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theme/themeOverride4.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0A" w:rsidRPr="00975B8D" w:rsidRDefault="00E8620A" w:rsidP="00E8620A">
      <w:pPr>
        <w:pStyle w:val="Title"/>
        <w:rPr>
          <w:rtl/>
        </w:rPr>
      </w:pPr>
      <w:r>
        <w:rPr>
          <w:rFonts w:ascii="Calibri" w:hAnsi="Calibri"/>
          <w:b w:val="0"/>
          <w:bCs w:val="0"/>
          <w:noProof/>
          <w:color w:val="1F497D"/>
          <w:sz w:val="22"/>
          <w:szCs w:val="22"/>
          <w:lang w:val="en-GB" w:eastAsia="en-GB"/>
        </w:rPr>
        <w:drawing>
          <wp:inline distT="0" distB="0" distL="0" distR="0">
            <wp:extent cx="895350" cy="1266825"/>
            <wp:effectExtent l="19050" t="0" r="0" b="0"/>
            <wp:docPr id="2" name="Picture 2"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Image"/>
                    <pic:cNvPicPr>
                      <a:picLocks noChangeAspect="1" noChangeArrowheads="1"/>
                    </pic:cNvPicPr>
                  </pic:nvPicPr>
                  <pic:blipFill>
                    <a:blip r:embed="rId8"/>
                    <a:srcRect/>
                    <a:stretch>
                      <a:fillRect/>
                    </a:stretch>
                  </pic:blipFill>
                  <pic:spPr bwMode="auto">
                    <a:xfrm>
                      <a:off x="0" y="0"/>
                      <a:ext cx="895350" cy="1266825"/>
                    </a:xfrm>
                    <a:prstGeom prst="rect">
                      <a:avLst/>
                    </a:prstGeom>
                    <a:noFill/>
                    <a:ln w="9525">
                      <a:noFill/>
                      <a:miter lim="800000"/>
                      <a:headEnd/>
                      <a:tailEnd/>
                    </a:ln>
                  </pic:spPr>
                </pic:pic>
              </a:graphicData>
            </a:graphic>
          </wp:inline>
        </w:drawing>
      </w:r>
    </w:p>
    <w:p w:rsidR="008F64D0" w:rsidRDefault="008F64D0">
      <w:pPr>
        <w:jc w:val="center"/>
        <w:rPr>
          <w:rFonts w:cs="Simplified Arabic"/>
          <w:rtl/>
        </w:rPr>
      </w:pPr>
    </w:p>
    <w:p w:rsidR="008F64D0" w:rsidRDefault="008F64D0">
      <w:pPr>
        <w:jc w:val="center"/>
        <w:rPr>
          <w:rFonts w:cs="Traditional Arabic"/>
          <w:sz w:val="12"/>
          <w:szCs w:val="12"/>
          <w:rtl/>
        </w:rPr>
      </w:pPr>
    </w:p>
    <w:p w:rsidR="00E8620A" w:rsidRPr="00975B8D" w:rsidRDefault="00E8620A" w:rsidP="00E8620A">
      <w:pPr>
        <w:pStyle w:val="Caption"/>
        <w:autoSpaceDE w:val="0"/>
        <w:autoSpaceDN w:val="0"/>
        <w:rPr>
          <w:rFonts w:cs="Simplified Arabic"/>
          <w:sz w:val="52"/>
          <w:szCs w:val="52"/>
          <w:rtl/>
        </w:rPr>
      </w:pPr>
      <w:r w:rsidRPr="00975B8D">
        <w:rPr>
          <w:rFonts w:cs="Simplified Arabic" w:hint="cs"/>
          <w:sz w:val="52"/>
          <w:szCs w:val="52"/>
          <w:rtl/>
        </w:rPr>
        <w:t>دولة فلسطين</w:t>
      </w:r>
    </w:p>
    <w:p w:rsidR="00E8620A" w:rsidRPr="00E8620A" w:rsidRDefault="00E8620A" w:rsidP="00E8620A">
      <w:pPr>
        <w:pStyle w:val="Caption"/>
        <w:autoSpaceDE w:val="0"/>
        <w:autoSpaceDN w:val="0"/>
        <w:rPr>
          <w:rFonts w:cs="Simplified Arabic"/>
          <w:sz w:val="52"/>
          <w:szCs w:val="52"/>
          <w:rtl/>
        </w:rPr>
      </w:pPr>
      <w:r w:rsidRPr="00E8620A">
        <w:rPr>
          <w:rFonts w:cs="Simplified Arabic"/>
          <w:sz w:val="52"/>
          <w:szCs w:val="52"/>
          <w:rtl/>
        </w:rPr>
        <w:t>ا</w:t>
      </w:r>
      <w:r w:rsidRPr="00E8620A">
        <w:rPr>
          <w:rFonts w:cs="Simplified Arabic" w:hint="cs"/>
          <w:sz w:val="52"/>
          <w:szCs w:val="52"/>
          <w:rtl/>
        </w:rPr>
        <w:t>ل</w:t>
      </w:r>
      <w:r w:rsidRPr="00E8620A">
        <w:rPr>
          <w:rFonts w:cs="Simplified Arabic"/>
          <w:sz w:val="52"/>
          <w:szCs w:val="52"/>
          <w:rtl/>
        </w:rPr>
        <w:t>ج</w:t>
      </w:r>
      <w:r w:rsidRPr="00E8620A">
        <w:rPr>
          <w:rFonts w:cs="Simplified Arabic" w:hint="cs"/>
          <w:sz w:val="52"/>
          <w:szCs w:val="52"/>
          <w:rtl/>
        </w:rPr>
        <w:t>هاز المركزي للإحصاء الفلسطيني</w:t>
      </w:r>
    </w:p>
    <w:p w:rsidR="008F64D0" w:rsidRDefault="008F64D0">
      <w:pPr>
        <w:pStyle w:val="Title"/>
        <w:rPr>
          <w:sz w:val="16"/>
          <w:szCs w:val="16"/>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001E93" w:rsidRPr="00E8620A" w:rsidRDefault="00001E93">
      <w:pPr>
        <w:pStyle w:val="Header"/>
        <w:tabs>
          <w:tab w:val="clear" w:pos="4153"/>
          <w:tab w:val="clear" w:pos="8306"/>
        </w:tabs>
        <w:jc w:val="center"/>
        <w:rPr>
          <w:rFonts w:cs="Simplified Arabic"/>
          <w:b/>
          <w:bCs/>
          <w:sz w:val="44"/>
          <w:szCs w:val="44"/>
          <w:rtl/>
        </w:rPr>
      </w:pPr>
    </w:p>
    <w:p w:rsidR="008F64D0" w:rsidRDefault="00F11254">
      <w:pPr>
        <w:jc w:val="center"/>
        <w:rPr>
          <w:rFonts w:cs="Simplified Arabic"/>
          <w:b/>
          <w:bCs/>
          <w:sz w:val="40"/>
          <w:szCs w:val="40"/>
          <w:rtl/>
        </w:rPr>
      </w:pPr>
      <w:r>
        <w:rPr>
          <w:rFonts w:cs="Simplified Arabic"/>
          <w:b/>
          <w:bCs/>
          <w:sz w:val="40"/>
          <w:szCs w:val="40"/>
          <w:rtl/>
        </w:rPr>
        <w:t>أحوال السكان الفلسطينيين المقيمين</w:t>
      </w:r>
    </w:p>
    <w:p w:rsidR="008F64D0" w:rsidRDefault="00F11254" w:rsidP="00E8620A">
      <w:pPr>
        <w:jc w:val="center"/>
        <w:rPr>
          <w:rFonts w:cs="Simplified Arabic"/>
          <w:b/>
          <w:bCs/>
          <w:sz w:val="40"/>
          <w:szCs w:val="40"/>
          <w:rtl/>
        </w:rPr>
      </w:pPr>
      <w:r>
        <w:rPr>
          <w:rFonts w:cs="Simplified Arabic"/>
          <w:b/>
          <w:bCs/>
          <w:sz w:val="40"/>
          <w:szCs w:val="40"/>
          <w:rtl/>
        </w:rPr>
        <w:t xml:space="preserve"> في </w:t>
      </w:r>
      <w:proofErr w:type="spellStart"/>
      <w:r w:rsidR="00E8620A">
        <w:rPr>
          <w:rFonts w:cs="Simplified Arabic"/>
          <w:b/>
          <w:bCs/>
          <w:sz w:val="40"/>
          <w:szCs w:val="40"/>
          <w:rtl/>
        </w:rPr>
        <w:t>فلسطين</w:t>
      </w:r>
      <w:r>
        <w:rPr>
          <w:rFonts w:cs="Simplified Arabic"/>
          <w:b/>
          <w:bCs/>
          <w:sz w:val="40"/>
          <w:szCs w:val="40"/>
          <w:rtl/>
        </w:rPr>
        <w:t>،</w:t>
      </w:r>
      <w:proofErr w:type="spellEnd"/>
      <w:r>
        <w:rPr>
          <w:rFonts w:cs="Simplified Arabic"/>
          <w:b/>
          <w:bCs/>
          <w:sz w:val="40"/>
          <w:szCs w:val="40"/>
          <w:rtl/>
        </w:rPr>
        <w:t xml:space="preserve"> </w:t>
      </w:r>
      <w:r w:rsidR="00E8620A">
        <w:rPr>
          <w:rFonts w:cs="Simplified Arabic" w:hint="cs"/>
          <w:b/>
          <w:bCs/>
          <w:sz w:val="40"/>
          <w:szCs w:val="40"/>
          <w:rtl/>
        </w:rPr>
        <w:t>2013</w:t>
      </w: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28"/>
          <w:szCs w:val="28"/>
          <w:rtl/>
        </w:rPr>
      </w:pPr>
    </w:p>
    <w:p w:rsidR="008F64D0" w:rsidRDefault="008F64D0">
      <w:pPr>
        <w:pStyle w:val="Header"/>
        <w:tabs>
          <w:tab w:val="clear" w:pos="4153"/>
          <w:tab w:val="clear" w:pos="8306"/>
        </w:tabs>
        <w:jc w:val="center"/>
        <w:rPr>
          <w:rFonts w:cs="Simplified Arabic"/>
          <w:b/>
          <w:bCs/>
          <w:sz w:val="28"/>
          <w:szCs w:val="28"/>
          <w:rtl/>
        </w:rPr>
      </w:pPr>
    </w:p>
    <w:p w:rsidR="008F64D0" w:rsidRDefault="008F64D0">
      <w:pPr>
        <w:pStyle w:val="Header"/>
        <w:tabs>
          <w:tab w:val="clear" w:pos="4153"/>
          <w:tab w:val="clear" w:pos="8306"/>
        </w:tabs>
        <w:jc w:val="center"/>
        <w:rPr>
          <w:rFonts w:cs="Simplified Arabic"/>
          <w:b/>
          <w:bCs/>
          <w:sz w:val="16"/>
          <w:szCs w:val="16"/>
          <w:rtl/>
        </w:rPr>
      </w:pPr>
    </w:p>
    <w:p w:rsidR="00774FC5" w:rsidRDefault="00774FC5">
      <w:pPr>
        <w:pStyle w:val="Header"/>
        <w:tabs>
          <w:tab w:val="clear" w:pos="4153"/>
          <w:tab w:val="clear" w:pos="8306"/>
        </w:tabs>
        <w:jc w:val="center"/>
        <w:rPr>
          <w:rFonts w:cs="Simplified Arabic"/>
          <w:b/>
          <w:bCs/>
          <w:sz w:val="16"/>
          <w:szCs w:val="16"/>
          <w:rtl/>
        </w:rPr>
      </w:pPr>
    </w:p>
    <w:p w:rsidR="008F64D0" w:rsidRDefault="00F11254" w:rsidP="00E8620A">
      <w:pPr>
        <w:pStyle w:val="Header"/>
        <w:tabs>
          <w:tab w:val="clear" w:pos="4153"/>
          <w:tab w:val="clear" w:pos="8306"/>
        </w:tabs>
        <w:jc w:val="center"/>
        <w:rPr>
          <w:rFonts w:cs="Simplified Arabic"/>
          <w:b/>
          <w:bCs/>
          <w:sz w:val="28"/>
          <w:szCs w:val="28"/>
          <w:rtl/>
        </w:rPr>
      </w:pPr>
      <w:proofErr w:type="spellStart"/>
      <w:r>
        <w:rPr>
          <w:rFonts w:cs="Simplified Arabic"/>
          <w:b/>
          <w:bCs/>
          <w:sz w:val="28"/>
          <w:szCs w:val="28"/>
          <w:rtl/>
        </w:rPr>
        <w:t>تموز/يوليو،</w:t>
      </w:r>
      <w:proofErr w:type="spellEnd"/>
      <w:r>
        <w:rPr>
          <w:rFonts w:cs="Simplified Arabic"/>
          <w:b/>
          <w:bCs/>
          <w:sz w:val="28"/>
          <w:szCs w:val="28"/>
          <w:rtl/>
        </w:rPr>
        <w:t xml:space="preserve"> </w:t>
      </w:r>
      <w:r w:rsidR="00E8620A">
        <w:rPr>
          <w:rFonts w:cs="Simplified Arabic" w:hint="cs"/>
          <w:b/>
          <w:bCs/>
          <w:sz w:val="28"/>
          <w:szCs w:val="28"/>
          <w:rtl/>
        </w:rPr>
        <w:t>2013</w:t>
      </w:r>
    </w:p>
    <w:p w:rsidR="008F64D0" w:rsidRDefault="008F64D0">
      <w:pPr>
        <w:tabs>
          <w:tab w:val="left" w:pos="4728"/>
        </w:tabs>
        <w:jc w:val="right"/>
        <w:rPr>
          <w:rFonts w:cs="Simplified Arabic"/>
          <w:b/>
          <w:bCs/>
          <w:sz w:val="24"/>
          <w:szCs w:val="24"/>
          <w:rtl/>
        </w:rPr>
      </w:pPr>
    </w:p>
    <w:p w:rsidR="00774FC5" w:rsidRDefault="00774FC5" w:rsidP="00774FC5">
      <w:pPr>
        <w:pStyle w:val="Heading7"/>
        <w:rPr>
          <w:rFonts w:cs="Simplified Arabic"/>
          <w:szCs w:val="28"/>
          <w:rtl/>
        </w:rPr>
      </w:pPr>
    </w:p>
    <w:p w:rsidR="00774FC5" w:rsidRDefault="00774FC5" w:rsidP="00774FC5">
      <w:pPr>
        <w:rPr>
          <w:rFonts w:cs="Simplified Arabic"/>
          <w:b/>
          <w:bCs/>
        </w:rPr>
      </w:pPr>
    </w:p>
    <w:p w:rsidR="00774FC5" w:rsidRDefault="00A86DCE" w:rsidP="00774FC5">
      <w:pPr>
        <w:rPr>
          <w:rFonts w:cs="Simplified Arabic"/>
          <w:b/>
          <w:bCs/>
        </w:rPr>
      </w:pPr>
      <w:r w:rsidRPr="00A86DCE">
        <w:rPr>
          <w:rFonts w:cs="Simplified Arabic"/>
          <w:b/>
          <w:bCs/>
          <w:noProof/>
          <w:lang w:val="ar-SA" w:eastAsia="ar-SA"/>
        </w:rPr>
        <w:pict>
          <v:shapetype id="_x0000_t202" coordsize="21600,21600" o:spt="202" path="m,l,21600r21600,l21600,xe">
            <v:stroke joinstyle="miter"/>
            <v:path gradientshapeok="t" o:connecttype="rect"/>
          </v:shapetype>
          <v:shape id="_x0000_s1026" type="#_x0000_t202" style="position:absolute;left:0;text-align:left;margin-left:26.15pt;margin-top:78.3pt;width:396pt;height:63pt;z-index:251656192" strokeweight="6pt">
            <v:stroke linestyle="thickBetweenThin"/>
            <v:textbox style="mso-next-textbox:#_x0000_s1026">
              <w:txbxContent>
                <w:p w:rsidR="003F6C3C" w:rsidRPr="00774FC5" w:rsidRDefault="003F6C3C" w:rsidP="006B1C15">
                  <w:pPr>
                    <w:pStyle w:val="BodyText"/>
                    <w:jc w:val="both"/>
                    <w:rPr>
                      <w:rFonts w:cs="Simplified Arabic"/>
                      <w:b/>
                      <w:bCs/>
                      <w:sz w:val="32"/>
                      <w:szCs w:val="32"/>
                      <w:rtl/>
                    </w:rPr>
                  </w:pPr>
                  <w:r w:rsidRPr="00774FC5">
                    <w:rPr>
                      <w:rFonts w:cs="Simplified Arabic"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774FC5" w:rsidRDefault="00774FC5" w:rsidP="00774FC5">
      <w:pPr>
        <w:ind w:left="794"/>
        <w:rPr>
          <w:rFonts w:cs="Simplified Arabic"/>
          <w:b/>
          <w:bCs/>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jc w:val="both"/>
        <w:rPr>
          <w:rFonts w:cs="Simplified Arabic"/>
          <w:rtl/>
        </w:rPr>
      </w:pPr>
    </w:p>
    <w:p w:rsidR="00774FC5" w:rsidRDefault="00774FC5" w:rsidP="00774FC5">
      <w:pPr>
        <w:jc w:val="both"/>
        <w:rPr>
          <w:rFonts w:cs="Simplified Arabic"/>
          <w:rtl/>
        </w:rPr>
      </w:pPr>
    </w:p>
    <w:p w:rsidR="00774FC5" w:rsidRDefault="00774FC5" w:rsidP="00774FC5">
      <w:pPr>
        <w:jc w:val="both"/>
        <w:rPr>
          <w:rFonts w:cs="Simplified Arabic"/>
          <w:rtl/>
        </w:rPr>
      </w:pPr>
    </w:p>
    <w:p w:rsidR="00774FC5" w:rsidRDefault="00774FC5" w:rsidP="00E40D68">
      <w:pPr>
        <w:jc w:val="both"/>
        <w:rPr>
          <w:rFonts w:cs="Simplified Arabic"/>
          <w:sz w:val="24"/>
          <w:rtl/>
        </w:rPr>
      </w:pPr>
      <w:r>
        <w:rPr>
          <w:rFonts w:cs="Simplified Arabic"/>
        </w:rPr>
        <w:sym w:font="Symbol" w:char="F0E3"/>
      </w:r>
      <w:r>
        <w:rPr>
          <w:rFonts w:cs="Simplified Arabic"/>
          <w:sz w:val="24"/>
          <w:rtl/>
        </w:rPr>
        <w:t xml:space="preserve"> </w:t>
      </w:r>
      <w:proofErr w:type="spellStart"/>
      <w:r w:rsidR="00E40D68">
        <w:rPr>
          <w:rFonts w:cs="Simplified Arabic" w:hint="cs"/>
          <w:sz w:val="24"/>
          <w:rtl/>
        </w:rPr>
        <w:t>رمضان</w:t>
      </w:r>
      <w:r>
        <w:rPr>
          <w:rFonts w:cs="Simplified Arabic" w:hint="cs"/>
          <w:sz w:val="24"/>
          <w:rtl/>
        </w:rPr>
        <w:t>،</w:t>
      </w:r>
      <w:proofErr w:type="spellEnd"/>
      <w:r>
        <w:rPr>
          <w:rFonts w:cs="Simplified Arabic" w:hint="cs"/>
          <w:sz w:val="24"/>
          <w:rtl/>
        </w:rPr>
        <w:t xml:space="preserve"> </w:t>
      </w:r>
      <w:proofErr w:type="spellStart"/>
      <w:r>
        <w:rPr>
          <w:rFonts w:cs="Simplified Arabic" w:hint="cs"/>
          <w:sz w:val="24"/>
          <w:rtl/>
        </w:rPr>
        <w:t>143</w:t>
      </w:r>
      <w:r w:rsidR="00E8620A">
        <w:rPr>
          <w:rFonts w:cs="Simplified Arabic" w:hint="cs"/>
          <w:sz w:val="24"/>
          <w:rtl/>
        </w:rPr>
        <w:t>4</w:t>
      </w:r>
      <w:r>
        <w:rPr>
          <w:rFonts w:cs="Simplified Arabic"/>
          <w:sz w:val="24"/>
          <w:rtl/>
        </w:rPr>
        <w:t>ه</w:t>
      </w:r>
      <w:r>
        <w:rPr>
          <w:rFonts w:cs="Simplified Arabic" w:hint="cs"/>
          <w:sz w:val="24"/>
          <w:rtl/>
        </w:rPr>
        <w:t>ـ،</w:t>
      </w:r>
      <w:proofErr w:type="spellEnd"/>
      <w:r>
        <w:rPr>
          <w:rFonts w:cs="Simplified Arabic" w:hint="cs"/>
          <w:sz w:val="24"/>
          <w:rtl/>
        </w:rPr>
        <w:t xml:space="preserve">  </w:t>
      </w:r>
      <w:proofErr w:type="spellStart"/>
      <w:r>
        <w:rPr>
          <w:rFonts w:cs="Simplified Arabic" w:hint="cs"/>
          <w:sz w:val="24"/>
          <w:rtl/>
        </w:rPr>
        <w:t>يوليو</w:t>
      </w:r>
      <w:r>
        <w:rPr>
          <w:rFonts w:cs="Simplified Arabic"/>
          <w:sz w:val="24"/>
          <w:rtl/>
        </w:rPr>
        <w:t>،</w:t>
      </w:r>
      <w:proofErr w:type="spellEnd"/>
      <w:r>
        <w:rPr>
          <w:rFonts w:cs="Simplified Arabic"/>
          <w:sz w:val="24"/>
          <w:rtl/>
        </w:rPr>
        <w:t xml:space="preserve"> </w:t>
      </w:r>
      <w:r w:rsidR="00E8620A">
        <w:rPr>
          <w:rFonts w:cs="Simplified Arabic" w:hint="cs"/>
          <w:sz w:val="24"/>
          <w:rtl/>
        </w:rPr>
        <w:t>2013</w:t>
      </w:r>
      <w:r>
        <w:rPr>
          <w:rFonts w:cs="Simplified Arabic"/>
          <w:sz w:val="24"/>
          <w:rtl/>
        </w:rPr>
        <w:t>.</w:t>
      </w:r>
    </w:p>
    <w:p w:rsidR="00774FC5" w:rsidRDefault="00774FC5" w:rsidP="00774FC5">
      <w:pPr>
        <w:jc w:val="both"/>
        <w:rPr>
          <w:rFonts w:cs="Simplified Arabic"/>
          <w:b/>
          <w:bCs/>
          <w:sz w:val="24"/>
          <w:rtl/>
        </w:rPr>
      </w:pPr>
      <w:r>
        <w:rPr>
          <w:rFonts w:cs="Simplified Arabic"/>
          <w:b/>
          <w:bCs/>
          <w:sz w:val="24"/>
          <w:rtl/>
        </w:rPr>
        <w:t>ج</w:t>
      </w:r>
      <w:r>
        <w:rPr>
          <w:rFonts w:cs="Simplified Arabic" w:hint="cs"/>
          <w:b/>
          <w:bCs/>
          <w:sz w:val="24"/>
          <w:rtl/>
        </w:rPr>
        <w:t>ميع الحقوق محفوظة.</w:t>
      </w:r>
    </w:p>
    <w:p w:rsidR="00774FC5" w:rsidRDefault="00774FC5" w:rsidP="00774FC5">
      <w:pPr>
        <w:jc w:val="both"/>
        <w:rPr>
          <w:rFonts w:cs="Simplified Arabic"/>
          <w:b/>
          <w:bCs/>
          <w:sz w:val="24"/>
          <w:rtl/>
        </w:rPr>
      </w:pPr>
    </w:p>
    <w:p w:rsidR="00774FC5" w:rsidRDefault="00774FC5" w:rsidP="00774FC5">
      <w:pPr>
        <w:jc w:val="both"/>
        <w:rPr>
          <w:rFonts w:cs="Simplified Arabic"/>
          <w:b/>
          <w:bCs/>
          <w:sz w:val="24"/>
          <w:rtl/>
        </w:rPr>
      </w:pPr>
      <w:r>
        <w:rPr>
          <w:rFonts w:cs="Simplified Arabic" w:hint="cs"/>
          <w:b/>
          <w:bCs/>
          <w:sz w:val="24"/>
          <w:rtl/>
        </w:rPr>
        <w:t xml:space="preserve">في حالة </w:t>
      </w:r>
      <w:proofErr w:type="spellStart"/>
      <w:r>
        <w:rPr>
          <w:rFonts w:cs="Simplified Arabic" w:hint="cs"/>
          <w:b/>
          <w:bCs/>
          <w:sz w:val="24"/>
          <w:rtl/>
        </w:rPr>
        <w:t>الاقتباس،</w:t>
      </w:r>
      <w:proofErr w:type="spellEnd"/>
      <w:r>
        <w:rPr>
          <w:rFonts w:cs="Simplified Arabic" w:hint="cs"/>
          <w:b/>
          <w:bCs/>
          <w:sz w:val="24"/>
          <w:rtl/>
        </w:rPr>
        <w:t xml:space="preserve"> يرجى الإشارة إلى هذه المطبوعة كالتالي:</w:t>
      </w:r>
    </w:p>
    <w:p w:rsidR="00774FC5" w:rsidRDefault="00774FC5" w:rsidP="00774FC5">
      <w:pPr>
        <w:tabs>
          <w:tab w:val="left" w:pos="5385"/>
        </w:tabs>
        <w:jc w:val="both"/>
        <w:rPr>
          <w:rFonts w:cs="Simplified Arabic"/>
          <w:b/>
          <w:bCs/>
          <w:sz w:val="24"/>
          <w:rtl/>
        </w:rPr>
      </w:pPr>
    </w:p>
    <w:p w:rsidR="00774FC5" w:rsidRPr="00774FC5" w:rsidRDefault="00774FC5" w:rsidP="00E8620A">
      <w:pPr>
        <w:rPr>
          <w:rFonts w:cs="Simplified Arabic"/>
          <w:i/>
          <w:iCs/>
          <w:sz w:val="24"/>
          <w:szCs w:val="24"/>
          <w:rtl/>
        </w:rPr>
      </w:pPr>
      <w:r>
        <w:rPr>
          <w:rFonts w:cs="Simplified Arabic"/>
          <w:b/>
          <w:bCs/>
          <w:sz w:val="24"/>
          <w:szCs w:val="24"/>
          <w:rtl/>
        </w:rPr>
        <w:t>ا</w:t>
      </w:r>
      <w:r>
        <w:rPr>
          <w:rFonts w:cs="Simplified Arabic" w:hint="cs"/>
          <w:b/>
          <w:bCs/>
          <w:sz w:val="24"/>
          <w:szCs w:val="24"/>
          <w:rtl/>
        </w:rPr>
        <w:t xml:space="preserve">لجهاز المركزي للإحصاء </w:t>
      </w:r>
      <w:proofErr w:type="spellStart"/>
      <w:r>
        <w:rPr>
          <w:rFonts w:cs="Simplified Arabic" w:hint="cs"/>
          <w:b/>
          <w:bCs/>
          <w:sz w:val="24"/>
          <w:szCs w:val="24"/>
          <w:rtl/>
        </w:rPr>
        <w:t>الفلسطيني،</w:t>
      </w:r>
      <w:proofErr w:type="spellEnd"/>
      <w:r>
        <w:rPr>
          <w:rFonts w:cs="Simplified Arabic" w:hint="cs"/>
          <w:b/>
          <w:bCs/>
          <w:sz w:val="24"/>
          <w:szCs w:val="24"/>
          <w:rtl/>
        </w:rPr>
        <w:t xml:space="preserve"> </w:t>
      </w:r>
      <w:r w:rsidR="00E8620A">
        <w:rPr>
          <w:rFonts w:cs="Simplified Arabic" w:hint="cs"/>
          <w:b/>
          <w:bCs/>
          <w:sz w:val="24"/>
          <w:szCs w:val="24"/>
          <w:rtl/>
        </w:rPr>
        <w:t>2013</w:t>
      </w:r>
      <w:r>
        <w:rPr>
          <w:rFonts w:cs="Simplified Arabic"/>
          <w:sz w:val="24"/>
          <w:szCs w:val="24"/>
          <w:rtl/>
        </w:rPr>
        <w:t>.</w:t>
      </w:r>
      <w:r>
        <w:rPr>
          <w:rFonts w:cs="Simplified Arabic"/>
          <w:i/>
          <w:iCs/>
          <w:sz w:val="24"/>
          <w:szCs w:val="24"/>
          <w:rtl/>
        </w:rPr>
        <w:t xml:space="preserve">  </w:t>
      </w:r>
      <w:r w:rsidRPr="00774FC5">
        <w:rPr>
          <w:rFonts w:cs="Simplified Arabic"/>
          <w:i/>
          <w:iCs/>
          <w:sz w:val="24"/>
          <w:szCs w:val="24"/>
          <w:rtl/>
        </w:rPr>
        <w:t xml:space="preserve">أحوال السكان الفلسطينيين المقيمين في </w:t>
      </w:r>
      <w:proofErr w:type="spellStart"/>
      <w:r w:rsidR="00E8620A">
        <w:rPr>
          <w:rFonts w:cs="Simplified Arabic"/>
          <w:i/>
          <w:iCs/>
          <w:sz w:val="24"/>
          <w:szCs w:val="24"/>
          <w:rtl/>
        </w:rPr>
        <w:t>فلسطين</w:t>
      </w:r>
      <w:r w:rsidRPr="00774FC5">
        <w:rPr>
          <w:rFonts w:cs="Simplified Arabic"/>
          <w:i/>
          <w:iCs/>
          <w:sz w:val="24"/>
          <w:szCs w:val="24"/>
          <w:rtl/>
        </w:rPr>
        <w:t>،</w:t>
      </w:r>
      <w:proofErr w:type="spellEnd"/>
      <w:r w:rsidRPr="00774FC5">
        <w:rPr>
          <w:rFonts w:cs="Simplified Arabic"/>
          <w:i/>
          <w:iCs/>
          <w:sz w:val="24"/>
          <w:szCs w:val="24"/>
          <w:rtl/>
        </w:rPr>
        <w:t xml:space="preserve"> </w:t>
      </w:r>
      <w:r w:rsidR="00E8620A">
        <w:rPr>
          <w:rFonts w:cs="Simplified Arabic" w:hint="cs"/>
          <w:i/>
          <w:iCs/>
          <w:sz w:val="24"/>
          <w:szCs w:val="24"/>
          <w:rtl/>
        </w:rPr>
        <w:t>2013</w:t>
      </w:r>
      <w:r w:rsidRPr="00774FC5">
        <w:rPr>
          <w:rFonts w:cs="Simplified Arabic" w:hint="cs"/>
          <w:i/>
          <w:iCs/>
          <w:sz w:val="24"/>
          <w:szCs w:val="24"/>
          <w:rtl/>
        </w:rPr>
        <w:t xml:space="preserve">. </w:t>
      </w:r>
    </w:p>
    <w:p w:rsidR="00774FC5" w:rsidRDefault="00774FC5" w:rsidP="00774FC5">
      <w:pPr>
        <w:tabs>
          <w:tab w:val="left" w:pos="5385"/>
        </w:tabs>
        <w:jc w:val="both"/>
        <w:rPr>
          <w:rFonts w:cs="Simplified Arabic"/>
          <w:i/>
          <w:iCs/>
          <w:sz w:val="24"/>
          <w:szCs w:val="24"/>
          <w:rtl/>
        </w:rPr>
      </w:pPr>
      <w:r>
        <w:rPr>
          <w:rFonts w:cs="Simplified Arabic"/>
          <w:sz w:val="24"/>
          <w:szCs w:val="24"/>
          <w:rtl/>
        </w:rPr>
        <w:t>ر</w:t>
      </w:r>
      <w:r>
        <w:rPr>
          <w:rFonts w:cs="Simplified Arabic" w:hint="cs"/>
          <w:sz w:val="24"/>
          <w:szCs w:val="24"/>
          <w:rtl/>
        </w:rPr>
        <w:t xml:space="preserve">ام الله </w:t>
      </w:r>
      <w:r>
        <w:rPr>
          <w:rFonts w:cs="Simplified Arabic"/>
          <w:sz w:val="24"/>
          <w:szCs w:val="24"/>
        </w:rPr>
        <w:t>-</w:t>
      </w:r>
      <w:r>
        <w:rPr>
          <w:rFonts w:cs="Simplified Arabic"/>
          <w:sz w:val="24"/>
          <w:szCs w:val="24"/>
          <w:rtl/>
        </w:rPr>
        <w:t xml:space="preserve"> </w:t>
      </w:r>
      <w:r>
        <w:rPr>
          <w:rFonts w:cs="Simplified Arabic" w:hint="cs"/>
          <w:sz w:val="24"/>
          <w:szCs w:val="24"/>
          <w:rtl/>
        </w:rPr>
        <w:t>فلسطين</w:t>
      </w:r>
      <w:r>
        <w:rPr>
          <w:rFonts w:cs="Simplified Arabic"/>
          <w:b/>
          <w:bCs/>
          <w:sz w:val="24"/>
          <w:szCs w:val="24"/>
          <w:rtl/>
        </w:rPr>
        <w:t>.</w:t>
      </w:r>
    </w:p>
    <w:p w:rsidR="00774FC5" w:rsidRDefault="00774FC5" w:rsidP="00774FC5">
      <w:pPr>
        <w:jc w:val="both"/>
        <w:rPr>
          <w:rFonts w:cs="Simplified Arabic"/>
          <w:sz w:val="24"/>
          <w:rtl/>
        </w:rPr>
      </w:pPr>
    </w:p>
    <w:p w:rsidR="00774FC5" w:rsidRDefault="00774FC5" w:rsidP="00774FC5">
      <w:pPr>
        <w:jc w:val="both"/>
        <w:rPr>
          <w:rFonts w:cs="Simplified Arabic"/>
          <w:rtl/>
        </w:rPr>
      </w:pPr>
      <w:r>
        <w:rPr>
          <w:rFonts w:cs="Simplified Arabic"/>
          <w:rtl/>
        </w:rPr>
        <w:t>ج</w:t>
      </w:r>
      <w:r>
        <w:rPr>
          <w:rFonts w:cs="Simplified Arabic" w:hint="cs"/>
          <w:rtl/>
        </w:rPr>
        <w:t xml:space="preserve">ميع المراسلات توجه إلى: </w:t>
      </w:r>
    </w:p>
    <w:p w:rsidR="00774FC5" w:rsidRDefault="00774FC5" w:rsidP="00774FC5">
      <w:pPr>
        <w:jc w:val="both"/>
        <w:rPr>
          <w:rFonts w:cs="Simplified Arabic"/>
          <w:b/>
          <w:bCs/>
          <w:rtl/>
        </w:rPr>
      </w:pPr>
      <w:r>
        <w:rPr>
          <w:rFonts w:cs="Simplified Arabic"/>
          <w:b/>
          <w:bCs/>
          <w:rtl/>
        </w:rPr>
        <w:t>ا</w:t>
      </w:r>
      <w:r>
        <w:rPr>
          <w:rFonts w:cs="Simplified Arabic" w:hint="cs"/>
          <w:b/>
          <w:bCs/>
          <w:rtl/>
        </w:rPr>
        <w:t>لجهاز المركزي للإحصاء الفلسطيني</w:t>
      </w:r>
    </w:p>
    <w:p w:rsidR="00774FC5" w:rsidRDefault="00774FC5" w:rsidP="000B383B">
      <w:pPr>
        <w:rPr>
          <w:rFonts w:cs="Simplified Arabic"/>
          <w:b/>
          <w:bCs/>
          <w:rtl/>
        </w:rPr>
      </w:pPr>
      <w:r>
        <w:rPr>
          <w:rFonts w:cs="Simplified Arabic"/>
          <w:b/>
          <w:bCs/>
          <w:rtl/>
        </w:rPr>
        <w:t>ص</w:t>
      </w:r>
      <w:r>
        <w:rPr>
          <w:rFonts w:cs="Simplified Arabic" w:hint="cs"/>
          <w:b/>
          <w:bCs/>
          <w:rtl/>
        </w:rPr>
        <w:t xml:space="preserve">.ب.  </w:t>
      </w:r>
      <w:proofErr w:type="spellStart"/>
      <w:r>
        <w:rPr>
          <w:rFonts w:cs="Simplified Arabic" w:hint="cs"/>
          <w:b/>
          <w:bCs/>
          <w:rtl/>
        </w:rPr>
        <w:t>1647</w:t>
      </w:r>
      <w:r>
        <w:rPr>
          <w:rFonts w:cs="Simplified Arabic"/>
          <w:b/>
          <w:bCs/>
          <w:rtl/>
        </w:rPr>
        <w:t>،</w:t>
      </w:r>
      <w:proofErr w:type="spellEnd"/>
      <w:r>
        <w:rPr>
          <w:rFonts w:cs="Simplified Arabic"/>
          <w:b/>
          <w:bCs/>
          <w:rtl/>
        </w:rPr>
        <w:t xml:space="preserve"> </w:t>
      </w:r>
      <w:r>
        <w:rPr>
          <w:rFonts w:cs="Simplified Arabic" w:hint="eastAsia"/>
          <w:b/>
          <w:bCs/>
          <w:rtl/>
        </w:rPr>
        <w:t>رام</w:t>
      </w:r>
      <w:r>
        <w:rPr>
          <w:rFonts w:cs="Simplified Arabic"/>
          <w:b/>
          <w:bCs/>
        </w:rPr>
        <w:t xml:space="preserve"> </w:t>
      </w:r>
      <w:proofErr w:type="spellStart"/>
      <w:r>
        <w:rPr>
          <w:rFonts w:cs="Simplified Arabic"/>
          <w:b/>
          <w:bCs/>
          <w:rtl/>
        </w:rPr>
        <w:t>الله–</w:t>
      </w:r>
      <w:proofErr w:type="spellEnd"/>
      <w:r>
        <w:rPr>
          <w:rFonts w:cs="Simplified Arabic" w:hint="cs"/>
          <w:b/>
          <w:bCs/>
          <w:rtl/>
        </w:rPr>
        <w:t xml:space="preserve"> فلسطين</w:t>
      </w:r>
    </w:p>
    <w:p w:rsidR="00774FC5" w:rsidRDefault="00774FC5" w:rsidP="00774FC5">
      <w:pPr>
        <w:jc w:val="both"/>
        <w:rPr>
          <w:rFonts w:cs="Simplified Arabic"/>
          <w:b/>
          <w:bCs/>
          <w:rtl/>
        </w:rPr>
      </w:pPr>
    </w:p>
    <w:p w:rsidR="00774FC5" w:rsidRDefault="00774FC5" w:rsidP="000B383B">
      <w:pPr>
        <w:jc w:val="both"/>
        <w:rPr>
          <w:rFonts w:cs="Simplified Arabic"/>
          <w:rtl/>
        </w:rPr>
      </w:pPr>
      <w:r>
        <w:rPr>
          <w:rFonts w:cs="Simplified Arabic"/>
          <w:rtl/>
        </w:rPr>
        <w:t>ه</w:t>
      </w:r>
      <w:r>
        <w:rPr>
          <w:rFonts w:cs="Simplified Arabic" w:hint="cs"/>
          <w:rtl/>
        </w:rPr>
        <w:t>اتف:</w:t>
      </w:r>
      <w:r w:rsidR="000B383B">
        <w:rPr>
          <w:rFonts w:cs="Simplified Arabic" w:hint="cs"/>
          <w:rtl/>
        </w:rPr>
        <w:t xml:space="preserve"> </w:t>
      </w:r>
      <w:r w:rsidR="000B383B">
        <w:rPr>
          <w:rFonts w:cs="Simplified Arabic"/>
        </w:rPr>
        <w:t xml:space="preserve">2 </w:t>
      </w:r>
      <w:r>
        <w:rPr>
          <w:rFonts w:cs="Simplified Arabic"/>
        </w:rPr>
        <w:t>2982700</w:t>
      </w:r>
      <w:r>
        <w:rPr>
          <w:rFonts w:cs="Simplified Arabic"/>
          <w:rtl/>
        </w:rPr>
        <w:t xml:space="preserve"> </w:t>
      </w:r>
      <w:proofErr w:type="spellStart"/>
      <w:r>
        <w:rPr>
          <w:rFonts w:cs="Simplified Arabic"/>
          <w:rtl/>
        </w:rPr>
        <w:t>(</w:t>
      </w:r>
      <w:proofErr w:type="spellEnd"/>
      <w:r w:rsidR="000B383B">
        <w:rPr>
          <w:rFonts w:cs="Simplified Arabic"/>
        </w:rPr>
        <w:t>972</w:t>
      </w:r>
      <w:proofErr w:type="spellStart"/>
      <w:r>
        <w:rPr>
          <w:rFonts w:cs="Simplified Arabic"/>
          <w:rtl/>
        </w:rPr>
        <w:t>/</w:t>
      </w:r>
      <w:proofErr w:type="spellEnd"/>
      <w:r w:rsidR="000B383B">
        <w:rPr>
          <w:rFonts w:cs="Simplified Arabic"/>
        </w:rPr>
        <w:t>970</w:t>
      </w:r>
      <w:proofErr w:type="spellStart"/>
      <w:r>
        <w:rPr>
          <w:rFonts w:cs="Simplified Arabic"/>
          <w:rtl/>
        </w:rPr>
        <w:t>)</w:t>
      </w:r>
      <w:proofErr w:type="spellEnd"/>
      <w:r>
        <w:rPr>
          <w:rFonts w:cs="Simplified Arabic"/>
          <w:rtl/>
        </w:rPr>
        <w:t xml:space="preserve"> </w:t>
      </w:r>
    </w:p>
    <w:p w:rsidR="00774FC5" w:rsidRDefault="00774FC5" w:rsidP="000B383B">
      <w:pPr>
        <w:jc w:val="both"/>
        <w:rPr>
          <w:rFonts w:cs="Simplified Arabic"/>
          <w:rtl/>
        </w:rPr>
      </w:pPr>
      <w:r>
        <w:rPr>
          <w:rFonts w:cs="Simplified Arabic" w:hint="cs"/>
          <w:rtl/>
        </w:rPr>
        <w:t xml:space="preserve">فاكس: </w:t>
      </w:r>
      <w:r w:rsidR="000B383B">
        <w:rPr>
          <w:rFonts w:cs="Simplified Arabic"/>
        </w:rPr>
        <w:t xml:space="preserve">2 </w:t>
      </w:r>
      <w:r>
        <w:rPr>
          <w:rFonts w:cs="Simplified Arabic"/>
        </w:rPr>
        <w:t>2982710</w:t>
      </w:r>
      <w:r>
        <w:rPr>
          <w:rFonts w:cs="Simplified Arabic"/>
          <w:rtl/>
        </w:rPr>
        <w:t xml:space="preserve"> </w:t>
      </w:r>
      <w:proofErr w:type="spellStart"/>
      <w:r>
        <w:rPr>
          <w:rFonts w:cs="Simplified Arabic"/>
          <w:rtl/>
        </w:rPr>
        <w:t>(</w:t>
      </w:r>
      <w:proofErr w:type="spellEnd"/>
      <w:r w:rsidR="000B383B">
        <w:rPr>
          <w:rFonts w:cs="Simplified Arabic"/>
        </w:rPr>
        <w:t>972</w:t>
      </w:r>
      <w:proofErr w:type="spellStart"/>
      <w:r>
        <w:rPr>
          <w:rFonts w:cs="Simplified Arabic"/>
          <w:rtl/>
        </w:rPr>
        <w:t>/</w:t>
      </w:r>
      <w:proofErr w:type="spellEnd"/>
      <w:r w:rsidR="000B383B">
        <w:rPr>
          <w:rFonts w:cs="Simplified Arabic"/>
        </w:rPr>
        <w:t>970</w:t>
      </w:r>
      <w:proofErr w:type="spellStart"/>
      <w:r>
        <w:rPr>
          <w:rFonts w:cs="Simplified Arabic"/>
          <w:rtl/>
        </w:rPr>
        <w:t>)</w:t>
      </w:r>
      <w:proofErr w:type="spellEnd"/>
      <w:r>
        <w:rPr>
          <w:rFonts w:cs="Simplified Arabic"/>
          <w:rtl/>
        </w:rPr>
        <w:t xml:space="preserve"> </w:t>
      </w:r>
    </w:p>
    <w:p w:rsidR="00774FC5" w:rsidRDefault="000B383B" w:rsidP="00774FC5">
      <w:pPr>
        <w:jc w:val="both"/>
        <w:rPr>
          <w:rtl/>
        </w:rPr>
      </w:pPr>
      <w:r>
        <w:rPr>
          <w:rFonts w:hint="cs"/>
          <w:rtl/>
        </w:rPr>
        <w:t>الرقم</w:t>
      </w:r>
      <w:r w:rsidR="00774FC5">
        <w:rPr>
          <w:rtl/>
        </w:rPr>
        <w:t xml:space="preserve"> </w:t>
      </w:r>
      <w:r>
        <w:rPr>
          <w:rFonts w:hint="cs"/>
          <w:rtl/>
        </w:rPr>
        <w:t>ال</w:t>
      </w:r>
      <w:r w:rsidR="00774FC5">
        <w:rPr>
          <w:rtl/>
        </w:rPr>
        <w:t>مجاني</w:t>
      </w:r>
      <w:r w:rsidR="00774FC5">
        <w:rPr>
          <w:rFonts w:hint="cs"/>
          <w:rtl/>
        </w:rPr>
        <w:t xml:space="preserve">: </w:t>
      </w:r>
      <w:r w:rsidR="00774FC5">
        <w:t>1800300300</w:t>
      </w:r>
    </w:p>
    <w:p w:rsidR="00774FC5" w:rsidRDefault="00774FC5" w:rsidP="00774FC5">
      <w:pPr>
        <w:jc w:val="both"/>
        <w:rPr>
          <w:rFonts w:cs="Simplified Arabic"/>
          <w:rtl/>
        </w:rPr>
      </w:pPr>
      <w:r>
        <w:rPr>
          <w:rFonts w:cs="Simplified Arabic" w:hint="cs"/>
          <w:rtl/>
        </w:rPr>
        <w:t xml:space="preserve">بريد إلكتروني: </w:t>
      </w:r>
      <w:r>
        <w:rPr>
          <w:rFonts w:cs="Simplified Arabic"/>
        </w:rPr>
        <w:t>diwan@pcbs.gov.ps</w:t>
      </w:r>
      <w:r>
        <w:rPr>
          <w:rFonts w:cs="Simplified Arabic"/>
          <w:rtl/>
        </w:rPr>
        <w:t xml:space="preserve"> </w:t>
      </w:r>
    </w:p>
    <w:p w:rsidR="00774FC5" w:rsidRDefault="00774FC5" w:rsidP="00774FC5">
      <w:pPr>
        <w:jc w:val="both"/>
        <w:rPr>
          <w:rFonts w:cs="Simplified Arabic"/>
          <w:b/>
          <w:bCs/>
          <w:rtl/>
        </w:rPr>
      </w:pPr>
      <w:r>
        <w:rPr>
          <w:rFonts w:cs="Simplified Arabic" w:hint="cs"/>
          <w:rtl/>
        </w:rPr>
        <w:t xml:space="preserve">صفحة إلكترونية: </w:t>
      </w:r>
      <w:r>
        <w:rPr>
          <w:rFonts w:cs="Simplified Arabic"/>
        </w:rPr>
        <w:t>http://www.pcbs.gov.ps</w:t>
      </w:r>
    </w:p>
    <w:p w:rsidR="008F64D0" w:rsidRDefault="00F11254" w:rsidP="00976767">
      <w:pPr>
        <w:pStyle w:val="Heading4"/>
        <w:rPr>
          <w:rFonts w:cs="Simplified Arabic"/>
          <w:rtl/>
        </w:rPr>
      </w:pPr>
      <w:r>
        <w:rPr>
          <w:rFonts w:cs="Simplified Arabic"/>
          <w:b w:val="0"/>
          <w:bCs w:val="0"/>
          <w:rtl/>
        </w:rPr>
        <w:br w:type="page"/>
      </w:r>
      <w:r w:rsidR="00685860">
        <w:object w:dxaOrig="9308" w:dyaOrig="131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638.25pt" o:ole="">
            <v:imagedata r:id="rId9" o:title=""/>
          </v:shape>
          <o:OLEObject Type="Embed" ProgID="MSPhotoEd.3" ShapeID="_x0000_i1025" DrawAspect="Content" ObjectID="_1434279254" r:id="rId10"/>
        </w:object>
      </w:r>
      <w:r>
        <w:rPr>
          <w:rFonts w:cs="Simplified Arabic"/>
          <w:b w:val="0"/>
          <w:bCs w:val="0"/>
          <w:rtl/>
        </w:rPr>
        <w:br w:type="page"/>
      </w:r>
      <w:r>
        <w:rPr>
          <w:rFonts w:cs="Simplified Arabic"/>
          <w:b w:val="0"/>
          <w:bCs w:val="0"/>
          <w:rtl/>
        </w:rPr>
        <w:lastRenderedPageBreak/>
        <w:br w:type="page"/>
      </w:r>
      <w:r>
        <w:rPr>
          <w:rFonts w:cs="Simplified Arabic"/>
          <w:rtl/>
        </w:rPr>
        <w:lastRenderedPageBreak/>
        <w:t>شكر وتقدير</w:t>
      </w:r>
    </w:p>
    <w:p w:rsidR="008F64D0" w:rsidRDefault="008F64D0">
      <w:pPr>
        <w:jc w:val="both"/>
        <w:rPr>
          <w:rFonts w:cs="Simplified Arabic"/>
          <w:sz w:val="22"/>
          <w:szCs w:val="22"/>
          <w:rtl/>
        </w:rPr>
      </w:pPr>
    </w:p>
    <w:p w:rsidR="008F64D0" w:rsidRPr="00976767" w:rsidRDefault="00F11254" w:rsidP="00E40D68">
      <w:pPr>
        <w:jc w:val="both"/>
        <w:rPr>
          <w:rFonts w:cs="Simplified Arabic"/>
          <w:b/>
          <w:bCs/>
          <w:color w:val="000000"/>
          <w:sz w:val="24"/>
          <w:szCs w:val="24"/>
          <w:rtl/>
        </w:rPr>
      </w:pPr>
      <w:r w:rsidRPr="00976767">
        <w:rPr>
          <w:rFonts w:cs="Simplified Arabic"/>
          <w:b/>
          <w:bCs/>
          <w:color w:val="000000"/>
          <w:sz w:val="24"/>
          <w:szCs w:val="24"/>
          <w:rtl/>
        </w:rPr>
        <w:t xml:space="preserve">يتقدم الجهاز المركزي للإحصاء الفلسطيني بالشكر والتقدير إلى </w:t>
      </w:r>
      <w:r w:rsidR="00A55036" w:rsidRPr="00976767">
        <w:rPr>
          <w:rFonts w:cs="Simplified Arabic" w:hint="cs"/>
          <w:b/>
          <w:bCs/>
          <w:color w:val="000000"/>
          <w:sz w:val="24"/>
          <w:szCs w:val="24"/>
          <w:rtl/>
        </w:rPr>
        <w:t xml:space="preserve">كل </w:t>
      </w:r>
      <w:r w:rsidRPr="00976767">
        <w:rPr>
          <w:rFonts w:cs="Simplified Arabic"/>
          <w:b/>
          <w:bCs/>
          <w:color w:val="000000"/>
          <w:sz w:val="24"/>
          <w:szCs w:val="24"/>
          <w:rtl/>
        </w:rPr>
        <w:t>من ساهم</w:t>
      </w:r>
      <w:r w:rsidR="00A55036" w:rsidRPr="00976767">
        <w:rPr>
          <w:rFonts w:cs="Simplified Arabic" w:hint="cs"/>
          <w:b/>
          <w:bCs/>
          <w:color w:val="000000"/>
          <w:sz w:val="24"/>
          <w:szCs w:val="24"/>
          <w:rtl/>
        </w:rPr>
        <w:t>وا</w:t>
      </w:r>
      <w:r w:rsidRPr="00976767">
        <w:rPr>
          <w:rFonts w:cs="Simplified Arabic"/>
          <w:b/>
          <w:bCs/>
          <w:color w:val="000000"/>
          <w:sz w:val="24"/>
          <w:szCs w:val="24"/>
          <w:rtl/>
        </w:rPr>
        <w:t xml:space="preserve"> في إعداد هذا </w:t>
      </w:r>
      <w:proofErr w:type="spellStart"/>
      <w:r w:rsidRPr="00976767">
        <w:rPr>
          <w:rFonts w:cs="Simplified Arabic"/>
          <w:b/>
          <w:bCs/>
          <w:color w:val="000000"/>
          <w:sz w:val="24"/>
          <w:szCs w:val="24"/>
          <w:rtl/>
        </w:rPr>
        <w:t>الكراس،</w:t>
      </w:r>
      <w:proofErr w:type="spellEnd"/>
      <w:r w:rsidRPr="00976767">
        <w:rPr>
          <w:rFonts w:cs="Simplified Arabic"/>
          <w:b/>
          <w:bCs/>
          <w:color w:val="000000"/>
          <w:sz w:val="24"/>
          <w:szCs w:val="24"/>
          <w:rtl/>
        </w:rPr>
        <w:t xml:space="preserve"> </w:t>
      </w:r>
      <w:r w:rsidR="00C056B7">
        <w:rPr>
          <w:rFonts w:cs="Simplified Arabic" w:hint="cs"/>
          <w:b/>
          <w:bCs/>
          <w:color w:val="000000"/>
          <w:sz w:val="24"/>
          <w:szCs w:val="24"/>
          <w:rtl/>
        </w:rPr>
        <w:t>لقد</w:t>
      </w:r>
      <w:r w:rsidR="00986C09">
        <w:rPr>
          <w:rFonts w:cs="Simplified Arabic" w:hint="cs"/>
          <w:b/>
          <w:bCs/>
          <w:color w:val="000000"/>
          <w:sz w:val="24"/>
          <w:szCs w:val="24"/>
          <w:rtl/>
        </w:rPr>
        <w:t xml:space="preserve"> تم</w:t>
      </w:r>
      <w:r w:rsidR="00976767" w:rsidRPr="00976767">
        <w:rPr>
          <w:rFonts w:cs="Simplified Arabic"/>
          <w:b/>
          <w:bCs/>
          <w:color w:val="000000"/>
          <w:sz w:val="24"/>
          <w:szCs w:val="24"/>
          <w:rtl/>
        </w:rPr>
        <w:t xml:space="preserve"> إعداد </w:t>
      </w:r>
      <w:r w:rsidR="00986C09">
        <w:rPr>
          <w:rFonts w:cs="Simplified Arabic" w:hint="cs"/>
          <w:b/>
          <w:bCs/>
          <w:color w:val="000000"/>
          <w:sz w:val="24"/>
          <w:szCs w:val="24"/>
          <w:rtl/>
        </w:rPr>
        <w:t>هذا ال</w:t>
      </w:r>
      <w:r w:rsidR="00976767" w:rsidRPr="00976767">
        <w:rPr>
          <w:rFonts w:cs="Simplified Arabic"/>
          <w:b/>
          <w:bCs/>
          <w:color w:val="000000"/>
          <w:sz w:val="24"/>
          <w:szCs w:val="24"/>
          <w:rtl/>
        </w:rPr>
        <w:t xml:space="preserve">كراس </w:t>
      </w:r>
      <w:r w:rsidRPr="00976767">
        <w:rPr>
          <w:rFonts w:cs="Simplified Arabic"/>
          <w:b/>
          <w:bCs/>
          <w:color w:val="000000"/>
          <w:sz w:val="24"/>
          <w:szCs w:val="24"/>
          <w:rtl/>
        </w:rPr>
        <w:t xml:space="preserve">بقيادة فريق فني من الجهاز المركزي للإحصاء </w:t>
      </w:r>
      <w:proofErr w:type="spellStart"/>
      <w:r w:rsidRPr="00976767">
        <w:rPr>
          <w:rFonts w:cs="Simplified Arabic"/>
          <w:b/>
          <w:bCs/>
          <w:color w:val="000000"/>
          <w:sz w:val="24"/>
          <w:szCs w:val="24"/>
          <w:rtl/>
        </w:rPr>
        <w:t>الفلسطيني،</w:t>
      </w:r>
      <w:proofErr w:type="spellEnd"/>
      <w:r w:rsidRPr="00976767">
        <w:rPr>
          <w:rFonts w:cs="Simplified Arabic"/>
          <w:b/>
          <w:bCs/>
          <w:color w:val="000000"/>
          <w:sz w:val="24"/>
          <w:szCs w:val="24"/>
          <w:rtl/>
        </w:rPr>
        <w:t xml:space="preserve"> وبدعم مالي مشترك بين كل من السلطة الوطنية الفلسطينية </w:t>
      </w:r>
      <w:proofErr w:type="spellStart"/>
      <w:r w:rsidRPr="00976767">
        <w:rPr>
          <w:rFonts w:cs="Simplified Arabic"/>
          <w:b/>
          <w:bCs/>
          <w:color w:val="000000"/>
          <w:sz w:val="24"/>
          <w:szCs w:val="24"/>
          <w:rtl/>
        </w:rPr>
        <w:t>(</w:t>
      </w:r>
      <w:proofErr w:type="spellEnd"/>
      <w:r w:rsidRPr="00976767">
        <w:rPr>
          <w:rFonts w:cs="Simplified Arabic"/>
          <w:b/>
          <w:bCs/>
          <w:color w:val="000000"/>
          <w:sz w:val="24"/>
          <w:szCs w:val="24"/>
        </w:rPr>
        <w:t>PNA</w:t>
      </w:r>
      <w:proofErr w:type="spellStart"/>
      <w:r w:rsidRPr="00976767">
        <w:rPr>
          <w:rFonts w:cs="Simplified Arabic"/>
          <w:b/>
          <w:bCs/>
          <w:color w:val="000000"/>
          <w:sz w:val="24"/>
          <w:szCs w:val="24"/>
          <w:rtl/>
        </w:rPr>
        <w:t>)</w:t>
      </w:r>
      <w:proofErr w:type="spellEnd"/>
      <w:r w:rsidRPr="00976767">
        <w:rPr>
          <w:rFonts w:cs="Simplified Arabic"/>
          <w:b/>
          <w:bCs/>
          <w:color w:val="000000"/>
          <w:sz w:val="24"/>
          <w:szCs w:val="24"/>
          <w:rtl/>
        </w:rPr>
        <w:t xml:space="preserve"> </w:t>
      </w:r>
      <w:r w:rsidR="00E40D68">
        <w:rPr>
          <w:rFonts w:cs="Simplified Arabic" w:hint="cs"/>
          <w:b/>
          <w:bCs/>
          <w:color w:val="000000"/>
          <w:sz w:val="24"/>
          <w:szCs w:val="24"/>
          <w:rtl/>
        </w:rPr>
        <w:t>و</w:t>
      </w:r>
      <w:r w:rsidRPr="00976767">
        <w:rPr>
          <w:rFonts w:cs="Simplified Arabic"/>
          <w:b/>
          <w:bCs/>
          <w:color w:val="000000"/>
          <w:sz w:val="24"/>
          <w:szCs w:val="24"/>
          <w:rtl/>
        </w:rPr>
        <w:t>مجموعة التمويل الرئيسية للجهاز (</w:t>
      </w:r>
      <w:r w:rsidRPr="00976767">
        <w:rPr>
          <w:rFonts w:cs="Simplified Arabic"/>
          <w:b/>
          <w:bCs/>
          <w:color w:val="000000"/>
          <w:sz w:val="24"/>
          <w:szCs w:val="24"/>
        </w:rPr>
        <w:t>CFG</w:t>
      </w:r>
      <w:r w:rsidRPr="00976767">
        <w:rPr>
          <w:rFonts w:cs="Simplified Arabic"/>
          <w:b/>
          <w:bCs/>
          <w:color w:val="000000"/>
          <w:sz w:val="24"/>
          <w:szCs w:val="24"/>
          <w:rtl/>
        </w:rPr>
        <w:t xml:space="preserve">) لعام </w:t>
      </w:r>
      <w:r w:rsidR="006B25D5">
        <w:rPr>
          <w:rFonts w:cs="Simplified Arabic" w:hint="cs"/>
          <w:b/>
          <w:bCs/>
          <w:color w:val="000000"/>
          <w:sz w:val="24"/>
          <w:szCs w:val="24"/>
          <w:rtl/>
        </w:rPr>
        <w:t>2013</w:t>
      </w:r>
      <w:r w:rsidRPr="00976767">
        <w:rPr>
          <w:rFonts w:cs="Simplified Arabic"/>
          <w:b/>
          <w:bCs/>
          <w:color w:val="000000"/>
          <w:sz w:val="24"/>
          <w:szCs w:val="24"/>
          <w:rtl/>
        </w:rPr>
        <w:t xml:space="preserve">  ممثلة بمكتب الممثلية النرويجية لدى السلطة الوطنية الفلسطينية، الوكالة السويسرية للتنمية والتعاون (</w:t>
      </w:r>
      <w:r w:rsidRPr="00976767">
        <w:rPr>
          <w:rFonts w:cs="Simplified Arabic"/>
          <w:b/>
          <w:bCs/>
          <w:color w:val="000000"/>
          <w:sz w:val="24"/>
          <w:szCs w:val="24"/>
        </w:rPr>
        <w:t>SDC</w:t>
      </w:r>
      <w:r w:rsidRPr="00976767">
        <w:rPr>
          <w:rFonts w:cs="Simplified Arabic"/>
          <w:b/>
          <w:bCs/>
          <w:color w:val="000000"/>
          <w:sz w:val="24"/>
          <w:szCs w:val="24"/>
          <w:rtl/>
        </w:rPr>
        <w:t>).</w:t>
      </w:r>
    </w:p>
    <w:p w:rsidR="008F64D0" w:rsidRPr="00976767" w:rsidRDefault="008F64D0" w:rsidP="00976767">
      <w:pPr>
        <w:jc w:val="both"/>
        <w:rPr>
          <w:rFonts w:cs="Simplified Arabic"/>
          <w:b/>
          <w:bCs/>
          <w:color w:val="000000"/>
          <w:sz w:val="24"/>
          <w:szCs w:val="24"/>
          <w:rtl/>
        </w:rPr>
      </w:pPr>
    </w:p>
    <w:p w:rsidR="008F64D0" w:rsidRPr="00976767" w:rsidRDefault="00F11254" w:rsidP="00976767">
      <w:pPr>
        <w:ind w:left="-1"/>
        <w:jc w:val="both"/>
        <w:rPr>
          <w:rFonts w:cs="Simplified Arabic"/>
          <w:b/>
          <w:bCs/>
          <w:sz w:val="24"/>
          <w:szCs w:val="24"/>
          <w:rtl/>
        </w:rPr>
      </w:pPr>
      <w:r w:rsidRPr="00976767">
        <w:rPr>
          <w:rFonts w:cs="Simplified Arabic"/>
          <w:b/>
          <w:bCs/>
          <w:sz w:val="24"/>
          <w:szCs w:val="24"/>
          <w:rtl/>
        </w:rPr>
        <w:t>يتقدم الجهاز المركزي للإحصاء الفلسطيني بجزيل الشكر والتقدير إلى أعضاء مجموعة التمويل الرئيسية للجهاز     (</w:t>
      </w:r>
      <w:r w:rsidRPr="00976767">
        <w:rPr>
          <w:rFonts w:cs="Simplified Arabic"/>
          <w:b/>
          <w:bCs/>
          <w:sz w:val="24"/>
          <w:szCs w:val="24"/>
        </w:rPr>
        <w:t>CFG</w:t>
      </w:r>
      <w:r w:rsidRPr="00976767">
        <w:rPr>
          <w:rFonts w:cs="Simplified Arabic"/>
          <w:b/>
          <w:bCs/>
          <w:sz w:val="24"/>
          <w:szCs w:val="24"/>
          <w:rtl/>
        </w:rPr>
        <w:t>) الذين ساهموا بالتمويل على مساهمتهم القيمة في إعداد هذا الكراس.</w:t>
      </w:r>
    </w:p>
    <w:p w:rsidR="008F64D0" w:rsidRDefault="008F64D0">
      <w:pPr>
        <w:jc w:val="both"/>
        <w:rPr>
          <w:rtl/>
        </w:rPr>
      </w:pPr>
    </w:p>
    <w:p w:rsidR="008F64D0" w:rsidRDefault="008F64D0">
      <w:pPr>
        <w:pStyle w:val="Header"/>
        <w:tabs>
          <w:tab w:val="clear" w:pos="4153"/>
          <w:tab w:val="clear" w:pos="8306"/>
        </w:tabs>
        <w:jc w:val="center"/>
        <w:rPr>
          <w:rFonts w:cs="Simplified Arabic"/>
          <w:b/>
          <w:bCs/>
          <w:sz w:val="24"/>
          <w:szCs w:val="24"/>
          <w:rtl/>
        </w:rPr>
      </w:pPr>
    </w:p>
    <w:p w:rsidR="008F64D0" w:rsidRDefault="008F64D0">
      <w:pPr>
        <w:pStyle w:val="Header"/>
        <w:tabs>
          <w:tab w:val="clear" w:pos="4153"/>
          <w:tab w:val="clear" w:pos="8306"/>
        </w:tabs>
        <w:jc w:val="center"/>
        <w:rPr>
          <w:rFonts w:cs="Simplified Arabic"/>
          <w:b/>
          <w:bCs/>
          <w:sz w:val="24"/>
          <w:szCs w:val="24"/>
          <w:rtl/>
        </w:rPr>
      </w:pPr>
    </w:p>
    <w:p w:rsidR="008F64D0" w:rsidRDefault="00F11254">
      <w:pPr>
        <w:pStyle w:val="Title"/>
        <w:rPr>
          <w:rFonts w:cs="Simplified Arabic"/>
          <w:rtl/>
        </w:rPr>
      </w:pPr>
      <w:r>
        <w:rPr>
          <w:rFonts w:cs="Simplified Arabic"/>
          <w:b w:val="0"/>
          <w:bCs w:val="0"/>
          <w:rtl/>
        </w:rPr>
        <w:br w:type="page"/>
      </w:r>
      <w:r>
        <w:rPr>
          <w:rFonts w:cs="Simplified Arabic"/>
          <w:rtl/>
        </w:rPr>
        <w:lastRenderedPageBreak/>
        <w:t xml:space="preserve"> </w:t>
      </w:r>
    </w:p>
    <w:p w:rsidR="008F64D0" w:rsidRDefault="00F11254">
      <w:pPr>
        <w:pStyle w:val="Title"/>
        <w:rPr>
          <w:rFonts w:cs="Simplified Arabic"/>
          <w:rtl/>
        </w:rPr>
      </w:pPr>
      <w:r>
        <w:rPr>
          <w:rFonts w:cs="Simplified Arabic"/>
          <w:rtl/>
        </w:rPr>
        <w:br w:type="page"/>
      </w:r>
      <w:r>
        <w:rPr>
          <w:rFonts w:cs="Simplified Arabic"/>
          <w:rtl/>
        </w:rPr>
        <w:lastRenderedPageBreak/>
        <w:t>فريق العمل</w:t>
      </w:r>
    </w:p>
    <w:p w:rsidR="008F64D0" w:rsidRDefault="008F64D0">
      <w:pPr>
        <w:pStyle w:val="Title"/>
        <w:rPr>
          <w:rFonts w:cs="Simplified Arabic"/>
          <w:rtl/>
        </w:rPr>
      </w:pPr>
    </w:p>
    <w:tbl>
      <w:tblPr>
        <w:bidiVisual/>
        <w:tblW w:w="9073" w:type="dxa"/>
        <w:jc w:val="center"/>
        <w:tblInd w:w="-1" w:type="dxa"/>
        <w:tblLayout w:type="fixed"/>
        <w:tblLook w:val="0000"/>
      </w:tblPr>
      <w:tblGrid>
        <w:gridCol w:w="433"/>
        <w:gridCol w:w="3803"/>
        <w:gridCol w:w="4837"/>
      </w:tblGrid>
      <w:tr w:rsidR="006F2BCF" w:rsidTr="00976767">
        <w:trPr>
          <w:trHeight w:val="284"/>
          <w:jc w:val="center"/>
        </w:trPr>
        <w:tc>
          <w:tcPr>
            <w:tcW w:w="4236" w:type="dxa"/>
            <w:gridSpan w:val="2"/>
          </w:tcPr>
          <w:p w:rsidR="006F2BCF" w:rsidRPr="006F2BCF" w:rsidRDefault="006F2BCF" w:rsidP="006B1C15">
            <w:pPr>
              <w:numPr>
                <w:ilvl w:val="0"/>
                <w:numId w:val="1"/>
              </w:numPr>
              <w:tabs>
                <w:tab w:val="clear" w:pos="720"/>
              </w:tabs>
              <w:ind w:left="317" w:hanging="317"/>
              <w:jc w:val="both"/>
              <w:rPr>
                <w:rFonts w:cs="Simplified Arabic"/>
                <w:b/>
                <w:bCs/>
                <w:sz w:val="24"/>
                <w:szCs w:val="24"/>
                <w:rtl/>
              </w:rPr>
            </w:pPr>
            <w:r>
              <w:rPr>
                <w:rFonts w:cs="Simplified Arabic"/>
                <w:b/>
                <w:bCs/>
                <w:sz w:val="24"/>
                <w:szCs w:val="24"/>
                <w:rtl/>
              </w:rPr>
              <w:t>إعداد الكراس</w:t>
            </w:r>
          </w:p>
        </w:tc>
        <w:tc>
          <w:tcPr>
            <w:tcW w:w="4837" w:type="dxa"/>
          </w:tcPr>
          <w:p w:rsidR="006F2BCF" w:rsidRDefault="006F2BCF" w:rsidP="004F4E4B">
            <w:pPr>
              <w:pStyle w:val="Header"/>
              <w:rPr>
                <w:rFonts w:cs="Simplified Arabic"/>
                <w:b/>
                <w:bCs/>
                <w:sz w:val="24"/>
                <w:szCs w:val="24"/>
              </w:rPr>
            </w:pPr>
          </w:p>
        </w:tc>
      </w:tr>
      <w:tr w:rsidR="006F2BCF" w:rsidTr="00976767">
        <w:trPr>
          <w:trHeight w:val="284"/>
          <w:jc w:val="center"/>
        </w:trPr>
        <w:tc>
          <w:tcPr>
            <w:tcW w:w="433" w:type="dxa"/>
          </w:tcPr>
          <w:p w:rsidR="006F2BCF" w:rsidRDefault="006F2BCF" w:rsidP="004F4E4B">
            <w:pPr>
              <w:pStyle w:val="Header"/>
              <w:rPr>
                <w:rFonts w:cs="Simplified Arabic"/>
                <w:b/>
                <w:bCs/>
                <w:sz w:val="24"/>
                <w:szCs w:val="24"/>
              </w:rPr>
            </w:pPr>
          </w:p>
        </w:tc>
        <w:tc>
          <w:tcPr>
            <w:tcW w:w="3803" w:type="dxa"/>
          </w:tcPr>
          <w:p w:rsidR="006F2BCF" w:rsidRPr="008C23E5" w:rsidRDefault="006F2BCF" w:rsidP="004F4E4B">
            <w:pPr>
              <w:jc w:val="both"/>
              <w:rPr>
                <w:rFonts w:cs="Simplified Arabic"/>
                <w:sz w:val="24"/>
                <w:szCs w:val="24"/>
                <w:rtl/>
              </w:rPr>
            </w:pPr>
            <w:r w:rsidRPr="008C23E5">
              <w:rPr>
                <w:rFonts w:cs="Simplified Arabic"/>
                <w:sz w:val="24"/>
                <w:szCs w:val="24"/>
                <w:rtl/>
              </w:rPr>
              <w:t>هناء البخاري</w:t>
            </w:r>
          </w:p>
        </w:tc>
        <w:tc>
          <w:tcPr>
            <w:tcW w:w="4837" w:type="dxa"/>
            <w:vAlign w:val="center"/>
          </w:tcPr>
          <w:p w:rsidR="006F2BCF" w:rsidRDefault="006F2BCF" w:rsidP="004F4E4B">
            <w:pPr>
              <w:rPr>
                <w:rFonts w:cs="Simplified Arabic"/>
                <w:sz w:val="24"/>
                <w:szCs w:val="24"/>
              </w:rPr>
            </w:pPr>
          </w:p>
        </w:tc>
      </w:tr>
      <w:tr w:rsidR="006F2BCF" w:rsidTr="00976767">
        <w:trPr>
          <w:trHeight w:val="284"/>
          <w:jc w:val="center"/>
        </w:trPr>
        <w:tc>
          <w:tcPr>
            <w:tcW w:w="433" w:type="dxa"/>
          </w:tcPr>
          <w:p w:rsidR="006F2BCF" w:rsidRDefault="006F2BCF" w:rsidP="004F4E4B">
            <w:pPr>
              <w:pStyle w:val="Header"/>
              <w:rPr>
                <w:rFonts w:cs="Simplified Arabic"/>
                <w:b/>
                <w:bCs/>
                <w:sz w:val="24"/>
                <w:szCs w:val="24"/>
              </w:rPr>
            </w:pPr>
          </w:p>
        </w:tc>
        <w:tc>
          <w:tcPr>
            <w:tcW w:w="3803" w:type="dxa"/>
          </w:tcPr>
          <w:p w:rsidR="006F2BCF" w:rsidRPr="008C23E5" w:rsidRDefault="006F2BCF" w:rsidP="004F4E4B">
            <w:pPr>
              <w:jc w:val="both"/>
              <w:rPr>
                <w:rFonts w:cs="Simplified Arabic"/>
                <w:sz w:val="24"/>
                <w:szCs w:val="24"/>
                <w:rtl/>
              </w:rPr>
            </w:pPr>
            <w:r w:rsidRPr="008C23E5">
              <w:rPr>
                <w:rFonts w:cs="Simplified Arabic"/>
                <w:sz w:val="24"/>
                <w:szCs w:val="24"/>
                <w:rtl/>
              </w:rPr>
              <w:t>حاتم قرارية</w:t>
            </w:r>
          </w:p>
        </w:tc>
        <w:tc>
          <w:tcPr>
            <w:tcW w:w="4837" w:type="dxa"/>
            <w:vAlign w:val="center"/>
          </w:tcPr>
          <w:p w:rsidR="006F2BCF" w:rsidRDefault="006F2BCF" w:rsidP="004F4E4B">
            <w:pPr>
              <w:rPr>
                <w:rFonts w:cs="Simplified Arabic"/>
                <w:sz w:val="24"/>
                <w:szCs w:val="24"/>
              </w:rPr>
            </w:pPr>
          </w:p>
        </w:tc>
      </w:tr>
      <w:tr w:rsidR="006F2BCF" w:rsidTr="00976767">
        <w:trPr>
          <w:trHeight w:val="284"/>
          <w:jc w:val="center"/>
        </w:trPr>
        <w:tc>
          <w:tcPr>
            <w:tcW w:w="433" w:type="dxa"/>
          </w:tcPr>
          <w:p w:rsidR="006F2BCF" w:rsidRDefault="006F2BCF" w:rsidP="004F4E4B">
            <w:pPr>
              <w:pStyle w:val="Header"/>
              <w:rPr>
                <w:rFonts w:cs="Simplified Arabic"/>
                <w:b/>
                <w:bCs/>
                <w:sz w:val="24"/>
                <w:szCs w:val="24"/>
              </w:rPr>
            </w:pPr>
          </w:p>
        </w:tc>
        <w:tc>
          <w:tcPr>
            <w:tcW w:w="3803" w:type="dxa"/>
          </w:tcPr>
          <w:p w:rsidR="006F2BCF" w:rsidRPr="008C23E5" w:rsidRDefault="00A5593D" w:rsidP="004F4E4B">
            <w:pPr>
              <w:jc w:val="both"/>
              <w:rPr>
                <w:rFonts w:cs="Simplified Arabic"/>
                <w:sz w:val="24"/>
                <w:szCs w:val="24"/>
                <w:rtl/>
              </w:rPr>
            </w:pPr>
            <w:r>
              <w:rPr>
                <w:rFonts w:cs="Simplified Arabic" w:hint="cs"/>
                <w:sz w:val="24"/>
                <w:szCs w:val="24"/>
                <w:rtl/>
              </w:rPr>
              <w:t>قيس حسيبا</w:t>
            </w:r>
          </w:p>
        </w:tc>
        <w:tc>
          <w:tcPr>
            <w:tcW w:w="4837" w:type="dxa"/>
            <w:vAlign w:val="center"/>
          </w:tcPr>
          <w:p w:rsidR="006F2BCF" w:rsidRDefault="006F2BCF" w:rsidP="004F4E4B">
            <w:pPr>
              <w:rPr>
                <w:rFonts w:cs="Simplified Arabic"/>
                <w:sz w:val="24"/>
                <w:szCs w:val="24"/>
                <w:rtl/>
              </w:rPr>
            </w:pPr>
          </w:p>
        </w:tc>
      </w:tr>
      <w:tr w:rsidR="006F2BCF" w:rsidTr="00976767">
        <w:trPr>
          <w:trHeight w:val="284"/>
          <w:jc w:val="center"/>
        </w:trPr>
        <w:tc>
          <w:tcPr>
            <w:tcW w:w="433" w:type="dxa"/>
          </w:tcPr>
          <w:p w:rsidR="006F2BCF" w:rsidRDefault="006F2BCF" w:rsidP="004F4E4B">
            <w:pPr>
              <w:pStyle w:val="Header"/>
              <w:rPr>
                <w:rFonts w:cs="Simplified Arabic"/>
                <w:b/>
                <w:bCs/>
                <w:sz w:val="24"/>
                <w:szCs w:val="24"/>
              </w:rPr>
            </w:pPr>
          </w:p>
        </w:tc>
        <w:tc>
          <w:tcPr>
            <w:tcW w:w="3803" w:type="dxa"/>
          </w:tcPr>
          <w:p w:rsidR="006F2BCF" w:rsidRPr="008C23E5" w:rsidRDefault="006F2BCF" w:rsidP="004F4E4B">
            <w:pPr>
              <w:jc w:val="both"/>
              <w:rPr>
                <w:rFonts w:cs="Simplified Arabic"/>
                <w:sz w:val="24"/>
                <w:szCs w:val="24"/>
                <w:rtl/>
              </w:rPr>
            </w:pPr>
            <w:r w:rsidRPr="008C23E5">
              <w:rPr>
                <w:rFonts w:cs="Simplified Arabic"/>
                <w:sz w:val="24"/>
                <w:szCs w:val="24"/>
                <w:rtl/>
              </w:rPr>
              <w:t>ربى القبج</w:t>
            </w:r>
          </w:p>
        </w:tc>
        <w:tc>
          <w:tcPr>
            <w:tcW w:w="4837" w:type="dxa"/>
            <w:vAlign w:val="center"/>
          </w:tcPr>
          <w:p w:rsidR="006F2BCF" w:rsidRDefault="006F2BCF" w:rsidP="004F4E4B">
            <w:pPr>
              <w:rPr>
                <w:rFonts w:cs="Simplified Arabic"/>
                <w:sz w:val="24"/>
                <w:szCs w:val="24"/>
                <w:rtl/>
              </w:rPr>
            </w:pPr>
          </w:p>
        </w:tc>
      </w:tr>
      <w:tr w:rsidR="004F4E4B" w:rsidTr="00976767">
        <w:trPr>
          <w:trHeight w:val="284"/>
          <w:jc w:val="center"/>
        </w:trPr>
        <w:tc>
          <w:tcPr>
            <w:tcW w:w="433" w:type="dxa"/>
          </w:tcPr>
          <w:p w:rsidR="004F4E4B" w:rsidRDefault="004F4E4B" w:rsidP="004F4E4B">
            <w:pPr>
              <w:pStyle w:val="Header"/>
              <w:rPr>
                <w:rFonts w:cs="Simplified Arabic"/>
                <w:b/>
                <w:bCs/>
                <w:sz w:val="24"/>
                <w:szCs w:val="24"/>
              </w:rPr>
            </w:pPr>
          </w:p>
        </w:tc>
        <w:tc>
          <w:tcPr>
            <w:tcW w:w="3803" w:type="dxa"/>
          </w:tcPr>
          <w:p w:rsidR="004F4E4B" w:rsidRPr="008C23E5" w:rsidRDefault="00EF384E" w:rsidP="004F4E4B">
            <w:pPr>
              <w:jc w:val="both"/>
              <w:rPr>
                <w:rFonts w:cs="Simplified Arabic"/>
                <w:sz w:val="24"/>
                <w:szCs w:val="24"/>
                <w:rtl/>
              </w:rPr>
            </w:pPr>
            <w:r>
              <w:rPr>
                <w:rFonts w:cs="Simplified Arabic" w:hint="cs"/>
                <w:sz w:val="24"/>
                <w:szCs w:val="24"/>
                <w:rtl/>
              </w:rPr>
              <w:t>اسراء سمودي</w:t>
            </w:r>
          </w:p>
        </w:tc>
        <w:tc>
          <w:tcPr>
            <w:tcW w:w="4837" w:type="dxa"/>
            <w:vAlign w:val="center"/>
          </w:tcPr>
          <w:p w:rsidR="004F4E4B" w:rsidRDefault="004F4E4B" w:rsidP="004F4E4B">
            <w:pPr>
              <w:rPr>
                <w:rFonts w:cs="Simplified Arabic"/>
                <w:sz w:val="24"/>
                <w:szCs w:val="24"/>
                <w:rtl/>
              </w:rPr>
            </w:pPr>
          </w:p>
        </w:tc>
      </w:tr>
      <w:tr w:rsidR="004F4E4B" w:rsidTr="00976767">
        <w:trPr>
          <w:trHeight w:val="284"/>
          <w:jc w:val="center"/>
        </w:trPr>
        <w:tc>
          <w:tcPr>
            <w:tcW w:w="433" w:type="dxa"/>
          </w:tcPr>
          <w:p w:rsidR="004F4E4B" w:rsidRDefault="004F4E4B" w:rsidP="004F4E4B">
            <w:pPr>
              <w:pStyle w:val="Header"/>
              <w:rPr>
                <w:rFonts w:cs="Simplified Arabic"/>
                <w:b/>
                <w:bCs/>
                <w:sz w:val="24"/>
                <w:szCs w:val="24"/>
              </w:rPr>
            </w:pPr>
          </w:p>
        </w:tc>
        <w:tc>
          <w:tcPr>
            <w:tcW w:w="3803" w:type="dxa"/>
          </w:tcPr>
          <w:p w:rsidR="004F4E4B" w:rsidRPr="008C23E5" w:rsidRDefault="00EF384E" w:rsidP="004F4E4B">
            <w:pPr>
              <w:jc w:val="both"/>
              <w:rPr>
                <w:rFonts w:cs="Simplified Arabic"/>
                <w:sz w:val="24"/>
                <w:szCs w:val="24"/>
                <w:rtl/>
              </w:rPr>
            </w:pPr>
            <w:r>
              <w:rPr>
                <w:rFonts w:cs="Simplified Arabic" w:hint="cs"/>
                <w:sz w:val="24"/>
                <w:szCs w:val="24"/>
                <w:rtl/>
              </w:rPr>
              <w:t>ماهر صبيح</w:t>
            </w:r>
          </w:p>
        </w:tc>
        <w:tc>
          <w:tcPr>
            <w:tcW w:w="4837" w:type="dxa"/>
            <w:vAlign w:val="center"/>
          </w:tcPr>
          <w:p w:rsidR="004F4E4B" w:rsidRDefault="004F4E4B" w:rsidP="004F4E4B">
            <w:pPr>
              <w:rPr>
                <w:rFonts w:cs="Simplified Arabic"/>
                <w:sz w:val="24"/>
                <w:szCs w:val="24"/>
                <w:rtl/>
              </w:rPr>
            </w:pPr>
          </w:p>
        </w:tc>
      </w:tr>
      <w:tr w:rsidR="004F4E4B" w:rsidTr="00976767">
        <w:trPr>
          <w:trHeight w:val="284"/>
          <w:jc w:val="center"/>
        </w:trPr>
        <w:tc>
          <w:tcPr>
            <w:tcW w:w="433" w:type="dxa"/>
          </w:tcPr>
          <w:p w:rsidR="004F4E4B" w:rsidRDefault="004F4E4B" w:rsidP="004F4E4B">
            <w:pPr>
              <w:pStyle w:val="Header"/>
              <w:rPr>
                <w:rFonts w:cs="Simplified Arabic"/>
                <w:b/>
                <w:bCs/>
                <w:sz w:val="24"/>
                <w:szCs w:val="24"/>
              </w:rPr>
            </w:pPr>
          </w:p>
        </w:tc>
        <w:tc>
          <w:tcPr>
            <w:tcW w:w="3803" w:type="dxa"/>
          </w:tcPr>
          <w:p w:rsidR="004F4E4B" w:rsidRPr="008C23E5" w:rsidRDefault="00EF384E" w:rsidP="004F4E4B">
            <w:pPr>
              <w:jc w:val="both"/>
              <w:rPr>
                <w:rFonts w:cs="Simplified Arabic"/>
                <w:sz w:val="24"/>
                <w:szCs w:val="24"/>
                <w:rtl/>
              </w:rPr>
            </w:pPr>
            <w:r>
              <w:rPr>
                <w:rFonts w:cs="Simplified Arabic" w:hint="cs"/>
                <w:sz w:val="24"/>
                <w:szCs w:val="24"/>
                <w:rtl/>
              </w:rPr>
              <w:t>خالد قلالوة</w:t>
            </w:r>
          </w:p>
        </w:tc>
        <w:tc>
          <w:tcPr>
            <w:tcW w:w="4837" w:type="dxa"/>
            <w:vAlign w:val="center"/>
          </w:tcPr>
          <w:p w:rsidR="004F4E4B" w:rsidRDefault="004F4E4B" w:rsidP="004F4E4B">
            <w:pPr>
              <w:rPr>
                <w:rFonts w:cs="Simplified Arabic"/>
                <w:sz w:val="24"/>
                <w:szCs w:val="24"/>
                <w:rtl/>
              </w:rPr>
            </w:pPr>
          </w:p>
        </w:tc>
      </w:tr>
      <w:tr w:rsidR="004F4E4B" w:rsidTr="00976767">
        <w:trPr>
          <w:trHeight w:val="340"/>
          <w:jc w:val="center"/>
        </w:trPr>
        <w:tc>
          <w:tcPr>
            <w:tcW w:w="433" w:type="dxa"/>
          </w:tcPr>
          <w:p w:rsidR="004F4E4B" w:rsidRDefault="004F4E4B" w:rsidP="004F4E4B">
            <w:pPr>
              <w:pStyle w:val="Header"/>
              <w:rPr>
                <w:rFonts w:cs="Simplified Arabic"/>
                <w:b/>
                <w:bCs/>
                <w:sz w:val="24"/>
                <w:szCs w:val="24"/>
              </w:rPr>
            </w:pPr>
          </w:p>
        </w:tc>
        <w:tc>
          <w:tcPr>
            <w:tcW w:w="3803" w:type="dxa"/>
          </w:tcPr>
          <w:p w:rsidR="00F80321" w:rsidRDefault="00A213D7" w:rsidP="00976767">
            <w:pPr>
              <w:jc w:val="both"/>
              <w:rPr>
                <w:rFonts w:cs="Simplified Arabic"/>
                <w:sz w:val="24"/>
                <w:szCs w:val="24"/>
                <w:rtl/>
              </w:rPr>
            </w:pPr>
            <w:r>
              <w:rPr>
                <w:rFonts w:cs="Simplified Arabic" w:hint="cs"/>
                <w:sz w:val="24"/>
                <w:szCs w:val="24"/>
                <w:rtl/>
              </w:rPr>
              <w:t>سعدي المصري</w:t>
            </w:r>
          </w:p>
          <w:p w:rsidR="006B1C15" w:rsidRPr="00976767" w:rsidRDefault="006B1C15" w:rsidP="00976767">
            <w:pPr>
              <w:jc w:val="both"/>
              <w:rPr>
                <w:rFonts w:cs="Simplified Arabic"/>
                <w:sz w:val="24"/>
                <w:szCs w:val="24"/>
                <w:rtl/>
              </w:rPr>
            </w:pPr>
          </w:p>
        </w:tc>
        <w:tc>
          <w:tcPr>
            <w:tcW w:w="4837" w:type="dxa"/>
            <w:vAlign w:val="center"/>
          </w:tcPr>
          <w:p w:rsidR="004F4E4B" w:rsidRDefault="004F4E4B" w:rsidP="004F4E4B">
            <w:pPr>
              <w:rPr>
                <w:rFonts w:cs="Simplified Arabic"/>
                <w:sz w:val="24"/>
                <w:szCs w:val="24"/>
                <w:rtl/>
              </w:rPr>
            </w:pPr>
          </w:p>
        </w:tc>
      </w:tr>
      <w:tr w:rsidR="006F2BCF" w:rsidTr="00976767">
        <w:trPr>
          <w:trHeight w:hRule="exact" w:val="113"/>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3803" w:type="dxa"/>
            <w:vAlign w:val="center"/>
          </w:tcPr>
          <w:p w:rsidR="006F2BCF" w:rsidRDefault="006F2BCF" w:rsidP="004F4E4B">
            <w:pPr>
              <w:pStyle w:val="Header"/>
              <w:tabs>
                <w:tab w:val="clear" w:pos="4153"/>
                <w:tab w:val="clear" w:pos="8306"/>
              </w:tabs>
              <w:rPr>
                <w:rFonts w:cs="Simplified Arabic"/>
                <w:sz w:val="24"/>
                <w:szCs w:val="24"/>
                <w:rtl/>
              </w:rPr>
            </w:pP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p>
        </w:tc>
      </w:tr>
      <w:tr w:rsidR="006F2BCF" w:rsidTr="00976767">
        <w:trPr>
          <w:cantSplit/>
          <w:trHeight w:val="284"/>
          <w:jc w:val="center"/>
        </w:trPr>
        <w:tc>
          <w:tcPr>
            <w:tcW w:w="4236" w:type="dxa"/>
            <w:gridSpan w:val="2"/>
            <w:vAlign w:val="center"/>
          </w:tcPr>
          <w:p w:rsidR="006F2BCF" w:rsidRDefault="006F2BCF" w:rsidP="006B1C15">
            <w:pPr>
              <w:pStyle w:val="Header"/>
              <w:numPr>
                <w:ilvl w:val="0"/>
                <w:numId w:val="11"/>
              </w:numPr>
              <w:ind w:right="0"/>
              <w:rPr>
                <w:rFonts w:cs="Simplified Arabic"/>
                <w:b/>
                <w:bCs/>
                <w:sz w:val="24"/>
                <w:szCs w:val="24"/>
                <w:rtl/>
              </w:rPr>
            </w:pPr>
            <w:r>
              <w:rPr>
                <w:rFonts w:cs="Simplified Arabic" w:hint="cs"/>
                <w:b/>
                <w:bCs/>
                <w:sz w:val="24"/>
                <w:szCs w:val="24"/>
                <w:rtl/>
              </w:rPr>
              <w:t>تدقيق معايير النشر</w:t>
            </w:r>
          </w:p>
        </w:tc>
        <w:tc>
          <w:tcPr>
            <w:tcW w:w="4837" w:type="dxa"/>
            <w:vAlign w:val="center"/>
          </w:tcPr>
          <w:p w:rsidR="006F2BCF" w:rsidRDefault="006F2BCF" w:rsidP="004F4E4B">
            <w:pPr>
              <w:pStyle w:val="Header"/>
              <w:rPr>
                <w:rFonts w:cs="Simplified Arabic"/>
                <w:b/>
                <w:bCs/>
                <w:sz w:val="24"/>
                <w:szCs w:val="24"/>
              </w:rPr>
            </w:pPr>
          </w:p>
        </w:tc>
      </w:tr>
      <w:tr w:rsidR="006F2BCF" w:rsidTr="00976767">
        <w:trPr>
          <w:trHeight w:val="284"/>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3803" w:type="dxa"/>
            <w:vAlign w:val="center"/>
          </w:tcPr>
          <w:p w:rsidR="00F80321" w:rsidRDefault="006F2BCF" w:rsidP="006B1C15">
            <w:pPr>
              <w:pStyle w:val="Header"/>
              <w:tabs>
                <w:tab w:val="clear" w:pos="4153"/>
                <w:tab w:val="clear" w:pos="8306"/>
              </w:tabs>
              <w:rPr>
                <w:rFonts w:cs="Simplified Arabic"/>
                <w:sz w:val="24"/>
                <w:szCs w:val="24"/>
                <w:rtl/>
              </w:rPr>
            </w:pPr>
            <w:r>
              <w:rPr>
                <w:rFonts w:cs="Simplified Arabic" w:hint="cs"/>
                <w:sz w:val="24"/>
                <w:szCs w:val="24"/>
                <w:rtl/>
              </w:rPr>
              <w:t>حنان جناجر</w:t>
            </w:r>
            <w:r w:rsidR="006B1C15">
              <w:rPr>
                <w:rFonts w:cs="Simplified Arabic" w:hint="cs"/>
                <w:sz w:val="24"/>
                <w:szCs w:val="24"/>
                <w:rtl/>
              </w:rPr>
              <w:t>ه</w:t>
            </w:r>
          </w:p>
          <w:p w:rsidR="006B1C15" w:rsidRPr="00976767" w:rsidRDefault="006B1C15" w:rsidP="006B1C15">
            <w:pPr>
              <w:pStyle w:val="Header"/>
              <w:tabs>
                <w:tab w:val="clear" w:pos="4153"/>
                <w:tab w:val="clear" w:pos="8306"/>
              </w:tabs>
              <w:rPr>
                <w:rFonts w:cs="Simplified Arabic"/>
                <w:sz w:val="24"/>
                <w:szCs w:val="24"/>
                <w:rtl/>
              </w:rPr>
            </w:pP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p>
        </w:tc>
      </w:tr>
      <w:tr w:rsidR="006F2BCF" w:rsidTr="00976767">
        <w:trPr>
          <w:trHeight w:hRule="exact" w:val="113"/>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3803" w:type="dxa"/>
            <w:vAlign w:val="center"/>
          </w:tcPr>
          <w:p w:rsidR="006F2BCF" w:rsidRDefault="006F2BCF" w:rsidP="004F4E4B">
            <w:pPr>
              <w:pStyle w:val="Header"/>
              <w:tabs>
                <w:tab w:val="clear" w:pos="4153"/>
                <w:tab w:val="clear" w:pos="8306"/>
              </w:tabs>
              <w:rPr>
                <w:rFonts w:cs="Simplified Arabic"/>
                <w:sz w:val="24"/>
                <w:szCs w:val="24"/>
                <w:rtl/>
              </w:rPr>
            </w:pP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p>
        </w:tc>
      </w:tr>
      <w:tr w:rsidR="006F2BCF" w:rsidTr="00976767">
        <w:trPr>
          <w:trHeight w:val="284"/>
          <w:jc w:val="center"/>
        </w:trPr>
        <w:tc>
          <w:tcPr>
            <w:tcW w:w="4236" w:type="dxa"/>
            <w:gridSpan w:val="2"/>
            <w:vAlign w:val="center"/>
          </w:tcPr>
          <w:p w:rsidR="006F2BCF" w:rsidRDefault="006F2BCF" w:rsidP="006F2BCF">
            <w:pPr>
              <w:pStyle w:val="Header"/>
              <w:numPr>
                <w:ilvl w:val="0"/>
                <w:numId w:val="11"/>
              </w:numPr>
              <w:ind w:right="0"/>
              <w:rPr>
                <w:rFonts w:cs="Simplified Arabic"/>
                <w:b/>
                <w:bCs/>
                <w:sz w:val="24"/>
                <w:szCs w:val="24"/>
                <w:rtl/>
              </w:rPr>
            </w:pPr>
            <w:r>
              <w:rPr>
                <w:rFonts w:cs="Simplified Arabic" w:hint="cs"/>
                <w:b/>
                <w:bCs/>
                <w:sz w:val="24"/>
                <w:szCs w:val="24"/>
                <w:rtl/>
              </w:rPr>
              <w:t>المراجعة الأولية</w:t>
            </w:r>
          </w:p>
        </w:tc>
        <w:tc>
          <w:tcPr>
            <w:tcW w:w="4837" w:type="dxa"/>
            <w:vAlign w:val="center"/>
          </w:tcPr>
          <w:p w:rsidR="006F2BCF" w:rsidRDefault="006F2BCF" w:rsidP="004F4E4B">
            <w:pPr>
              <w:pStyle w:val="Header"/>
              <w:rPr>
                <w:rFonts w:cs="Simplified Arabic"/>
                <w:b/>
                <w:bCs/>
                <w:sz w:val="24"/>
                <w:szCs w:val="24"/>
              </w:rPr>
            </w:pPr>
          </w:p>
        </w:tc>
      </w:tr>
      <w:tr w:rsidR="006F2BCF" w:rsidTr="00976767">
        <w:trPr>
          <w:trHeight w:val="284"/>
          <w:jc w:val="center"/>
        </w:trPr>
        <w:tc>
          <w:tcPr>
            <w:tcW w:w="433" w:type="dxa"/>
          </w:tcPr>
          <w:p w:rsidR="006F2BCF" w:rsidRDefault="006F2BCF" w:rsidP="004F4E4B">
            <w:pPr>
              <w:pStyle w:val="Header"/>
              <w:rPr>
                <w:rFonts w:cs="Simplified Arabic"/>
                <w:b/>
                <w:bCs/>
                <w:sz w:val="24"/>
                <w:szCs w:val="24"/>
              </w:rPr>
            </w:pPr>
          </w:p>
        </w:tc>
        <w:tc>
          <w:tcPr>
            <w:tcW w:w="3803" w:type="dxa"/>
            <w:vAlign w:val="center"/>
          </w:tcPr>
          <w:p w:rsidR="006F2BCF" w:rsidRDefault="006F2BCF" w:rsidP="004F4E4B">
            <w:pPr>
              <w:pStyle w:val="Header"/>
              <w:rPr>
                <w:rFonts w:cs="Simplified Arabic"/>
                <w:sz w:val="24"/>
                <w:szCs w:val="24"/>
                <w:rtl/>
              </w:rPr>
            </w:pPr>
            <w:r>
              <w:rPr>
                <w:rFonts w:cs="Simplified Arabic" w:hint="cs"/>
                <w:sz w:val="24"/>
                <w:szCs w:val="24"/>
                <w:rtl/>
              </w:rPr>
              <w:t>محمد دريدي</w:t>
            </w:r>
          </w:p>
        </w:tc>
        <w:tc>
          <w:tcPr>
            <w:tcW w:w="4837" w:type="dxa"/>
            <w:vAlign w:val="center"/>
          </w:tcPr>
          <w:p w:rsidR="006F2BCF" w:rsidRDefault="006F2BCF" w:rsidP="004F4E4B">
            <w:pPr>
              <w:pStyle w:val="Header"/>
              <w:rPr>
                <w:rFonts w:cs="Simplified Arabic"/>
                <w:b/>
                <w:bCs/>
                <w:sz w:val="24"/>
                <w:szCs w:val="24"/>
              </w:rPr>
            </w:pPr>
          </w:p>
        </w:tc>
      </w:tr>
      <w:tr w:rsidR="00976767" w:rsidTr="00976767">
        <w:trPr>
          <w:trHeight w:val="284"/>
          <w:jc w:val="center"/>
        </w:trPr>
        <w:tc>
          <w:tcPr>
            <w:tcW w:w="433" w:type="dxa"/>
          </w:tcPr>
          <w:p w:rsidR="00976767" w:rsidRDefault="00976767" w:rsidP="004F4E4B">
            <w:pPr>
              <w:pStyle w:val="Header"/>
              <w:rPr>
                <w:rFonts w:cs="Simplified Arabic"/>
                <w:b/>
                <w:bCs/>
                <w:sz w:val="24"/>
                <w:szCs w:val="24"/>
              </w:rPr>
            </w:pPr>
          </w:p>
        </w:tc>
        <w:tc>
          <w:tcPr>
            <w:tcW w:w="3803" w:type="dxa"/>
            <w:vAlign w:val="center"/>
          </w:tcPr>
          <w:p w:rsidR="00976767" w:rsidRDefault="00976767" w:rsidP="00976767">
            <w:pPr>
              <w:pStyle w:val="Header"/>
              <w:rPr>
                <w:rFonts w:cs="Simplified Arabic"/>
                <w:sz w:val="24"/>
                <w:szCs w:val="24"/>
                <w:rtl/>
              </w:rPr>
            </w:pPr>
            <w:r>
              <w:rPr>
                <w:rFonts w:cs="Simplified Arabic" w:hint="cs"/>
                <w:sz w:val="24"/>
                <w:szCs w:val="24"/>
                <w:rtl/>
              </w:rPr>
              <w:t>جواد الصالح</w:t>
            </w:r>
          </w:p>
          <w:p w:rsidR="006B1C15" w:rsidRDefault="006B1C15" w:rsidP="00976767">
            <w:pPr>
              <w:pStyle w:val="Header"/>
              <w:rPr>
                <w:rFonts w:cs="Simplified Arabic"/>
                <w:sz w:val="24"/>
                <w:szCs w:val="24"/>
                <w:rtl/>
              </w:rPr>
            </w:pPr>
          </w:p>
        </w:tc>
        <w:tc>
          <w:tcPr>
            <w:tcW w:w="4837" w:type="dxa"/>
            <w:vAlign w:val="center"/>
          </w:tcPr>
          <w:p w:rsidR="00976767" w:rsidRDefault="00976767" w:rsidP="004F4E4B">
            <w:pPr>
              <w:pStyle w:val="Header"/>
              <w:rPr>
                <w:rFonts w:cs="Simplified Arabic"/>
                <w:b/>
                <w:bCs/>
                <w:sz w:val="24"/>
                <w:szCs w:val="24"/>
              </w:rPr>
            </w:pPr>
          </w:p>
        </w:tc>
      </w:tr>
      <w:tr w:rsidR="006F2BCF" w:rsidTr="00976767">
        <w:trPr>
          <w:trHeight w:hRule="exact" w:val="113"/>
          <w:jc w:val="center"/>
        </w:trPr>
        <w:tc>
          <w:tcPr>
            <w:tcW w:w="4236" w:type="dxa"/>
            <w:gridSpan w:val="2"/>
            <w:vAlign w:val="center"/>
          </w:tcPr>
          <w:p w:rsidR="006F2BCF" w:rsidRDefault="006F2BCF" w:rsidP="004F4E4B">
            <w:pPr>
              <w:pStyle w:val="Header"/>
              <w:rPr>
                <w:rFonts w:cs="Simplified Arabic"/>
                <w:b/>
                <w:bCs/>
                <w:sz w:val="24"/>
                <w:szCs w:val="24"/>
                <w:rtl/>
              </w:rPr>
            </w:pPr>
          </w:p>
        </w:tc>
        <w:tc>
          <w:tcPr>
            <w:tcW w:w="4837" w:type="dxa"/>
            <w:vAlign w:val="center"/>
          </w:tcPr>
          <w:p w:rsidR="006F2BCF" w:rsidRDefault="006F2BCF" w:rsidP="004F4E4B">
            <w:pPr>
              <w:pStyle w:val="Header"/>
              <w:rPr>
                <w:rFonts w:cs="Simplified Arabic"/>
                <w:b/>
                <w:bCs/>
                <w:sz w:val="24"/>
                <w:szCs w:val="24"/>
              </w:rPr>
            </w:pPr>
          </w:p>
        </w:tc>
      </w:tr>
      <w:tr w:rsidR="006F2BCF" w:rsidTr="00976767">
        <w:trPr>
          <w:trHeight w:val="284"/>
          <w:jc w:val="center"/>
        </w:trPr>
        <w:tc>
          <w:tcPr>
            <w:tcW w:w="4236" w:type="dxa"/>
            <w:gridSpan w:val="2"/>
            <w:vAlign w:val="center"/>
          </w:tcPr>
          <w:p w:rsidR="006F2BCF" w:rsidRDefault="006F2BCF" w:rsidP="006F2BCF">
            <w:pPr>
              <w:pStyle w:val="Header"/>
              <w:numPr>
                <w:ilvl w:val="0"/>
                <w:numId w:val="11"/>
              </w:numPr>
              <w:ind w:right="0"/>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r>
              <w:rPr>
                <w:rFonts w:cs="Simplified Arabic" w:hint="cs"/>
                <w:b/>
                <w:bCs/>
                <w:sz w:val="24"/>
                <w:szCs w:val="24"/>
                <w:rtl/>
              </w:rPr>
              <w:t xml:space="preserve"> </w:t>
            </w:r>
          </w:p>
        </w:tc>
        <w:tc>
          <w:tcPr>
            <w:tcW w:w="4837" w:type="dxa"/>
            <w:vAlign w:val="center"/>
          </w:tcPr>
          <w:p w:rsidR="006F2BCF" w:rsidRDefault="006F2BCF" w:rsidP="004F4E4B">
            <w:pPr>
              <w:pStyle w:val="Header"/>
              <w:rPr>
                <w:rFonts w:cs="Simplified Arabic"/>
                <w:b/>
                <w:bCs/>
                <w:sz w:val="24"/>
                <w:szCs w:val="24"/>
              </w:rPr>
            </w:pPr>
          </w:p>
        </w:tc>
      </w:tr>
      <w:tr w:rsidR="006F2BCF" w:rsidTr="00976767">
        <w:trPr>
          <w:trHeight w:val="284"/>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3803" w:type="dxa"/>
            <w:vAlign w:val="center"/>
          </w:tcPr>
          <w:p w:rsidR="006B1C15" w:rsidRDefault="006F2BCF" w:rsidP="006B1C15">
            <w:pPr>
              <w:pStyle w:val="Header"/>
              <w:rPr>
                <w:rFonts w:cs="Simplified Arabic"/>
                <w:sz w:val="24"/>
                <w:szCs w:val="24"/>
                <w:rtl/>
              </w:rPr>
            </w:pPr>
            <w:r>
              <w:rPr>
                <w:rFonts w:cs="Simplified Arabic" w:hint="cs"/>
                <w:sz w:val="24"/>
                <w:szCs w:val="24"/>
                <w:rtl/>
              </w:rPr>
              <w:t>محمود جرادات</w:t>
            </w: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p>
        </w:tc>
      </w:tr>
      <w:tr w:rsidR="006F2BCF" w:rsidTr="00976767">
        <w:trPr>
          <w:trHeight w:val="80"/>
          <w:jc w:val="center"/>
        </w:trPr>
        <w:tc>
          <w:tcPr>
            <w:tcW w:w="433" w:type="dxa"/>
          </w:tcPr>
          <w:p w:rsidR="006F2BCF" w:rsidRDefault="006F2BCF" w:rsidP="004F4E4B">
            <w:pPr>
              <w:pStyle w:val="Header"/>
              <w:tabs>
                <w:tab w:val="clear" w:pos="4153"/>
                <w:tab w:val="clear" w:pos="8306"/>
              </w:tabs>
              <w:rPr>
                <w:rFonts w:cs="Simplified Arabic"/>
                <w:b/>
                <w:bCs/>
                <w:sz w:val="16"/>
                <w:szCs w:val="16"/>
              </w:rPr>
            </w:pPr>
          </w:p>
        </w:tc>
        <w:tc>
          <w:tcPr>
            <w:tcW w:w="3803" w:type="dxa"/>
            <w:vAlign w:val="center"/>
          </w:tcPr>
          <w:p w:rsidR="006F2BCF" w:rsidRDefault="006F2BCF" w:rsidP="004F4E4B">
            <w:pPr>
              <w:pStyle w:val="Header"/>
              <w:rPr>
                <w:rFonts w:cs="Simplified Arabic"/>
                <w:b/>
                <w:bCs/>
                <w:sz w:val="16"/>
                <w:szCs w:val="16"/>
                <w:rtl/>
              </w:rPr>
            </w:pPr>
          </w:p>
        </w:tc>
        <w:tc>
          <w:tcPr>
            <w:tcW w:w="4837" w:type="dxa"/>
            <w:vAlign w:val="center"/>
          </w:tcPr>
          <w:p w:rsidR="006F2BCF" w:rsidRDefault="006F2BCF" w:rsidP="004F4E4B">
            <w:pPr>
              <w:pStyle w:val="Header"/>
              <w:tabs>
                <w:tab w:val="clear" w:pos="4153"/>
                <w:tab w:val="clear" w:pos="8306"/>
              </w:tabs>
              <w:rPr>
                <w:rFonts w:cs="Simplified Arabic"/>
                <w:b/>
                <w:bCs/>
                <w:sz w:val="16"/>
                <w:szCs w:val="16"/>
              </w:rPr>
            </w:pPr>
          </w:p>
        </w:tc>
      </w:tr>
      <w:tr w:rsidR="006F2BCF" w:rsidTr="00976767">
        <w:trPr>
          <w:cantSplit/>
          <w:trHeight w:val="284"/>
          <w:jc w:val="center"/>
        </w:trPr>
        <w:tc>
          <w:tcPr>
            <w:tcW w:w="4236" w:type="dxa"/>
            <w:gridSpan w:val="2"/>
            <w:vAlign w:val="center"/>
          </w:tcPr>
          <w:p w:rsidR="006F2BCF" w:rsidRDefault="006F2BCF" w:rsidP="006F2BCF">
            <w:pPr>
              <w:pStyle w:val="Header"/>
              <w:numPr>
                <w:ilvl w:val="0"/>
                <w:numId w:val="11"/>
              </w:numPr>
              <w:ind w:right="0"/>
              <w:rPr>
                <w:rFonts w:cs="Simplified Arabic"/>
                <w:b/>
                <w:bCs/>
                <w:sz w:val="24"/>
                <w:szCs w:val="24"/>
              </w:rPr>
            </w:pPr>
            <w:r>
              <w:rPr>
                <w:rFonts w:cs="Simplified Arabic" w:hint="cs"/>
                <w:b/>
                <w:bCs/>
                <w:sz w:val="24"/>
                <w:szCs w:val="24"/>
                <w:rtl/>
              </w:rPr>
              <w:t>الإشراف العام</w:t>
            </w:r>
          </w:p>
        </w:tc>
        <w:tc>
          <w:tcPr>
            <w:tcW w:w="4837" w:type="dxa"/>
            <w:vAlign w:val="center"/>
          </w:tcPr>
          <w:p w:rsidR="006F2BCF" w:rsidRDefault="006F2BCF" w:rsidP="004F4E4B">
            <w:pPr>
              <w:pStyle w:val="Header"/>
              <w:rPr>
                <w:rFonts w:cs="Simplified Arabic"/>
                <w:b/>
                <w:bCs/>
                <w:sz w:val="24"/>
                <w:szCs w:val="24"/>
              </w:rPr>
            </w:pPr>
          </w:p>
        </w:tc>
      </w:tr>
      <w:tr w:rsidR="006F2BCF" w:rsidTr="00976767">
        <w:trPr>
          <w:trHeight w:val="284"/>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3803" w:type="dxa"/>
            <w:vAlign w:val="center"/>
          </w:tcPr>
          <w:p w:rsidR="006F2BCF" w:rsidRDefault="006F2BCF" w:rsidP="004F4E4B">
            <w:pPr>
              <w:pStyle w:val="Header"/>
              <w:tabs>
                <w:tab w:val="clear" w:pos="4153"/>
                <w:tab w:val="clear" w:pos="8306"/>
              </w:tabs>
              <w:rPr>
                <w:rFonts w:cs="Simplified Arabic"/>
                <w:sz w:val="24"/>
                <w:szCs w:val="24"/>
                <w:rtl/>
              </w:rPr>
            </w:pPr>
            <w:r>
              <w:rPr>
                <w:rFonts w:cs="Simplified Arabic" w:hint="cs"/>
                <w:sz w:val="24"/>
                <w:szCs w:val="24"/>
                <w:rtl/>
              </w:rPr>
              <w:t>علا عوض</w:t>
            </w: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r>
              <w:rPr>
                <w:rFonts w:cs="Simplified Arabic" w:hint="cs"/>
                <w:b/>
                <w:bCs/>
                <w:sz w:val="24"/>
                <w:szCs w:val="24"/>
                <w:rtl/>
              </w:rPr>
              <w:t>رئيس الجهاز</w:t>
            </w:r>
          </w:p>
        </w:tc>
      </w:tr>
    </w:tbl>
    <w:p w:rsidR="00243801" w:rsidRDefault="00F11254">
      <w:pPr>
        <w:pStyle w:val="Title"/>
        <w:rPr>
          <w:rFonts w:cs="Simplified Arabic"/>
          <w:rtl/>
        </w:rPr>
      </w:pPr>
      <w:r>
        <w:rPr>
          <w:rFonts w:cs="Simplified Arabic"/>
          <w:rtl/>
        </w:rPr>
        <w:br w:type="page"/>
      </w:r>
      <w:r>
        <w:rPr>
          <w:rFonts w:cs="Simplified Arabic"/>
          <w:rtl/>
        </w:rPr>
        <w:lastRenderedPageBreak/>
        <w:br w:type="page"/>
      </w:r>
    </w:p>
    <w:p w:rsidR="00243801" w:rsidRDefault="00243801" w:rsidP="00243801">
      <w:pPr>
        <w:jc w:val="center"/>
        <w:rPr>
          <w:rFonts w:cs="Simplified Arabic"/>
          <w:b/>
          <w:bCs/>
          <w:sz w:val="28"/>
          <w:szCs w:val="28"/>
          <w:rtl/>
        </w:rPr>
      </w:pPr>
      <w:r>
        <w:rPr>
          <w:rFonts w:cs="Simplified Arabic"/>
          <w:b/>
          <w:bCs/>
          <w:sz w:val="28"/>
          <w:szCs w:val="28"/>
          <w:rtl/>
        </w:rPr>
        <w:lastRenderedPageBreak/>
        <w:t>قائمة المحتويات</w:t>
      </w:r>
    </w:p>
    <w:p w:rsidR="00243801" w:rsidRDefault="00243801" w:rsidP="00243801">
      <w:pPr>
        <w:pStyle w:val="xl27"/>
        <w:pBdr>
          <w:left w:val="none" w:sz="0" w:space="0" w:color="auto"/>
          <w:bottom w:val="none" w:sz="0" w:space="0" w:color="auto"/>
          <w:right w:val="none" w:sz="0" w:space="0" w:color="auto"/>
        </w:pBdr>
        <w:bidi/>
        <w:spacing w:before="0" w:beforeAutospacing="0" w:after="0" w:afterAutospacing="0"/>
        <w:textAlignment w:val="auto"/>
        <w:rPr>
          <w:rFonts w:cs="Simplified Arabic"/>
          <w:rtl/>
        </w:rPr>
      </w:pPr>
    </w:p>
    <w:tbl>
      <w:tblPr>
        <w:bidiVisual/>
        <w:tblW w:w="0" w:type="auto"/>
        <w:jc w:val="center"/>
        <w:tblLayout w:type="fixed"/>
        <w:tblLook w:val="0000"/>
      </w:tblPr>
      <w:tblGrid>
        <w:gridCol w:w="1574"/>
        <w:gridCol w:w="6042"/>
        <w:gridCol w:w="904"/>
      </w:tblGrid>
      <w:tr w:rsidR="00243801" w:rsidRPr="00F11254" w:rsidTr="00243801">
        <w:trPr>
          <w:trHeight w:val="340"/>
          <w:tblHeader/>
          <w:jc w:val="center"/>
        </w:trPr>
        <w:tc>
          <w:tcPr>
            <w:tcW w:w="7616" w:type="dxa"/>
            <w:gridSpan w:val="2"/>
            <w:tcBorders>
              <w:top w:val="nil"/>
              <w:left w:val="nil"/>
              <w:bottom w:val="nil"/>
              <w:right w:val="nil"/>
            </w:tcBorders>
          </w:tcPr>
          <w:p w:rsidR="00243801" w:rsidRPr="00976767" w:rsidRDefault="00243801" w:rsidP="00243801">
            <w:pPr>
              <w:rPr>
                <w:rFonts w:cs="Simplified Arabic"/>
                <w:b/>
                <w:bCs/>
                <w:sz w:val="24"/>
                <w:szCs w:val="24"/>
                <w:rtl/>
              </w:rPr>
            </w:pPr>
            <w:r w:rsidRPr="00976767">
              <w:rPr>
                <w:rFonts w:cs="Simplified Arabic"/>
                <w:b/>
                <w:bCs/>
                <w:sz w:val="24"/>
                <w:szCs w:val="24"/>
                <w:rtl/>
              </w:rPr>
              <w:t>الموضوع</w:t>
            </w:r>
          </w:p>
        </w:tc>
        <w:tc>
          <w:tcPr>
            <w:tcW w:w="904" w:type="dxa"/>
            <w:tcBorders>
              <w:top w:val="nil"/>
              <w:left w:val="nil"/>
              <w:bottom w:val="nil"/>
              <w:right w:val="nil"/>
            </w:tcBorders>
          </w:tcPr>
          <w:p w:rsidR="00243801" w:rsidRPr="00976767" w:rsidRDefault="00243801" w:rsidP="00243801">
            <w:pPr>
              <w:pStyle w:val="Heading1"/>
              <w:jc w:val="center"/>
              <w:rPr>
                <w:rFonts w:cs="Simplified Arabic"/>
                <w:szCs w:val="24"/>
                <w:rtl/>
              </w:rPr>
            </w:pPr>
            <w:r w:rsidRPr="00976767">
              <w:rPr>
                <w:rFonts w:cs="Simplified Arabic"/>
                <w:szCs w:val="24"/>
                <w:rtl/>
              </w:rPr>
              <w:t>الصفحة</w:t>
            </w:r>
          </w:p>
        </w:tc>
      </w:tr>
      <w:tr w:rsidR="00243801" w:rsidRPr="00F11254" w:rsidTr="00243801">
        <w:trPr>
          <w:trHeight w:hRule="exact" w:val="113"/>
          <w:jc w:val="center"/>
        </w:trPr>
        <w:tc>
          <w:tcPr>
            <w:tcW w:w="1574" w:type="dxa"/>
            <w:tcBorders>
              <w:top w:val="nil"/>
              <w:left w:val="nil"/>
              <w:bottom w:val="nil"/>
              <w:right w:val="nil"/>
            </w:tcBorders>
            <w:vAlign w:val="center"/>
          </w:tcPr>
          <w:p w:rsidR="00243801" w:rsidRPr="00976767" w:rsidRDefault="00243801" w:rsidP="00243801">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243801">
            <w:pPr>
              <w:rPr>
                <w:rFonts w:cs="Simplified Arabic"/>
                <w:b/>
                <w:bCs/>
                <w:sz w:val="24"/>
                <w:szCs w:val="24"/>
                <w:rtl/>
              </w:rPr>
            </w:pPr>
          </w:p>
        </w:tc>
        <w:tc>
          <w:tcPr>
            <w:tcW w:w="904" w:type="dxa"/>
            <w:tcBorders>
              <w:top w:val="nil"/>
              <w:left w:val="nil"/>
              <w:bottom w:val="nil"/>
              <w:right w:val="nil"/>
            </w:tcBorders>
          </w:tcPr>
          <w:p w:rsidR="00243801" w:rsidRPr="00976767" w:rsidRDefault="00243801" w:rsidP="00243801">
            <w:pPr>
              <w:jc w:val="center"/>
              <w:rPr>
                <w:rFonts w:cs="Simplified Arabic"/>
                <w:b/>
                <w:bCs/>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pStyle w:val="Heading2"/>
              <w:jc w:val="left"/>
              <w:rPr>
                <w:rFonts w:cs="Simplified Arabic"/>
                <w:b w:val="0"/>
                <w:bCs w:val="0"/>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hint="cs"/>
                <w:b/>
                <w:bCs/>
                <w:sz w:val="24"/>
                <w:szCs w:val="24"/>
                <w:rtl/>
              </w:rPr>
              <w:t>ال</w:t>
            </w:r>
            <w:r w:rsidRPr="00976767">
              <w:rPr>
                <w:rFonts w:cs="Simplified Arabic"/>
                <w:b/>
                <w:bCs/>
                <w:sz w:val="24"/>
                <w:szCs w:val="24"/>
                <w:rtl/>
              </w:rPr>
              <w:t>مقدمة</w:t>
            </w:r>
          </w:p>
        </w:tc>
        <w:tc>
          <w:tcPr>
            <w:tcW w:w="904" w:type="dxa"/>
            <w:tcBorders>
              <w:top w:val="nil"/>
              <w:left w:val="nil"/>
              <w:bottom w:val="nil"/>
              <w:right w:val="nil"/>
            </w:tcBorders>
            <w:vAlign w:val="center"/>
          </w:tcPr>
          <w:p w:rsidR="00243801" w:rsidRPr="00976767" w:rsidRDefault="009C2FCD" w:rsidP="006B1C15">
            <w:pPr>
              <w:pStyle w:val="Heading2"/>
              <w:spacing w:before="0" w:after="0"/>
              <w:rPr>
                <w:rFonts w:cs="Simplified Arabic"/>
                <w:rtl/>
              </w:rPr>
            </w:pPr>
            <w:r>
              <w:rPr>
                <w:rFonts w:cs="Simplified Arabic" w:hint="cs"/>
                <w:rtl/>
              </w:rPr>
              <w:t>11</w:t>
            </w:r>
          </w:p>
        </w:tc>
      </w:tr>
      <w:tr w:rsidR="00976767" w:rsidRPr="00F11254" w:rsidTr="004E15C9">
        <w:trPr>
          <w:trHeight w:hRule="exact" w:val="113"/>
          <w:jc w:val="center"/>
        </w:trPr>
        <w:tc>
          <w:tcPr>
            <w:tcW w:w="1574" w:type="dxa"/>
            <w:tcBorders>
              <w:top w:val="nil"/>
              <w:left w:val="nil"/>
              <w:bottom w:val="nil"/>
              <w:right w:val="nil"/>
            </w:tcBorders>
            <w:vAlign w:val="center"/>
          </w:tcPr>
          <w:p w:rsidR="00976767" w:rsidRPr="00976767" w:rsidRDefault="00976767" w:rsidP="004E15C9">
            <w:pPr>
              <w:pStyle w:val="Heading2"/>
              <w:jc w:val="left"/>
              <w:rPr>
                <w:rFonts w:cs="Simplified Arabic"/>
                <w:b w:val="0"/>
                <w:bCs w:val="0"/>
                <w:rtl/>
              </w:rPr>
            </w:pPr>
          </w:p>
        </w:tc>
        <w:tc>
          <w:tcPr>
            <w:tcW w:w="6042" w:type="dxa"/>
            <w:tcBorders>
              <w:top w:val="nil"/>
              <w:left w:val="nil"/>
              <w:bottom w:val="nil"/>
              <w:right w:val="nil"/>
            </w:tcBorders>
            <w:vAlign w:val="center"/>
          </w:tcPr>
          <w:p w:rsidR="00976767" w:rsidRPr="00976767" w:rsidRDefault="00976767" w:rsidP="004E15C9">
            <w:pPr>
              <w:rPr>
                <w:rFonts w:cs="Simplified Arabic"/>
                <w:b/>
                <w:bCs/>
                <w:sz w:val="24"/>
                <w:szCs w:val="24"/>
                <w:rtl/>
              </w:rPr>
            </w:pPr>
          </w:p>
        </w:tc>
        <w:tc>
          <w:tcPr>
            <w:tcW w:w="904" w:type="dxa"/>
            <w:tcBorders>
              <w:top w:val="nil"/>
              <w:left w:val="nil"/>
              <w:bottom w:val="nil"/>
              <w:right w:val="nil"/>
            </w:tcBorders>
            <w:vAlign w:val="center"/>
          </w:tcPr>
          <w:p w:rsidR="00976767" w:rsidRPr="00976767" w:rsidRDefault="00976767" w:rsidP="006B1C15">
            <w:pPr>
              <w:pStyle w:val="Heading2"/>
              <w:spacing w:before="0" w:after="0"/>
              <w:rPr>
                <w:rFonts w:cs="Simplified Arabic"/>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4E15C9" w:rsidRDefault="00243801" w:rsidP="004E15C9">
            <w:pPr>
              <w:rPr>
                <w:rFonts w:cs="Simplified Arabic"/>
                <w:sz w:val="24"/>
                <w:szCs w:val="24"/>
                <w:rtl/>
              </w:rPr>
            </w:pPr>
            <w:r w:rsidRPr="004E15C9">
              <w:rPr>
                <w:rFonts w:cs="Simplified Arabic"/>
                <w:sz w:val="24"/>
                <w:szCs w:val="24"/>
                <w:rtl/>
              </w:rPr>
              <w:t>الفصل الأول:</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الواقع الديمغرافي</w:t>
            </w:r>
          </w:p>
        </w:tc>
        <w:tc>
          <w:tcPr>
            <w:tcW w:w="904" w:type="dxa"/>
            <w:tcBorders>
              <w:top w:val="nil"/>
              <w:left w:val="nil"/>
              <w:bottom w:val="nil"/>
              <w:right w:val="nil"/>
            </w:tcBorders>
            <w:vAlign w:val="center"/>
          </w:tcPr>
          <w:p w:rsidR="00243801" w:rsidRPr="00976767" w:rsidRDefault="009C2FCD" w:rsidP="006B1C15">
            <w:pPr>
              <w:pStyle w:val="Heading2"/>
              <w:spacing w:before="0" w:after="0"/>
              <w:rPr>
                <w:rFonts w:cs="Simplified Arabic"/>
                <w:rtl/>
              </w:rPr>
            </w:pPr>
            <w:r>
              <w:rPr>
                <w:rFonts w:cs="Simplified Arabic" w:hint="cs"/>
                <w:rtl/>
              </w:rPr>
              <w:t>13</w:t>
            </w:r>
          </w:p>
        </w:tc>
      </w:tr>
      <w:tr w:rsidR="00243801" w:rsidRPr="00F11254" w:rsidTr="004E15C9">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jc w:val="center"/>
              <w:rPr>
                <w:rFonts w:cs="Simplified Arabic"/>
                <w:b/>
                <w:bCs/>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الثاني</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الأسرة والزواج والطلاق</w:t>
            </w:r>
          </w:p>
        </w:tc>
        <w:tc>
          <w:tcPr>
            <w:tcW w:w="904" w:type="dxa"/>
            <w:tcBorders>
              <w:top w:val="nil"/>
              <w:left w:val="nil"/>
              <w:bottom w:val="nil"/>
              <w:right w:val="nil"/>
            </w:tcBorders>
            <w:vAlign w:val="center"/>
          </w:tcPr>
          <w:p w:rsidR="00243801" w:rsidRPr="00976767" w:rsidRDefault="009C2FCD" w:rsidP="006B1C15">
            <w:pPr>
              <w:pStyle w:val="Heading2"/>
              <w:spacing w:before="0" w:after="0"/>
              <w:rPr>
                <w:rFonts w:cs="Simplified Arabic"/>
                <w:rtl/>
              </w:rPr>
            </w:pPr>
            <w:r>
              <w:rPr>
                <w:rFonts w:cs="Simplified Arabic" w:hint="cs"/>
                <w:rtl/>
              </w:rPr>
              <w:t>19</w:t>
            </w:r>
          </w:p>
        </w:tc>
      </w:tr>
      <w:tr w:rsidR="00243801" w:rsidRPr="00F11254" w:rsidTr="004E15C9">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الثالث</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العمل</w:t>
            </w:r>
          </w:p>
        </w:tc>
        <w:tc>
          <w:tcPr>
            <w:tcW w:w="904" w:type="dxa"/>
            <w:tcBorders>
              <w:top w:val="nil"/>
              <w:left w:val="nil"/>
              <w:bottom w:val="nil"/>
              <w:right w:val="nil"/>
            </w:tcBorders>
            <w:vAlign w:val="center"/>
          </w:tcPr>
          <w:p w:rsidR="00243801" w:rsidRPr="00976767" w:rsidRDefault="009C2FCD" w:rsidP="006B1C15">
            <w:pPr>
              <w:jc w:val="center"/>
              <w:rPr>
                <w:rFonts w:cs="Simplified Arabic"/>
                <w:b/>
                <w:bCs/>
                <w:sz w:val="24"/>
                <w:szCs w:val="24"/>
                <w:rtl/>
              </w:rPr>
            </w:pPr>
            <w:r>
              <w:rPr>
                <w:rFonts w:cs="Simplified Arabic" w:hint="cs"/>
                <w:b/>
                <w:bCs/>
                <w:sz w:val="24"/>
                <w:szCs w:val="24"/>
                <w:rtl/>
              </w:rPr>
              <w:t>23</w:t>
            </w:r>
          </w:p>
        </w:tc>
      </w:tr>
      <w:tr w:rsidR="00243801" w:rsidRPr="00F11254" w:rsidTr="004E15C9">
        <w:trPr>
          <w:trHeight w:hRule="exact" w:val="7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pStyle w:val="Caption"/>
              <w:jc w:val="left"/>
              <w:rPr>
                <w:rFonts w:cs="Simplified Arabic"/>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الرابع</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معايير المعيشة</w:t>
            </w:r>
          </w:p>
        </w:tc>
        <w:tc>
          <w:tcPr>
            <w:tcW w:w="904" w:type="dxa"/>
            <w:tcBorders>
              <w:top w:val="nil"/>
              <w:left w:val="nil"/>
              <w:bottom w:val="nil"/>
              <w:right w:val="nil"/>
            </w:tcBorders>
            <w:vAlign w:val="center"/>
          </w:tcPr>
          <w:p w:rsidR="00243801" w:rsidRPr="00976767" w:rsidRDefault="009C2FCD" w:rsidP="006B1C15">
            <w:pPr>
              <w:jc w:val="center"/>
              <w:rPr>
                <w:rFonts w:cs="Simplified Arabic"/>
                <w:b/>
                <w:bCs/>
                <w:sz w:val="24"/>
                <w:szCs w:val="24"/>
                <w:rtl/>
              </w:rPr>
            </w:pPr>
            <w:r>
              <w:rPr>
                <w:rFonts w:cs="Simplified Arabic" w:hint="cs"/>
                <w:b/>
                <w:bCs/>
                <w:sz w:val="24"/>
                <w:szCs w:val="24"/>
                <w:rtl/>
              </w:rPr>
              <w:t>27</w:t>
            </w:r>
          </w:p>
        </w:tc>
      </w:tr>
      <w:tr w:rsidR="00243801" w:rsidRPr="00F11254" w:rsidTr="004E15C9">
        <w:trPr>
          <w:trHeight w:hRule="exact" w:val="7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الخامس</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الواقع التعليمي والثقافي</w:t>
            </w:r>
          </w:p>
        </w:tc>
        <w:tc>
          <w:tcPr>
            <w:tcW w:w="904" w:type="dxa"/>
            <w:tcBorders>
              <w:top w:val="nil"/>
              <w:left w:val="nil"/>
              <w:bottom w:val="nil"/>
              <w:right w:val="nil"/>
            </w:tcBorders>
            <w:vAlign w:val="center"/>
          </w:tcPr>
          <w:p w:rsidR="00243801" w:rsidRPr="00976767" w:rsidRDefault="009C2FCD" w:rsidP="006B1C15">
            <w:pPr>
              <w:pStyle w:val="Header"/>
              <w:tabs>
                <w:tab w:val="clear" w:pos="4153"/>
                <w:tab w:val="clear" w:pos="8306"/>
              </w:tabs>
              <w:jc w:val="center"/>
              <w:rPr>
                <w:rFonts w:cs="Simplified Arabic"/>
                <w:b/>
                <w:bCs/>
                <w:sz w:val="24"/>
                <w:szCs w:val="24"/>
                <w:rtl/>
              </w:rPr>
            </w:pPr>
            <w:r>
              <w:rPr>
                <w:rFonts w:cs="Simplified Arabic" w:hint="cs"/>
                <w:b/>
                <w:bCs/>
                <w:sz w:val="24"/>
                <w:szCs w:val="24"/>
                <w:rtl/>
              </w:rPr>
              <w:t>31</w:t>
            </w:r>
          </w:p>
        </w:tc>
      </w:tr>
      <w:tr w:rsidR="00243801" w:rsidRPr="00F11254" w:rsidTr="004E15C9">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dstrike/>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السادس</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مجتمع المعلومات</w:t>
            </w:r>
          </w:p>
        </w:tc>
        <w:tc>
          <w:tcPr>
            <w:tcW w:w="904" w:type="dxa"/>
            <w:tcBorders>
              <w:top w:val="nil"/>
              <w:left w:val="nil"/>
              <w:bottom w:val="nil"/>
              <w:right w:val="nil"/>
            </w:tcBorders>
            <w:vAlign w:val="center"/>
          </w:tcPr>
          <w:p w:rsidR="00243801" w:rsidRPr="00976767" w:rsidRDefault="009C2FCD" w:rsidP="006B1C15">
            <w:pPr>
              <w:pStyle w:val="Header"/>
              <w:tabs>
                <w:tab w:val="clear" w:pos="4153"/>
                <w:tab w:val="clear" w:pos="8306"/>
              </w:tabs>
              <w:jc w:val="center"/>
              <w:rPr>
                <w:rFonts w:cs="Simplified Arabic"/>
                <w:b/>
                <w:bCs/>
                <w:sz w:val="24"/>
                <w:szCs w:val="24"/>
                <w:rtl/>
              </w:rPr>
            </w:pPr>
            <w:r>
              <w:rPr>
                <w:rFonts w:cs="Simplified Arabic" w:hint="cs"/>
                <w:b/>
                <w:bCs/>
                <w:sz w:val="24"/>
                <w:szCs w:val="24"/>
                <w:rtl/>
              </w:rPr>
              <w:t>37</w:t>
            </w:r>
          </w:p>
        </w:tc>
      </w:tr>
      <w:tr w:rsidR="00243801" w:rsidRPr="00F11254" w:rsidTr="004E15C9">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السابع</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الواقع الصحي</w:t>
            </w:r>
          </w:p>
        </w:tc>
        <w:tc>
          <w:tcPr>
            <w:tcW w:w="904" w:type="dxa"/>
            <w:tcBorders>
              <w:top w:val="nil"/>
              <w:left w:val="nil"/>
              <w:bottom w:val="nil"/>
              <w:right w:val="nil"/>
            </w:tcBorders>
            <w:vAlign w:val="center"/>
          </w:tcPr>
          <w:p w:rsidR="00243801" w:rsidRPr="00976767" w:rsidRDefault="009C2FCD" w:rsidP="006B1C15">
            <w:pPr>
              <w:jc w:val="center"/>
              <w:rPr>
                <w:rFonts w:cs="Simplified Arabic"/>
                <w:b/>
                <w:bCs/>
                <w:sz w:val="24"/>
                <w:szCs w:val="24"/>
                <w:rtl/>
              </w:rPr>
            </w:pPr>
            <w:r>
              <w:rPr>
                <w:rFonts w:cs="Simplified Arabic" w:hint="cs"/>
                <w:b/>
                <w:bCs/>
                <w:sz w:val="24"/>
                <w:szCs w:val="24"/>
                <w:rtl/>
              </w:rPr>
              <w:t>39</w:t>
            </w:r>
          </w:p>
        </w:tc>
      </w:tr>
      <w:tr w:rsidR="00243801" w:rsidRPr="00F11254" w:rsidTr="004E15C9">
        <w:trPr>
          <w:trHeight w:hRule="exact" w:val="10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الثامن</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خصائص المسكن</w:t>
            </w:r>
          </w:p>
        </w:tc>
        <w:tc>
          <w:tcPr>
            <w:tcW w:w="904" w:type="dxa"/>
            <w:tcBorders>
              <w:top w:val="nil"/>
              <w:left w:val="nil"/>
              <w:bottom w:val="nil"/>
              <w:right w:val="nil"/>
            </w:tcBorders>
            <w:vAlign w:val="center"/>
          </w:tcPr>
          <w:p w:rsidR="00243801" w:rsidRPr="00976767" w:rsidRDefault="009C2FCD" w:rsidP="006B1C15">
            <w:pPr>
              <w:jc w:val="center"/>
              <w:rPr>
                <w:rFonts w:cs="Simplified Arabic"/>
                <w:b/>
                <w:bCs/>
                <w:sz w:val="24"/>
                <w:szCs w:val="24"/>
                <w:rtl/>
              </w:rPr>
            </w:pPr>
            <w:r>
              <w:rPr>
                <w:rFonts w:cs="Simplified Arabic" w:hint="cs"/>
                <w:b/>
                <w:bCs/>
                <w:sz w:val="24"/>
                <w:szCs w:val="24"/>
                <w:rtl/>
              </w:rPr>
              <w:t>43</w:t>
            </w:r>
          </w:p>
        </w:tc>
      </w:tr>
      <w:tr w:rsidR="00243801" w:rsidRPr="00F11254" w:rsidTr="004E15C9">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pStyle w:val="xl27"/>
              <w:pBdr>
                <w:left w:val="none" w:sz="0" w:space="0" w:color="auto"/>
                <w:bottom w:val="none" w:sz="0" w:space="0" w:color="auto"/>
                <w:right w:val="none" w:sz="0" w:space="0" w:color="auto"/>
              </w:pBdr>
              <w:bidi/>
              <w:spacing w:before="0" w:beforeAutospacing="0" w:after="0" w:afterAutospacing="0"/>
              <w:textAlignment w:val="auto"/>
              <w:rPr>
                <w:rFonts w:cs="Simplified Arabic"/>
                <w:rtl/>
              </w:rPr>
            </w:pPr>
            <w:r w:rsidRPr="00976767">
              <w:rPr>
                <w:rFonts w:cs="Simplified Arabic"/>
                <w:rtl/>
              </w:rPr>
              <w:t xml:space="preserve">الفصل </w:t>
            </w:r>
            <w:r w:rsidRPr="00976767">
              <w:rPr>
                <w:rFonts w:cs="Simplified Arabic" w:hint="cs"/>
                <w:rtl/>
              </w:rPr>
              <w:t>التاسع</w:t>
            </w:r>
            <w:r w:rsidRPr="00976767">
              <w:rPr>
                <w:rFonts w:cs="Simplified Arabic"/>
                <w:rtl/>
              </w:rPr>
              <w:t>:</w:t>
            </w:r>
          </w:p>
        </w:tc>
        <w:tc>
          <w:tcPr>
            <w:tcW w:w="6042"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b/>
                <w:bCs/>
                <w:sz w:val="24"/>
                <w:szCs w:val="24"/>
                <w:rtl/>
              </w:rPr>
              <w:t>قائمة المفاهيم والمصطلحات</w:t>
            </w:r>
          </w:p>
        </w:tc>
        <w:tc>
          <w:tcPr>
            <w:tcW w:w="904" w:type="dxa"/>
            <w:tcBorders>
              <w:top w:val="nil"/>
              <w:left w:val="nil"/>
              <w:bottom w:val="nil"/>
              <w:right w:val="nil"/>
            </w:tcBorders>
            <w:vAlign w:val="center"/>
          </w:tcPr>
          <w:p w:rsidR="00243801" w:rsidRPr="00976767" w:rsidRDefault="009C2FCD" w:rsidP="006B1C15">
            <w:pPr>
              <w:pStyle w:val="Heading2"/>
              <w:keepNext w:val="0"/>
              <w:spacing w:before="0" w:after="0"/>
              <w:rPr>
                <w:rFonts w:cs="Simplified Arabic"/>
                <w:rtl/>
              </w:rPr>
            </w:pPr>
            <w:r>
              <w:rPr>
                <w:rFonts w:cs="Simplified Arabic" w:hint="cs"/>
                <w:rtl/>
              </w:rPr>
              <w:t>47</w:t>
            </w:r>
          </w:p>
        </w:tc>
      </w:tr>
    </w:tbl>
    <w:p w:rsidR="00243801" w:rsidRDefault="00243801" w:rsidP="00243801">
      <w:pPr>
        <w:pStyle w:val="xl27"/>
        <w:pBdr>
          <w:left w:val="none" w:sz="0" w:space="0" w:color="auto"/>
          <w:bottom w:val="none" w:sz="0" w:space="0" w:color="auto"/>
          <w:right w:val="none" w:sz="0" w:space="0" w:color="auto"/>
        </w:pBdr>
        <w:bidi/>
        <w:spacing w:before="0" w:beforeAutospacing="0" w:after="0" w:afterAutospacing="0"/>
        <w:textAlignment w:val="auto"/>
        <w:rPr>
          <w:rFonts w:cs="Simplified Arabic"/>
          <w:rtl/>
        </w:rPr>
      </w:pPr>
    </w:p>
    <w:p w:rsidR="00243801" w:rsidRDefault="00243801" w:rsidP="00243801">
      <w:pPr>
        <w:rPr>
          <w:rFonts w:cs="Traditional Arabic"/>
          <w:rtl/>
        </w:rPr>
      </w:pPr>
    </w:p>
    <w:p w:rsidR="00243801" w:rsidRDefault="00243801" w:rsidP="00243801">
      <w:pPr>
        <w:pStyle w:val="Heading2"/>
        <w:spacing w:before="0" w:after="0"/>
        <w:rPr>
          <w:rFonts w:cs="Simplified Arabic"/>
          <w:sz w:val="28"/>
          <w:szCs w:val="28"/>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pStyle w:val="Title"/>
        <w:rPr>
          <w:rFonts w:cs="Simplified Arabic"/>
          <w:rtl/>
        </w:rPr>
      </w:pPr>
      <w:r>
        <w:rPr>
          <w:rFonts w:cs="Simplified Arabic"/>
          <w:sz w:val="24"/>
          <w:szCs w:val="24"/>
          <w:rtl/>
        </w:rPr>
        <w:br w:type="page"/>
      </w:r>
    </w:p>
    <w:p w:rsidR="00224862" w:rsidRDefault="00224862">
      <w:pPr>
        <w:bidi w:val="0"/>
        <w:rPr>
          <w:rFonts w:cs="Simplified Arabic"/>
          <w:b/>
          <w:bCs/>
          <w:sz w:val="28"/>
          <w:szCs w:val="28"/>
        </w:rPr>
      </w:pPr>
      <w:r>
        <w:rPr>
          <w:rFonts w:cs="Simplified Arabic"/>
          <w:rtl/>
        </w:rPr>
        <w:lastRenderedPageBreak/>
        <w:br w:type="page"/>
      </w:r>
    </w:p>
    <w:p w:rsidR="00254DFF" w:rsidRDefault="00254DFF" w:rsidP="00243801">
      <w:pPr>
        <w:pStyle w:val="Title"/>
        <w:rPr>
          <w:rFonts w:cs="Simplified Arabic"/>
          <w:rtl/>
        </w:rPr>
        <w:sectPr w:rsidR="00254DFF" w:rsidSect="006B1C15">
          <w:headerReference w:type="default" r:id="rId11"/>
          <w:footerReference w:type="default" r:id="rId12"/>
          <w:pgSz w:w="11907" w:h="16840" w:code="9"/>
          <w:pgMar w:top="1418" w:right="1418" w:bottom="1418" w:left="1418" w:header="709" w:footer="709" w:gutter="0"/>
          <w:pgNumType w:start="11"/>
          <w:cols w:space="720"/>
          <w:titlePg/>
          <w:bidi/>
          <w:rtlGutter/>
          <w:docGrid w:linePitch="360"/>
        </w:sectPr>
      </w:pPr>
    </w:p>
    <w:p w:rsidR="00243801" w:rsidRDefault="00243801" w:rsidP="00243801">
      <w:pPr>
        <w:pStyle w:val="Title"/>
        <w:rPr>
          <w:rFonts w:cs="Simplified Arabic"/>
          <w:rtl/>
        </w:rPr>
      </w:pPr>
      <w:r>
        <w:rPr>
          <w:rFonts w:cs="Simplified Arabic" w:hint="cs"/>
          <w:rtl/>
        </w:rPr>
        <w:lastRenderedPageBreak/>
        <w:t>ال</w:t>
      </w:r>
      <w:r>
        <w:rPr>
          <w:rFonts w:cs="Simplified Arabic"/>
          <w:rtl/>
        </w:rPr>
        <w:t>مقدمـة</w:t>
      </w:r>
    </w:p>
    <w:p w:rsidR="008F64D0" w:rsidRDefault="008F64D0">
      <w:pPr>
        <w:pStyle w:val="Title"/>
        <w:rPr>
          <w:rFonts w:cs="Simplified Arabic"/>
          <w:sz w:val="24"/>
          <w:szCs w:val="24"/>
          <w:rtl/>
        </w:rPr>
      </w:pPr>
    </w:p>
    <w:p w:rsidR="007B48A1" w:rsidRPr="007B48A1" w:rsidRDefault="007B48A1" w:rsidP="007B48A1">
      <w:pPr>
        <w:jc w:val="both"/>
        <w:rPr>
          <w:rFonts w:cs="Simplified Arabic"/>
          <w:sz w:val="24"/>
          <w:szCs w:val="24"/>
          <w:rtl/>
        </w:rPr>
      </w:pPr>
      <w:r w:rsidRPr="007B48A1">
        <w:rPr>
          <w:rFonts w:cs="Simplified Arabic"/>
          <w:sz w:val="24"/>
          <w:szCs w:val="24"/>
          <w:rtl/>
        </w:rPr>
        <w:t xml:space="preserve">يهدف هذا الكراس إلى عرض خصائص السكان الفلسطينيين المقيمين في </w:t>
      </w:r>
      <w:r w:rsidR="00E8620A">
        <w:rPr>
          <w:rFonts w:cs="Simplified Arabic"/>
          <w:sz w:val="24"/>
          <w:szCs w:val="24"/>
          <w:rtl/>
        </w:rPr>
        <w:t>فلسطين</w:t>
      </w:r>
      <w:r w:rsidRPr="007B48A1">
        <w:rPr>
          <w:rFonts w:cs="Simplified Arabic"/>
          <w:sz w:val="24"/>
          <w:szCs w:val="24"/>
          <w:rtl/>
        </w:rPr>
        <w:t xml:space="preserve"> في مختلف جوانب الحياة الاجتماعية والاقتصادية وذلك بمناسبة اليوم العالمي للسكان الذي يصادف يوم الحادي عشر من شهر تموز، حيث يغطي الواقع الديمغرافي للسكان استناداً إلى النتائج النهائية للتعداد العام للسكان والمساكن والمنشآت 2007، والأسرة والزواج والطلاق، ومعايير المعيشة، والواقع التعليمي والثقافي، ومجتمع المعلومات، والواقع الصحي، والعمل، وخصائص المسكن. </w:t>
      </w:r>
    </w:p>
    <w:p w:rsidR="007B48A1" w:rsidRPr="007B48A1" w:rsidRDefault="007B48A1" w:rsidP="007B48A1">
      <w:pPr>
        <w:jc w:val="both"/>
        <w:rPr>
          <w:rFonts w:asciiTheme="majorBidi" w:hAnsiTheme="majorBidi" w:cstheme="majorBidi"/>
          <w:b/>
          <w:bCs/>
          <w:sz w:val="24"/>
          <w:szCs w:val="24"/>
          <w:rtl/>
        </w:rPr>
      </w:pPr>
    </w:p>
    <w:p w:rsidR="007B48A1" w:rsidRDefault="007B48A1" w:rsidP="007B48A1">
      <w:pPr>
        <w:jc w:val="both"/>
        <w:rPr>
          <w:rFonts w:cs="Simplified Arabic"/>
          <w:sz w:val="24"/>
          <w:szCs w:val="24"/>
          <w:rtl/>
        </w:rPr>
      </w:pPr>
      <w:r>
        <w:rPr>
          <w:rFonts w:cs="Simplified Arabic"/>
          <w:sz w:val="24"/>
          <w:szCs w:val="24"/>
          <w:rtl/>
        </w:rPr>
        <w:t>تأتي أهمية إعداد كراس أحوال السكان ضمن سياسة الجهاز الخاصة بدراسة الأوضاع الديمغرافية والاجتماعية للسكان ونشرها وتحديثها سنوياً، إذ تحظى المؤشرات والبيانات السكانية والاجتماعية بالاهتمام البالغ وتسعى الدول لتوفيرها للاستفادة منها في التخطيط ووضع السياسات والبرامج المستقبلية.  مع العلم أن إصدار هذا الكراس يتم بشكل سنوي بالتزامن مع احتفالات العالم باليوم العالمي للسكان.</w:t>
      </w:r>
    </w:p>
    <w:p w:rsidR="007B48A1" w:rsidRPr="007B48A1" w:rsidRDefault="007B48A1" w:rsidP="007B48A1">
      <w:pPr>
        <w:jc w:val="both"/>
        <w:rPr>
          <w:rFonts w:asciiTheme="majorBidi" w:hAnsiTheme="majorBidi" w:cstheme="majorBidi"/>
          <w:b/>
          <w:bCs/>
          <w:sz w:val="24"/>
          <w:szCs w:val="24"/>
          <w:rtl/>
        </w:rPr>
      </w:pPr>
    </w:p>
    <w:p w:rsidR="007B48A1" w:rsidRDefault="007B48A1" w:rsidP="00F64E10">
      <w:pPr>
        <w:pStyle w:val="BodyText"/>
        <w:jc w:val="both"/>
        <w:rPr>
          <w:rFonts w:cs="Simplified Arabic"/>
          <w:szCs w:val="24"/>
          <w:rtl/>
        </w:rPr>
      </w:pPr>
      <w:r>
        <w:rPr>
          <w:rFonts w:cs="Simplified Arabic"/>
          <w:szCs w:val="24"/>
          <w:rtl/>
        </w:rPr>
        <w:t xml:space="preserve">يتضمن هذا الكراس تسعة فصول بالإضافة إلى </w:t>
      </w:r>
      <w:r>
        <w:rPr>
          <w:rFonts w:cs="Simplified Arabic" w:hint="cs"/>
          <w:szCs w:val="24"/>
          <w:rtl/>
        </w:rPr>
        <w:t>المقدمة</w:t>
      </w:r>
      <w:r>
        <w:rPr>
          <w:rFonts w:cs="Simplified Arabic"/>
          <w:szCs w:val="24"/>
          <w:rtl/>
        </w:rPr>
        <w:t xml:space="preserve">، يتناول الفصل الأول </w:t>
      </w:r>
      <w:r w:rsidR="00F64E10">
        <w:rPr>
          <w:rFonts w:cs="Simplified Arabic"/>
          <w:szCs w:val="24"/>
          <w:rtl/>
        </w:rPr>
        <w:t>الواقع الديمغرافي</w:t>
      </w:r>
      <w:r>
        <w:rPr>
          <w:rFonts w:cs="Simplified Arabic"/>
          <w:szCs w:val="24"/>
          <w:rtl/>
        </w:rPr>
        <w:t xml:space="preserve">، ويعرض الفصل الثاني </w:t>
      </w:r>
      <w:r w:rsidR="00F64E10">
        <w:rPr>
          <w:rFonts w:cs="Simplified Arabic"/>
          <w:szCs w:val="24"/>
          <w:rtl/>
        </w:rPr>
        <w:t>الأسرة والزواج والطلاق</w:t>
      </w:r>
      <w:r>
        <w:rPr>
          <w:rFonts w:cs="Simplified Arabic"/>
          <w:szCs w:val="24"/>
          <w:rtl/>
        </w:rPr>
        <w:t xml:space="preserve">، كما يتطرق الفصل الثالث إلى </w:t>
      </w:r>
      <w:r w:rsidR="00F64E10">
        <w:rPr>
          <w:rFonts w:cs="Simplified Arabic"/>
          <w:szCs w:val="24"/>
          <w:rtl/>
        </w:rPr>
        <w:t>العمل</w:t>
      </w:r>
      <w:r>
        <w:rPr>
          <w:rFonts w:cs="Simplified Arabic"/>
          <w:szCs w:val="24"/>
          <w:rtl/>
        </w:rPr>
        <w:t>، ويستعرض الفصل الرابع</w:t>
      </w:r>
      <w:r w:rsidR="00F64E10" w:rsidRPr="00F64E10">
        <w:rPr>
          <w:rFonts w:cs="Simplified Arabic"/>
          <w:szCs w:val="24"/>
          <w:rtl/>
        </w:rPr>
        <w:t xml:space="preserve"> </w:t>
      </w:r>
      <w:r w:rsidR="00F64E10">
        <w:rPr>
          <w:rFonts w:cs="Simplified Arabic"/>
          <w:szCs w:val="24"/>
          <w:rtl/>
        </w:rPr>
        <w:t>معايير المعيشة</w:t>
      </w:r>
      <w:r>
        <w:rPr>
          <w:rFonts w:cs="Simplified Arabic"/>
          <w:szCs w:val="24"/>
          <w:rtl/>
        </w:rPr>
        <w:t xml:space="preserve">.  في حين يتطرق الفصل الخامس إلى </w:t>
      </w:r>
      <w:r w:rsidR="00F64E10">
        <w:rPr>
          <w:rFonts w:cs="Simplified Arabic"/>
          <w:szCs w:val="24"/>
          <w:rtl/>
        </w:rPr>
        <w:t>الواقع التعليمي والثقافي</w:t>
      </w:r>
      <w:r>
        <w:rPr>
          <w:rFonts w:cs="Simplified Arabic"/>
          <w:szCs w:val="24"/>
          <w:rtl/>
        </w:rPr>
        <w:t xml:space="preserve">، ويتطرق الفصل السادس إلى </w:t>
      </w:r>
      <w:r w:rsidR="00F64E10">
        <w:rPr>
          <w:rFonts w:cs="Simplified Arabic"/>
          <w:szCs w:val="24"/>
          <w:rtl/>
        </w:rPr>
        <w:t>واقع مجتمع المعلومات</w:t>
      </w:r>
      <w:r>
        <w:rPr>
          <w:rFonts w:cs="Simplified Arabic"/>
          <w:szCs w:val="24"/>
          <w:rtl/>
        </w:rPr>
        <w:t xml:space="preserve">، ويعرض الفصل السابع </w:t>
      </w:r>
      <w:r w:rsidR="00F64E10">
        <w:rPr>
          <w:rFonts w:cs="Simplified Arabic"/>
          <w:szCs w:val="24"/>
          <w:rtl/>
        </w:rPr>
        <w:t>الواقع الصحي</w:t>
      </w:r>
      <w:r>
        <w:rPr>
          <w:rFonts w:cs="Simplified Arabic"/>
          <w:szCs w:val="24"/>
          <w:rtl/>
        </w:rPr>
        <w:t xml:space="preserve">، أما الفصل الثامن فيعرض </w:t>
      </w:r>
      <w:r w:rsidR="00F64E10">
        <w:rPr>
          <w:rFonts w:cs="Simplified Arabic"/>
          <w:szCs w:val="24"/>
          <w:rtl/>
        </w:rPr>
        <w:t>المسكن وخصائصه</w:t>
      </w:r>
      <w:r>
        <w:rPr>
          <w:rFonts w:cs="Simplified Arabic"/>
          <w:szCs w:val="24"/>
          <w:rtl/>
        </w:rPr>
        <w:t>، وأخيراً يتطرق الفصل التاسع</w:t>
      </w:r>
      <w:r w:rsidRPr="007B48A1">
        <w:rPr>
          <w:rFonts w:cs="Simplified Arabic"/>
          <w:szCs w:val="24"/>
          <w:rtl/>
        </w:rPr>
        <w:t xml:space="preserve"> </w:t>
      </w:r>
      <w:r w:rsidR="00F64E10">
        <w:rPr>
          <w:rFonts w:cs="Simplified Arabic" w:hint="cs"/>
          <w:szCs w:val="24"/>
          <w:rtl/>
        </w:rPr>
        <w:t xml:space="preserve">الى </w:t>
      </w:r>
      <w:r>
        <w:rPr>
          <w:rFonts w:cs="Simplified Arabic"/>
          <w:szCs w:val="24"/>
          <w:rtl/>
        </w:rPr>
        <w:t>قائمة المفاهيم والمصطلحات.</w:t>
      </w:r>
    </w:p>
    <w:p w:rsidR="008F64D0" w:rsidRPr="007B48A1" w:rsidRDefault="008F64D0">
      <w:pPr>
        <w:jc w:val="both"/>
        <w:rPr>
          <w:rFonts w:asciiTheme="majorBidi" w:hAnsiTheme="majorBidi" w:cstheme="majorBidi"/>
          <w:b/>
          <w:bCs/>
          <w:sz w:val="24"/>
          <w:szCs w:val="24"/>
          <w:rtl/>
        </w:rPr>
      </w:pPr>
    </w:p>
    <w:p w:rsidR="008F64D0" w:rsidRDefault="00F11254">
      <w:pPr>
        <w:jc w:val="both"/>
        <w:rPr>
          <w:rFonts w:cs="Simplified Arabic"/>
          <w:sz w:val="24"/>
          <w:szCs w:val="24"/>
          <w:rtl/>
        </w:rPr>
      </w:pPr>
      <w:r>
        <w:rPr>
          <w:rFonts w:cs="Simplified Arabic"/>
          <w:sz w:val="24"/>
          <w:szCs w:val="24"/>
          <w:rtl/>
        </w:rPr>
        <w:t xml:space="preserve">نأمل أن نكون قد نجحنا من خلال هذا الكراس في إعطاء لمحة عن أوضاع السكان في </w:t>
      </w:r>
      <w:r w:rsidR="00E8620A">
        <w:rPr>
          <w:rFonts w:cs="Simplified Arabic"/>
          <w:sz w:val="24"/>
          <w:szCs w:val="24"/>
          <w:rtl/>
        </w:rPr>
        <w:t>فلسطين</w:t>
      </w:r>
      <w:r>
        <w:rPr>
          <w:rFonts w:cs="Simplified Arabic"/>
          <w:sz w:val="24"/>
          <w:szCs w:val="24"/>
          <w:rtl/>
        </w:rPr>
        <w:t>.  آملين أن يستفيد المخططون وصناع القرار في فلسطين من المعلومات التي يوفرها هذا الكراس في صياغة الخطط واتخاذ القرارات المؤثرة في المجالات السكانية والاجتماعية.</w:t>
      </w:r>
    </w:p>
    <w:p w:rsidR="00243801" w:rsidRDefault="00243801" w:rsidP="00243801">
      <w:pPr>
        <w:pStyle w:val="Title"/>
        <w:rPr>
          <w:b w:val="0"/>
          <w:bCs w:val="0"/>
          <w:sz w:val="24"/>
          <w:szCs w:val="24"/>
          <w:rtl/>
        </w:rPr>
      </w:pPr>
    </w:p>
    <w:p w:rsidR="00243801" w:rsidRDefault="00243801" w:rsidP="00243801">
      <w:pPr>
        <w:jc w:val="both"/>
        <w:rPr>
          <w:rFonts w:cs="Simplified Arabic"/>
          <w:sz w:val="24"/>
          <w:szCs w:val="24"/>
          <w:rtl/>
        </w:rPr>
      </w:pPr>
    </w:p>
    <w:p w:rsidR="00243801" w:rsidRDefault="00243801" w:rsidP="00243801">
      <w:pPr>
        <w:jc w:val="both"/>
        <w:rPr>
          <w:rFonts w:cs="Simplified Arabic"/>
          <w:b/>
          <w:bCs/>
          <w:sz w:val="24"/>
          <w:szCs w:val="24"/>
          <w:rtl/>
        </w:rPr>
      </w:pPr>
    </w:p>
    <w:p w:rsidR="008F64D0" w:rsidRDefault="00F11254">
      <w:pPr>
        <w:pStyle w:val="Title"/>
        <w:rPr>
          <w:rFonts w:cs="Simplified Arabic"/>
          <w:b w:val="0"/>
          <w:bCs w:val="0"/>
          <w:sz w:val="24"/>
          <w:szCs w:val="24"/>
          <w:rtl/>
        </w:rPr>
      </w:pPr>
      <w:r>
        <w:rPr>
          <w:rFonts w:cs="Simplified Arabic"/>
          <w:b w:val="0"/>
          <w:bCs w:val="0"/>
          <w:sz w:val="24"/>
          <w:szCs w:val="24"/>
          <w:rtl/>
        </w:rPr>
        <w:t>ونسأل الله أن يتكلل عملنا بالنجاح،،،</w:t>
      </w:r>
    </w:p>
    <w:p w:rsidR="008F64D0" w:rsidRDefault="008F64D0">
      <w:pPr>
        <w:pStyle w:val="Title"/>
        <w:rPr>
          <w:rFonts w:cs="Simplified Arabic"/>
          <w:b w:val="0"/>
          <w:bCs w:val="0"/>
          <w:sz w:val="24"/>
          <w:szCs w:val="24"/>
          <w:rtl/>
        </w:rPr>
      </w:pPr>
    </w:p>
    <w:p w:rsidR="008F64D0" w:rsidRDefault="008F64D0">
      <w:pPr>
        <w:pStyle w:val="Title"/>
        <w:rPr>
          <w:rFonts w:cs="Simplified Arabic"/>
          <w:b w:val="0"/>
          <w:bCs w:val="0"/>
          <w:sz w:val="24"/>
          <w:szCs w:val="24"/>
          <w:rtl/>
        </w:rPr>
      </w:pPr>
    </w:p>
    <w:tbl>
      <w:tblPr>
        <w:bidiVisual/>
        <w:tblW w:w="8962" w:type="dxa"/>
        <w:jc w:val="center"/>
        <w:tblLayout w:type="fixed"/>
        <w:tblLook w:val="0000"/>
      </w:tblPr>
      <w:tblGrid>
        <w:gridCol w:w="6464"/>
        <w:gridCol w:w="2498"/>
      </w:tblGrid>
      <w:tr w:rsidR="008F64D0" w:rsidRPr="00F11254">
        <w:trPr>
          <w:jc w:val="center"/>
        </w:trPr>
        <w:tc>
          <w:tcPr>
            <w:tcW w:w="6464" w:type="dxa"/>
            <w:tcBorders>
              <w:top w:val="nil"/>
              <w:left w:val="nil"/>
              <w:bottom w:val="nil"/>
              <w:right w:val="nil"/>
            </w:tcBorders>
          </w:tcPr>
          <w:p w:rsidR="008F64D0" w:rsidRPr="00F11254" w:rsidRDefault="00F11254" w:rsidP="006B25D5">
            <w:pPr>
              <w:jc w:val="both"/>
              <w:rPr>
                <w:rFonts w:cs="Simplified Arabic"/>
                <w:b/>
                <w:bCs/>
                <w:sz w:val="24"/>
                <w:szCs w:val="24"/>
                <w:rtl/>
              </w:rPr>
            </w:pPr>
            <w:r w:rsidRPr="00F11254">
              <w:rPr>
                <w:rFonts w:cs="Simplified Arabic"/>
                <w:b/>
                <w:bCs/>
                <w:sz w:val="24"/>
                <w:szCs w:val="24"/>
                <w:rtl/>
              </w:rPr>
              <w:t xml:space="preserve">تموز، </w:t>
            </w:r>
            <w:r w:rsidR="006B25D5">
              <w:rPr>
                <w:rFonts w:cs="Simplified Arabic" w:hint="cs"/>
                <w:b/>
                <w:bCs/>
                <w:sz w:val="24"/>
                <w:szCs w:val="24"/>
                <w:rtl/>
              </w:rPr>
              <w:t>2013</w:t>
            </w:r>
            <w:r w:rsidRPr="00F11254">
              <w:rPr>
                <w:rFonts w:cs="Simplified Arabic"/>
                <w:b/>
                <w:bCs/>
                <w:sz w:val="24"/>
                <w:szCs w:val="24"/>
                <w:rtl/>
              </w:rPr>
              <w:t xml:space="preserve"> </w:t>
            </w:r>
          </w:p>
        </w:tc>
        <w:tc>
          <w:tcPr>
            <w:tcW w:w="2498" w:type="dxa"/>
            <w:tcBorders>
              <w:top w:val="nil"/>
              <w:left w:val="nil"/>
              <w:bottom w:val="nil"/>
              <w:right w:val="nil"/>
            </w:tcBorders>
          </w:tcPr>
          <w:p w:rsidR="008F64D0" w:rsidRPr="00F11254" w:rsidRDefault="00F11254">
            <w:pPr>
              <w:jc w:val="center"/>
              <w:rPr>
                <w:rFonts w:cs="Simplified Arabic"/>
                <w:b/>
                <w:bCs/>
                <w:sz w:val="24"/>
                <w:szCs w:val="24"/>
                <w:rtl/>
              </w:rPr>
            </w:pPr>
            <w:r w:rsidRPr="00F11254">
              <w:rPr>
                <w:rFonts w:cs="Simplified Arabic"/>
                <w:b/>
                <w:bCs/>
                <w:sz w:val="24"/>
                <w:szCs w:val="24"/>
                <w:rtl/>
              </w:rPr>
              <w:t>علا عوض</w:t>
            </w:r>
          </w:p>
        </w:tc>
      </w:tr>
      <w:tr w:rsidR="008F64D0" w:rsidRPr="00F11254">
        <w:trPr>
          <w:jc w:val="center"/>
        </w:trPr>
        <w:tc>
          <w:tcPr>
            <w:tcW w:w="6464" w:type="dxa"/>
            <w:tcBorders>
              <w:top w:val="nil"/>
              <w:left w:val="nil"/>
              <w:bottom w:val="nil"/>
              <w:right w:val="nil"/>
            </w:tcBorders>
          </w:tcPr>
          <w:p w:rsidR="008F64D0" w:rsidRPr="00F11254" w:rsidRDefault="008F64D0">
            <w:pPr>
              <w:jc w:val="both"/>
              <w:rPr>
                <w:rFonts w:cs="Simplified Arabic"/>
                <w:b/>
                <w:bCs/>
                <w:sz w:val="24"/>
                <w:szCs w:val="24"/>
                <w:rtl/>
              </w:rPr>
            </w:pPr>
          </w:p>
        </w:tc>
        <w:tc>
          <w:tcPr>
            <w:tcW w:w="2498" w:type="dxa"/>
            <w:tcBorders>
              <w:top w:val="nil"/>
              <w:left w:val="nil"/>
              <w:bottom w:val="nil"/>
              <w:right w:val="nil"/>
            </w:tcBorders>
          </w:tcPr>
          <w:p w:rsidR="008F64D0" w:rsidRPr="00F11254" w:rsidRDefault="00F11254">
            <w:pPr>
              <w:jc w:val="center"/>
              <w:rPr>
                <w:rFonts w:cs="Simplified Arabic"/>
                <w:b/>
                <w:bCs/>
                <w:sz w:val="24"/>
                <w:szCs w:val="24"/>
                <w:rtl/>
              </w:rPr>
            </w:pPr>
            <w:r w:rsidRPr="00F11254">
              <w:rPr>
                <w:rFonts w:cs="Simplified Arabic"/>
                <w:b/>
                <w:bCs/>
                <w:sz w:val="24"/>
                <w:szCs w:val="24"/>
                <w:rtl/>
              </w:rPr>
              <w:t>رئيس الجهاز</w:t>
            </w:r>
          </w:p>
        </w:tc>
      </w:tr>
    </w:tbl>
    <w:p w:rsidR="008F64D0" w:rsidRDefault="00F11254">
      <w:pPr>
        <w:pStyle w:val="Header"/>
        <w:tabs>
          <w:tab w:val="clear" w:pos="4153"/>
          <w:tab w:val="clear" w:pos="8306"/>
        </w:tabs>
        <w:jc w:val="center"/>
        <w:rPr>
          <w:rFonts w:cs="Simplified Arabic"/>
          <w:b/>
          <w:bCs/>
          <w:sz w:val="24"/>
          <w:szCs w:val="24"/>
          <w:rtl/>
        </w:rPr>
      </w:pPr>
      <w:r>
        <w:rPr>
          <w:rFonts w:cs="Simplified Arabic"/>
          <w:b/>
          <w:bCs/>
          <w:sz w:val="24"/>
          <w:szCs w:val="24"/>
          <w:rtl/>
        </w:rPr>
        <w:t xml:space="preserve"> </w:t>
      </w:r>
    </w:p>
    <w:p w:rsidR="008F64D0" w:rsidRDefault="008F64D0">
      <w:pPr>
        <w:pStyle w:val="Header"/>
        <w:tabs>
          <w:tab w:val="clear" w:pos="4153"/>
          <w:tab w:val="clear" w:pos="8306"/>
        </w:tabs>
        <w:jc w:val="center"/>
        <w:rPr>
          <w:rFonts w:cs="Simplified Arabic"/>
          <w:b/>
          <w:bCs/>
          <w:sz w:val="24"/>
          <w:szCs w:val="24"/>
          <w:rtl/>
        </w:rPr>
      </w:pPr>
    </w:p>
    <w:p w:rsidR="008F64D0" w:rsidRDefault="008F64D0">
      <w:pPr>
        <w:pStyle w:val="Heading2"/>
        <w:spacing w:before="0" w:after="0"/>
        <w:rPr>
          <w:rFonts w:cs="Simplified Arabic"/>
          <w:sz w:val="28"/>
          <w:szCs w:val="28"/>
          <w:rtl/>
        </w:rPr>
      </w:pPr>
    </w:p>
    <w:p w:rsidR="008F64D0" w:rsidRDefault="008F64D0">
      <w:pPr>
        <w:rPr>
          <w:rFonts w:cs="Traditional Arabic"/>
          <w:rtl/>
        </w:rPr>
      </w:pPr>
    </w:p>
    <w:p w:rsidR="008F64D0" w:rsidRDefault="008F64D0">
      <w:pPr>
        <w:rPr>
          <w:rFonts w:cs="Traditional Arabic"/>
          <w:rtl/>
        </w:rPr>
      </w:pPr>
    </w:p>
    <w:p w:rsidR="008F64D0" w:rsidRDefault="008F64D0">
      <w:pPr>
        <w:rPr>
          <w:rFonts w:cs="Traditional Arabic"/>
          <w:rtl/>
        </w:rPr>
      </w:pPr>
    </w:p>
    <w:p w:rsidR="00254DFF" w:rsidRDefault="00F11254">
      <w:pPr>
        <w:bidi w:val="0"/>
        <w:rPr>
          <w:rFonts w:cs="Simplified Arabic"/>
          <w:sz w:val="24"/>
          <w:szCs w:val="24"/>
          <w:rtl/>
        </w:rPr>
      </w:pPr>
      <w:r>
        <w:rPr>
          <w:rFonts w:cs="Traditional Arabic"/>
          <w:rtl/>
        </w:rPr>
        <w:br w:type="page"/>
      </w:r>
      <w:r w:rsidR="00254DFF">
        <w:rPr>
          <w:rFonts w:cs="Simplified Arabic"/>
          <w:sz w:val="24"/>
          <w:szCs w:val="24"/>
          <w:rtl/>
        </w:rPr>
        <w:lastRenderedPageBreak/>
        <w:br w:type="page"/>
      </w:r>
    </w:p>
    <w:p w:rsidR="006E7576" w:rsidRDefault="006E7576" w:rsidP="006E7576">
      <w:pPr>
        <w:jc w:val="center"/>
        <w:rPr>
          <w:rFonts w:cs="Simplified Arabic"/>
          <w:sz w:val="24"/>
          <w:szCs w:val="24"/>
          <w:rtl/>
        </w:rPr>
      </w:pPr>
      <w:r>
        <w:rPr>
          <w:rFonts w:cs="Simplified Arabic"/>
          <w:sz w:val="24"/>
          <w:szCs w:val="24"/>
          <w:rtl/>
        </w:rPr>
        <w:lastRenderedPageBreak/>
        <w:t xml:space="preserve">الفصل </w:t>
      </w:r>
      <w:r w:rsidR="00F80321">
        <w:rPr>
          <w:rFonts w:cs="Simplified Arabic" w:hint="cs"/>
          <w:sz w:val="24"/>
          <w:szCs w:val="24"/>
          <w:rtl/>
        </w:rPr>
        <w:t>الأول</w:t>
      </w:r>
    </w:p>
    <w:p w:rsidR="006E7576" w:rsidRPr="003F6C3C" w:rsidRDefault="006E7576" w:rsidP="006E7576">
      <w:pPr>
        <w:jc w:val="center"/>
        <w:rPr>
          <w:rFonts w:cs="Simplified Arabic"/>
          <w:sz w:val="16"/>
          <w:szCs w:val="16"/>
          <w:rtl/>
        </w:rPr>
      </w:pPr>
    </w:p>
    <w:p w:rsidR="006E7576" w:rsidRDefault="006E7576" w:rsidP="006E7576">
      <w:pPr>
        <w:pStyle w:val="Heading8"/>
        <w:rPr>
          <w:rFonts w:cs="Simplified Arabic"/>
          <w:color w:val="000000"/>
          <w:sz w:val="28"/>
          <w:szCs w:val="28"/>
          <w:rtl/>
        </w:rPr>
      </w:pPr>
      <w:r>
        <w:rPr>
          <w:rFonts w:cs="Simplified Arabic"/>
          <w:color w:val="000000"/>
          <w:sz w:val="28"/>
          <w:szCs w:val="28"/>
          <w:rtl/>
        </w:rPr>
        <w:t>الواقع الديمغرافي</w:t>
      </w:r>
    </w:p>
    <w:p w:rsidR="006E7576" w:rsidRDefault="006E7576" w:rsidP="006E7576">
      <w:pPr>
        <w:jc w:val="center"/>
        <w:rPr>
          <w:rFonts w:cs="Simplified Arabic"/>
          <w:b/>
          <w:bCs/>
          <w:sz w:val="24"/>
          <w:szCs w:val="24"/>
          <w:rtl/>
        </w:rPr>
      </w:pPr>
    </w:p>
    <w:p w:rsidR="006E7576" w:rsidRDefault="006E7576" w:rsidP="006E7576">
      <w:pPr>
        <w:jc w:val="both"/>
        <w:rPr>
          <w:rFonts w:cs="Simplified Arabic"/>
          <w:sz w:val="24"/>
          <w:szCs w:val="24"/>
          <w:rtl/>
        </w:rPr>
      </w:pPr>
      <w:r>
        <w:rPr>
          <w:rFonts w:cs="Simplified Arabic"/>
          <w:sz w:val="24"/>
          <w:szCs w:val="24"/>
          <w:rtl/>
        </w:rPr>
        <w:t xml:space="preserve">يستعرض هذا الفصل ملخصا لأهم المؤشرات الديمغرافية للسكان الفلسطينيين المقيمين في </w:t>
      </w:r>
      <w:r w:rsidR="00E8620A">
        <w:rPr>
          <w:rFonts w:cs="Simplified Arabic"/>
          <w:sz w:val="24"/>
          <w:szCs w:val="24"/>
          <w:rtl/>
        </w:rPr>
        <w:t>فلسطين</w:t>
      </w:r>
      <w:r>
        <w:rPr>
          <w:rFonts w:cs="Simplified Arabic"/>
          <w:sz w:val="24"/>
          <w:szCs w:val="24"/>
          <w:rtl/>
        </w:rPr>
        <w:t xml:space="preserve"> بالاستناد إلى مصادر مختلفة، من حيث حجم السكان وتوزيعهم الجغرافي، والتركيب العمري والنوعي لهم، ومعدلات الخصوبة، والوفيات، والزيادة الطبيعية.  </w:t>
      </w:r>
    </w:p>
    <w:p w:rsidR="006E7576" w:rsidRPr="003F6C3C" w:rsidRDefault="006E7576" w:rsidP="006E7576">
      <w:pPr>
        <w:jc w:val="both"/>
        <w:rPr>
          <w:rFonts w:cs="Simplified Arabic"/>
          <w:b/>
          <w:bCs/>
          <w:sz w:val="14"/>
          <w:szCs w:val="14"/>
          <w:rtl/>
        </w:rPr>
      </w:pPr>
    </w:p>
    <w:p w:rsidR="006E7576" w:rsidRDefault="006E7576" w:rsidP="006E7576">
      <w:pPr>
        <w:jc w:val="both"/>
        <w:rPr>
          <w:rFonts w:cs="Simplified Arabic"/>
          <w:b/>
          <w:bCs/>
          <w:sz w:val="24"/>
          <w:szCs w:val="24"/>
          <w:rtl/>
        </w:rPr>
      </w:pPr>
      <w:r>
        <w:rPr>
          <w:rFonts w:cs="Simplified Arabic"/>
          <w:b/>
          <w:bCs/>
          <w:sz w:val="24"/>
          <w:szCs w:val="24"/>
          <w:rtl/>
        </w:rPr>
        <w:t>حجم السكان وتوزيعهم:</w:t>
      </w:r>
    </w:p>
    <w:p w:rsidR="006E7576" w:rsidRPr="003F6C3C" w:rsidRDefault="006E7576" w:rsidP="006E7576">
      <w:pPr>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000"/>
      </w:tblPr>
      <w:tblGrid>
        <w:gridCol w:w="8789"/>
      </w:tblGrid>
      <w:tr w:rsidR="006E7576" w:rsidRPr="00F11254" w:rsidTr="006E55FC">
        <w:trPr>
          <w:jc w:val="center"/>
        </w:trPr>
        <w:tc>
          <w:tcPr>
            <w:tcW w:w="8892" w:type="dxa"/>
            <w:vAlign w:val="center"/>
          </w:tcPr>
          <w:p w:rsidR="006E7576" w:rsidRPr="00F11254" w:rsidRDefault="00FA3396" w:rsidP="00FA3396">
            <w:pPr>
              <w:pStyle w:val="Heading7"/>
              <w:ind w:left="305"/>
              <w:jc w:val="center"/>
              <w:rPr>
                <w:rFonts w:cs="Simplified Arabic"/>
                <w:b/>
                <w:bCs/>
                <w:noProof w:val="0"/>
                <w:color w:val="000000"/>
                <w:sz w:val="22"/>
                <w:szCs w:val="22"/>
                <w:rtl/>
              </w:rPr>
            </w:pPr>
            <w:r>
              <w:rPr>
                <w:rFonts w:cs="Simplified Arabic" w:hint="cs"/>
                <w:b/>
                <w:bCs/>
                <w:noProof w:val="0"/>
                <w:color w:val="000000"/>
                <w:sz w:val="22"/>
                <w:szCs w:val="22"/>
                <w:rtl/>
              </w:rPr>
              <w:t xml:space="preserve">4.42 </w:t>
            </w:r>
            <w:r w:rsidR="006E7576" w:rsidRPr="00F11254">
              <w:rPr>
                <w:rFonts w:cs="Simplified Arabic"/>
                <w:b/>
                <w:bCs/>
                <w:noProof w:val="0"/>
                <w:color w:val="000000"/>
                <w:sz w:val="22"/>
                <w:szCs w:val="22"/>
                <w:rtl/>
              </w:rPr>
              <w:t xml:space="preserve">مليون نسمة عدد سكان </w:t>
            </w:r>
            <w:r w:rsidR="00E8620A">
              <w:rPr>
                <w:rFonts w:cs="Simplified Arabic"/>
                <w:b/>
                <w:bCs/>
                <w:noProof w:val="0"/>
                <w:color w:val="000000"/>
                <w:sz w:val="22"/>
                <w:szCs w:val="22"/>
                <w:rtl/>
              </w:rPr>
              <w:t>فلسطين</w:t>
            </w:r>
            <w:r w:rsidR="006E7576" w:rsidRPr="00F11254">
              <w:rPr>
                <w:rFonts w:cs="Simplified Arabic"/>
                <w:b/>
                <w:bCs/>
                <w:noProof w:val="0"/>
                <w:color w:val="000000"/>
                <w:sz w:val="22"/>
                <w:szCs w:val="22"/>
                <w:rtl/>
              </w:rPr>
              <w:t xml:space="preserve"> المقدر منتصف العام </w:t>
            </w:r>
            <w:r>
              <w:rPr>
                <w:rFonts w:cs="Simplified Arabic" w:hint="cs"/>
                <w:b/>
                <w:bCs/>
                <w:noProof w:val="0"/>
                <w:color w:val="000000"/>
                <w:sz w:val="22"/>
                <w:szCs w:val="22"/>
                <w:rtl/>
              </w:rPr>
              <w:t>2013</w:t>
            </w:r>
            <w:r w:rsidR="006E7576" w:rsidRPr="00F11254">
              <w:rPr>
                <w:rFonts w:cs="Simplified Arabic"/>
                <w:b/>
                <w:bCs/>
                <w:noProof w:val="0"/>
                <w:color w:val="000000"/>
                <w:sz w:val="22"/>
                <w:szCs w:val="22"/>
                <w:rtl/>
              </w:rPr>
              <w:t xml:space="preserve"> </w:t>
            </w:r>
          </w:p>
        </w:tc>
      </w:tr>
    </w:tbl>
    <w:p w:rsidR="006E7576" w:rsidRPr="003F6C3C" w:rsidRDefault="006E7576" w:rsidP="006E7576">
      <w:pPr>
        <w:jc w:val="both"/>
        <w:rPr>
          <w:rFonts w:cs="Simplified Arabic"/>
          <w:b/>
          <w:bCs/>
          <w:sz w:val="14"/>
          <w:szCs w:val="14"/>
          <w:rtl/>
        </w:rPr>
      </w:pPr>
    </w:p>
    <w:p w:rsidR="006E7576" w:rsidRPr="00A5593D" w:rsidRDefault="006E7576" w:rsidP="009307E3">
      <w:pPr>
        <w:jc w:val="both"/>
        <w:rPr>
          <w:rFonts w:cs="Simplified Arabic"/>
          <w:sz w:val="24"/>
          <w:szCs w:val="24"/>
          <w:rtl/>
        </w:rPr>
      </w:pPr>
      <w:r w:rsidRPr="00A5593D">
        <w:rPr>
          <w:rFonts w:cs="Simplified Arabic"/>
          <w:sz w:val="24"/>
          <w:szCs w:val="24"/>
          <w:rtl/>
        </w:rPr>
        <w:t xml:space="preserve">بناء على التقديرات التي أعدها الجهاز المركزي للإحصاء الفلسطيني والتي بنيت بالاعتماد على نتائج التعداد العام للسكان والمساكن والمنشآت 2007، فقد بلغ عدد السكان المقدر منتصف عام </w:t>
      </w:r>
      <w:r w:rsidR="00FA3396">
        <w:rPr>
          <w:rFonts w:cs="Simplified Arabic" w:hint="cs"/>
          <w:sz w:val="24"/>
          <w:szCs w:val="24"/>
          <w:rtl/>
        </w:rPr>
        <w:t>2013</w:t>
      </w:r>
      <w:r w:rsidRPr="00A5593D">
        <w:rPr>
          <w:rFonts w:cs="Simplified Arabic"/>
          <w:sz w:val="24"/>
          <w:szCs w:val="24"/>
          <w:rtl/>
        </w:rPr>
        <w:t xml:space="preserve"> في </w:t>
      </w:r>
      <w:r w:rsidR="00E8620A">
        <w:rPr>
          <w:rFonts w:cs="Simplified Arabic"/>
          <w:sz w:val="24"/>
          <w:szCs w:val="24"/>
          <w:rtl/>
        </w:rPr>
        <w:t>فلسطين</w:t>
      </w:r>
      <w:r w:rsidRPr="00A5593D">
        <w:rPr>
          <w:rFonts w:cs="Simplified Arabic"/>
          <w:sz w:val="24"/>
          <w:szCs w:val="24"/>
          <w:rtl/>
        </w:rPr>
        <w:t xml:space="preserve"> حوالي </w:t>
      </w:r>
      <w:r w:rsidR="00FA3396">
        <w:rPr>
          <w:rFonts w:cs="Simplified Arabic" w:hint="cs"/>
          <w:sz w:val="24"/>
          <w:szCs w:val="24"/>
          <w:rtl/>
        </w:rPr>
        <w:t>4.42</w:t>
      </w:r>
      <w:r w:rsidRPr="00A5593D">
        <w:rPr>
          <w:rFonts w:cs="Simplified Arabic"/>
          <w:sz w:val="24"/>
          <w:szCs w:val="24"/>
          <w:rtl/>
        </w:rPr>
        <w:t xml:space="preserve"> مليون نسمة، منهم </w:t>
      </w:r>
      <w:r w:rsidR="000C6248">
        <w:rPr>
          <w:rFonts w:cs="Simplified Arabic" w:hint="cs"/>
          <w:sz w:val="24"/>
          <w:szCs w:val="24"/>
          <w:rtl/>
        </w:rPr>
        <w:t>2.2</w:t>
      </w:r>
      <w:r w:rsidR="009307E3">
        <w:rPr>
          <w:rFonts w:cs="Simplified Arabic" w:hint="cs"/>
          <w:sz w:val="24"/>
          <w:szCs w:val="24"/>
          <w:rtl/>
        </w:rPr>
        <w:t>4</w:t>
      </w:r>
      <w:r w:rsidRPr="00A5593D">
        <w:rPr>
          <w:rFonts w:cs="Simplified Arabic"/>
          <w:sz w:val="24"/>
          <w:szCs w:val="24"/>
          <w:rtl/>
        </w:rPr>
        <w:t xml:space="preserve"> مليون ذكر و</w:t>
      </w:r>
      <w:r w:rsidR="000C6248">
        <w:rPr>
          <w:rFonts w:cs="Simplified Arabic" w:hint="cs"/>
          <w:sz w:val="24"/>
          <w:szCs w:val="24"/>
          <w:rtl/>
        </w:rPr>
        <w:t>2.18</w:t>
      </w:r>
      <w:r w:rsidRPr="00A5593D">
        <w:rPr>
          <w:rFonts w:cs="Simplified Arabic"/>
          <w:sz w:val="24"/>
          <w:szCs w:val="24"/>
          <w:rtl/>
        </w:rPr>
        <w:t xml:space="preserve"> مليون أنثى بنسبة جنس مقدارها 103.</w:t>
      </w:r>
      <w:r w:rsidRPr="00A5593D">
        <w:rPr>
          <w:rFonts w:cs="Simplified Arabic" w:hint="cs"/>
          <w:sz w:val="24"/>
          <w:szCs w:val="24"/>
          <w:rtl/>
        </w:rPr>
        <w:t>2</w:t>
      </w:r>
      <w:r w:rsidRPr="00A5593D">
        <w:rPr>
          <w:rFonts w:cs="Simplified Arabic"/>
          <w:sz w:val="24"/>
          <w:szCs w:val="24"/>
          <w:rtl/>
        </w:rPr>
        <w:t xml:space="preserve"> ذكر لكل 100 أنثى.  في حين بلغ عدد سكان الضفة الغربية المقدر حوالي </w:t>
      </w:r>
      <w:r w:rsidR="009307E3">
        <w:rPr>
          <w:rFonts w:cs="Simplified Arabic" w:hint="cs"/>
          <w:sz w:val="24"/>
          <w:szCs w:val="24"/>
          <w:rtl/>
        </w:rPr>
        <w:t>2.72</w:t>
      </w:r>
      <w:r w:rsidRPr="00A5593D">
        <w:rPr>
          <w:rFonts w:cs="Simplified Arabic"/>
          <w:sz w:val="24"/>
          <w:szCs w:val="24"/>
          <w:rtl/>
        </w:rPr>
        <w:t xml:space="preserve"> مليون نسمة، منهم </w:t>
      </w:r>
      <w:r w:rsidR="009307E3">
        <w:rPr>
          <w:rFonts w:cs="Simplified Arabic" w:hint="cs"/>
          <w:sz w:val="24"/>
          <w:szCs w:val="24"/>
          <w:rtl/>
        </w:rPr>
        <w:t>1.38</w:t>
      </w:r>
      <w:r w:rsidRPr="00A5593D">
        <w:rPr>
          <w:rFonts w:cs="Simplified Arabic"/>
          <w:sz w:val="24"/>
          <w:szCs w:val="24"/>
          <w:rtl/>
        </w:rPr>
        <w:t xml:space="preserve"> مليون ذكر و</w:t>
      </w:r>
      <w:r w:rsidR="009307E3">
        <w:rPr>
          <w:rFonts w:cs="Simplified Arabic" w:hint="cs"/>
          <w:sz w:val="24"/>
          <w:szCs w:val="24"/>
          <w:rtl/>
        </w:rPr>
        <w:t xml:space="preserve">1.34 </w:t>
      </w:r>
      <w:r w:rsidRPr="00A5593D">
        <w:rPr>
          <w:rFonts w:cs="Simplified Arabic"/>
          <w:sz w:val="24"/>
          <w:szCs w:val="24"/>
          <w:rtl/>
        </w:rPr>
        <w:t>مليون أنثى بنسبة جنس مقدارها 103.</w:t>
      </w:r>
      <w:r w:rsidRPr="00A5593D">
        <w:rPr>
          <w:rFonts w:cs="Simplified Arabic" w:hint="cs"/>
          <w:sz w:val="24"/>
          <w:szCs w:val="24"/>
          <w:rtl/>
        </w:rPr>
        <w:t>2</w:t>
      </w:r>
      <w:r w:rsidRPr="00A5593D">
        <w:rPr>
          <w:rFonts w:cs="Simplified Arabic"/>
          <w:sz w:val="24"/>
          <w:szCs w:val="24"/>
          <w:rtl/>
        </w:rPr>
        <w:t xml:space="preserve"> ذكر لكل 100 أنثى.  بينما قدر عدد سكان قطاع غزة لنفس العام بحوالي </w:t>
      </w:r>
      <w:r w:rsidR="009307E3">
        <w:rPr>
          <w:rFonts w:cs="Simplified Arabic" w:hint="cs"/>
          <w:sz w:val="24"/>
          <w:szCs w:val="24"/>
          <w:rtl/>
        </w:rPr>
        <w:t xml:space="preserve">1.70 </w:t>
      </w:r>
      <w:r w:rsidRPr="00A5593D">
        <w:rPr>
          <w:rFonts w:cs="Simplified Arabic"/>
          <w:sz w:val="24"/>
          <w:szCs w:val="24"/>
          <w:rtl/>
        </w:rPr>
        <w:t xml:space="preserve">مليون نسمة، منهم </w:t>
      </w:r>
      <w:r w:rsidR="009307E3">
        <w:rPr>
          <w:rFonts w:cs="Simplified Arabic" w:hint="cs"/>
          <w:sz w:val="24"/>
          <w:szCs w:val="24"/>
          <w:rtl/>
        </w:rPr>
        <w:t>864</w:t>
      </w:r>
      <w:r w:rsidRPr="00A5593D">
        <w:rPr>
          <w:rFonts w:cs="Simplified Arabic"/>
          <w:sz w:val="24"/>
          <w:szCs w:val="24"/>
          <w:rtl/>
        </w:rPr>
        <w:t xml:space="preserve"> ألف ذكر و</w:t>
      </w:r>
      <w:r w:rsidR="009307E3">
        <w:rPr>
          <w:rFonts w:cs="Simplified Arabic" w:hint="cs"/>
          <w:sz w:val="24"/>
          <w:szCs w:val="24"/>
          <w:rtl/>
        </w:rPr>
        <w:t>837</w:t>
      </w:r>
      <w:r w:rsidRPr="00A5593D">
        <w:rPr>
          <w:rFonts w:cs="Simplified Arabic"/>
          <w:sz w:val="24"/>
          <w:szCs w:val="24"/>
          <w:rtl/>
        </w:rPr>
        <w:t xml:space="preserve"> ألف أنثى بنسبة جنس مقدارها 103.</w:t>
      </w:r>
      <w:r w:rsidR="007430BD" w:rsidRPr="00A5593D">
        <w:rPr>
          <w:rFonts w:cs="Simplified Arabic" w:hint="cs"/>
          <w:sz w:val="24"/>
          <w:szCs w:val="24"/>
          <w:rtl/>
        </w:rPr>
        <w:t>2</w:t>
      </w:r>
      <w:r w:rsidRPr="00A5593D">
        <w:rPr>
          <w:rFonts w:cs="Simplified Arabic"/>
          <w:sz w:val="24"/>
          <w:szCs w:val="24"/>
          <w:rtl/>
        </w:rPr>
        <w:t xml:space="preserve"> ذكر لكل 100 أنثى.  كما بلغت نسبة السكان الحضر بناء على التقديرات السكانية منتصف عام </w:t>
      </w:r>
      <w:r w:rsidR="009307E3">
        <w:rPr>
          <w:rFonts w:cs="Simplified Arabic" w:hint="cs"/>
          <w:sz w:val="24"/>
          <w:szCs w:val="24"/>
          <w:rtl/>
        </w:rPr>
        <w:t>2013</w:t>
      </w:r>
      <w:r w:rsidRPr="00A5593D">
        <w:rPr>
          <w:rFonts w:cs="Simplified Arabic"/>
          <w:sz w:val="24"/>
          <w:szCs w:val="24"/>
          <w:rtl/>
        </w:rPr>
        <w:t xml:space="preserve"> حوالي 73.</w:t>
      </w:r>
      <w:r w:rsidRPr="00A5593D">
        <w:rPr>
          <w:rFonts w:cs="Simplified Arabic" w:hint="cs"/>
          <w:sz w:val="24"/>
          <w:szCs w:val="24"/>
          <w:rtl/>
        </w:rPr>
        <w:t>8</w:t>
      </w:r>
      <w:r w:rsidRPr="00A5593D">
        <w:rPr>
          <w:rFonts w:cs="Simplified Arabic"/>
          <w:sz w:val="24"/>
          <w:szCs w:val="24"/>
          <w:rtl/>
        </w:rPr>
        <w:t xml:space="preserve">%، وبلغت نسبة السكان المقيمين في الريف </w:t>
      </w:r>
      <w:r w:rsidRPr="00A5593D">
        <w:rPr>
          <w:rFonts w:cs="Simplified Arabic" w:hint="cs"/>
          <w:sz w:val="24"/>
          <w:szCs w:val="24"/>
          <w:rtl/>
        </w:rPr>
        <w:t>16.</w:t>
      </w:r>
      <w:r w:rsidR="00F30CF2" w:rsidRPr="00A5593D">
        <w:rPr>
          <w:rFonts w:cs="Simplified Arabic" w:hint="cs"/>
          <w:sz w:val="24"/>
          <w:szCs w:val="24"/>
          <w:rtl/>
        </w:rPr>
        <w:t>8</w:t>
      </w:r>
      <w:r w:rsidRPr="00A5593D">
        <w:rPr>
          <w:rFonts w:cs="Simplified Arabic"/>
          <w:sz w:val="24"/>
          <w:szCs w:val="24"/>
          <w:rtl/>
        </w:rPr>
        <w:t>%، في حين بلغت نسبتهم في المخيمات 9.</w:t>
      </w:r>
      <w:r w:rsidR="00F30CF2" w:rsidRPr="00A5593D">
        <w:rPr>
          <w:rFonts w:cs="Simplified Arabic" w:hint="cs"/>
          <w:sz w:val="24"/>
          <w:szCs w:val="24"/>
          <w:rtl/>
        </w:rPr>
        <w:t>4</w:t>
      </w:r>
      <w:r w:rsidRPr="00A5593D">
        <w:rPr>
          <w:rFonts w:cs="Simplified Arabic"/>
          <w:sz w:val="24"/>
          <w:szCs w:val="24"/>
          <w:rtl/>
        </w:rPr>
        <w:t xml:space="preserve">%. </w:t>
      </w:r>
    </w:p>
    <w:p w:rsidR="006E7576" w:rsidRPr="00A5593D" w:rsidRDefault="006E7576" w:rsidP="006E7576">
      <w:pPr>
        <w:jc w:val="both"/>
        <w:rPr>
          <w:rFonts w:cs="Simplified Arabic"/>
          <w:sz w:val="16"/>
          <w:szCs w:val="16"/>
          <w:rtl/>
        </w:rPr>
      </w:pPr>
      <w:r w:rsidRPr="00A5593D">
        <w:rPr>
          <w:rFonts w:cs="Simplified Arabic"/>
          <w:sz w:val="24"/>
          <w:szCs w:val="24"/>
          <w:rtl/>
        </w:rPr>
        <w:t xml:space="preserve">  </w:t>
      </w:r>
    </w:p>
    <w:p w:rsidR="006E7576" w:rsidRPr="00A5593D" w:rsidRDefault="006E7576" w:rsidP="009307E3">
      <w:pPr>
        <w:jc w:val="both"/>
        <w:rPr>
          <w:rFonts w:cs="Simplified Arabic"/>
          <w:sz w:val="24"/>
          <w:szCs w:val="24"/>
          <w:rtl/>
        </w:rPr>
      </w:pPr>
      <w:r w:rsidRPr="00A5593D">
        <w:rPr>
          <w:rFonts w:cs="Simplified Arabic"/>
          <w:sz w:val="24"/>
          <w:szCs w:val="24"/>
          <w:rtl/>
        </w:rPr>
        <w:t>تعتبر محافظة الخليل أكبر محافظات الضفة الغربية من حيث عدد السكان، حيث قدر عدد سكانها منتصف عام</w:t>
      </w:r>
      <w:r w:rsidR="00201E0E">
        <w:rPr>
          <w:rFonts w:cs="Simplified Arabic" w:hint="cs"/>
          <w:sz w:val="24"/>
          <w:szCs w:val="24"/>
          <w:rtl/>
        </w:rPr>
        <w:t xml:space="preserve">   </w:t>
      </w:r>
      <w:r w:rsidRPr="00A5593D">
        <w:rPr>
          <w:rFonts w:cs="Simplified Arabic"/>
          <w:sz w:val="24"/>
          <w:szCs w:val="24"/>
          <w:rtl/>
        </w:rPr>
        <w:t xml:space="preserve"> </w:t>
      </w:r>
      <w:r w:rsidR="009307E3">
        <w:rPr>
          <w:rFonts w:cs="Simplified Arabic" w:hint="cs"/>
          <w:sz w:val="24"/>
          <w:szCs w:val="24"/>
          <w:rtl/>
        </w:rPr>
        <w:t>2013</w:t>
      </w:r>
      <w:r w:rsidRPr="00A5593D">
        <w:rPr>
          <w:rFonts w:cs="Simplified Arabic"/>
          <w:sz w:val="24"/>
          <w:szCs w:val="24"/>
          <w:rtl/>
        </w:rPr>
        <w:t xml:space="preserve"> بحوالي </w:t>
      </w:r>
      <w:r w:rsidR="009307E3">
        <w:rPr>
          <w:rFonts w:cs="Simplified Arabic" w:hint="cs"/>
          <w:sz w:val="24"/>
          <w:szCs w:val="24"/>
          <w:rtl/>
        </w:rPr>
        <w:t>662</w:t>
      </w:r>
      <w:r w:rsidRPr="00A5593D">
        <w:rPr>
          <w:rFonts w:cs="Simplified Arabic"/>
          <w:sz w:val="24"/>
          <w:szCs w:val="24"/>
          <w:rtl/>
        </w:rPr>
        <w:t xml:space="preserve"> ألف نسمة، في حين تعتبر محافظة أريحا والأغوار أقل محافظات الضفة الغربية سكاناً، حيث قدر عدد سكانها بحوالي </w:t>
      </w:r>
      <w:r w:rsidR="009307E3">
        <w:rPr>
          <w:rFonts w:cs="Simplified Arabic" w:hint="cs"/>
          <w:sz w:val="24"/>
          <w:szCs w:val="24"/>
          <w:rtl/>
        </w:rPr>
        <w:t>49</w:t>
      </w:r>
      <w:r w:rsidRPr="00A5593D">
        <w:rPr>
          <w:rFonts w:cs="Simplified Arabic"/>
          <w:sz w:val="24"/>
          <w:szCs w:val="24"/>
          <w:rtl/>
        </w:rPr>
        <w:t xml:space="preserve"> ألف نسمة.  وتعتبر محافظة غزة أكبر محافظات قطاع غزة من حيث عدد السكان، إذ قدر عددهم حوالي </w:t>
      </w:r>
      <w:r w:rsidR="009307E3">
        <w:rPr>
          <w:rFonts w:cs="Simplified Arabic" w:hint="cs"/>
          <w:sz w:val="24"/>
          <w:szCs w:val="24"/>
          <w:rtl/>
        </w:rPr>
        <w:t>588</w:t>
      </w:r>
      <w:r w:rsidRPr="00A5593D">
        <w:rPr>
          <w:rFonts w:cs="Simplified Arabic" w:hint="cs"/>
          <w:sz w:val="24"/>
          <w:szCs w:val="24"/>
          <w:rtl/>
        </w:rPr>
        <w:t xml:space="preserve"> </w:t>
      </w:r>
      <w:r w:rsidRPr="00A5593D">
        <w:rPr>
          <w:rFonts w:cs="Simplified Arabic"/>
          <w:sz w:val="24"/>
          <w:szCs w:val="24"/>
          <w:rtl/>
        </w:rPr>
        <w:t xml:space="preserve">ألف نسمة، وتعتبر محافظة رفح أقل محافظات قطاع غزة من حيث عدد السكان، فقد قدر عدد سكانها حوالي </w:t>
      </w:r>
      <w:r w:rsidR="009307E3">
        <w:rPr>
          <w:rFonts w:cs="Simplified Arabic" w:hint="cs"/>
          <w:sz w:val="24"/>
          <w:szCs w:val="24"/>
          <w:rtl/>
        </w:rPr>
        <w:t>210</w:t>
      </w:r>
      <w:r w:rsidRPr="00A5593D">
        <w:rPr>
          <w:rFonts w:cs="Simplified Arabic"/>
          <w:sz w:val="24"/>
          <w:szCs w:val="24"/>
          <w:rtl/>
        </w:rPr>
        <w:t xml:space="preserve"> ألف نسمة.</w:t>
      </w:r>
    </w:p>
    <w:p w:rsidR="006E7576" w:rsidRPr="003F6C3C" w:rsidRDefault="006E7576" w:rsidP="006E7576">
      <w:pPr>
        <w:jc w:val="both"/>
        <w:rPr>
          <w:rFonts w:cs="Simplified Arabic"/>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A5593D" w:rsidTr="006E55FC">
        <w:trPr>
          <w:jc w:val="center"/>
        </w:trPr>
        <w:tc>
          <w:tcPr>
            <w:tcW w:w="9063" w:type="dxa"/>
            <w:tcBorders>
              <w:top w:val="thinThickThinSmallGap" w:sz="24" w:space="0" w:color="auto"/>
              <w:bottom w:val="thinThickThinSmallGap" w:sz="24" w:space="0" w:color="auto"/>
            </w:tcBorders>
            <w:vAlign w:val="center"/>
          </w:tcPr>
          <w:p w:rsidR="006E7576" w:rsidRPr="00A5593D" w:rsidRDefault="006E7576" w:rsidP="002772CA">
            <w:pPr>
              <w:pStyle w:val="Heading7"/>
              <w:ind w:left="305"/>
              <w:jc w:val="center"/>
              <w:rPr>
                <w:rFonts w:cs="Simplified Arabic"/>
                <w:b/>
                <w:bCs/>
                <w:noProof w:val="0"/>
                <w:sz w:val="22"/>
                <w:szCs w:val="22"/>
                <w:vertAlign w:val="superscript"/>
                <w:rtl/>
              </w:rPr>
            </w:pPr>
            <w:r w:rsidRPr="00A5593D">
              <w:rPr>
                <w:rFonts w:cs="Simplified Arabic"/>
                <w:b/>
                <w:bCs/>
                <w:noProof w:val="0"/>
                <w:sz w:val="22"/>
                <w:szCs w:val="22"/>
                <w:rtl/>
              </w:rPr>
              <w:t xml:space="preserve">كثافة سكانية مرتفعة في قطاع غزة في العام </w:t>
            </w:r>
            <w:r w:rsidR="002772CA">
              <w:rPr>
                <w:rFonts w:cs="Simplified Arabic" w:hint="cs"/>
                <w:b/>
                <w:bCs/>
                <w:noProof w:val="0"/>
                <w:sz w:val="22"/>
                <w:szCs w:val="22"/>
                <w:rtl/>
              </w:rPr>
              <w:t>2013</w:t>
            </w:r>
            <w:r w:rsidRPr="00A5593D">
              <w:rPr>
                <w:rFonts w:cs="Simplified Arabic"/>
                <w:b/>
                <w:bCs/>
                <w:noProof w:val="0"/>
                <w:sz w:val="22"/>
                <w:szCs w:val="22"/>
                <w:rtl/>
              </w:rPr>
              <w:t xml:space="preserve"> </w:t>
            </w:r>
          </w:p>
        </w:tc>
      </w:tr>
    </w:tbl>
    <w:p w:rsidR="006E7576" w:rsidRPr="003F6C3C" w:rsidRDefault="006E7576" w:rsidP="006E7576">
      <w:pPr>
        <w:jc w:val="both"/>
        <w:rPr>
          <w:rFonts w:cs="Simplified Arabic"/>
          <w:sz w:val="14"/>
          <w:szCs w:val="14"/>
          <w:rtl/>
        </w:rPr>
      </w:pPr>
      <w:r w:rsidRPr="00A5593D">
        <w:rPr>
          <w:rFonts w:cs="Simplified Arabic"/>
          <w:sz w:val="16"/>
          <w:szCs w:val="16"/>
          <w:rtl/>
        </w:rPr>
        <w:t xml:space="preserve"> </w:t>
      </w:r>
    </w:p>
    <w:p w:rsidR="006E7576" w:rsidRDefault="006E7576" w:rsidP="00A45BB4">
      <w:pPr>
        <w:jc w:val="both"/>
        <w:rPr>
          <w:rFonts w:cs="Simplified Arabic"/>
          <w:sz w:val="24"/>
          <w:szCs w:val="24"/>
          <w:rtl/>
        </w:rPr>
      </w:pPr>
      <w:r w:rsidRPr="00A5593D">
        <w:rPr>
          <w:rFonts w:cs="Simplified Arabic"/>
          <w:sz w:val="24"/>
          <w:szCs w:val="24"/>
          <w:rtl/>
        </w:rPr>
        <w:t xml:space="preserve">الكثافة السكانية </w:t>
      </w:r>
      <w:r w:rsidR="00A45BB4">
        <w:rPr>
          <w:rFonts w:cs="Simplified Arabic" w:hint="cs"/>
          <w:sz w:val="24"/>
          <w:szCs w:val="24"/>
          <w:rtl/>
        </w:rPr>
        <w:t>في فلسطين</w:t>
      </w:r>
      <w:r w:rsidRPr="00A5593D">
        <w:rPr>
          <w:rFonts w:cs="Simplified Arabic"/>
          <w:sz w:val="24"/>
          <w:szCs w:val="24"/>
          <w:rtl/>
        </w:rPr>
        <w:t xml:space="preserve"> مرتفعة بشكل عام وفي قطاع غزة بشكل خاص، ويعود ذلك لتركز حوالي 1.</w:t>
      </w:r>
      <w:r w:rsidR="002772CA">
        <w:rPr>
          <w:rFonts w:cs="Simplified Arabic" w:hint="cs"/>
          <w:sz w:val="24"/>
          <w:szCs w:val="24"/>
          <w:rtl/>
        </w:rPr>
        <w:t>7</w:t>
      </w:r>
      <w:r w:rsidR="00956EA1">
        <w:rPr>
          <w:rFonts w:cs="Simplified Arabic"/>
          <w:sz w:val="24"/>
          <w:szCs w:val="24"/>
          <w:rtl/>
        </w:rPr>
        <w:t xml:space="preserve"> مليون شخص في مساحة لا تتجاوز</w:t>
      </w:r>
      <w:r w:rsidR="00956EA1">
        <w:rPr>
          <w:rFonts w:cs="Simplified Arabic" w:hint="cs"/>
          <w:sz w:val="24"/>
          <w:szCs w:val="24"/>
          <w:rtl/>
        </w:rPr>
        <w:t xml:space="preserve"> </w:t>
      </w:r>
      <w:r w:rsidRPr="00A5593D">
        <w:rPr>
          <w:rFonts w:cs="Simplified Arabic"/>
          <w:sz w:val="24"/>
          <w:szCs w:val="24"/>
          <w:rtl/>
        </w:rPr>
        <w:t xml:space="preserve">365 </w:t>
      </w:r>
      <w:proofErr w:type="spellStart"/>
      <w:r w:rsidRPr="00A5593D">
        <w:rPr>
          <w:rFonts w:cs="Simplified Arabic"/>
          <w:sz w:val="24"/>
          <w:szCs w:val="24"/>
          <w:rtl/>
        </w:rPr>
        <w:t>كم</w:t>
      </w:r>
      <w:r w:rsidRPr="00A5593D">
        <w:rPr>
          <w:rFonts w:cs="Simplified Arabic"/>
          <w:sz w:val="24"/>
          <w:szCs w:val="24"/>
          <w:vertAlign w:val="superscript"/>
          <w:rtl/>
        </w:rPr>
        <w:t>2</w:t>
      </w:r>
      <w:proofErr w:type="spellEnd"/>
      <w:r w:rsidRPr="00A5593D">
        <w:rPr>
          <w:rFonts w:cs="Simplified Arabic"/>
          <w:sz w:val="24"/>
          <w:szCs w:val="24"/>
          <w:rtl/>
        </w:rPr>
        <w:t xml:space="preserve"> معظمهم من اللاجئين الفلسطينيين الذين هجروا من قراهم وبلداتهم التي احتلت عام 1948، هذا بالإضافة إلى الزيادة الطبيعية المرتفعة التي يتسم بها المجتمع الفلسطيني المقيم في </w:t>
      </w:r>
      <w:r w:rsidR="00E8620A">
        <w:rPr>
          <w:rFonts w:cs="Simplified Arabic"/>
          <w:sz w:val="24"/>
          <w:szCs w:val="24"/>
          <w:rtl/>
        </w:rPr>
        <w:t>فلسطين</w:t>
      </w:r>
      <w:r w:rsidRPr="00A5593D">
        <w:rPr>
          <w:rFonts w:cs="Simplified Arabic"/>
          <w:sz w:val="24"/>
          <w:szCs w:val="24"/>
          <w:rtl/>
        </w:rPr>
        <w:t xml:space="preserve">، إذ بلغت الكثافة السكانية المقدرة لعام </w:t>
      </w:r>
      <w:r w:rsidR="002772CA">
        <w:rPr>
          <w:rFonts w:cs="Simplified Arabic" w:hint="cs"/>
          <w:sz w:val="24"/>
          <w:szCs w:val="24"/>
          <w:rtl/>
        </w:rPr>
        <w:t>2013</w:t>
      </w:r>
      <w:r w:rsidRPr="00A5593D">
        <w:rPr>
          <w:rFonts w:cs="Simplified Arabic"/>
          <w:sz w:val="24"/>
          <w:szCs w:val="24"/>
          <w:rtl/>
        </w:rPr>
        <w:t xml:space="preserve"> نحو </w:t>
      </w:r>
      <w:r w:rsidR="002772CA">
        <w:rPr>
          <w:rFonts w:cs="Simplified Arabic" w:hint="cs"/>
          <w:sz w:val="24"/>
          <w:szCs w:val="24"/>
          <w:rtl/>
        </w:rPr>
        <w:t>734</w:t>
      </w:r>
      <w:r w:rsidRPr="00A5593D">
        <w:rPr>
          <w:rFonts w:cs="Simplified Arabic"/>
          <w:sz w:val="24"/>
          <w:szCs w:val="24"/>
          <w:rtl/>
        </w:rPr>
        <w:t xml:space="preserve"> فرد</w:t>
      </w:r>
      <w:r w:rsidRPr="00A5593D">
        <w:rPr>
          <w:rFonts w:cs="Simplified Arabic" w:hint="cs"/>
          <w:sz w:val="24"/>
          <w:szCs w:val="24"/>
          <w:rtl/>
        </w:rPr>
        <w:t xml:space="preserve">اً </w:t>
      </w:r>
      <w:r w:rsidRPr="00A5593D">
        <w:rPr>
          <w:rFonts w:cs="Simplified Arabic"/>
          <w:sz w:val="24"/>
          <w:szCs w:val="24"/>
          <w:rtl/>
        </w:rPr>
        <w:t>/كم</w:t>
      </w:r>
      <w:r w:rsidRPr="00A5593D">
        <w:rPr>
          <w:rFonts w:cs="Simplified Arabic"/>
          <w:sz w:val="24"/>
          <w:szCs w:val="24"/>
          <w:vertAlign w:val="superscript"/>
          <w:rtl/>
        </w:rPr>
        <w:t>2</w:t>
      </w:r>
      <w:r w:rsidRPr="00A5593D">
        <w:rPr>
          <w:rFonts w:cs="Simplified Arabic"/>
          <w:sz w:val="24"/>
          <w:szCs w:val="24"/>
          <w:rtl/>
        </w:rPr>
        <w:t xml:space="preserve"> في </w:t>
      </w:r>
      <w:r w:rsidR="00E8620A">
        <w:rPr>
          <w:rFonts w:cs="Simplified Arabic"/>
          <w:sz w:val="24"/>
          <w:szCs w:val="24"/>
          <w:rtl/>
        </w:rPr>
        <w:t>فلسطين</w:t>
      </w:r>
      <w:r w:rsidRPr="00A5593D">
        <w:rPr>
          <w:rFonts w:cs="Simplified Arabic"/>
          <w:sz w:val="24"/>
          <w:szCs w:val="24"/>
          <w:rtl/>
        </w:rPr>
        <w:t xml:space="preserve">، بواقع </w:t>
      </w:r>
      <w:r w:rsidR="002772CA">
        <w:rPr>
          <w:rFonts w:cs="Simplified Arabic" w:hint="cs"/>
          <w:sz w:val="24"/>
          <w:szCs w:val="24"/>
          <w:rtl/>
        </w:rPr>
        <w:t>481</w:t>
      </w:r>
      <w:r w:rsidRPr="00A5593D">
        <w:rPr>
          <w:rFonts w:cs="Simplified Arabic"/>
          <w:sz w:val="24"/>
          <w:szCs w:val="24"/>
          <w:rtl/>
        </w:rPr>
        <w:t xml:space="preserve"> فرد</w:t>
      </w:r>
      <w:r w:rsidRPr="00A5593D">
        <w:rPr>
          <w:rFonts w:cs="Simplified Arabic" w:hint="cs"/>
          <w:sz w:val="24"/>
          <w:szCs w:val="24"/>
          <w:rtl/>
        </w:rPr>
        <w:t xml:space="preserve">اً </w:t>
      </w:r>
      <w:r w:rsidRPr="00A5593D">
        <w:rPr>
          <w:rFonts w:cs="Simplified Arabic"/>
          <w:sz w:val="24"/>
          <w:szCs w:val="24"/>
          <w:rtl/>
        </w:rPr>
        <w:t>/كم</w:t>
      </w:r>
      <w:r w:rsidRPr="00A5593D">
        <w:rPr>
          <w:rFonts w:cs="Simplified Arabic"/>
          <w:sz w:val="24"/>
          <w:szCs w:val="24"/>
          <w:vertAlign w:val="superscript"/>
          <w:rtl/>
        </w:rPr>
        <w:t>2</w:t>
      </w:r>
      <w:r w:rsidRPr="00A5593D">
        <w:rPr>
          <w:rFonts w:cs="Simplified Arabic"/>
          <w:sz w:val="24"/>
          <w:szCs w:val="24"/>
          <w:rtl/>
        </w:rPr>
        <w:t xml:space="preserve"> في الضفة الغربية مقابل </w:t>
      </w:r>
      <w:r w:rsidR="006F72CB" w:rsidRPr="00A5593D">
        <w:rPr>
          <w:rFonts w:cs="Simplified Arabic"/>
          <w:sz w:val="24"/>
          <w:szCs w:val="24"/>
        </w:rPr>
        <w:t>4,</w:t>
      </w:r>
      <w:r w:rsidR="002772CA">
        <w:rPr>
          <w:rFonts w:cs="Simplified Arabic"/>
          <w:sz w:val="24"/>
          <w:szCs w:val="24"/>
        </w:rPr>
        <w:t>661</w:t>
      </w:r>
      <w:r w:rsidRPr="00A5593D">
        <w:rPr>
          <w:rFonts w:cs="Simplified Arabic"/>
          <w:sz w:val="24"/>
          <w:szCs w:val="24"/>
          <w:rtl/>
        </w:rPr>
        <w:t xml:space="preserve"> فرد</w:t>
      </w:r>
      <w:r w:rsidRPr="00A5593D">
        <w:rPr>
          <w:rFonts w:cs="Simplified Arabic" w:hint="cs"/>
          <w:sz w:val="24"/>
          <w:szCs w:val="24"/>
          <w:rtl/>
        </w:rPr>
        <w:t xml:space="preserve">اً </w:t>
      </w:r>
      <w:r w:rsidRPr="00A5593D">
        <w:rPr>
          <w:rFonts w:cs="Simplified Arabic"/>
          <w:sz w:val="24"/>
          <w:szCs w:val="24"/>
          <w:rtl/>
        </w:rPr>
        <w:t>/كم</w:t>
      </w:r>
      <w:r w:rsidRPr="00A5593D">
        <w:rPr>
          <w:rFonts w:cs="Simplified Arabic"/>
          <w:sz w:val="24"/>
          <w:szCs w:val="24"/>
          <w:vertAlign w:val="superscript"/>
          <w:rtl/>
        </w:rPr>
        <w:t>2</w:t>
      </w:r>
      <w:r w:rsidRPr="00A5593D">
        <w:rPr>
          <w:rFonts w:cs="Simplified Arabic"/>
          <w:sz w:val="24"/>
          <w:szCs w:val="24"/>
          <w:rtl/>
        </w:rPr>
        <w:t xml:space="preserve"> في قطاع غزة. </w:t>
      </w:r>
    </w:p>
    <w:p w:rsidR="00D31269" w:rsidRDefault="00D31269" w:rsidP="00A45BB4">
      <w:pPr>
        <w:jc w:val="both"/>
        <w:rPr>
          <w:rFonts w:cs="Simplified Arabic"/>
          <w:sz w:val="24"/>
          <w:szCs w:val="24"/>
          <w:rtl/>
        </w:rPr>
      </w:pPr>
    </w:p>
    <w:p w:rsidR="00D31269" w:rsidRPr="00A5593D" w:rsidRDefault="00D31269" w:rsidP="00A45BB4">
      <w:pPr>
        <w:jc w:val="both"/>
        <w:rPr>
          <w:rFonts w:cs="Simplified Arabic"/>
          <w:sz w:val="24"/>
          <w:szCs w:val="24"/>
          <w:rtl/>
        </w:rPr>
      </w:pPr>
    </w:p>
    <w:p w:rsidR="006E7576" w:rsidRDefault="006E7576" w:rsidP="002772CA">
      <w:pPr>
        <w:pStyle w:val="Heading1"/>
        <w:jc w:val="center"/>
        <w:rPr>
          <w:rFonts w:ascii="Arial Bold" w:hAnsi="Arial Bold" w:cs="Simplified Arabic"/>
          <w:sz w:val="22"/>
          <w:szCs w:val="22"/>
          <w:rtl/>
        </w:rPr>
      </w:pPr>
      <w:r w:rsidRPr="00D31269">
        <w:rPr>
          <w:rFonts w:ascii="Arial Bold" w:hAnsi="Arial Bold" w:cs="Simplified Arabic"/>
          <w:sz w:val="22"/>
          <w:szCs w:val="22"/>
          <w:rtl/>
        </w:rPr>
        <w:lastRenderedPageBreak/>
        <w:t>الكثافة السكانية (فرد/كم</w:t>
      </w:r>
      <w:r w:rsidRPr="00D31269">
        <w:rPr>
          <w:rFonts w:ascii="Arial Bold" w:hAnsi="Arial Bold" w:cs="Simplified Arabic"/>
          <w:sz w:val="22"/>
          <w:szCs w:val="22"/>
          <w:vertAlign w:val="superscript"/>
          <w:rtl/>
        </w:rPr>
        <w:t>2</w:t>
      </w:r>
      <w:r w:rsidRPr="00D31269">
        <w:rPr>
          <w:rFonts w:ascii="Arial Bold" w:hAnsi="Arial Bold" w:cs="Simplified Arabic"/>
          <w:sz w:val="22"/>
          <w:szCs w:val="22"/>
          <w:rtl/>
        </w:rPr>
        <w:t xml:space="preserve">) في </w:t>
      </w:r>
      <w:r w:rsidR="00E8620A" w:rsidRPr="00D31269">
        <w:rPr>
          <w:rFonts w:ascii="Arial Bold" w:hAnsi="Arial Bold" w:cs="Simplified Arabic"/>
          <w:sz w:val="22"/>
          <w:szCs w:val="22"/>
          <w:rtl/>
        </w:rPr>
        <w:t>فلسطين</w:t>
      </w:r>
      <w:r w:rsidRPr="00D31269">
        <w:rPr>
          <w:rFonts w:ascii="Arial Bold" w:hAnsi="Arial Bold" w:cs="Simplified Arabic"/>
          <w:sz w:val="22"/>
          <w:szCs w:val="22"/>
          <w:rtl/>
        </w:rPr>
        <w:t xml:space="preserve"> تقديرات منتصف عام، </w:t>
      </w:r>
      <w:r w:rsidR="002772CA" w:rsidRPr="00D31269">
        <w:rPr>
          <w:rFonts w:ascii="Arial Bold" w:hAnsi="Arial Bold" w:cs="Simplified Arabic" w:hint="cs"/>
          <w:sz w:val="22"/>
          <w:szCs w:val="22"/>
          <w:rtl/>
        </w:rPr>
        <w:t>2013</w:t>
      </w:r>
      <w:r w:rsidRPr="00D31269">
        <w:rPr>
          <w:rFonts w:ascii="Arial Bold" w:hAnsi="Arial Bold" w:cs="Simplified Arabic"/>
          <w:sz w:val="22"/>
          <w:szCs w:val="22"/>
          <w:rtl/>
        </w:rPr>
        <w:t xml:space="preserve"> </w:t>
      </w:r>
    </w:p>
    <w:p w:rsidR="00D31269" w:rsidRPr="00D31269" w:rsidRDefault="00D31269" w:rsidP="00D31269">
      <w:pPr>
        <w:jc w:val="center"/>
        <w:rPr>
          <w:rFonts w:ascii="Arial" w:hAnsi="Arial" w:cs="Arial"/>
          <w:sz w:val="10"/>
          <w:szCs w:val="10"/>
          <w:rtl/>
        </w:rPr>
      </w:pPr>
    </w:p>
    <w:p w:rsidR="006E7576" w:rsidRDefault="006E7576" w:rsidP="006E7576">
      <w:pPr>
        <w:jc w:val="center"/>
        <w:rPr>
          <w:rFonts w:cs="Simplified Arabic"/>
          <w:sz w:val="24"/>
          <w:szCs w:val="24"/>
          <w:rtl/>
        </w:rPr>
      </w:pPr>
      <w:r>
        <w:rPr>
          <w:rFonts w:cs="Simplified Arabic"/>
          <w:noProof/>
          <w:sz w:val="24"/>
          <w:szCs w:val="24"/>
          <w:lang w:val="en-GB" w:eastAsia="en-GB"/>
        </w:rPr>
        <w:drawing>
          <wp:inline distT="0" distB="0" distL="0" distR="0">
            <wp:extent cx="5210175" cy="2457450"/>
            <wp:effectExtent l="19050" t="0" r="9525" b="0"/>
            <wp:docPr id="1"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6E7576" w:rsidRPr="00F5663D" w:rsidRDefault="006E7576" w:rsidP="002772CA">
      <w:pPr>
        <w:ind w:left="282" w:right="284"/>
        <w:jc w:val="both"/>
        <w:rPr>
          <w:rFonts w:cs="Simplified Arabic"/>
          <w:sz w:val="16"/>
          <w:szCs w:val="16"/>
          <w:rtl/>
        </w:rPr>
      </w:pPr>
      <w:r w:rsidRPr="00F5663D">
        <w:rPr>
          <w:rFonts w:cs="Simplified Arabic"/>
          <w:b/>
          <w:bCs/>
          <w:sz w:val="16"/>
          <w:szCs w:val="16"/>
          <w:rtl/>
        </w:rPr>
        <w:t xml:space="preserve">المصدر: </w:t>
      </w:r>
      <w:bookmarkStart w:id="0" w:name="OLE_LINK6"/>
      <w:r w:rsidRPr="00F5663D">
        <w:rPr>
          <w:rFonts w:cs="Simplified Arabic"/>
          <w:b/>
          <w:bCs/>
          <w:sz w:val="16"/>
          <w:szCs w:val="16"/>
          <w:rtl/>
        </w:rPr>
        <w:t xml:space="preserve">الجهاز المركزي للإحصاء الفلسطيني، </w:t>
      </w:r>
      <w:r w:rsidR="002772CA">
        <w:rPr>
          <w:rFonts w:cs="Simplified Arabic" w:hint="cs"/>
          <w:b/>
          <w:bCs/>
          <w:sz w:val="16"/>
          <w:szCs w:val="16"/>
          <w:rtl/>
        </w:rPr>
        <w:t>213</w:t>
      </w:r>
      <w:r w:rsidRPr="00F5663D">
        <w:rPr>
          <w:rFonts w:cs="Simplified Arabic"/>
          <w:sz w:val="16"/>
          <w:szCs w:val="16"/>
          <w:rtl/>
        </w:rPr>
        <w:t>. تقديرات منقحة بناءً على النتائج النهائية للتعداد العام للسكان والمساكن والمنشآت، 2007.  رام الله- فلسطين</w:t>
      </w:r>
      <w:bookmarkEnd w:id="0"/>
      <w:r w:rsidRPr="00F5663D">
        <w:rPr>
          <w:rFonts w:cs="Simplified Arabic"/>
          <w:sz w:val="16"/>
          <w:szCs w:val="16"/>
          <w:rtl/>
        </w:rPr>
        <w:t>.</w:t>
      </w:r>
    </w:p>
    <w:p w:rsidR="006E7576" w:rsidRPr="003F6C3C" w:rsidRDefault="006E7576" w:rsidP="006E7576">
      <w:pPr>
        <w:rPr>
          <w:rFonts w:ascii="Simplified Arabic" w:hAnsi="Simplified Arabic" w:cs="Simplified Arabic"/>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724" w:type="dxa"/>
            <w:tcBorders>
              <w:top w:val="thinThickThinSmallGap" w:sz="24" w:space="0" w:color="auto"/>
              <w:bottom w:val="thinThickThinSmallGap" w:sz="24" w:space="0" w:color="auto"/>
            </w:tcBorders>
            <w:vAlign w:val="center"/>
          </w:tcPr>
          <w:p w:rsidR="006E7576" w:rsidRPr="00F11254" w:rsidRDefault="006E7576" w:rsidP="006E7576">
            <w:pPr>
              <w:pStyle w:val="Heading7"/>
              <w:ind w:left="305"/>
              <w:jc w:val="center"/>
              <w:rPr>
                <w:rFonts w:cs="Simplified Arabic"/>
                <w:b/>
                <w:bCs/>
                <w:noProof w:val="0"/>
                <w:sz w:val="22"/>
                <w:szCs w:val="22"/>
                <w:rtl/>
              </w:rPr>
            </w:pPr>
            <w:r w:rsidRPr="00F11254">
              <w:rPr>
                <w:rFonts w:cs="Simplified Arabic"/>
                <w:b/>
                <w:bCs/>
                <w:noProof w:val="0"/>
                <w:sz w:val="22"/>
                <w:szCs w:val="22"/>
                <w:rtl/>
              </w:rPr>
              <w:t>المجتمع الفلسطيني المقيم في قطاع غزة فتياً بشكل أكبر مما هو عليه في الضفة الغربية</w:t>
            </w:r>
          </w:p>
        </w:tc>
      </w:tr>
    </w:tbl>
    <w:p w:rsidR="006E7576" w:rsidRPr="00FD5673" w:rsidRDefault="006E7576" w:rsidP="006E7576">
      <w:pPr>
        <w:jc w:val="both"/>
        <w:rPr>
          <w:rFonts w:cs="Simplified Arabic"/>
          <w:b/>
          <w:bCs/>
          <w:sz w:val="16"/>
          <w:szCs w:val="16"/>
          <w:rtl/>
        </w:rPr>
      </w:pPr>
    </w:p>
    <w:p w:rsidR="006E7576" w:rsidRPr="00A5593D" w:rsidRDefault="006E7576" w:rsidP="00BD7810">
      <w:pPr>
        <w:jc w:val="both"/>
        <w:rPr>
          <w:rFonts w:cs="Simplified Arabic"/>
          <w:sz w:val="24"/>
          <w:szCs w:val="24"/>
          <w:rtl/>
        </w:rPr>
      </w:pPr>
      <w:r w:rsidRPr="00A5593D">
        <w:rPr>
          <w:rFonts w:cs="Simplified Arabic"/>
          <w:sz w:val="24"/>
          <w:szCs w:val="24"/>
          <w:rtl/>
        </w:rPr>
        <w:t xml:space="preserve">يبين الهرم السكاني أن المجتمع الفلسطيني المقيم في </w:t>
      </w:r>
      <w:r w:rsidR="00E8620A">
        <w:rPr>
          <w:rFonts w:cs="Simplified Arabic"/>
          <w:sz w:val="24"/>
          <w:szCs w:val="24"/>
          <w:rtl/>
        </w:rPr>
        <w:t>فلسطين</w:t>
      </w:r>
      <w:r w:rsidRPr="00A5593D">
        <w:rPr>
          <w:rFonts w:cs="Simplified Arabic"/>
          <w:sz w:val="24"/>
          <w:szCs w:val="24"/>
          <w:rtl/>
        </w:rPr>
        <w:t xml:space="preserve"> مجتمع فتي، حيث تتسع قاعدة الهرم السكاني المتمثلة بالأفراد صغار السن دون الخامسة عشرة من العمر والذين يشكلون نسبة مرتفعة مقارنة بالفئات العمرية الأخرى.  حيث أظهرت البيانات أن المجتمع الفلسطيني المقيم في قطاع غزة فتياً بشكل أكبر مما هو عليه في الضفة الغربية، فقد قدرت نسبة الأطفال دون الخامسة مـن العمر في منتصف عام </w:t>
      </w:r>
      <w:r w:rsidR="00CA47D4">
        <w:rPr>
          <w:rFonts w:cs="Simplified Arabic" w:hint="cs"/>
          <w:sz w:val="24"/>
          <w:szCs w:val="24"/>
          <w:rtl/>
        </w:rPr>
        <w:t>2013</w:t>
      </w:r>
      <w:r w:rsidRPr="00A5593D">
        <w:rPr>
          <w:rFonts w:cs="Simplified Arabic"/>
          <w:sz w:val="24"/>
          <w:szCs w:val="24"/>
          <w:rtl/>
        </w:rPr>
        <w:t xml:space="preserve"> في </w:t>
      </w:r>
      <w:r w:rsidR="00E8620A">
        <w:rPr>
          <w:rFonts w:cs="Simplified Arabic"/>
          <w:sz w:val="24"/>
          <w:szCs w:val="24"/>
          <w:rtl/>
        </w:rPr>
        <w:t>فلسطين</w:t>
      </w:r>
      <w:r w:rsidRPr="00A5593D">
        <w:rPr>
          <w:rFonts w:cs="Simplified Arabic"/>
          <w:sz w:val="24"/>
          <w:szCs w:val="24"/>
          <w:rtl/>
        </w:rPr>
        <w:t xml:space="preserve"> بحوالي 14.</w:t>
      </w:r>
      <w:r w:rsidR="00CA47D4">
        <w:rPr>
          <w:rFonts w:cs="Simplified Arabic" w:hint="cs"/>
          <w:sz w:val="24"/>
          <w:szCs w:val="24"/>
          <w:rtl/>
        </w:rPr>
        <w:t>8</w:t>
      </w:r>
      <w:r w:rsidRPr="00A5593D">
        <w:rPr>
          <w:rFonts w:cs="Simplified Arabic"/>
          <w:sz w:val="24"/>
          <w:szCs w:val="24"/>
          <w:rtl/>
        </w:rPr>
        <w:t>% مـن مجمـل السكان، بواقع 13.</w:t>
      </w:r>
      <w:r w:rsidR="00CA47D4">
        <w:rPr>
          <w:rFonts w:cs="Simplified Arabic" w:hint="cs"/>
          <w:sz w:val="24"/>
          <w:szCs w:val="24"/>
          <w:rtl/>
        </w:rPr>
        <w:t>7</w:t>
      </w:r>
      <w:r w:rsidRPr="00A5593D">
        <w:rPr>
          <w:rFonts w:cs="Simplified Arabic"/>
          <w:sz w:val="24"/>
          <w:szCs w:val="24"/>
          <w:rtl/>
        </w:rPr>
        <w:t>% في الضفة الغربية و16.</w:t>
      </w:r>
      <w:r w:rsidR="00CA47D4">
        <w:rPr>
          <w:rFonts w:cs="Simplified Arabic" w:hint="cs"/>
          <w:sz w:val="24"/>
          <w:szCs w:val="24"/>
          <w:rtl/>
        </w:rPr>
        <w:t>5</w:t>
      </w:r>
      <w:r w:rsidRPr="00A5593D">
        <w:rPr>
          <w:rFonts w:cs="Simplified Arabic"/>
          <w:sz w:val="24"/>
          <w:szCs w:val="24"/>
          <w:rtl/>
        </w:rPr>
        <w:t xml:space="preserve">% في قطاع غزة.  وقدرت نسبة الأفراد في الفئة العمريـة (0-14) سنة للعام نفسه بحوالي </w:t>
      </w:r>
      <w:r w:rsidRPr="00A5593D">
        <w:rPr>
          <w:rFonts w:cs="Simplified Arabic" w:hint="cs"/>
          <w:sz w:val="24"/>
          <w:szCs w:val="24"/>
          <w:rtl/>
        </w:rPr>
        <w:t>40.</w:t>
      </w:r>
      <w:r w:rsidR="00CA47D4">
        <w:rPr>
          <w:rFonts w:cs="Simplified Arabic" w:hint="cs"/>
          <w:sz w:val="24"/>
          <w:szCs w:val="24"/>
          <w:rtl/>
        </w:rPr>
        <w:t>1</w:t>
      </w:r>
      <w:r w:rsidRPr="00A5593D">
        <w:rPr>
          <w:rFonts w:cs="Simplified Arabic"/>
          <w:sz w:val="24"/>
          <w:szCs w:val="24"/>
          <w:rtl/>
        </w:rPr>
        <w:t xml:space="preserve">% من مجمل السكان فـي </w:t>
      </w:r>
      <w:r w:rsidR="00E8620A">
        <w:rPr>
          <w:rFonts w:cs="Simplified Arabic"/>
          <w:sz w:val="24"/>
          <w:szCs w:val="24"/>
          <w:rtl/>
        </w:rPr>
        <w:t>فلسطين</w:t>
      </w:r>
      <w:r w:rsidRPr="00A5593D">
        <w:rPr>
          <w:rFonts w:cs="Simplified Arabic"/>
          <w:sz w:val="24"/>
          <w:szCs w:val="24"/>
          <w:rtl/>
        </w:rPr>
        <w:t xml:space="preserve">، بـواقع </w:t>
      </w:r>
      <w:r w:rsidRPr="00A5593D">
        <w:rPr>
          <w:rFonts w:cs="Simplified Arabic" w:hint="cs"/>
          <w:sz w:val="24"/>
          <w:szCs w:val="24"/>
          <w:rtl/>
        </w:rPr>
        <w:t>38.</w:t>
      </w:r>
      <w:r w:rsidR="00CA47D4">
        <w:rPr>
          <w:rFonts w:cs="Simplified Arabic" w:hint="cs"/>
          <w:sz w:val="24"/>
          <w:szCs w:val="24"/>
          <w:rtl/>
        </w:rPr>
        <w:t>0</w:t>
      </w:r>
      <w:r w:rsidRPr="00A5593D">
        <w:rPr>
          <w:rFonts w:cs="Simplified Arabic"/>
          <w:sz w:val="24"/>
          <w:szCs w:val="24"/>
          <w:rtl/>
        </w:rPr>
        <w:t>% في الضفة الغربية و</w:t>
      </w:r>
      <w:r w:rsidR="00B503A4" w:rsidRPr="00A5593D">
        <w:rPr>
          <w:rFonts w:cs="Simplified Arabic" w:hint="cs"/>
          <w:sz w:val="24"/>
          <w:szCs w:val="24"/>
          <w:rtl/>
        </w:rPr>
        <w:t>43.</w:t>
      </w:r>
      <w:r w:rsidR="00CA47D4">
        <w:rPr>
          <w:rFonts w:cs="Simplified Arabic" w:hint="cs"/>
          <w:sz w:val="24"/>
          <w:szCs w:val="24"/>
          <w:rtl/>
        </w:rPr>
        <w:t>4</w:t>
      </w:r>
      <w:r w:rsidRPr="00A5593D">
        <w:rPr>
          <w:rFonts w:cs="Simplified Arabic"/>
          <w:sz w:val="24"/>
          <w:szCs w:val="24"/>
          <w:rtl/>
        </w:rPr>
        <w:t xml:space="preserve">% في قطاع غزة.  ويلاحظ انخفاض نسبة الأفراد الذين تبلغ أعمارهم (65 سنة فأكثر) حيث قدرت نسبتهم في منتصف عام </w:t>
      </w:r>
      <w:r w:rsidR="00CA47D4">
        <w:rPr>
          <w:rFonts w:cs="Simplified Arabic" w:hint="cs"/>
          <w:sz w:val="24"/>
          <w:szCs w:val="24"/>
          <w:rtl/>
        </w:rPr>
        <w:t>2013</w:t>
      </w:r>
      <w:r w:rsidRPr="00A5593D">
        <w:rPr>
          <w:rFonts w:cs="Simplified Arabic"/>
          <w:sz w:val="24"/>
          <w:szCs w:val="24"/>
          <w:rtl/>
        </w:rPr>
        <w:t xml:space="preserve"> بحوالي </w:t>
      </w:r>
      <w:r w:rsidRPr="00A5593D">
        <w:rPr>
          <w:rFonts w:cs="Simplified Arabic" w:hint="cs"/>
          <w:sz w:val="24"/>
          <w:szCs w:val="24"/>
          <w:rtl/>
        </w:rPr>
        <w:t>2.9</w:t>
      </w:r>
      <w:r w:rsidRPr="00A5593D">
        <w:rPr>
          <w:rFonts w:cs="Simplified Arabic"/>
          <w:sz w:val="24"/>
          <w:szCs w:val="24"/>
          <w:rtl/>
        </w:rPr>
        <w:t xml:space="preserve">% في </w:t>
      </w:r>
      <w:r w:rsidR="00E8620A">
        <w:rPr>
          <w:rFonts w:cs="Simplified Arabic"/>
          <w:sz w:val="24"/>
          <w:szCs w:val="24"/>
          <w:rtl/>
        </w:rPr>
        <w:t>فلسطين</w:t>
      </w:r>
      <w:r w:rsidRPr="00A5593D">
        <w:rPr>
          <w:rFonts w:cs="Simplified Arabic"/>
          <w:sz w:val="24"/>
          <w:szCs w:val="24"/>
          <w:rtl/>
        </w:rPr>
        <w:t xml:space="preserve">، بواقع </w:t>
      </w:r>
      <w:r w:rsidR="00CA47D4">
        <w:rPr>
          <w:rFonts w:cs="Simplified Arabic" w:hint="cs"/>
          <w:sz w:val="24"/>
          <w:szCs w:val="24"/>
          <w:rtl/>
        </w:rPr>
        <w:t>3.2</w:t>
      </w:r>
      <w:r w:rsidRPr="00A5593D">
        <w:rPr>
          <w:rFonts w:cs="Simplified Arabic"/>
          <w:sz w:val="24"/>
          <w:szCs w:val="24"/>
          <w:rtl/>
        </w:rPr>
        <w:t xml:space="preserve">% في الضفة الغربية و2.4% في قطاع غزة.  ويتضح عند إلقاء نظرة عامة على التركيب العمري للسكان أن معظم سكان </w:t>
      </w:r>
      <w:r w:rsidR="00E8620A">
        <w:rPr>
          <w:rFonts w:cs="Simplified Arabic"/>
          <w:sz w:val="24"/>
          <w:szCs w:val="24"/>
          <w:rtl/>
        </w:rPr>
        <w:t>فلسطين</w:t>
      </w:r>
      <w:r w:rsidRPr="00A5593D">
        <w:rPr>
          <w:rFonts w:cs="Simplified Arabic"/>
          <w:sz w:val="24"/>
          <w:szCs w:val="24"/>
          <w:rtl/>
        </w:rPr>
        <w:t xml:space="preserve"> من صغار السن كما يظهر أن هناك فروقاً واضحة في اتجاهات العمر الوسيط بين الضفة الغربية وقطاع غزة حيث يبلغ العمر الوسيط المتوقع عام </w:t>
      </w:r>
      <w:r w:rsidR="00CA47D4">
        <w:rPr>
          <w:rFonts w:cs="Simplified Arabic" w:hint="cs"/>
          <w:sz w:val="24"/>
          <w:szCs w:val="24"/>
          <w:rtl/>
        </w:rPr>
        <w:t>2013</w:t>
      </w:r>
      <w:r w:rsidRPr="00A5593D">
        <w:rPr>
          <w:rFonts w:cs="Simplified Arabic"/>
          <w:sz w:val="24"/>
          <w:szCs w:val="24"/>
          <w:rtl/>
        </w:rPr>
        <w:t xml:space="preserve"> في </w:t>
      </w:r>
      <w:r w:rsidR="00E8620A">
        <w:rPr>
          <w:rFonts w:cs="Simplified Arabic"/>
          <w:sz w:val="24"/>
          <w:szCs w:val="24"/>
          <w:rtl/>
        </w:rPr>
        <w:t>فلسطين</w:t>
      </w:r>
      <w:r w:rsidRPr="00A5593D">
        <w:rPr>
          <w:rFonts w:cs="Simplified Arabic"/>
          <w:sz w:val="24"/>
          <w:szCs w:val="24"/>
          <w:rtl/>
        </w:rPr>
        <w:t xml:space="preserve"> </w:t>
      </w:r>
      <w:r w:rsidR="00A01882" w:rsidRPr="00A5593D">
        <w:rPr>
          <w:rFonts w:cs="Simplified Arabic" w:hint="cs"/>
          <w:sz w:val="24"/>
          <w:szCs w:val="24"/>
          <w:rtl/>
        </w:rPr>
        <w:t>19.</w:t>
      </w:r>
      <w:r w:rsidR="00BD7810">
        <w:rPr>
          <w:rFonts w:cs="Simplified Arabic" w:hint="cs"/>
          <w:sz w:val="24"/>
          <w:szCs w:val="24"/>
          <w:rtl/>
        </w:rPr>
        <w:t>3</w:t>
      </w:r>
      <w:r w:rsidRPr="00A5593D">
        <w:rPr>
          <w:rFonts w:cs="Simplified Arabic"/>
          <w:sz w:val="24"/>
          <w:szCs w:val="24"/>
          <w:rtl/>
        </w:rPr>
        <w:t xml:space="preserve"> سنة، بواقع </w:t>
      </w:r>
      <w:r w:rsidR="00A01882" w:rsidRPr="00A5593D">
        <w:rPr>
          <w:rFonts w:cs="Simplified Arabic" w:hint="cs"/>
          <w:sz w:val="24"/>
          <w:szCs w:val="24"/>
          <w:rtl/>
        </w:rPr>
        <w:t>20</w:t>
      </w:r>
      <w:r w:rsidR="00BD7810">
        <w:rPr>
          <w:rFonts w:cs="Simplified Arabic" w:hint="cs"/>
          <w:sz w:val="24"/>
          <w:szCs w:val="24"/>
          <w:rtl/>
        </w:rPr>
        <w:t>.3</w:t>
      </w:r>
      <w:r w:rsidRPr="00A5593D">
        <w:rPr>
          <w:rFonts w:cs="Simplified Arabic"/>
          <w:sz w:val="24"/>
          <w:szCs w:val="24"/>
          <w:rtl/>
        </w:rPr>
        <w:t xml:space="preserve"> سنة في الضفة الغربية و</w:t>
      </w:r>
      <w:r w:rsidR="00A01882" w:rsidRPr="00A5593D">
        <w:rPr>
          <w:rFonts w:cs="Simplified Arabic" w:hint="cs"/>
          <w:sz w:val="24"/>
          <w:szCs w:val="24"/>
          <w:rtl/>
        </w:rPr>
        <w:t>17.</w:t>
      </w:r>
      <w:r w:rsidR="00BD7810">
        <w:rPr>
          <w:rFonts w:cs="Simplified Arabic" w:hint="cs"/>
          <w:sz w:val="24"/>
          <w:szCs w:val="24"/>
          <w:rtl/>
        </w:rPr>
        <w:t>9</w:t>
      </w:r>
      <w:r w:rsidR="00A01882" w:rsidRPr="00A5593D">
        <w:rPr>
          <w:rFonts w:cs="Simplified Arabic" w:hint="cs"/>
          <w:sz w:val="24"/>
          <w:szCs w:val="24"/>
          <w:rtl/>
        </w:rPr>
        <w:t xml:space="preserve"> </w:t>
      </w:r>
      <w:r w:rsidRPr="00A5593D">
        <w:rPr>
          <w:rFonts w:cs="Simplified Arabic"/>
          <w:sz w:val="24"/>
          <w:szCs w:val="24"/>
          <w:rtl/>
        </w:rPr>
        <w:t>سنة في قطاع غزة.</w:t>
      </w:r>
    </w:p>
    <w:p w:rsidR="006E7576" w:rsidRDefault="006E7576" w:rsidP="006E7576">
      <w:pPr>
        <w:jc w:val="center"/>
        <w:rPr>
          <w:rFonts w:cs="Simplified Arabic"/>
          <w:sz w:val="24"/>
          <w:szCs w:val="24"/>
          <w:rtl/>
        </w:rPr>
      </w:pPr>
    </w:p>
    <w:p w:rsidR="006E7576" w:rsidRDefault="006E7576" w:rsidP="006E7576">
      <w:pPr>
        <w:jc w:val="center"/>
        <w:rPr>
          <w:rFonts w:cs="Simplified Arabic"/>
          <w:sz w:val="24"/>
          <w:szCs w:val="24"/>
          <w:rtl/>
        </w:rPr>
      </w:pPr>
    </w:p>
    <w:p w:rsidR="00A930EA" w:rsidRDefault="006E7576" w:rsidP="00A930EA">
      <w:pPr>
        <w:jc w:val="center"/>
        <w:rPr>
          <w:rFonts w:ascii="Arial" w:hAnsi="Arial" w:cs="Simplified Arabic"/>
          <w:b/>
          <w:bCs/>
          <w:sz w:val="22"/>
          <w:szCs w:val="22"/>
          <w:rtl/>
        </w:rPr>
      </w:pPr>
      <w:r>
        <w:rPr>
          <w:rFonts w:cs="Simplified Arabic"/>
          <w:sz w:val="24"/>
          <w:szCs w:val="24"/>
          <w:rtl/>
        </w:rPr>
        <w:br w:type="page"/>
      </w:r>
    </w:p>
    <w:p w:rsidR="00D06CC8" w:rsidRDefault="00D06CC8" w:rsidP="00884100">
      <w:pPr>
        <w:jc w:val="center"/>
        <w:rPr>
          <w:rFonts w:ascii="Arial" w:hAnsi="Arial" w:cs="Simplified Arabic"/>
          <w:b/>
          <w:bCs/>
          <w:sz w:val="22"/>
          <w:szCs w:val="22"/>
          <w:rtl/>
        </w:rPr>
      </w:pPr>
      <w:r>
        <w:rPr>
          <w:rFonts w:ascii="Arial" w:hAnsi="Arial" w:cs="Simplified Arabic"/>
          <w:b/>
          <w:bCs/>
          <w:sz w:val="22"/>
          <w:szCs w:val="22"/>
          <w:rtl/>
        </w:rPr>
        <w:lastRenderedPageBreak/>
        <w:t xml:space="preserve">الهرم السكاني في </w:t>
      </w:r>
      <w:r w:rsidR="00E8620A">
        <w:rPr>
          <w:rFonts w:ascii="Arial" w:hAnsi="Arial" w:cs="Simplified Arabic"/>
          <w:b/>
          <w:bCs/>
          <w:sz w:val="22"/>
          <w:szCs w:val="22"/>
          <w:rtl/>
        </w:rPr>
        <w:t>فلسطين</w:t>
      </w:r>
      <w:r>
        <w:rPr>
          <w:rFonts w:ascii="Arial" w:hAnsi="Arial" w:cs="Simplified Arabic"/>
          <w:b/>
          <w:bCs/>
          <w:sz w:val="22"/>
          <w:szCs w:val="22"/>
          <w:rtl/>
        </w:rPr>
        <w:t xml:space="preserve"> تقديرات منتصف </w:t>
      </w:r>
      <w:proofErr w:type="spellStart"/>
      <w:r>
        <w:rPr>
          <w:rFonts w:ascii="Arial" w:hAnsi="Arial" w:cs="Simplified Arabic"/>
          <w:b/>
          <w:bCs/>
          <w:sz w:val="22"/>
          <w:szCs w:val="22"/>
          <w:rtl/>
        </w:rPr>
        <w:t>عام،</w:t>
      </w:r>
      <w:proofErr w:type="spellEnd"/>
      <w:r>
        <w:rPr>
          <w:rFonts w:ascii="Arial" w:hAnsi="Arial" w:cs="Simplified Arabic"/>
          <w:b/>
          <w:bCs/>
          <w:sz w:val="22"/>
          <w:szCs w:val="22"/>
          <w:rtl/>
        </w:rPr>
        <w:t xml:space="preserve"> </w:t>
      </w:r>
      <w:r w:rsidR="00884100">
        <w:rPr>
          <w:rFonts w:ascii="Arial" w:hAnsi="Arial" w:cs="Simplified Arabic" w:hint="cs"/>
          <w:b/>
          <w:bCs/>
          <w:sz w:val="22"/>
          <w:szCs w:val="22"/>
          <w:rtl/>
        </w:rPr>
        <w:t>2013</w:t>
      </w:r>
    </w:p>
    <w:p w:rsidR="00D06CC8" w:rsidRPr="00D06CC8" w:rsidRDefault="00D06CC8" w:rsidP="00A930EA">
      <w:pPr>
        <w:jc w:val="center"/>
        <w:rPr>
          <w:rFonts w:ascii="Arial" w:hAnsi="Arial" w:cs="Simplified Arabic"/>
          <w:b/>
          <w:bCs/>
          <w:sz w:val="4"/>
          <w:szCs w:val="4"/>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88"/>
        <w:gridCol w:w="4599"/>
      </w:tblGrid>
      <w:tr w:rsidR="00A930EA" w:rsidTr="00001E93">
        <w:trPr>
          <w:trHeight w:val="6511"/>
          <w:jc w:val="center"/>
        </w:trPr>
        <w:tc>
          <w:tcPr>
            <w:tcW w:w="10420" w:type="dxa"/>
            <w:gridSpan w:val="2"/>
          </w:tcPr>
          <w:p w:rsidR="00A930EA" w:rsidRDefault="00A930EA" w:rsidP="006A2A61">
            <w:pPr>
              <w:jc w:val="center"/>
              <w:rPr>
                <w:rFonts w:ascii="Arial" w:hAnsi="Arial" w:cs="Simplified Arabic"/>
                <w:b/>
                <w:bCs/>
                <w:sz w:val="22"/>
                <w:szCs w:val="22"/>
                <w:rtl/>
              </w:rPr>
            </w:pPr>
          </w:p>
          <w:p w:rsidR="00A930EA" w:rsidRDefault="00A930EA" w:rsidP="006A2A61">
            <w:pPr>
              <w:jc w:val="center"/>
              <w:rPr>
                <w:rFonts w:ascii="Arial" w:hAnsi="Arial" w:cs="Simplified Arabic"/>
                <w:b/>
                <w:bCs/>
                <w:sz w:val="22"/>
                <w:szCs w:val="22"/>
                <w:rtl/>
              </w:rPr>
            </w:pPr>
            <w:r w:rsidRPr="006718BD">
              <w:rPr>
                <w:rFonts w:ascii="Arial" w:hAnsi="Arial" w:cs="Simplified Arabic"/>
                <w:b/>
                <w:bCs/>
                <w:noProof/>
                <w:sz w:val="22"/>
                <w:szCs w:val="22"/>
                <w:rtl/>
                <w:lang w:val="en-GB" w:eastAsia="en-GB"/>
              </w:rPr>
              <w:drawing>
                <wp:inline distT="0" distB="0" distL="0" distR="0">
                  <wp:extent cx="5581650" cy="3581400"/>
                  <wp:effectExtent l="19050" t="0" r="19050" b="0"/>
                  <wp:docPr id="17"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r w:rsidR="00A930EA" w:rsidTr="00001E93">
        <w:trPr>
          <w:jc w:val="center"/>
        </w:trPr>
        <w:tc>
          <w:tcPr>
            <w:tcW w:w="5210" w:type="dxa"/>
          </w:tcPr>
          <w:p w:rsidR="00A930EA" w:rsidRDefault="00A930EA" w:rsidP="006A2A61">
            <w:pPr>
              <w:jc w:val="center"/>
              <w:rPr>
                <w:rFonts w:ascii="Arial" w:hAnsi="Arial" w:cs="Simplified Arabic"/>
                <w:b/>
                <w:bCs/>
                <w:sz w:val="22"/>
                <w:szCs w:val="22"/>
                <w:rtl/>
              </w:rPr>
            </w:pPr>
            <w:r w:rsidRPr="006718BD">
              <w:rPr>
                <w:rFonts w:ascii="Arial" w:hAnsi="Arial" w:cs="Simplified Arabic"/>
                <w:b/>
                <w:bCs/>
                <w:noProof/>
                <w:sz w:val="22"/>
                <w:szCs w:val="22"/>
                <w:rtl/>
                <w:lang w:val="en-GB" w:eastAsia="en-GB"/>
              </w:rPr>
              <w:drawing>
                <wp:anchor distT="0" distB="0" distL="114300" distR="114300" simplePos="0" relativeHeight="251663360" behindDoc="0" locked="0" layoutInCell="1" allowOverlap="1">
                  <wp:simplePos x="0" y="0"/>
                  <wp:positionH relativeFrom="column">
                    <wp:posOffset>-48895</wp:posOffset>
                  </wp:positionH>
                  <wp:positionV relativeFrom="paragraph">
                    <wp:posOffset>167640</wp:posOffset>
                  </wp:positionV>
                  <wp:extent cx="2819400" cy="3267075"/>
                  <wp:effectExtent l="19050" t="0" r="19050" b="0"/>
                  <wp:wrapSquare wrapText="bothSides"/>
                  <wp:docPr id="18" name="Object 5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anchor>
              </w:drawing>
            </w:r>
          </w:p>
        </w:tc>
        <w:tc>
          <w:tcPr>
            <w:tcW w:w="5210" w:type="dxa"/>
          </w:tcPr>
          <w:p w:rsidR="00A930EA" w:rsidRDefault="00A930EA" w:rsidP="006A2A61">
            <w:pPr>
              <w:jc w:val="center"/>
              <w:rPr>
                <w:rFonts w:ascii="Arial" w:hAnsi="Arial" w:cs="Simplified Arabic"/>
                <w:b/>
                <w:bCs/>
                <w:sz w:val="22"/>
                <w:szCs w:val="22"/>
                <w:rtl/>
              </w:rPr>
            </w:pPr>
            <w:r w:rsidRPr="006718BD">
              <w:rPr>
                <w:rFonts w:ascii="Arial" w:hAnsi="Arial" w:cs="Simplified Arabic" w:hint="cs"/>
                <w:b/>
                <w:bCs/>
                <w:noProof/>
                <w:sz w:val="22"/>
                <w:szCs w:val="22"/>
                <w:rtl/>
                <w:lang w:val="en-GB" w:eastAsia="en-GB"/>
              </w:rPr>
              <w:drawing>
                <wp:anchor distT="0" distB="508" distL="114300" distR="114300" simplePos="0" relativeHeight="251664384" behindDoc="0" locked="0" layoutInCell="1" allowOverlap="1">
                  <wp:simplePos x="0" y="0"/>
                  <wp:positionH relativeFrom="column">
                    <wp:posOffset>-43180</wp:posOffset>
                  </wp:positionH>
                  <wp:positionV relativeFrom="paragraph">
                    <wp:posOffset>167640</wp:posOffset>
                  </wp:positionV>
                  <wp:extent cx="2762250" cy="3267075"/>
                  <wp:effectExtent l="19050" t="0" r="19050" b="0"/>
                  <wp:wrapSquare wrapText="bothSides"/>
                  <wp:docPr id="19" name="Object 5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anchor>
              </w:drawing>
            </w:r>
          </w:p>
        </w:tc>
      </w:tr>
      <w:tr w:rsidR="00A930EA" w:rsidTr="00001E93">
        <w:trPr>
          <w:jc w:val="center"/>
        </w:trPr>
        <w:tc>
          <w:tcPr>
            <w:tcW w:w="10420" w:type="dxa"/>
            <w:gridSpan w:val="2"/>
          </w:tcPr>
          <w:p w:rsidR="00A930EA" w:rsidRPr="006718BD" w:rsidRDefault="00A930EA" w:rsidP="00BD7810">
            <w:pPr>
              <w:rPr>
                <w:rFonts w:ascii="Arial" w:hAnsi="Arial" w:cs="Simplified Arabic"/>
                <w:b/>
                <w:bCs/>
                <w:sz w:val="22"/>
                <w:szCs w:val="22"/>
                <w:rtl/>
              </w:rPr>
            </w:pPr>
            <w:r>
              <w:rPr>
                <w:rFonts w:cs="Simplified Arabic"/>
                <w:b/>
                <w:bCs/>
                <w:sz w:val="16"/>
                <w:szCs w:val="16"/>
                <w:rtl/>
              </w:rPr>
              <w:t xml:space="preserve">الجهاز المركزي للإحصاء الفلسطيني، </w:t>
            </w:r>
            <w:r w:rsidR="00BD7810">
              <w:rPr>
                <w:rFonts w:cs="Simplified Arabic" w:hint="cs"/>
                <w:b/>
                <w:bCs/>
                <w:sz w:val="16"/>
                <w:szCs w:val="16"/>
                <w:rtl/>
              </w:rPr>
              <w:t>2013</w:t>
            </w:r>
            <w:r>
              <w:rPr>
                <w:rFonts w:cs="Simplified Arabic"/>
                <w:sz w:val="16"/>
                <w:szCs w:val="16"/>
                <w:rtl/>
              </w:rPr>
              <w:t>. تقديرات منقحة بناءً على النتائج النهائية للتعداد العام للسكان والمساكن والمنشآت، 2007.  رام الله- فلسطين</w:t>
            </w:r>
            <w:r>
              <w:rPr>
                <w:rFonts w:cs="Simplified Arabic"/>
                <w:sz w:val="18"/>
                <w:szCs w:val="18"/>
                <w:rtl/>
              </w:rPr>
              <w:t>.</w:t>
            </w:r>
          </w:p>
        </w:tc>
      </w:tr>
    </w:tbl>
    <w:p w:rsidR="00001E93" w:rsidRDefault="00001E93" w:rsidP="006E7576">
      <w:pPr>
        <w:rPr>
          <w:rFonts w:cs="Simplified Arabic"/>
          <w:b/>
          <w:bCs/>
          <w:sz w:val="24"/>
          <w:szCs w:val="24"/>
          <w:rtl/>
        </w:rPr>
      </w:pPr>
    </w:p>
    <w:p w:rsidR="00001E93" w:rsidRDefault="00001E93">
      <w:pPr>
        <w:bidi w:val="0"/>
        <w:rPr>
          <w:rFonts w:cs="Simplified Arabic"/>
          <w:b/>
          <w:bCs/>
          <w:sz w:val="24"/>
          <w:szCs w:val="24"/>
          <w:rtl/>
        </w:rPr>
      </w:pPr>
      <w:r>
        <w:rPr>
          <w:rFonts w:cs="Simplified Arabic"/>
          <w:b/>
          <w:bCs/>
          <w:sz w:val="24"/>
          <w:szCs w:val="24"/>
          <w:rtl/>
        </w:rPr>
        <w:br w:type="page"/>
      </w:r>
    </w:p>
    <w:p w:rsidR="006E7576" w:rsidRDefault="006E7576" w:rsidP="006E7576">
      <w:pPr>
        <w:rPr>
          <w:rFonts w:cs="Simplified Arabic"/>
          <w:b/>
          <w:bCs/>
          <w:sz w:val="24"/>
          <w:szCs w:val="24"/>
          <w:rtl/>
        </w:rPr>
      </w:pPr>
      <w:r>
        <w:rPr>
          <w:rFonts w:cs="Simplified Arabic"/>
          <w:b/>
          <w:bCs/>
          <w:sz w:val="24"/>
          <w:szCs w:val="24"/>
          <w:rtl/>
        </w:rPr>
        <w:lastRenderedPageBreak/>
        <w:t>الخصوبة:</w:t>
      </w:r>
    </w:p>
    <w:p w:rsidR="006E7576" w:rsidRPr="003F6C3C" w:rsidRDefault="006E7576" w:rsidP="006E7576">
      <w:pPr>
        <w:rPr>
          <w:rFonts w:cs="Simplified Arabic"/>
          <w:b/>
          <w:bCs/>
          <w:sz w:val="14"/>
          <w:szCs w:val="14"/>
          <w:rtl/>
        </w:rPr>
      </w:pPr>
      <w:r>
        <w:rPr>
          <w:rFonts w:cs="Simplified Arabic"/>
          <w:b/>
          <w:bCs/>
          <w:sz w:val="16"/>
          <w:szCs w:val="16"/>
          <w:rtl/>
        </w:rPr>
        <w:t xml:space="preserve"> </w:t>
      </w: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55" w:type="dxa"/>
            <w:tcBorders>
              <w:top w:val="thinThickThinSmallGap" w:sz="24" w:space="0" w:color="auto"/>
              <w:bottom w:val="thinThickThinSmallGap" w:sz="24" w:space="0" w:color="auto"/>
            </w:tcBorders>
          </w:tcPr>
          <w:p w:rsidR="006E7576" w:rsidRPr="00F11254" w:rsidRDefault="006E7576" w:rsidP="006E7576">
            <w:pPr>
              <w:jc w:val="center"/>
              <w:rPr>
                <w:rFonts w:cs="Simplified Arabic"/>
                <w:b/>
                <w:bCs/>
                <w:sz w:val="24"/>
                <w:szCs w:val="24"/>
                <w:rtl/>
              </w:rPr>
            </w:pPr>
            <w:r w:rsidRPr="00F11254">
              <w:rPr>
                <w:rFonts w:cs="Simplified Arabic"/>
                <w:b/>
                <w:bCs/>
                <w:sz w:val="24"/>
                <w:szCs w:val="24"/>
                <w:rtl/>
              </w:rPr>
              <w:t xml:space="preserve">معدلات خصوبة مرتفعة في </w:t>
            </w:r>
            <w:r w:rsidR="00E8620A">
              <w:rPr>
                <w:rFonts w:cs="Simplified Arabic"/>
                <w:b/>
                <w:bCs/>
                <w:sz w:val="24"/>
                <w:szCs w:val="24"/>
                <w:rtl/>
              </w:rPr>
              <w:t>فلسطين</w:t>
            </w:r>
            <w:r w:rsidRPr="00F11254">
              <w:rPr>
                <w:rFonts w:cs="Simplified Arabic"/>
                <w:b/>
                <w:bCs/>
                <w:sz w:val="24"/>
                <w:szCs w:val="24"/>
                <w:rtl/>
              </w:rPr>
              <w:t xml:space="preserve"> </w:t>
            </w:r>
            <w:r w:rsidR="005A0EE0" w:rsidRPr="005A0EE0">
              <w:rPr>
                <w:rFonts w:cs="Simplified Arabic" w:hint="cs"/>
                <w:b/>
                <w:bCs/>
                <w:sz w:val="24"/>
                <w:szCs w:val="24"/>
                <w:rtl/>
              </w:rPr>
              <w:t>للفترة 2008-2009</w:t>
            </w:r>
          </w:p>
        </w:tc>
      </w:tr>
    </w:tbl>
    <w:p w:rsidR="006E7576" w:rsidRPr="003F6C3C" w:rsidRDefault="006E7576" w:rsidP="006E7576">
      <w:pPr>
        <w:rPr>
          <w:rFonts w:cs="Simplified Arabic"/>
          <w:b/>
          <w:bCs/>
          <w:sz w:val="14"/>
          <w:szCs w:val="14"/>
          <w:rtl/>
        </w:rPr>
      </w:pPr>
    </w:p>
    <w:p w:rsidR="006E7576" w:rsidRPr="00A5593D" w:rsidRDefault="006E7576" w:rsidP="00C11A1F">
      <w:pPr>
        <w:ind w:hanging="143"/>
        <w:jc w:val="both"/>
        <w:rPr>
          <w:rFonts w:cs="Simplified Arabic"/>
          <w:sz w:val="24"/>
          <w:szCs w:val="24"/>
          <w:rtl/>
        </w:rPr>
      </w:pPr>
      <w:r w:rsidRPr="00A5593D">
        <w:rPr>
          <w:rFonts w:cs="Simplified Arabic"/>
          <w:sz w:val="24"/>
          <w:szCs w:val="24"/>
          <w:rtl/>
        </w:rPr>
        <w:t xml:space="preserve">  تعتبر الخصوبة في </w:t>
      </w:r>
      <w:r w:rsidR="00E8620A">
        <w:rPr>
          <w:rFonts w:cs="Simplified Arabic"/>
          <w:sz w:val="24"/>
          <w:szCs w:val="24"/>
          <w:rtl/>
        </w:rPr>
        <w:t>فلسطين</w:t>
      </w:r>
      <w:r w:rsidRPr="00A5593D">
        <w:rPr>
          <w:rFonts w:cs="Simplified Arabic"/>
          <w:sz w:val="24"/>
          <w:szCs w:val="24"/>
          <w:rtl/>
        </w:rPr>
        <w:t xml:space="preserve"> مرتفعة إذا ما قورنت بالمستويات السائدة حالياً في الدول الأخرى، ويعود ارتفاع مستويات الخصوبة إلى الزواج المبكر خاصة للإناث، والرغبة في الإنجاب، بالإضافة إلى العادات والتقاليد السائدة في المجتمع الفلسطيني، ولكن هنالك دلائل تؤكد على أن الخصوبة بدأت في الانخفاض خلال العقد الأخير من القرن الماضي.  فاستناداً إلى نتائج </w:t>
      </w:r>
      <w:r w:rsidR="002141F2" w:rsidRPr="00A5593D">
        <w:rPr>
          <w:rFonts w:cs="Simplified Arabic" w:hint="cs"/>
          <w:sz w:val="24"/>
          <w:szCs w:val="24"/>
          <w:rtl/>
        </w:rPr>
        <w:t xml:space="preserve">مسح الأسرة الفلسطيني </w:t>
      </w:r>
      <w:r w:rsidR="005A0EE0">
        <w:rPr>
          <w:rFonts w:cs="Simplified Arabic" w:hint="cs"/>
          <w:sz w:val="24"/>
          <w:szCs w:val="24"/>
          <w:rtl/>
        </w:rPr>
        <w:t>2010</w:t>
      </w:r>
      <w:r w:rsidR="005A0EE0">
        <w:rPr>
          <w:rFonts w:cs="Simplified Arabic"/>
          <w:sz w:val="24"/>
          <w:szCs w:val="24"/>
          <w:rtl/>
        </w:rPr>
        <w:t>،</w:t>
      </w:r>
      <w:r w:rsidR="005A0EE0">
        <w:rPr>
          <w:rFonts w:cs="Simplified Arabic" w:hint="cs"/>
          <w:sz w:val="24"/>
          <w:szCs w:val="24"/>
          <w:rtl/>
        </w:rPr>
        <w:t xml:space="preserve"> فقد </w:t>
      </w:r>
      <w:r w:rsidRPr="00A5593D">
        <w:rPr>
          <w:rFonts w:cs="Simplified Arabic"/>
          <w:sz w:val="24"/>
          <w:szCs w:val="24"/>
          <w:rtl/>
        </w:rPr>
        <w:t xml:space="preserve">طرأ انخفاض على معدل الخصوبة الكلية في </w:t>
      </w:r>
      <w:r w:rsidR="00E8620A">
        <w:rPr>
          <w:rFonts w:cs="Simplified Arabic"/>
          <w:sz w:val="24"/>
          <w:szCs w:val="24"/>
          <w:rtl/>
        </w:rPr>
        <w:t>فلسطين</w:t>
      </w:r>
      <w:r w:rsidRPr="00A5593D">
        <w:rPr>
          <w:rFonts w:cs="Simplified Arabic"/>
          <w:sz w:val="24"/>
          <w:szCs w:val="24"/>
          <w:rtl/>
        </w:rPr>
        <w:t>، حيث بلغ</w:t>
      </w:r>
      <w:r w:rsidR="0012399A">
        <w:rPr>
          <w:rFonts w:cs="Simplified Arabic"/>
          <w:sz w:val="24"/>
          <w:szCs w:val="24"/>
        </w:rPr>
        <w:t xml:space="preserve"> 4.4</w:t>
      </w:r>
      <w:r w:rsidR="0012399A">
        <w:rPr>
          <w:rFonts w:cs="Simplified Arabic" w:hint="cs"/>
          <w:sz w:val="24"/>
          <w:szCs w:val="24"/>
          <w:rtl/>
        </w:rPr>
        <w:t xml:space="preserve"> </w:t>
      </w:r>
      <w:r w:rsidRPr="00A5593D">
        <w:rPr>
          <w:rFonts w:cs="Simplified Arabic"/>
          <w:sz w:val="24"/>
          <w:szCs w:val="24"/>
          <w:rtl/>
        </w:rPr>
        <w:t>مولود</w:t>
      </w:r>
      <w:r w:rsidRPr="00A5593D">
        <w:rPr>
          <w:rFonts w:cs="Simplified Arabic" w:hint="cs"/>
          <w:sz w:val="24"/>
          <w:szCs w:val="24"/>
          <w:rtl/>
        </w:rPr>
        <w:t>اً</w:t>
      </w:r>
      <w:r w:rsidRPr="00A5593D">
        <w:rPr>
          <w:rFonts w:cs="Simplified Arabic"/>
          <w:sz w:val="24"/>
          <w:szCs w:val="24"/>
          <w:rtl/>
        </w:rPr>
        <w:t xml:space="preserve"> </w:t>
      </w:r>
      <w:r w:rsidR="005A0EE0">
        <w:rPr>
          <w:rFonts w:cs="Simplified Arabic" w:hint="cs"/>
          <w:sz w:val="24"/>
          <w:szCs w:val="24"/>
          <w:rtl/>
        </w:rPr>
        <w:t xml:space="preserve">للفترة 2008-2009 </w:t>
      </w:r>
      <w:r w:rsidRPr="00A5593D">
        <w:rPr>
          <w:rFonts w:cs="Simplified Arabic"/>
          <w:sz w:val="24"/>
          <w:szCs w:val="24"/>
          <w:rtl/>
        </w:rPr>
        <w:t>مقابل 6.0 مولود</w:t>
      </w:r>
      <w:r w:rsidRPr="00A5593D">
        <w:rPr>
          <w:rFonts w:cs="Simplified Arabic" w:hint="cs"/>
          <w:sz w:val="24"/>
          <w:szCs w:val="24"/>
          <w:rtl/>
        </w:rPr>
        <w:t>اً</w:t>
      </w:r>
      <w:r w:rsidRPr="00A5593D">
        <w:rPr>
          <w:rFonts w:cs="Simplified Arabic"/>
          <w:sz w:val="24"/>
          <w:szCs w:val="24"/>
          <w:rtl/>
        </w:rPr>
        <w:t xml:space="preserve"> في  العام 1997.  أما على مستوى المنطقة فيلاحظ استمرار ارتفاع معدل الخصوبة الكلية في قطاع غزة عنه في الضفة الغربية خلال الفترة (1997-</w:t>
      </w:r>
      <w:r w:rsidR="00A15F64">
        <w:rPr>
          <w:rFonts w:cs="Simplified Arabic" w:hint="cs"/>
          <w:sz w:val="24"/>
          <w:szCs w:val="24"/>
          <w:rtl/>
        </w:rPr>
        <w:t>2009</w:t>
      </w:r>
      <w:r w:rsidRPr="00A5593D">
        <w:rPr>
          <w:rFonts w:cs="Simplified Arabic"/>
          <w:sz w:val="24"/>
          <w:szCs w:val="24"/>
          <w:rtl/>
        </w:rPr>
        <w:t xml:space="preserve">)،  حيث بلغ </w:t>
      </w:r>
      <w:r w:rsidR="0012399A">
        <w:rPr>
          <w:rFonts w:cs="Simplified Arabic" w:hint="cs"/>
          <w:sz w:val="24"/>
          <w:szCs w:val="24"/>
          <w:rtl/>
        </w:rPr>
        <w:t>4.0</w:t>
      </w:r>
      <w:r w:rsidRPr="00A5593D">
        <w:rPr>
          <w:rFonts w:cs="Simplified Arabic"/>
          <w:sz w:val="24"/>
          <w:szCs w:val="24"/>
          <w:rtl/>
        </w:rPr>
        <w:t xml:space="preserve"> مولود</w:t>
      </w:r>
      <w:r w:rsidRPr="00A5593D">
        <w:rPr>
          <w:rFonts w:cs="Simplified Arabic" w:hint="cs"/>
          <w:sz w:val="24"/>
          <w:szCs w:val="24"/>
          <w:rtl/>
        </w:rPr>
        <w:t>اً</w:t>
      </w:r>
      <w:r w:rsidRPr="00A5593D">
        <w:rPr>
          <w:rFonts w:cs="Simplified Arabic"/>
          <w:sz w:val="24"/>
          <w:szCs w:val="24"/>
          <w:rtl/>
        </w:rPr>
        <w:t xml:space="preserve"> </w:t>
      </w:r>
      <w:r w:rsidR="00A15F64">
        <w:rPr>
          <w:rFonts w:cs="Simplified Arabic" w:hint="cs"/>
          <w:sz w:val="24"/>
          <w:szCs w:val="24"/>
          <w:rtl/>
        </w:rPr>
        <w:t>للفترة 2008-2009</w:t>
      </w:r>
      <w:r w:rsidRPr="00A5593D">
        <w:rPr>
          <w:rFonts w:cs="Simplified Arabic"/>
          <w:sz w:val="24"/>
          <w:szCs w:val="24"/>
          <w:rtl/>
        </w:rPr>
        <w:t xml:space="preserve"> في الضفة الغربية مقابل 5.6 مولود</w:t>
      </w:r>
      <w:r w:rsidRPr="00A5593D">
        <w:rPr>
          <w:rFonts w:cs="Simplified Arabic" w:hint="cs"/>
          <w:sz w:val="24"/>
          <w:szCs w:val="24"/>
          <w:rtl/>
        </w:rPr>
        <w:t>اً</w:t>
      </w:r>
      <w:r w:rsidRPr="00A5593D">
        <w:rPr>
          <w:rFonts w:cs="Simplified Arabic"/>
          <w:sz w:val="24"/>
          <w:szCs w:val="24"/>
          <w:rtl/>
        </w:rPr>
        <w:t xml:space="preserve"> في العام 1997. أما في قطاع غزة فقد بلغ</w:t>
      </w:r>
      <w:r w:rsidRPr="00A5593D">
        <w:rPr>
          <w:rFonts w:cs="Simplified Arabic" w:hint="cs"/>
          <w:sz w:val="24"/>
          <w:szCs w:val="24"/>
          <w:rtl/>
        </w:rPr>
        <w:t xml:space="preserve"> هذا المعدل</w:t>
      </w:r>
      <w:r w:rsidRPr="00A5593D">
        <w:rPr>
          <w:rFonts w:cs="Simplified Arabic"/>
          <w:sz w:val="24"/>
          <w:szCs w:val="24"/>
          <w:rtl/>
        </w:rPr>
        <w:t xml:space="preserve"> </w:t>
      </w:r>
      <w:r w:rsidR="0012399A">
        <w:rPr>
          <w:rFonts w:cs="Simplified Arabic" w:hint="cs"/>
          <w:sz w:val="24"/>
          <w:szCs w:val="24"/>
          <w:rtl/>
        </w:rPr>
        <w:t>5.2</w:t>
      </w:r>
      <w:r w:rsidRPr="00A5593D">
        <w:rPr>
          <w:rFonts w:cs="Simplified Arabic"/>
          <w:sz w:val="24"/>
          <w:szCs w:val="24"/>
          <w:rtl/>
        </w:rPr>
        <w:t xml:space="preserve"> مولود</w:t>
      </w:r>
      <w:r w:rsidRPr="00A5593D">
        <w:rPr>
          <w:rFonts w:cs="Simplified Arabic" w:hint="cs"/>
          <w:sz w:val="24"/>
          <w:szCs w:val="24"/>
          <w:rtl/>
        </w:rPr>
        <w:t>اً</w:t>
      </w:r>
      <w:r w:rsidRPr="00A5593D">
        <w:rPr>
          <w:rFonts w:cs="Simplified Arabic"/>
          <w:sz w:val="24"/>
          <w:szCs w:val="24"/>
          <w:rtl/>
        </w:rPr>
        <w:t xml:space="preserve"> </w:t>
      </w:r>
      <w:r w:rsidR="00A15F64">
        <w:rPr>
          <w:rFonts w:cs="Simplified Arabic" w:hint="cs"/>
          <w:sz w:val="24"/>
          <w:szCs w:val="24"/>
          <w:rtl/>
        </w:rPr>
        <w:t xml:space="preserve">للفترة 2008-2009 </w:t>
      </w:r>
      <w:r w:rsidRPr="00A5593D">
        <w:rPr>
          <w:rFonts w:cs="Simplified Arabic"/>
          <w:sz w:val="24"/>
          <w:szCs w:val="24"/>
          <w:rtl/>
        </w:rPr>
        <w:t>مقارنة 6.9 مولود</w:t>
      </w:r>
      <w:r w:rsidRPr="00A5593D">
        <w:rPr>
          <w:rFonts w:cs="Simplified Arabic" w:hint="cs"/>
          <w:sz w:val="24"/>
          <w:szCs w:val="24"/>
          <w:rtl/>
        </w:rPr>
        <w:t>اً</w:t>
      </w:r>
      <w:r w:rsidRPr="00A5593D">
        <w:rPr>
          <w:rFonts w:cs="Simplified Arabic"/>
          <w:sz w:val="24"/>
          <w:szCs w:val="24"/>
          <w:rtl/>
        </w:rPr>
        <w:t xml:space="preserve"> في العام 1997.  كما بلغ متوسط عدد الأطفال الذين سبق إنجابهم للنساء اللواتي سبق لهن الزواج في </w:t>
      </w:r>
      <w:r w:rsidR="00E8620A">
        <w:rPr>
          <w:rFonts w:cs="Simplified Arabic"/>
          <w:sz w:val="24"/>
          <w:szCs w:val="24"/>
          <w:rtl/>
        </w:rPr>
        <w:t>فلسطين</w:t>
      </w:r>
      <w:r w:rsidRPr="00A5593D">
        <w:rPr>
          <w:rFonts w:cs="Simplified Arabic"/>
          <w:sz w:val="24"/>
          <w:szCs w:val="24"/>
          <w:rtl/>
        </w:rPr>
        <w:t xml:space="preserve"> عام </w:t>
      </w:r>
      <w:r w:rsidR="004E15C9" w:rsidRPr="00A5593D">
        <w:rPr>
          <w:rFonts w:cs="Simplified Arabic" w:hint="cs"/>
          <w:sz w:val="24"/>
          <w:szCs w:val="24"/>
          <w:rtl/>
        </w:rPr>
        <w:t>2010</w:t>
      </w:r>
      <w:r w:rsidRPr="00A5593D">
        <w:rPr>
          <w:rFonts w:cs="Simplified Arabic"/>
          <w:sz w:val="24"/>
          <w:szCs w:val="24"/>
          <w:rtl/>
        </w:rPr>
        <w:t xml:space="preserve"> حوالي 4.</w:t>
      </w:r>
      <w:r w:rsidR="004E15C9" w:rsidRPr="00A5593D">
        <w:rPr>
          <w:rFonts w:cs="Simplified Arabic" w:hint="cs"/>
          <w:sz w:val="24"/>
          <w:szCs w:val="24"/>
          <w:rtl/>
        </w:rPr>
        <w:t>3</w:t>
      </w:r>
      <w:r w:rsidRPr="00A5593D">
        <w:rPr>
          <w:rFonts w:cs="Simplified Arabic"/>
          <w:sz w:val="24"/>
          <w:szCs w:val="24"/>
          <w:rtl/>
        </w:rPr>
        <w:t xml:space="preserve"> طفل</w:t>
      </w:r>
      <w:r w:rsidRPr="00A5593D">
        <w:rPr>
          <w:rFonts w:cs="Simplified Arabic" w:hint="cs"/>
          <w:sz w:val="24"/>
          <w:szCs w:val="24"/>
          <w:rtl/>
        </w:rPr>
        <w:t>اً</w:t>
      </w:r>
      <w:r w:rsidRPr="00A5593D">
        <w:rPr>
          <w:rFonts w:cs="Simplified Arabic"/>
          <w:sz w:val="24"/>
          <w:szCs w:val="24"/>
          <w:rtl/>
        </w:rPr>
        <w:t xml:space="preserve">، بواقع </w:t>
      </w:r>
      <w:r w:rsidR="004E15C9" w:rsidRPr="00A5593D">
        <w:rPr>
          <w:rFonts w:cs="Simplified Arabic" w:hint="cs"/>
          <w:sz w:val="24"/>
          <w:szCs w:val="24"/>
          <w:rtl/>
        </w:rPr>
        <w:t>4.</w:t>
      </w:r>
      <w:r w:rsidR="00C11A1F">
        <w:rPr>
          <w:rFonts w:cs="Simplified Arabic" w:hint="cs"/>
          <w:sz w:val="24"/>
          <w:szCs w:val="24"/>
          <w:rtl/>
        </w:rPr>
        <w:t>1</w:t>
      </w:r>
      <w:r w:rsidRPr="00A5593D">
        <w:rPr>
          <w:rFonts w:cs="Simplified Arabic"/>
          <w:sz w:val="24"/>
          <w:szCs w:val="24"/>
          <w:rtl/>
        </w:rPr>
        <w:t xml:space="preserve"> طفل</w:t>
      </w:r>
      <w:r w:rsidRPr="00A5593D">
        <w:rPr>
          <w:rFonts w:cs="Simplified Arabic" w:hint="cs"/>
          <w:sz w:val="24"/>
          <w:szCs w:val="24"/>
          <w:rtl/>
        </w:rPr>
        <w:t>اً</w:t>
      </w:r>
      <w:r w:rsidR="00C11A1F">
        <w:rPr>
          <w:rFonts w:cs="Simplified Arabic"/>
          <w:sz w:val="24"/>
          <w:szCs w:val="24"/>
          <w:rtl/>
        </w:rPr>
        <w:t xml:space="preserve"> في الضفة الغربية </w:t>
      </w:r>
      <w:r w:rsidRPr="00A5593D">
        <w:rPr>
          <w:rFonts w:cs="Simplified Arabic"/>
          <w:sz w:val="24"/>
          <w:szCs w:val="24"/>
          <w:rtl/>
        </w:rPr>
        <w:t>و</w:t>
      </w:r>
      <w:r w:rsidR="004E15C9" w:rsidRPr="00A5593D">
        <w:rPr>
          <w:rFonts w:cs="Simplified Arabic" w:hint="cs"/>
          <w:sz w:val="24"/>
          <w:szCs w:val="24"/>
          <w:rtl/>
        </w:rPr>
        <w:t>4.5</w:t>
      </w:r>
      <w:r w:rsidRPr="00A5593D">
        <w:rPr>
          <w:rFonts w:cs="Simplified Arabic"/>
          <w:sz w:val="24"/>
          <w:szCs w:val="24"/>
          <w:rtl/>
        </w:rPr>
        <w:t xml:space="preserve"> </w:t>
      </w:r>
      <w:r w:rsidRPr="00A5593D">
        <w:rPr>
          <w:rFonts w:cs="Simplified Arabic" w:hint="cs"/>
          <w:sz w:val="24"/>
          <w:szCs w:val="24"/>
          <w:rtl/>
        </w:rPr>
        <w:t>أطفال</w:t>
      </w:r>
      <w:r w:rsidRPr="00A5593D">
        <w:rPr>
          <w:rFonts w:cs="Simplified Arabic"/>
          <w:sz w:val="24"/>
          <w:szCs w:val="24"/>
          <w:rtl/>
        </w:rPr>
        <w:t xml:space="preserve"> في قطاع غزة.</w:t>
      </w:r>
    </w:p>
    <w:p w:rsidR="006E7576" w:rsidRPr="003F6C3C" w:rsidRDefault="006E7576" w:rsidP="006E7576">
      <w:pPr>
        <w:jc w:val="both"/>
        <w:rPr>
          <w:rFonts w:cs="Simplified Arabic"/>
          <w:sz w:val="14"/>
          <w:szCs w:val="14"/>
          <w:rtl/>
        </w:rPr>
      </w:pPr>
    </w:p>
    <w:p w:rsidR="006E7576" w:rsidRPr="005F30C8" w:rsidRDefault="006E7576" w:rsidP="00CF147C">
      <w:pPr>
        <w:jc w:val="both"/>
        <w:rPr>
          <w:rFonts w:cs="Simplified Arabic"/>
          <w:color w:val="000000" w:themeColor="text1"/>
          <w:sz w:val="24"/>
          <w:szCs w:val="24"/>
          <w:rtl/>
        </w:rPr>
      </w:pPr>
      <w:r w:rsidRPr="005F30C8">
        <w:rPr>
          <w:rFonts w:cs="Simplified Arabic"/>
          <w:color w:val="000000" w:themeColor="text1"/>
          <w:sz w:val="24"/>
          <w:szCs w:val="24"/>
          <w:rtl/>
        </w:rPr>
        <w:t xml:space="preserve">يلاحظ ارتفاع معدل الخصوبة الكلية في </w:t>
      </w:r>
      <w:r w:rsidR="00E8620A" w:rsidRPr="005F30C8">
        <w:rPr>
          <w:rFonts w:cs="Simplified Arabic"/>
          <w:color w:val="000000" w:themeColor="text1"/>
          <w:sz w:val="24"/>
          <w:szCs w:val="24"/>
          <w:rtl/>
        </w:rPr>
        <w:t>فلسطين</w:t>
      </w:r>
      <w:r w:rsidRPr="005F30C8">
        <w:rPr>
          <w:rFonts w:cs="Simplified Arabic"/>
          <w:color w:val="000000" w:themeColor="text1"/>
          <w:sz w:val="24"/>
          <w:szCs w:val="24"/>
          <w:rtl/>
        </w:rPr>
        <w:t xml:space="preserve"> مقارنة بالدول العربية</w:t>
      </w:r>
      <w:r w:rsidRPr="005F30C8">
        <w:rPr>
          <w:rStyle w:val="FootnoteReference"/>
          <w:color w:val="000000" w:themeColor="text1"/>
          <w:sz w:val="24"/>
          <w:szCs w:val="24"/>
          <w:rtl/>
        </w:rPr>
        <w:footnoteReference w:id="1"/>
      </w:r>
      <w:r w:rsidRPr="005F30C8">
        <w:rPr>
          <w:rFonts w:cs="Simplified Arabic"/>
          <w:color w:val="000000" w:themeColor="text1"/>
          <w:sz w:val="24"/>
          <w:szCs w:val="24"/>
          <w:rtl/>
        </w:rPr>
        <w:t>، إذ بلغ معدل الخصوبة الكلية في الأردن 3.</w:t>
      </w:r>
      <w:r w:rsidRPr="005F30C8">
        <w:rPr>
          <w:rFonts w:cs="Simplified Arabic" w:hint="cs"/>
          <w:color w:val="000000" w:themeColor="text1"/>
          <w:sz w:val="24"/>
          <w:szCs w:val="24"/>
          <w:rtl/>
        </w:rPr>
        <w:t>8</w:t>
      </w:r>
      <w:r w:rsidRPr="005F30C8">
        <w:rPr>
          <w:rFonts w:cs="Simplified Arabic"/>
          <w:color w:val="000000" w:themeColor="text1"/>
          <w:sz w:val="24"/>
          <w:szCs w:val="24"/>
          <w:rtl/>
        </w:rPr>
        <w:t xml:space="preserve"> مولود، وفي مص</w:t>
      </w:r>
      <w:r w:rsidR="00CF147C" w:rsidRPr="005F30C8">
        <w:rPr>
          <w:rFonts w:cs="Simplified Arabic" w:hint="cs"/>
          <w:color w:val="000000" w:themeColor="text1"/>
          <w:sz w:val="24"/>
          <w:szCs w:val="24"/>
          <w:rtl/>
        </w:rPr>
        <w:t xml:space="preserve">ر </w:t>
      </w:r>
      <w:r w:rsidR="00B80DE1" w:rsidRPr="005F30C8">
        <w:rPr>
          <w:rFonts w:cs="Simplified Arabic" w:hint="cs"/>
          <w:color w:val="000000" w:themeColor="text1"/>
          <w:sz w:val="24"/>
          <w:szCs w:val="24"/>
          <w:rtl/>
        </w:rPr>
        <w:t>2.9</w:t>
      </w:r>
      <w:r w:rsidRPr="005F30C8">
        <w:rPr>
          <w:rFonts w:cs="Simplified Arabic"/>
          <w:color w:val="000000" w:themeColor="text1"/>
          <w:sz w:val="24"/>
          <w:szCs w:val="24"/>
          <w:rtl/>
        </w:rPr>
        <w:t xml:space="preserve"> مولود، وفي تونس 2.</w:t>
      </w:r>
      <w:r w:rsidRPr="005F30C8">
        <w:rPr>
          <w:rFonts w:cs="Simplified Arabic" w:hint="cs"/>
          <w:color w:val="000000" w:themeColor="text1"/>
          <w:sz w:val="24"/>
          <w:szCs w:val="24"/>
          <w:rtl/>
        </w:rPr>
        <w:t>1</w:t>
      </w:r>
      <w:r w:rsidRPr="005F30C8">
        <w:rPr>
          <w:rFonts w:cs="Simplified Arabic"/>
          <w:color w:val="000000" w:themeColor="text1"/>
          <w:sz w:val="24"/>
          <w:szCs w:val="24"/>
          <w:rtl/>
        </w:rPr>
        <w:t xml:space="preserve"> مولود</w:t>
      </w:r>
      <w:r w:rsidRPr="005F30C8">
        <w:rPr>
          <w:rFonts w:cs="Simplified Arabic" w:hint="cs"/>
          <w:color w:val="000000" w:themeColor="text1"/>
          <w:sz w:val="24"/>
          <w:szCs w:val="24"/>
          <w:rtl/>
        </w:rPr>
        <w:t xml:space="preserve"> وذلك في العام </w:t>
      </w:r>
      <w:bookmarkStart w:id="1" w:name="OLE_LINK1"/>
      <w:bookmarkEnd w:id="1"/>
      <w:r w:rsidR="00B80DE1" w:rsidRPr="005F30C8">
        <w:rPr>
          <w:rFonts w:cs="Simplified Arabic" w:hint="cs"/>
          <w:color w:val="000000" w:themeColor="text1"/>
          <w:sz w:val="24"/>
          <w:szCs w:val="24"/>
          <w:rtl/>
        </w:rPr>
        <w:t>2012</w:t>
      </w:r>
      <w:r w:rsidRPr="005F30C8">
        <w:rPr>
          <w:rFonts w:cs="Simplified Arabic"/>
          <w:color w:val="000000" w:themeColor="text1"/>
          <w:sz w:val="24"/>
          <w:szCs w:val="24"/>
          <w:rtl/>
        </w:rPr>
        <w:t xml:space="preserve">، لذا تعتبر </w:t>
      </w:r>
      <w:r w:rsidR="00E8620A" w:rsidRPr="005F30C8">
        <w:rPr>
          <w:rFonts w:cs="Simplified Arabic"/>
          <w:color w:val="000000" w:themeColor="text1"/>
          <w:sz w:val="24"/>
          <w:szCs w:val="24"/>
          <w:rtl/>
        </w:rPr>
        <w:t>فلسطين</w:t>
      </w:r>
      <w:r w:rsidRPr="005F30C8">
        <w:rPr>
          <w:rFonts w:cs="Simplified Arabic"/>
          <w:color w:val="000000" w:themeColor="text1"/>
          <w:sz w:val="24"/>
          <w:szCs w:val="24"/>
          <w:rtl/>
        </w:rPr>
        <w:t xml:space="preserve"> من الدول ذات مستوى خصوبة مرتفع.</w:t>
      </w:r>
    </w:p>
    <w:p w:rsidR="006E7576" w:rsidRPr="003F6C3C" w:rsidRDefault="006E7576" w:rsidP="006E7576">
      <w:pPr>
        <w:jc w:val="both"/>
        <w:rPr>
          <w:rFonts w:cs="Simplified Arabic"/>
          <w:color w:val="FF0000"/>
          <w:sz w:val="16"/>
          <w:szCs w:val="16"/>
          <w:rtl/>
        </w:rPr>
      </w:pPr>
    </w:p>
    <w:p w:rsidR="006E7576" w:rsidRDefault="006E7576" w:rsidP="005A0EE0">
      <w:pPr>
        <w:jc w:val="center"/>
        <w:rPr>
          <w:rFonts w:ascii="Arial" w:hAnsi="Arial" w:cs="Simplified Arabic"/>
          <w:b/>
          <w:bCs/>
          <w:sz w:val="22"/>
          <w:szCs w:val="22"/>
          <w:rtl/>
        </w:rPr>
      </w:pPr>
      <w:r>
        <w:rPr>
          <w:rFonts w:ascii="Arial" w:hAnsi="Arial" w:cs="Simplified Arabic"/>
          <w:b/>
          <w:bCs/>
          <w:sz w:val="22"/>
          <w:szCs w:val="22"/>
          <w:rtl/>
        </w:rPr>
        <w:t xml:space="preserve">معدل الخصوبة الكلية في </w:t>
      </w:r>
      <w:r w:rsidR="00E8620A">
        <w:rPr>
          <w:rFonts w:ascii="Arial" w:hAnsi="Arial" w:cs="Simplified Arabic"/>
          <w:b/>
          <w:bCs/>
          <w:sz w:val="22"/>
          <w:szCs w:val="22"/>
          <w:rtl/>
        </w:rPr>
        <w:t>فلسطين</w:t>
      </w:r>
      <w:r>
        <w:rPr>
          <w:rFonts w:ascii="Arial" w:hAnsi="Arial" w:cs="Simplified Arabic"/>
          <w:b/>
          <w:bCs/>
          <w:sz w:val="22"/>
          <w:szCs w:val="22"/>
          <w:rtl/>
        </w:rPr>
        <w:t xml:space="preserve"> حسب المنطقة</w:t>
      </w:r>
      <w:r w:rsidR="005A0EE0">
        <w:rPr>
          <w:rFonts w:ascii="Arial" w:hAnsi="Arial" w:cs="Simplified Arabic" w:hint="cs"/>
          <w:b/>
          <w:bCs/>
          <w:sz w:val="22"/>
          <w:szCs w:val="22"/>
          <w:rtl/>
        </w:rPr>
        <w:t xml:space="preserve"> لسنوات مختارة</w:t>
      </w:r>
    </w:p>
    <w:p w:rsidR="00D31269" w:rsidRPr="00D31269" w:rsidRDefault="00D31269" w:rsidP="005A0EE0">
      <w:pPr>
        <w:jc w:val="center"/>
        <w:rPr>
          <w:rFonts w:ascii="Arial" w:hAnsi="Arial" w:cs="Simplified Arabic"/>
          <w:b/>
          <w:bCs/>
          <w:sz w:val="10"/>
          <w:szCs w:val="10"/>
          <w:rtl/>
        </w:rPr>
      </w:pPr>
    </w:p>
    <w:p w:rsidR="006E7576" w:rsidRDefault="006E7576" w:rsidP="006E7576">
      <w:pPr>
        <w:jc w:val="center"/>
        <w:rPr>
          <w:rtl/>
        </w:rPr>
      </w:pPr>
      <w:r>
        <w:rPr>
          <w:rFonts w:cs="Simplified Arabic"/>
          <w:noProof/>
          <w:lang w:val="en-GB" w:eastAsia="en-GB"/>
        </w:rPr>
        <w:drawing>
          <wp:inline distT="0" distB="0" distL="0" distR="0">
            <wp:extent cx="5410200" cy="2466975"/>
            <wp:effectExtent l="19050" t="0" r="19050" b="0"/>
            <wp:docPr id="5"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6E7576" w:rsidRDefault="006E7576" w:rsidP="006E7576">
      <w:pPr>
        <w:jc w:val="center"/>
        <w:rPr>
          <w:sz w:val="2"/>
          <w:szCs w:val="2"/>
          <w:rtl/>
        </w:rPr>
      </w:pPr>
      <w:r>
        <w:rPr>
          <w:sz w:val="2"/>
          <w:szCs w:val="2"/>
          <w:rtl/>
        </w:rPr>
        <w:t>1</w:t>
      </w:r>
    </w:p>
    <w:p w:rsidR="006E7576" w:rsidRDefault="006E7576" w:rsidP="00FC4873">
      <w:pPr>
        <w:ind w:firstLine="282"/>
        <w:rPr>
          <w:rFonts w:ascii="Arial" w:hAnsi="Arial" w:cs="Simplified Arabic"/>
          <w:sz w:val="16"/>
          <w:szCs w:val="16"/>
          <w:rtl/>
        </w:rPr>
      </w:pPr>
      <w:r>
        <w:rPr>
          <w:rFonts w:ascii="Arial" w:hAnsi="Arial" w:cs="Simplified Arabic"/>
          <w:b/>
          <w:bCs/>
          <w:sz w:val="16"/>
          <w:szCs w:val="16"/>
          <w:rtl/>
        </w:rPr>
        <w:t xml:space="preserve">* المصدر: الجهاز المركزي للإحصاء الفلسطيني، </w:t>
      </w:r>
      <w:r w:rsidR="00FC4873">
        <w:rPr>
          <w:rFonts w:ascii="Arial" w:hAnsi="Arial" w:cs="Simplified Arabic" w:hint="cs"/>
          <w:b/>
          <w:bCs/>
          <w:sz w:val="16"/>
          <w:szCs w:val="16"/>
          <w:rtl/>
        </w:rPr>
        <w:t>2013</w:t>
      </w:r>
      <w:r>
        <w:rPr>
          <w:rFonts w:ascii="Arial" w:hAnsi="Arial" w:cs="Simplified Arabic"/>
          <w:b/>
          <w:bCs/>
          <w:sz w:val="16"/>
          <w:szCs w:val="16"/>
          <w:rtl/>
        </w:rPr>
        <w:t xml:space="preserve">.  </w:t>
      </w:r>
      <w:r>
        <w:rPr>
          <w:rFonts w:ascii="Arial" w:hAnsi="Arial" w:cs="Simplified Arabic"/>
          <w:sz w:val="16"/>
          <w:szCs w:val="16"/>
          <w:rtl/>
        </w:rPr>
        <w:t>قاعدة بيانات التعداد العام للسكان والمساكن والمنشات، 1997.  رام الله –فلسطين.</w:t>
      </w:r>
    </w:p>
    <w:p w:rsidR="006E7576" w:rsidRDefault="006E7576" w:rsidP="00FC4873">
      <w:pPr>
        <w:ind w:firstLine="282"/>
        <w:rPr>
          <w:rFonts w:ascii="Arial" w:hAnsi="Arial" w:cs="Simplified Arabic"/>
          <w:sz w:val="16"/>
          <w:szCs w:val="16"/>
          <w:rtl/>
        </w:rPr>
      </w:pPr>
      <w:r>
        <w:rPr>
          <w:rFonts w:ascii="Arial" w:hAnsi="Arial" w:cs="Simplified Arabic"/>
          <w:b/>
          <w:bCs/>
          <w:sz w:val="16"/>
          <w:szCs w:val="16"/>
          <w:rtl/>
        </w:rPr>
        <w:t xml:space="preserve">**المصدر: الجهاز المركزي للإحصاء الفلسطيني، </w:t>
      </w:r>
      <w:r w:rsidR="00FC4873">
        <w:rPr>
          <w:rFonts w:ascii="Arial" w:hAnsi="Arial" w:cs="Simplified Arabic" w:hint="cs"/>
          <w:b/>
          <w:bCs/>
          <w:sz w:val="16"/>
          <w:szCs w:val="16"/>
          <w:rtl/>
        </w:rPr>
        <w:t>2013</w:t>
      </w:r>
      <w:r>
        <w:rPr>
          <w:rFonts w:ascii="Arial" w:hAnsi="Arial" w:cs="Simplified Arabic"/>
          <w:b/>
          <w:bCs/>
          <w:sz w:val="16"/>
          <w:szCs w:val="16"/>
          <w:rtl/>
        </w:rPr>
        <w:t xml:space="preserve">.  </w:t>
      </w:r>
      <w:r>
        <w:rPr>
          <w:rFonts w:ascii="Arial" w:hAnsi="Arial" w:cs="Simplified Arabic"/>
          <w:sz w:val="16"/>
          <w:szCs w:val="16"/>
          <w:rtl/>
        </w:rPr>
        <w:t xml:space="preserve">قاعدة بيانات </w:t>
      </w:r>
      <w:r w:rsidR="007F2D3B">
        <w:rPr>
          <w:rFonts w:ascii="Arial" w:hAnsi="Arial" w:cs="Simplified Arabic" w:hint="cs"/>
          <w:sz w:val="16"/>
          <w:szCs w:val="16"/>
          <w:rtl/>
        </w:rPr>
        <w:t>مسح الأسرة الفلسطيني 2010</w:t>
      </w:r>
      <w:r>
        <w:rPr>
          <w:rFonts w:ascii="Arial" w:hAnsi="Arial" w:cs="Simplified Arabic"/>
          <w:sz w:val="16"/>
          <w:szCs w:val="16"/>
          <w:rtl/>
        </w:rPr>
        <w:t>.  رام الله –فلسطين</w:t>
      </w:r>
      <w:r>
        <w:rPr>
          <w:rFonts w:ascii="Arial" w:hAnsi="Arial" w:cs="Simplified Arabic" w:hint="cs"/>
          <w:sz w:val="16"/>
          <w:szCs w:val="16"/>
          <w:rtl/>
        </w:rPr>
        <w:t>.</w:t>
      </w:r>
    </w:p>
    <w:p w:rsidR="006E7576" w:rsidRDefault="006E7576" w:rsidP="006E7576">
      <w:pPr>
        <w:ind w:firstLine="282"/>
        <w:rPr>
          <w:rFonts w:ascii="Arial" w:hAnsi="Arial" w:cs="Simplified Arabic"/>
          <w:sz w:val="16"/>
          <w:szCs w:val="16"/>
          <w:rtl/>
        </w:rPr>
      </w:pPr>
    </w:p>
    <w:p w:rsidR="006E7576" w:rsidRDefault="006E7576" w:rsidP="006E7576">
      <w:pPr>
        <w:ind w:firstLine="282"/>
        <w:rPr>
          <w:rFonts w:ascii="Arial" w:hAnsi="Arial" w:cs="Simplified Arabic"/>
          <w:sz w:val="16"/>
          <w:szCs w:val="16"/>
          <w:rtl/>
        </w:rPr>
      </w:pPr>
    </w:p>
    <w:p w:rsidR="006E7576" w:rsidRDefault="006E7576" w:rsidP="006E7576">
      <w:pPr>
        <w:ind w:firstLine="282"/>
        <w:rPr>
          <w:rFonts w:ascii="Arial" w:hAnsi="Arial" w:cs="Simplified Arabic"/>
          <w:sz w:val="16"/>
          <w:szCs w:val="16"/>
          <w:rtl/>
        </w:rPr>
      </w:pPr>
    </w:p>
    <w:p w:rsidR="006E7576" w:rsidRPr="00DB54DF" w:rsidRDefault="006E7576" w:rsidP="006E7576">
      <w:pPr>
        <w:ind w:firstLine="282"/>
        <w:rPr>
          <w:rFonts w:ascii="Arial" w:hAnsi="Arial" w:cs="Simplified Arabic"/>
          <w:sz w:val="16"/>
          <w:szCs w:val="16"/>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55" w:type="dxa"/>
            <w:tcBorders>
              <w:top w:val="thinThickThinSmallGap" w:sz="24" w:space="0" w:color="auto"/>
              <w:bottom w:val="thinThickThinSmallGap" w:sz="24" w:space="0" w:color="auto"/>
            </w:tcBorders>
          </w:tcPr>
          <w:p w:rsidR="006E7576" w:rsidRPr="00F11254" w:rsidRDefault="006E7576" w:rsidP="005F30C8">
            <w:pPr>
              <w:keepNext/>
              <w:jc w:val="center"/>
              <w:rPr>
                <w:rFonts w:cs="Simplified Arabic"/>
                <w:b/>
                <w:bCs/>
                <w:sz w:val="24"/>
                <w:szCs w:val="24"/>
                <w:rtl/>
              </w:rPr>
            </w:pPr>
            <w:r w:rsidRPr="00F11254">
              <w:rPr>
                <w:rFonts w:cs="Simplified Arabic"/>
                <w:b/>
                <w:bCs/>
                <w:sz w:val="24"/>
                <w:szCs w:val="24"/>
                <w:rtl/>
              </w:rPr>
              <w:lastRenderedPageBreak/>
              <w:t>انخفاض</w:t>
            </w:r>
            <w:r w:rsidR="00833DA5">
              <w:rPr>
                <w:rFonts w:cs="Simplified Arabic" w:hint="cs"/>
                <w:b/>
                <w:bCs/>
                <w:sz w:val="24"/>
                <w:szCs w:val="24"/>
                <w:rtl/>
              </w:rPr>
              <w:t xml:space="preserve"> متوقع في</w:t>
            </w:r>
            <w:r w:rsidRPr="00F11254">
              <w:rPr>
                <w:rFonts w:cs="Simplified Arabic"/>
                <w:b/>
                <w:bCs/>
                <w:sz w:val="24"/>
                <w:szCs w:val="24"/>
                <w:rtl/>
              </w:rPr>
              <w:t xml:space="preserve"> معدل المواليد الخام في </w:t>
            </w:r>
            <w:r w:rsidR="00E8620A">
              <w:rPr>
                <w:rFonts w:cs="Simplified Arabic"/>
                <w:b/>
                <w:bCs/>
                <w:sz w:val="24"/>
                <w:szCs w:val="24"/>
                <w:rtl/>
              </w:rPr>
              <w:t>فلسطين</w:t>
            </w:r>
            <w:r w:rsidRPr="00F11254">
              <w:rPr>
                <w:rFonts w:cs="Simplified Arabic"/>
                <w:b/>
                <w:bCs/>
                <w:sz w:val="24"/>
                <w:szCs w:val="24"/>
                <w:rtl/>
              </w:rPr>
              <w:t xml:space="preserve"> خلال الفترة </w:t>
            </w:r>
            <w:r w:rsidR="005F30C8">
              <w:rPr>
                <w:rFonts w:cs="Simplified Arabic" w:hint="cs"/>
                <w:b/>
                <w:bCs/>
                <w:sz w:val="24"/>
                <w:szCs w:val="24"/>
                <w:rtl/>
              </w:rPr>
              <w:t>2013</w:t>
            </w:r>
            <w:r w:rsidRPr="00F11254">
              <w:rPr>
                <w:rFonts w:cs="Simplified Arabic"/>
                <w:b/>
                <w:bCs/>
                <w:sz w:val="24"/>
                <w:szCs w:val="24"/>
                <w:rtl/>
              </w:rPr>
              <w:t>-2015</w:t>
            </w:r>
          </w:p>
        </w:tc>
      </w:tr>
    </w:tbl>
    <w:p w:rsidR="006E7576" w:rsidRPr="003F6C3C" w:rsidRDefault="006E7576" w:rsidP="006E7576">
      <w:pPr>
        <w:pStyle w:val="Caption"/>
        <w:rPr>
          <w:rFonts w:cs="Simplified Arabic"/>
          <w:sz w:val="14"/>
          <w:szCs w:val="14"/>
          <w:rtl/>
        </w:rPr>
      </w:pPr>
    </w:p>
    <w:p w:rsidR="006E7576" w:rsidRDefault="006E7576" w:rsidP="00F43CDF">
      <w:pPr>
        <w:jc w:val="both"/>
        <w:rPr>
          <w:rFonts w:cs="Simplified Arabic"/>
          <w:sz w:val="24"/>
          <w:szCs w:val="24"/>
          <w:rtl/>
        </w:rPr>
      </w:pPr>
      <w:r>
        <w:rPr>
          <w:rFonts w:cs="Simplified Arabic"/>
          <w:sz w:val="24"/>
          <w:szCs w:val="24"/>
          <w:rtl/>
        </w:rPr>
        <w:t xml:space="preserve">تشير الاسقاطات السكانية إلى أن معدل المواليد الخام في </w:t>
      </w:r>
      <w:r w:rsidR="00E8620A">
        <w:rPr>
          <w:rFonts w:cs="Simplified Arabic"/>
          <w:sz w:val="24"/>
          <w:szCs w:val="24"/>
          <w:rtl/>
        </w:rPr>
        <w:t>فلسطين</w:t>
      </w:r>
      <w:r>
        <w:rPr>
          <w:rFonts w:cs="Simplified Arabic"/>
          <w:sz w:val="24"/>
          <w:szCs w:val="24"/>
          <w:rtl/>
        </w:rPr>
        <w:t xml:space="preserve"> سينخفض من 32.</w:t>
      </w:r>
      <w:r w:rsidR="00F43CDF">
        <w:rPr>
          <w:rFonts w:cs="Simplified Arabic" w:hint="cs"/>
          <w:sz w:val="24"/>
          <w:szCs w:val="24"/>
          <w:rtl/>
        </w:rPr>
        <w:t>6</w:t>
      </w:r>
      <w:r>
        <w:rPr>
          <w:rFonts w:cs="Simplified Arabic"/>
          <w:sz w:val="24"/>
          <w:szCs w:val="24"/>
          <w:rtl/>
        </w:rPr>
        <w:t xml:space="preserve"> مولود</w:t>
      </w:r>
      <w:r>
        <w:rPr>
          <w:rFonts w:cs="Simplified Arabic" w:hint="cs"/>
          <w:sz w:val="24"/>
          <w:szCs w:val="24"/>
          <w:rtl/>
        </w:rPr>
        <w:t>اً</w:t>
      </w:r>
      <w:r>
        <w:rPr>
          <w:rFonts w:cs="Simplified Arabic"/>
          <w:sz w:val="24"/>
          <w:szCs w:val="24"/>
          <w:rtl/>
        </w:rPr>
        <w:t xml:space="preserve"> لكل ألف من السكان عام </w:t>
      </w:r>
      <w:r w:rsidR="00F43CDF">
        <w:rPr>
          <w:rFonts w:cs="Simplified Arabic" w:hint="cs"/>
          <w:sz w:val="24"/>
          <w:szCs w:val="24"/>
          <w:rtl/>
        </w:rPr>
        <w:t>2013</w:t>
      </w:r>
      <w:r>
        <w:rPr>
          <w:rFonts w:cs="Simplified Arabic"/>
          <w:sz w:val="24"/>
          <w:szCs w:val="24"/>
          <w:rtl/>
        </w:rPr>
        <w:t xml:space="preserve"> إلى 31.9 مولود</w:t>
      </w:r>
      <w:r>
        <w:rPr>
          <w:rFonts w:cs="Simplified Arabic" w:hint="cs"/>
          <w:sz w:val="24"/>
          <w:szCs w:val="24"/>
          <w:rtl/>
        </w:rPr>
        <w:t>اً</w:t>
      </w:r>
      <w:r>
        <w:rPr>
          <w:rFonts w:cs="Simplified Arabic"/>
          <w:sz w:val="24"/>
          <w:szCs w:val="24"/>
          <w:rtl/>
        </w:rPr>
        <w:t xml:space="preserve"> عام 2015.  أما على مستوى المنطقة فيلاحظ أن هناك تبايناً في معدل المواليد الخام لكل من الضفة الغربية وقطاع غزة حيث قدر معدل المواليد الخام عام </w:t>
      </w:r>
      <w:r w:rsidR="00BD00A3">
        <w:rPr>
          <w:rFonts w:cs="Simplified Arabic" w:hint="cs"/>
          <w:sz w:val="24"/>
          <w:szCs w:val="24"/>
          <w:rtl/>
        </w:rPr>
        <w:t>2013</w:t>
      </w:r>
      <w:r>
        <w:rPr>
          <w:rFonts w:cs="Simplified Arabic"/>
          <w:sz w:val="24"/>
          <w:szCs w:val="24"/>
          <w:rtl/>
        </w:rPr>
        <w:t xml:space="preserve"> في الضفة الغربية بـ </w:t>
      </w:r>
      <w:r w:rsidR="00BD00A3">
        <w:rPr>
          <w:rFonts w:cs="Simplified Arabic" w:hint="cs"/>
          <w:sz w:val="24"/>
          <w:szCs w:val="24"/>
          <w:rtl/>
        </w:rPr>
        <w:t xml:space="preserve">29.7 </w:t>
      </w:r>
      <w:r>
        <w:rPr>
          <w:rFonts w:cs="Simplified Arabic"/>
          <w:sz w:val="24"/>
          <w:szCs w:val="24"/>
          <w:rtl/>
        </w:rPr>
        <w:t>مولود</w:t>
      </w:r>
      <w:r>
        <w:rPr>
          <w:rFonts w:cs="Simplified Arabic" w:hint="cs"/>
          <w:sz w:val="24"/>
          <w:szCs w:val="24"/>
          <w:rtl/>
        </w:rPr>
        <w:t>اً لكل ألف من السكان</w:t>
      </w:r>
      <w:r>
        <w:rPr>
          <w:rFonts w:cs="Simplified Arabic"/>
          <w:sz w:val="24"/>
          <w:szCs w:val="24"/>
          <w:rtl/>
        </w:rPr>
        <w:t xml:space="preserve"> في حين قدر في قطاع غزة لنفس العام بـ 37.</w:t>
      </w:r>
      <w:r w:rsidR="00BD00A3">
        <w:rPr>
          <w:rFonts w:cs="Simplified Arabic" w:hint="cs"/>
          <w:sz w:val="24"/>
          <w:szCs w:val="24"/>
          <w:rtl/>
        </w:rPr>
        <w:t>1</w:t>
      </w:r>
      <w:r>
        <w:rPr>
          <w:rFonts w:cs="Simplified Arabic"/>
          <w:sz w:val="24"/>
          <w:szCs w:val="24"/>
          <w:rtl/>
        </w:rPr>
        <w:t xml:space="preserve"> مولود.</w:t>
      </w:r>
    </w:p>
    <w:p w:rsidR="006E7576" w:rsidRPr="003F6C3C" w:rsidRDefault="006E7576" w:rsidP="006E7576">
      <w:pPr>
        <w:jc w:val="both"/>
        <w:rPr>
          <w:rFonts w:cs="Simplified Arabic"/>
          <w:sz w:val="14"/>
          <w:szCs w:val="14"/>
          <w:rtl/>
        </w:rPr>
      </w:pPr>
    </w:p>
    <w:p w:rsidR="006E7576" w:rsidRDefault="006E7576" w:rsidP="005F30C8">
      <w:pPr>
        <w:jc w:val="center"/>
        <w:rPr>
          <w:rFonts w:ascii="Arial" w:hAnsi="Arial" w:cs="Simplified Arabic"/>
          <w:b/>
          <w:bCs/>
          <w:caps/>
          <w:sz w:val="22"/>
          <w:szCs w:val="22"/>
          <w:rtl/>
        </w:rPr>
      </w:pPr>
      <w:bookmarkStart w:id="2" w:name="OLE_LINK3"/>
      <w:r>
        <w:rPr>
          <w:rFonts w:ascii="Arial" w:hAnsi="Arial" w:cs="Simplified Arabic"/>
          <w:b/>
          <w:bCs/>
          <w:caps/>
          <w:sz w:val="22"/>
          <w:szCs w:val="22"/>
          <w:rtl/>
        </w:rPr>
        <w:t xml:space="preserve">معدل المواليد الخام المقدر في </w:t>
      </w:r>
      <w:r w:rsidR="00E8620A">
        <w:rPr>
          <w:rFonts w:ascii="Arial" w:hAnsi="Arial" w:cs="Simplified Arabic"/>
          <w:b/>
          <w:bCs/>
          <w:caps/>
          <w:sz w:val="22"/>
          <w:szCs w:val="22"/>
          <w:rtl/>
        </w:rPr>
        <w:t>فلسطين</w:t>
      </w:r>
      <w:r>
        <w:rPr>
          <w:rFonts w:ascii="Arial" w:hAnsi="Arial" w:cs="Simplified Arabic"/>
          <w:b/>
          <w:bCs/>
          <w:caps/>
          <w:sz w:val="22"/>
          <w:szCs w:val="22"/>
          <w:rtl/>
        </w:rPr>
        <w:t xml:space="preserve"> حسب </w:t>
      </w:r>
      <w:proofErr w:type="spellStart"/>
      <w:r>
        <w:rPr>
          <w:rFonts w:ascii="Arial" w:hAnsi="Arial" w:cs="Simplified Arabic"/>
          <w:b/>
          <w:bCs/>
          <w:caps/>
          <w:sz w:val="22"/>
          <w:szCs w:val="22"/>
          <w:rtl/>
        </w:rPr>
        <w:t>المنطقة،</w:t>
      </w:r>
      <w:proofErr w:type="spellEnd"/>
      <w:r>
        <w:rPr>
          <w:rFonts w:ascii="Arial" w:hAnsi="Arial" w:cs="Simplified Arabic"/>
          <w:b/>
          <w:bCs/>
          <w:caps/>
          <w:sz w:val="22"/>
          <w:szCs w:val="22"/>
          <w:rtl/>
        </w:rPr>
        <w:t xml:space="preserve"> (</w:t>
      </w:r>
      <w:r w:rsidR="005F30C8">
        <w:rPr>
          <w:rFonts w:ascii="Arial" w:hAnsi="Arial" w:cs="Simplified Arabic" w:hint="cs"/>
          <w:b/>
          <w:bCs/>
          <w:caps/>
          <w:sz w:val="22"/>
          <w:szCs w:val="22"/>
          <w:rtl/>
        </w:rPr>
        <w:t>2013</w:t>
      </w:r>
      <w:r>
        <w:rPr>
          <w:rFonts w:ascii="Arial" w:hAnsi="Arial" w:cs="Simplified Arabic"/>
          <w:b/>
          <w:bCs/>
          <w:caps/>
          <w:sz w:val="22"/>
          <w:szCs w:val="22"/>
          <w:rtl/>
        </w:rPr>
        <w:t>-2015</w:t>
      </w:r>
      <w:proofErr w:type="spellStart"/>
      <w:r>
        <w:rPr>
          <w:rFonts w:ascii="Arial" w:hAnsi="Arial" w:cs="Simplified Arabic"/>
          <w:b/>
          <w:bCs/>
          <w:caps/>
          <w:sz w:val="22"/>
          <w:szCs w:val="22"/>
          <w:rtl/>
        </w:rPr>
        <w:t>)</w:t>
      </w:r>
      <w:proofErr w:type="spellEnd"/>
    </w:p>
    <w:p w:rsidR="00D31269" w:rsidRPr="00D31269" w:rsidRDefault="00D31269" w:rsidP="005F30C8">
      <w:pPr>
        <w:jc w:val="center"/>
        <w:rPr>
          <w:rFonts w:ascii="Arial" w:hAnsi="Arial" w:cs="Simplified Arabic"/>
          <w:b/>
          <w:bCs/>
          <w:caps/>
          <w:sz w:val="10"/>
          <w:szCs w:val="10"/>
          <w:rtl/>
        </w:rPr>
      </w:pPr>
    </w:p>
    <w:bookmarkEnd w:id="2"/>
    <w:p w:rsidR="006E7576" w:rsidRPr="00DB54DF" w:rsidRDefault="006E7576" w:rsidP="00FC4873">
      <w:pPr>
        <w:rPr>
          <w:rtl/>
        </w:rPr>
      </w:pPr>
      <w:r>
        <w:rPr>
          <w:rFonts w:cs="Simplified Arabic"/>
          <w:noProof/>
          <w:lang w:val="en-GB" w:eastAsia="en-GB"/>
        </w:rPr>
        <w:drawing>
          <wp:inline distT="0" distB="0" distL="0" distR="0">
            <wp:extent cx="5753100" cy="2152650"/>
            <wp:effectExtent l="19050" t="0" r="19050" b="0"/>
            <wp:docPr id="6"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bookmarkStart w:id="3" w:name="OLE_LINK4"/>
      <w:r>
        <w:rPr>
          <w:rFonts w:cs="Simplified Arabic"/>
          <w:b/>
          <w:bCs/>
          <w:sz w:val="16"/>
          <w:szCs w:val="16"/>
          <w:rtl/>
        </w:rPr>
        <w:t xml:space="preserve">الجهاز المركزي للإحصاء الفلسطيني، </w:t>
      </w:r>
      <w:r w:rsidR="00FC4873">
        <w:rPr>
          <w:rFonts w:cs="Simplified Arabic" w:hint="cs"/>
          <w:b/>
          <w:bCs/>
          <w:sz w:val="16"/>
          <w:szCs w:val="16"/>
          <w:rtl/>
        </w:rPr>
        <w:t>2013</w:t>
      </w:r>
      <w:r>
        <w:rPr>
          <w:rFonts w:cs="Simplified Arabic"/>
          <w:sz w:val="16"/>
          <w:szCs w:val="16"/>
          <w:rtl/>
        </w:rPr>
        <w:t>. تقديرات منقحة بناءً على النتائج النهائية للتعداد العام للسكان والمساكن والمنشآت، 2007.  رام الله- فلسطين</w:t>
      </w:r>
      <w:bookmarkEnd w:id="3"/>
      <w:r>
        <w:rPr>
          <w:rFonts w:cs="Simplified Arabic"/>
          <w:sz w:val="16"/>
          <w:szCs w:val="16"/>
          <w:rtl/>
        </w:rPr>
        <w:t>.</w:t>
      </w:r>
    </w:p>
    <w:p w:rsidR="006E7576" w:rsidRPr="003F6C3C" w:rsidRDefault="006E7576" w:rsidP="006E7576">
      <w:pPr>
        <w:pStyle w:val="Header"/>
        <w:tabs>
          <w:tab w:val="clear" w:pos="4153"/>
          <w:tab w:val="clear" w:pos="8306"/>
        </w:tabs>
        <w:rPr>
          <w:rFonts w:cs="Simplified Arabic"/>
          <w:sz w:val="14"/>
          <w:szCs w:val="14"/>
          <w:rtl/>
        </w:rPr>
      </w:pPr>
    </w:p>
    <w:p w:rsidR="006E7576" w:rsidRDefault="006E7576" w:rsidP="006E7576">
      <w:pPr>
        <w:jc w:val="both"/>
        <w:rPr>
          <w:rFonts w:cs="Simplified Arabic"/>
          <w:b/>
          <w:bCs/>
          <w:sz w:val="24"/>
          <w:szCs w:val="24"/>
          <w:rtl/>
        </w:rPr>
      </w:pPr>
      <w:r>
        <w:rPr>
          <w:rFonts w:cs="Simplified Arabic"/>
          <w:b/>
          <w:bCs/>
          <w:sz w:val="24"/>
          <w:szCs w:val="24"/>
          <w:rtl/>
        </w:rPr>
        <w:t>الوفيات:</w:t>
      </w:r>
    </w:p>
    <w:p w:rsidR="006E7576" w:rsidRPr="00D31269" w:rsidRDefault="006E7576" w:rsidP="006E7576">
      <w:pPr>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9017" w:type="dxa"/>
            <w:tcBorders>
              <w:top w:val="thinThickThinSmallGap" w:sz="24" w:space="0" w:color="auto"/>
              <w:bottom w:val="thinThickThinSmallGap" w:sz="24" w:space="0" w:color="auto"/>
            </w:tcBorders>
            <w:vAlign w:val="center"/>
          </w:tcPr>
          <w:p w:rsidR="006E7576" w:rsidRPr="005D19E4" w:rsidRDefault="006E7576" w:rsidP="005F30C8">
            <w:pPr>
              <w:pStyle w:val="Heading4"/>
              <w:rPr>
                <w:rFonts w:cs="Simplified Arabic"/>
                <w:sz w:val="22"/>
                <w:szCs w:val="22"/>
                <w:rtl/>
              </w:rPr>
            </w:pPr>
            <w:r w:rsidRPr="005D19E4">
              <w:rPr>
                <w:rFonts w:cs="Simplified Arabic" w:hint="cs"/>
                <w:sz w:val="22"/>
                <w:szCs w:val="22"/>
                <w:rtl/>
              </w:rPr>
              <w:t xml:space="preserve">مزيداً من الانخفاض في معدلات الوفيات الخام خلال السنوات </w:t>
            </w:r>
            <w:r w:rsidR="005F30C8" w:rsidRPr="005D19E4">
              <w:rPr>
                <w:rFonts w:cs="Simplified Arabic" w:hint="cs"/>
                <w:sz w:val="22"/>
                <w:szCs w:val="22"/>
                <w:rtl/>
              </w:rPr>
              <w:t>الثلاث</w:t>
            </w:r>
            <w:r w:rsidRPr="005D19E4">
              <w:rPr>
                <w:rFonts w:cs="Simplified Arabic" w:hint="cs"/>
                <w:sz w:val="22"/>
                <w:szCs w:val="22"/>
                <w:rtl/>
              </w:rPr>
              <w:t xml:space="preserve"> القادمة</w:t>
            </w:r>
          </w:p>
        </w:tc>
      </w:tr>
    </w:tbl>
    <w:p w:rsidR="006E7576" w:rsidRPr="003F6C3C" w:rsidRDefault="006E7576" w:rsidP="006E7576">
      <w:pPr>
        <w:jc w:val="both"/>
        <w:rPr>
          <w:rFonts w:cs="Simplified Arabic"/>
          <w:b/>
          <w:bCs/>
          <w:sz w:val="14"/>
          <w:szCs w:val="14"/>
          <w:rtl/>
        </w:rPr>
      </w:pPr>
    </w:p>
    <w:p w:rsidR="006E7576" w:rsidRDefault="006E7576" w:rsidP="00521702">
      <w:pPr>
        <w:jc w:val="both"/>
        <w:rPr>
          <w:rFonts w:cs="Simplified Arabic"/>
          <w:sz w:val="24"/>
          <w:szCs w:val="24"/>
          <w:rtl/>
        </w:rPr>
      </w:pPr>
      <w:r>
        <w:rPr>
          <w:rFonts w:cs="Simplified Arabic"/>
          <w:sz w:val="24"/>
          <w:szCs w:val="24"/>
          <w:rtl/>
        </w:rPr>
        <w:t xml:space="preserve">تشير البيانات المتوفرة إلى أن معدلات الوفيات الخام منخفضة نسبياً إذا ما قورنت بالمعدلات السائدة في الدول العربية.  كما يتوقع انخفاض معدلات الوفيات الخام المقدرة في </w:t>
      </w:r>
      <w:r w:rsidR="00E8620A">
        <w:rPr>
          <w:rFonts w:cs="Simplified Arabic"/>
          <w:sz w:val="24"/>
          <w:szCs w:val="24"/>
          <w:rtl/>
        </w:rPr>
        <w:t>فلسطين</w:t>
      </w:r>
      <w:r>
        <w:rPr>
          <w:rFonts w:cs="Simplified Arabic"/>
          <w:sz w:val="24"/>
          <w:szCs w:val="24"/>
          <w:rtl/>
        </w:rPr>
        <w:t xml:space="preserve"> من </w:t>
      </w:r>
      <w:r w:rsidR="00F7641B">
        <w:rPr>
          <w:rFonts w:cs="Simplified Arabic" w:hint="cs"/>
          <w:sz w:val="24"/>
          <w:szCs w:val="24"/>
          <w:rtl/>
        </w:rPr>
        <w:t>3.</w:t>
      </w:r>
      <w:r w:rsidR="00521702">
        <w:rPr>
          <w:rFonts w:cs="Simplified Arabic" w:hint="cs"/>
          <w:sz w:val="24"/>
          <w:szCs w:val="24"/>
          <w:rtl/>
        </w:rPr>
        <w:t>8</w:t>
      </w:r>
      <w:r>
        <w:rPr>
          <w:rFonts w:cs="Simplified Arabic"/>
          <w:sz w:val="24"/>
          <w:szCs w:val="24"/>
          <w:rtl/>
        </w:rPr>
        <w:t xml:space="preserve"> حالة وفاة لكل 1000 من السكان عام </w:t>
      </w:r>
      <w:r w:rsidR="00521702">
        <w:rPr>
          <w:rFonts w:cs="Simplified Arabic" w:hint="cs"/>
          <w:sz w:val="24"/>
          <w:szCs w:val="24"/>
          <w:rtl/>
        </w:rPr>
        <w:t>2013</w:t>
      </w:r>
      <w:r>
        <w:rPr>
          <w:rFonts w:cs="Simplified Arabic"/>
          <w:sz w:val="24"/>
          <w:szCs w:val="24"/>
          <w:rtl/>
        </w:rPr>
        <w:t xml:space="preserve"> إلى 3.6 حالة وفاة لكل 1000 من السكان عام 2015، أما على مستوى المنطقة فيلاحظ أن هناك </w:t>
      </w:r>
      <w:r>
        <w:rPr>
          <w:rFonts w:cs="Simplified Arabic" w:hint="cs"/>
          <w:sz w:val="24"/>
          <w:szCs w:val="24"/>
          <w:rtl/>
        </w:rPr>
        <w:t>فرقاً</w:t>
      </w:r>
      <w:r>
        <w:rPr>
          <w:rFonts w:cs="Simplified Arabic"/>
          <w:sz w:val="24"/>
          <w:szCs w:val="24"/>
          <w:rtl/>
        </w:rPr>
        <w:t xml:space="preserve"> بسيط</w:t>
      </w:r>
      <w:r>
        <w:rPr>
          <w:rFonts w:cs="Simplified Arabic" w:hint="cs"/>
          <w:sz w:val="24"/>
          <w:szCs w:val="24"/>
          <w:rtl/>
        </w:rPr>
        <w:t>اً</w:t>
      </w:r>
      <w:r>
        <w:rPr>
          <w:rFonts w:cs="Simplified Arabic"/>
          <w:sz w:val="24"/>
          <w:szCs w:val="24"/>
          <w:rtl/>
        </w:rPr>
        <w:t xml:space="preserve"> في معدل الوفيات الخام لكل من الضفة الغربية وقطاع غزة، حيث يتوقع انخفاض معدل الوفيات الخام من</w:t>
      </w:r>
      <w:r w:rsidR="00996A11">
        <w:rPr>
          <w:rFonts w:cs="Simplified Arabic" w:hint="cs"/>
          <w:sz w:val="24"/>
          <w:szCs w:val="24"/>
          <w:rtl/>
        </w:rPr>
        <w:t xml:space="preserve"> </w:t>
      </w:r>
      <w:r>
        <w:rPr>
          <w:rFonts w:cs="Simplified Arabic"/>
          <w:sz w:val="24"/>
          <w:szCs w:val="24"/>
          <w:rtl/>
        </w:rPr>
        <w:t>4.</w:t>
      </w:r>
      <w:r w:rsidR="00F7641B">
        <w:rPr>
          <w:rFonts w:cs="Simplified Arabic" w:hint="cs"/>
          <w:sz w:val="24"/>
          <w:szCs w:val="24"/>
          <w:rtl/>
        </w:rPr>
        <w:t>0</w:t>
      </w:r>
      <w:r>
        <w:rPr>
          <w:rFonts w:cs="Simplified Arabic"/>
          <w:sz w:val="24"/>
          <w:szCs w:val="24"/>
          <w:rtl/>
        </w:rPr>
        <w:t xml:space="preserve"> حالة وفاة لكل ألف من السكان في عام </w:t>
      </w:r>
      <w:r w:rsidR="00521702">
        <w:rPr>
          <w:rFonts w:cs="Simplified Arabic" w:hint="cs"/>
          <w:sz w:val="24"/>
          <w:szCs w:val="24"/>
          <w:rtl/>
        </w:rPr>
        <w:t>2013</w:t>
      </w:r>
      <w:r>
        <w:rPr>
          <w:rFonts w:cs="Simplified Arabic"/>
          <w:sz w:val="24"/>
          <w:szCs w:val="24"/>
          <w:rtl/>
        </w:rPr>
        <w:t xml:space="preserve"> في الضفة الغربية إلى 3.8 حالة وفاة لكل ألف من السكان عام 2015.  في حين يتوقع انخفاض معدل الوفيات الخام في قطاع غزة من </w:t>
      </w:r>
      <w:r>
        <w:rPr>
          <w:rFonts w:cs="Simplified Arabic" w:hint="cs"/>
          <w:sz w:val="24"/>
          <w:szCs w:val="24"/>
          <w:rtl/>
        </w:rPr>
        <w:t>3.</w:t>
      </w:r>
      <w:r w:rsidR="00521702">
        <w:rPr>
          <w:rFonts w:cs="Simplified Arabic" w:hint="cs"/>
          <w:sz w:val="24"/>
          <w:szCs w:val="24"/>
          <w:rtl/>
        </w:rPr>
        <w:t>7</w:t>
      </w:r>
      <w:r>
        <w:rPr>
          <w:rFonts w:cs="Simplified Arabic"/>
          <w:sz w:val="24"/>
          <w:szCs w:val="24"/>
          <w:rtl/>
        </w:rPr>
        <w:t xml:space="preserve"> حالة وفاة في العام </w:t>
      </w:r>
      <w:r w:rsidR="00521702">
        <w:rPr>
          <w:rFonts w:cs="Simplified Arabic" w:hint="cs"/>
          <w:sz w:val="24"/>
          <w:szCs w:val="24"/>
          <w:rtl/>
        </w:rPr>
        <w:t>2013</w:t>
      </w:r>
      <w:r>
        <w:rPr>
          <w:rFonts w:cs="Simplified Arabic"/>
          <w:sz w:val="24"/>
          <w:szCs w:val="24"/>
          <w:rtl/>
        </w:rPr>
        <w:t xml:space="preserve"> إلى نحو 3.5 حالة وفاة لكل ألف من السكان عام 2015. </w:t>
      </w:r>
    </w:p>
    <w:p w:rsidR="006E7576" w:rsidRPr="003F6C3C" w:rsidRDefault="006E7576" w:rsidP="006E7576">
      <w:pPr>
        <w:jc w:val="both"/>
        <w:rPr>
          <w:rFonts w:cs="Simplified Arabic"/>
          <w:sz w:val="14"/>
          <w:szCs w:val="14"/>
          <w:rtl/>
        </w:rPr>
      </w:pPr>
    </w:p>
    <w:p w:rsidR="006E7576" w:rsidRPr="009C5814" w:rsidRDefault="006E7576" w:rsidP="00956EA1">
      <w:pPr>
        <w:jc w:val="both"/>
        <w:rPr>
          <w:rFonts w:cs="Simplified Arabic"/>
          <w:sz w:val="24"/>
          <w:szCs w:val="24"/>
          <w:rtl/>
        </w:rPr>
      </w:pPr>
      <w:r w:rsidRPr="009C5814">
        <w:rPr>
          <w:rFonts w:cs="Simplified Arabic"/>
          <w:sz w:val="24"/>
          <w:szCs w:val="24"/>
          <w:rtl/>
        </w:rPr>
        <w:t xml:space="preserve">كما تحتل وفيات الرضع في </w:t>
      </w:r>
      <w:r w:rsidR="00E8620A" w:rsidRPr="009C5814">
        <w:rPr>
          <w:rFonts w:cs="Simplified Arabic"/>
          <w:sz w:val="24"/>
          <w:szCs w:val="24"/>
          <w:rtl/>
        </w:rPr>
        <w:t>فلسطين</w:t>
      </w:r>
      <w:r w:rsidRPr="009C5814">
        <w:rPr>
          <w:rFonts w:cs="Simplified Arabic"/>
          <w:sz w:val="24"/>
          <w:szCs w:val="24"/>
          <w:rtl/>
        </w:rPr>
        <w:t xml:space="preserve"> موقعاً متوسطاً مقارنة مع الدول العربية</w:t>
      </w:r>
      <w:r w:rsidR="009C5814" w:rsidRPr="009C5814">
        <w:rPr>
          <w:rStyle w:val="FootnoteReference"/>
          <w:sz w:val="24"/>
          <w:szCs w:val="24"/>
          <w:rtl/>
        </w:rPr>
        <w:footnoteReference w:id="2"/>
      </w:r>
      <w:r w:rsidRPr="009C5814">
        <w:rPr>
          <w:rFonts w:cs="Simplified Arabic"/>
          <w:sz w:val="24"/>
          <w:szCs w:val="24"/>
          <w:rtl/>
        </w:rPr>
        <w:t xml:space="preserve"> إذ بلغ معدل وفيات الرضع في </w:t>
      </w:r>
      <w:r w:rsidR="00E8620A" w:rsidRPr="009C5814">
        <w:rPr>
          <w:rFonts w:cs="Simplified Arabic"/>
          <w:sz w:val="24"/>
          <w:szCs w:val="24"/>
          <w:rtl/>
        </w:rPr>
        <w:t>فلسطين</w:t>
      </w:r>
      <w:r w:rsidRPr="009C5814">
        <w:rPr>
          <w:rFonts w:cs="Simplified Arabic"/>
          <w:sz w:val="24"/>
          <w:szCs w:val="24"/>
          <w:rtl/>
        </w:rPr>
        <w:t xml:space="preserve"> </w:t>
      </w:r>
      <w:r w:rsidR="00521702" w:rsidRPr="009C5814">
        <w:rPr>
          <w:rFonts w:cs="Simplified Arabic" w:hint="cs"/>
          <w:sz w:val="24"/>
          <w:szCs w:val="24"/>
          <w:rtl/>
        </w:rPr>
        <w:t xml:space="preserve">18.9 </w:t>
      </w:r>
      <w:r w:rsidR="00D31269">
        <w:rPr>
          <w:rFonts w:cs="Simplified Arabic"/>
          <w:sz w:val="24"/>
          <w:szCs w:val="24"/>
          <w:rtl/>
        </w:rPr>
        <w:t>لكل ألف مولود حي بواقع (</w:t>
      </w:r>
      <w:r w:rsidR="00521702" w:rsidRPr="009C5814">
        <w:rPr>
          <w:rFonts w:cs="Simplified Arabic" w:hint="cs"/>
          <w:sz w:val="24"/>
          <w:szCs w:val="24"/>
          <w:rtl/>
        </w:rPr>
        <w:t>20.7</w:t>
      </w:r>
      <w:r w:rsidRPr="009C5814">
        <w:rPr>
          <w:rFonts w:cs="Simplified Arabic"/>
          <w:sz w:val="24"/>
          <w:szCs w:val="24"/>
          <w:rtl/>
        </w:rPr>
        <w:t xml:space="preserve"> للذكور </w:t>
      </w:r>
      <w:proofErr w:type="spellStart"/>
      <w:r w:rsidRPr="009C5814">
        <w:rPr>
          <w:rFonts w:cs="Simplified Arabic"/>
          <w:sz w:val="24"/>
          <w:szCs w:val="24"/>
          <w:rtl/>
        </w:rPr>
        <w:t>و</w:t>
      </w:r>
      <w:r w:rsidR="001429F4" w:rsidRPr="009C5814">
        <w:rPr>
          <w:rFonts w:cs="Simplified Arabic" w:hint="cs"/>
          <w:sz w:val="24"/>
          <w:szCs w:val="24"/>
          <w:rtl/>
        </w:rPr>
        <w:t>17</w:t>
      </w:r>
      <w:proofErr w:type="spellEnd"/>
      <w:r w:rsidR="001429F4" w:rsidRPr="009C5814">
        <w:rPr>
          <w:rFonts w:cs="Simplified Arabic" w:hint="cs"/>
          <w:sz w:val="24"/>
          <w:szCs w:val="24"/>
          <w:rtl/>
        </w:rPr>
        <w:t>.</w:t>
      </w:r>
      <w:r w:rsidR="00521702" w:rsidRPr="009C5814">
        <w:rPr>
          <w:rFonts w:cs="Simplified Arabic" w:hint="cs"/>
          <w:sz w:val="24"/>
          <w:szCs w:val="24"/>
          <w:rtl/>
        </w:rPr>
        <w:t>1</w:t>
      </w:r>
      <w:r w:rsidRPr="009C5814">
        <w:rPr>
          <w:rFonts w:cs="Simplified Arabic"/>
          <w:sz w:val="24"/>
          <w:szCs w:val="24"/>
          <w:rtl/>
        </w:rPr>
        <w:t xml:space="preserve"> للإناث</w:t>
      </w:r>
      <w:proofErr w:type="spellStart"/>
      <w:r w:rsidRPr="009C5814">
        <w:rPr>
          <w:rFonts w:cs="Simplified Arabic"/>
          <w:sz w:val="24"/>
          <w:szCs w:val="24"/>
          <w:rtl/>
        </w:rPr>
        <w:t>)</w:t>
      </w:r>
      <w:proofErr w:type="spellEnd"/>
      <w:r w:rsidRPr="009C5814">
        <w:rPr>
          <w:rFonts w:cs="Simplified Arabic"/>
          <w:sz w:val="24"/>
          <w:szCs w:val="24"/>
          <w:rtl/>
        </w:rPr>
        <w:t xml:space="preserve"> للفترة </w:t>
      </w:r>
      <w:proofErr w:type="spellStart"/>
      <w:r w:rsidR="00790C9F" w:rsidRPr="009C5814">
        <w:rPr>
          <w:rFonts w:cs="Simplified Arabic" w:hint="cs"/>
          <w:sz w:val="24"/>
          <w:szCs w:val="24"/>
          <w:rtl/>
        </w:rPr>
        <w:t>2005</w:t>
      </w:r>
      <w:r w:rsidRPr="009C5814">
        <w:rPr>
          <w:rFonts w:cs="Simplified Arabic"/>
          <w:sz w:val="24"/>
          <w:szCs w:val="24"/>
          <w:rtl/>
        </w:rPr>
        <w:t>-</w:t>
      </w:r>
      <w:r w:rsidR="00790C9F" w:rsidRPr="009C5814">
        <w:rPr>
          <w:rFonts w:cs="Simplified Arabic" w:hint="cs"/>
          <w:sz w:val="24"/>
          <w:szCs w:val="24"/>
          <w:rtl/>
        </w:rPr>
        <w:t>2009</w:t>
      </w:r>
      <w:r w:rsidRPr="009C5814">
        <w:rPr>
          <w:rFonts w:cs="Simplified Arabic"/>
          <w:sz w:val="24"/>
          <w:szCs w:val="24"/>
          <w:rtl/>
        </w:rPr>
        <w:t>،</w:t>
      </w:r>
      <w:proofErr w:type="spellEnd"/>
      <w:r w:rsidRPr="009C5814">
        <w:rPr>
          <w:rFonts w:cs="Simplified Arabic"/>
          <w:sz w:val="24"/>
          <w:szCs w:val="24"/>
          <w:rtl/>
        </w:rPr>
        <w:t xml:space="preserve"> في حين بلغ </w:t>
      </w:r>
      <w:r w:rsidR="00956EA1" w:rsidRPr="009C5814">
        <w:rPr>
          <w:rFonts w:cs="Simplified Arabic" w:hint="cs"/>
          <w:sz w:val="24"/>
          <w:szCs w:val="24"/>
          <w:rtl/>
        </w:rPr>
        <w:t>معدل الوفيات الرضع</w:t>
      </w:r>
      <w:r w:rsidRPr="009C5814">
        <w:rPr>
          <w:rFonts w:cs="Simplified Arabic"/>
          <w:sz w:val="24"/>
          <w:szCs w:val="24"/>
          <w:rtl/>
        </w:rPr>
        <w:t xml:space="preserve"> في الأردن </w:t>
      </w:r>
      <w:r w:rsidR="004E7FD0" w:rsidRPr="009C5814">
        <w:rPr>
          <w:rFonts w:cs="Simplified Arabic" w:hint="cs"/>
          <w:sz w:val="24"/>
          <w:szCs w:val="24"/>
          <w:rtl/>
        </w:rPr>
        <w:t>23.0</w:t>
      </w:r>
      <w:r w:rsidRPr="009C5814">
        <w:rPr>
          <w:rFonts w:cs="Simplified Arabic"/>
          <w:sz w:val="24"/>
          <w:szCs w:val="24"/>
          <w:rtl/>
        </w:rPr>
        <w:t xml:space="preserve"> لكل ألف مولود حي، وفي اليمن </w:t>
      </w:r>
      <w:r w:rsidR="004E7FD0" w:rsidRPr="009C5814">
        <w:rPr>
          <w:rFonts w:cs="Simplified Arabic" w:hint="cs"/>
          <w:sz w:val="24"/>
          <w:szCs w:val="24"/>
          <w:rtl/>
        </w:rPr>
        <w:t>48.0</w:t>
      </w:r>
      <w:r w:rsidRPr="009C5814">
        <w:rPr>
          <w:rFonts w:cs="Simplified Arabic"/>
          <w:sz w:val="24"/>
          <w:szCs w:val="24"/>
          <w:rtl/>
        </w:rPr>
        <w:t xml:space="preserve"> لكل ألف مولود حي، وفي لبنان </w:t>
      </w:r>
      <w:r w:rsidR="004E7FD0" w:rsidRPr="009C5814">
        <w:rPr>
          <w:rFonts w:cs="Simplified Arabic" w:hint="cs"/>
          <w:sz w:val="24"/>
          <w:szCs w:val="24"/>
          <w:rtl/>
        </w:rPr>
        <w:t>21.0</w:t>
      </w:r>
      <w:r w:rsidRPr="009C5814">
        <w:rPr>
          <w:rFonts w:cs="Simplified Arabic"/>
          <w:sz w:val="24"/>
          <w:szCs w:val="24"/>
          <w:rtl/>
        </w:rPr>
        <w:t xml:space="preserve"> لكل ألف مولود حي، وفي مصر </w:t>
      </w:r>
      <w:r w:rsidR="004E7FD0" w:rsidRPr="009C5814">
        <w:rPr>
          <w:rFonts w:cs="Simplified Arabic" w:hint="cs"/>
          <w:sz w:val="24"/>
          <w:szCs w:val="24"/>
          <w:rtl/>
        </w:rPr>
        <w:t>24.0</w:t>
      </w:r>
      <w:r w:rsidRPr="009C5814">
        <w:rPr>
          <w:rFonts w:cs="Simplified Arabic"/>
          <w:sz w:val="24"/>
          <w:szCs w:val="24"/>
          <w:rtl/>
        </w:rPr>
        <w:t xml:space="preserve"> لكل ألف مولود حي، وفي </w:t>
      </w:r>
      <w:r w:rsidRPr="009C5814">
        <w:rPr>
          <w:rFonts w:cs="Simplified Arabic" w:hint="cs"/>
          <w:sz w:val="24"/>
          <w:szCs w:val="24"/>
          <w:rtl/>
        </w:rPr>
        <w:t>تونس</w:t>
      </w:r>
      <w:r w:rsidRPr="009C5814">
        <w:rPr>
          <w:rFonts w:cs="Simplified Arabic"/>
          <w:sz w:val="24"/>
          <w:szCs w:val="24"/>
          <w:rtl/>
        </w:rPr>
        <w:t xml:space="preserve"> </w:t>
      </w:r>
      <w:r w:rsidR="004E7FD0" w:rsidRPr="009C5814">
        <w:rPr>
          <w:rFonts w:cs="Simplified Arabic" w:hint="cs"/>
          <w:sz w:val="24"/>
          <w:szCs w:val="24"/>
          <w:rtl/>
        </w:rPr>
        <w:t>20.0</w:t>
      </w:r>
      <w:r w:rsidRPr="009C5814">
        <w:rPr>
          <w:rFonts w:cs="Simplified Arabic"/>
          <w:sz w:val="24"/>
          <w:szCs w:val="24"/>
          <w:rtl/>
        </w:rPr>
        <w:t xml:space="preserve"> لكل ألف مولود حي وفي السودان </w:t>
      </w:r>
      <w:r w:rsidR="004E7FD0" w:rsidRPr="009C5814">
        <w:rPr>
          <w:rFonts w:cs="Simplified Arabic" w:hint="cs"/>
          <w:sz w:val="24"/>
          <w:szCs w:val="24"/>
          <w:rtl/>
        </w:rPr>
        <w:t>67.0</w:t>
      </w:r>
      <w:r w:rsidRPr="009C5814">
        <w:rPr>
          <w:rFonts w:cs="Simplified Arabic"/>
          <w:sz w:val="24"/>
          <w:szCs w:val="24"/>
          <w:rtl/>
        </w:rPr>
        <w:t xml:space="preserve"> لكل ألف مولود حي.</w:t>
      </w:r>
    </w:p>
    <w:p w:rsidR="006E7576" w:rsidRDefault="006E7576" w:rsidP="005F30C8">
      <w:pPr>
        <w:jc w:val="center"/>
        <w:rPr>
          <w:rFonts w:ascii="Arial" w:hAnsi="Arial" w:cs="Simplified Arabic"/>
          <w:b/>
          <w:bCs/>
          <w:caps/>
          <w:sz w:val="22"/>
          <w:szCs w:val="22"/>
          <w:rtl/>
        </w:rPr>
      </w:pPr>
      <w:r>
        <w:rPr>
          <w:rFonts w:ascii="Arial" w:hAnsi="Arial" w:cs="Simplified Arabic"/>
          <w:b/>
          <w:bCs/>
          <w:caps/>
          <w:sz w:val="22"/>
          <w:szCs w:val="22"/>
          <w:rtl/>
        </w:rPr>
        <w:lastRenderedPageBreak/>
        <w:t xml:space="preserve">معدل الوفيات الخام المقدر في </w:t>
      </w:r>
      <w:r w:rsidR="00E8620A">
        <w:rPr>
          <w:rFonts w:ascii="Arial" w:hAnsi="Arial" w:cs="Simplified Arabic"/>
          <w:b/>
          <w:bCs/>
          <w:caps/>
          <w:sz w:val="22"/>
          <w:szCs w:val="22"/>
          <w:rtl/>
        </w:rPr>
        <w:t>فلسطين</w:t>
      </w:r>
      <w:r>
        <w:rPr>
          <w:rFonts w:ascii="Arial" w:hAnsi="Arial" w:cs="Simplified Arabic"/>
          <w:b/>
          <w:bCs/>
          <w:caps/>
          <w:sz w:val="22"/>
          <w:szCs w:val="22"/>
          <w:rtl/>
        </w:rPr>
        <w:t xml:space="preserve"> حسب </w:t>
      </w:r>
      <w:proofErr w:type="spellStart"/>
      <w:r>
        <w:rPr>
          <w:rFonts w:ascii="Arial" w:hAnsi="Arial" w:cs="Simplified Arabic"/>
          <w:b/>
          <w:bCs/>
          <w:caps/>
          <w:sz w:val="22"/>
          <w:szCs w:val="22"/>
          <w:rtl/>
        </w:rPr>
        <w:t>المنطقة،</w:t>
      </w:r>
      <w:proofErr w:type="spellEnd"/>
      <w:r>
        <w:rPr>
          <w:rFonts w:ascii="Arial" w:hAnsi="Arial" w:cs="Simplified Arabic"/>
          <w:b/>
          <w:bCs/>
          <w:caps/>
          <w:sz w:val="22"/>
          <w:szCs w:val="22"/>
          <w:rtl/>
        </w:rPr>
        <w:t xml:space="preserve"> (</w:t>
      </w:r>
      <w:r w:rsidR="005F30C8">
        <w:rPr>
          <w:rFonts w:ascii="Arial" w:hAnsi="Arial" w:cs="Simplified Arabic" w:hint="cs"/>
          <w:b/>
          <w:bCs/>
          <w:caps/>
          <w:sz w:val="22"/>
          <w:szCs w:val="22"/>
          <w:rtl/>
        </w:rPr>
        <w:t>2013</w:t>
      </w:r>
      <w:r>
        <w:rPr>
          <w:rFonts w:ascii="Arial" w:hAnsi="Arial" w:cs="Simplified Arabic"/>
          <w:b/>
          <w:bCs/>
          <w:caps/>
          <w:sz w:val="22"/>
          <w:szCs w:val="22"/>
          <w:rtl/>
        </w:rPr>
        <w:t>-2015</w:t>
      </w:r>
      <w:proofErr w:type="spellStart"/>
      <w:r>
        <w:rPr>
          <w:rFonts w:ascii="Arial" w:hAnsi="Arial" w:cs="Simplified Arabic"/>
          <w:b/>
          <w:bCs/>
          <w:caps/>
          <w:sz w:val="22"/>
          <w:szCs w:val="22"/>
          <w:rtl/>
        </w:rPr>
        <w:t>)</w:t>
      </w:r>
      <w:proofErr w:type="spellEnd"/>
    </w:p>
    <w:p w:rsidR="00D31269" w:rsidRPr="00D31269" w:rsidRDefault="00D31269" w:rsidP="005F30C8">
      <w:pPr>
        <w:jc w:val="center"/>
        <w:rPr>
          <w:rFonts w:ascii="Arial" w:hAnsi="Arial" w:cs="Simplified Arabic"/>
          <w:b/>
          <w:bCs/>
          <w:caps/>
          <w:sz w:val="10"/>
          <w:szCs w:val="10"/>
          <w:rtl/>
        </w:rPr>
      </w:pPr>
    </w:p>
    <w:p w:rsidR="00A63592" w:rsidRDefault="006E7576" w:rsidP="00A63592">
      <w:pPr>
        <w:jc w:val="center"/>
        <w:rPr>
          <w:rFonts w:cs="Simplified Arabic"/>
          <w:b/>
          <w:bCs/>
          <w:sz w:val="16"/>
          <w:szCs w:val="16"/>
          <w:rtl/>
        </w:rPr>
      </w:pPr>
      <w:r>
        <w:rPr>
          <w:rFonts w:cs="Simplified Arabic"/>
          <w:noProof/>
          <w:lang w:val="en-GB" w:eastAsia="en-GB"/>
        </w:rPr>
        <w:drawing>
          <wp:inline distT="0" distB="0" distL="0" distR="0">
            <wp:extent cx="5638800" cy="1981200"/>
            <wp:effectExtent l="19050" t="0" r="19050" b="0"/>
            <wp:docPr id="7"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A63592" w:rsidRPr="00A63592" w:rsidRDefault="00A63592" w:rsidP="00001E93">
      <w:pPr>
        <w:rPr>
          <w:rFonts w:cs="Simplified Arabic"/>
          <w:b/>
          <w:bCs/>
          <w:sz w:val="2"/>
          <w:szCs w:val="2"/>
          <w:rtl/>
        </w:rPr>
      </w:pPr>
    </w:p>
    <w:p w:rsidR="006E7576" w:rsidRDefault="006E7576" w:rsidP="004458C4">
      <w:pPr>
        <w:rPr>
          <w:rFonts w:cs="Simplified Arabic"/>
          <w:sz w:val="16"/>
          <w:szCs w:val="16"/>
          <w:rtl/>
        </w:rPr>
      </w:pPr>
      <w:r>
        <w:rPr>
          <w:rFonts w:cs="Simplified Arabic"/>
          <w:b/>
          <w:bCs/>
          <w:sz w:val="16"/>
          <w:szCs w:val="16"/>
          <w:rtl/>
        </w:rPr>
        <w:t xml:space="preserve">الجهاز المركزي للإحصاء الفلسطيني، </w:t>
      </w:r>
      <w:r w:rsidR="004458C4">
        <w:rPr>
          <w:rFonts w:cs="Simplified Arabic" w:hint="cs"/>
          <w:b/>
          <w:bCs/>
          <w:sz w:val="16"/>
          <w:szCs w:val="16"/>
          <w:rtl/>
        </w:rPr>
        <w:t>2013</w:t>
      </w:r>
      <w:r>
        <w:rPr>
          <w:rFonts w:cs="Simplified Arabic"/>
          <w:sz w:val="16"/>
          <w:szCs w:val="16"/>
          <w:rtl/>
        </w:rPr>
        <w:t>. تقديرات منقحة بناءً على النتائج النهائية للتعداد العام للسكان والمساكن والمنشآت، 2007.  رام الله- فلسطين</w:t>
      </w:r>
    </w:p>
    <w:p w:rsidR="006E7576" w:rsidRPr="00001E93" w:rsidRDefault="006E7576" w:rsidP="006E7576">
      <w:pPr>
        <w:pStyle w:val="Header"/>
        <w:tabs>
          <w:tab w:val="clear" w:pos="4153"/>
          <w:tab w:val="clear" w:pos="8306"/>
        </w:tabs>
        <w:rPr>
          <w:rFonts w:cs="Simplified Arabic"/>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trHeight w:val="330"/>
          <w:jc w:val="center"/>
        </w:trPr>
        <w:tc>
          <w:tcPr>
            <w:tcW w:w="8955" w:type="dxa"/>
            <w:tcBorders>
              <w:top w:val="thinThickThinSmallGap" w:sz="24" w:space="0" w:color="auto"/>
              <w:bottom w:val="thinThickThinSmallGap" w:sz="24" w:space="0" w:color="auto"/>
            </w:tcBorders>
            <w:vAlign w:val="center"/>
          </w:tcPr>
          <w:p w:rsidR="006E7576" w:rsidRPr="00F11254" w:rsidRDefault="004458C4" w:rsidP="004458C4">
            <w:pPr>
              <w:pStyle w:val="Heading2"/>
              <w:spacing w:before="0" w:after="0"/>
              <w:rPr>
                <w:rFonts w:cs="Simplified Arabic"/>
                <w:rtl/>
              </w:rPr>
            </w:pPr>
            <w:r>
              <w:rPr>
                <w:rFonts w:hint="cs"/>
                <w:rtl/>
              </w:rPr>
              <w:t>2.94</w:t>
            </w:r>
            <w:r w:rsidR="006E7576" w:rsidRPr="00F11254">
              <w:rPr>
                <w:rtl/>
              </w:rPr>
              <w:t xml:space="preserve">% معدل النمو السنوي للسكان في </w:t>
            </w:r>
            <w:r w:rsidR="00E8620A">
              <w:rPr>
                <w:rtl/>
              </w:rPr>
              <w:t>فلسطين</w:t>
            </w:r>
            <w:r w:rsidR="006E7576" w:rsidRPr="00F11254">
              <w:rPr>
                <w:rtl/>
              </w:rPr>
              <w:t xml:space="preserve"> منتصف العام </w:t>
            </w:r>
            <w:r>
              <w:rPr>
                <w:rFonts w:hint="cs"/>
                <w:rtl/>
              </w:rPr>
              <w:t>2013</w:t>
            </w:r>
          </w:p>
        </w:tc>
      </w:tr>
    </w:tbl>
    <w:p w:rsidR="006E7576" w:rsidRDefault="006E7576" w:rsidP="006E7576">
      <w:pPr>
        <w:jc w:val="both"/>
        <w:rPr>
          <w:sz w:val="16"/>
          <w:szCs w:val="16"/>
          <w:rtl/>
        </w:rPr>
      </w:pPr>
    </w:p>
    <w:p w:rsidR="006E7576" w:rsidRPr="00A5593D" w:rsidRDefault="006E7576" w:rsidP="004458C4">
      <w:pPr>
        <w:jc w:val="both"/>
        <w:rPr>
          <w:rFonts w:cs="Simplified Arabic"/>
          <w:sz w:val="24"/>
          <w:szCs w:val="24"/>
          <w:rtl/>
        </w:rPr>
      </w:pPr>
      <w:r w:rsidRPr="00A5593D">
        <w:rPr>
          <w:rFonts w:cs="Simplified Arabic"/>
          <w:sz w:val="24"/>
          <w:szCs w:val="24"/>
          <w:rtl/>
        </w:rPr>
        <w:t xml:space="preserve">بلغ معدل النمو السنوي منتصف العام </w:t>
      </w:r>
      <w:r w:rsidR="004458C4">
        <w:rPr>
          <w:rFonts w:cs="Simplified Arabic" w:hint="cs"/>
          <w:sz w:val="24"/>
          <w:szCs w:val="24"/>
          <w:rtl/>
        </w:rPr>
        <w:t>2013</w:t>
      </w:r>
      <w:r w:rsidRPr="00A5593D">
        <w:rPr>
          <w:rFonts w:cs="Simplified Arabic"/>
          <w:sz w:val="24"/>
          <w:szCs w:val="24"/>
          <w:rtl/>
        </w:rPr>
        <w:t xml:space="preserve"> في </w:t>
      </w:r>
      <w:r w:rsidR="00E8620A">
        <w:rPr>
          <w:rFonts w:cs="Simplified Arabic"/>
          <w:sz w:val="24"/>
          <w:szCs w:val="24"/>
          <w:rtl/>
        </w:rPr>
        <w:t>فلسطين</w:t>
      </w:r>
      <w:r w:rsidRPr="00A5593D">
        <w:rPr>
          <w:rFonts w:cs="Simplified Arabic"/>
          <w:sz w:val="24"/>
          <w:szCs w:val="24"/>
          <w:rtl/>
        </w:rPr>
        <w:t xml:space="preserve"> </w:t>
      </w:r>
      <w:r w:rsidR="004458C4">
        <w:rPr>
          <w:rFonts w:cs="Simplified Arabic" w:hint="cs"/>
          <w:sz w:val="24"/>
          <w:szCs w:val="24"/>
          <w:rtl/>
        </w:rPr>
        <w:t>2.94</w:t>
      </w:r>
      <w:r w:rsidRPr="00A5593D">
        <w:rPr>
          <w:rFonts w:cs="Simplified Arabic"/>
          <w:sz w:val="24"/>
          <w:szCs w:val="24"/>
          <w:rtl/>
        </w:rPr>
        <w:t xml:space="preserve">%، بواقع </w:t>
      </w:r>
      <w:r w:rsidR="004458C4">
        <w:rPr>
          <w:rFonts w:cs="Simplified Arabic" w:hint="cs"/>
          <w:sz w:val="24"/>
          <w:szCs w:val="24"/>
          <w:rtl/>
        </w:rPr>
        <w:t>2.62</w:t>
      </w:r>
      <w:r w:rsidRPr="00A5593D">
        <w:rPr>
          <w:rFonts w:cs="Simplified Arabic"/>
          <w:sz w:val="24"/>
          <w:szCs w:val="24"/>
          <w:rtl/>
        </w:rPr>
        <w:t>% في الضفة الغربية و</w:t>
      </w:r>
      <w:r w:rsidR="004458C4">
        <w:rPr>
          <w:rFonts w:cs="Simplified Arabic" w:hint="cs"/>
          <w:sz w:val="24"/>
          <w:szCs w:val="24"/>
          <w:rtl/>
        </w:rPr>
        <w:t>3.44</w:t>
      </w:r>
      <w:r w:rsidRPr="00A5593D">
        <w:rPr>
          <w:rFonts w:cs="Simplified Arabic"/>
          <w:sz w:val="24"/>
          <w:szCs w:val="24"/>
          <w:rtl/>
        </w:rPr>
        <w:t xml:space="preserve">% في قطاع غزة.  ومن المتوقع أن تبقى معدلات النمو كما هي خلال السنوات </w:t>
      </w:r>
      <w:r w:rsidR="00771BA9" w:rsidRPr="00A5593D">
        <w:rPr>
          <w:rFonts w:cs="Simplified Arabic" w:hint="cs"/>
          <w:sz w:val="24"/>
          <w:szCs w:val="24"/>
          <w:rtl/>
        </w:rPr>
        <w:t>الأربع</w:t>
      </w:r>
      <w:r w:rsidRPr="00A5593D">
        <w:rPr>
          <w:rFonts w:cs="Simplified Arabic"/>
          <w:sz w:val="24"/>
          <w:szCs w:val="24"/>
          <w:rtl/>
        </w:rPr>
        <w:t xml:space="preserve"> القادمة. حيث إن انخفاض مستوى الوفيات وبقاء معدلات الخصوبة مرتفعة سيؤدي إلى ارتفاع معدل الزيادة الطبيعية للسكان، وهو ما سيتطلب سياسات اقتصادية واجتماعية ملائمة لمواجهة هذه الزيادة المترتبة.  </w:t>
      </w:r>
    </w:p>
    <w:p w:rsidR="006E7576" w:rsidRPr="003F6C3C" w:rsidRDefault="006E7576" w:rsidP="006E7576">
      <w:pPr>
        <w:pStyle w:val="BalloonText"/>
        <w:rPr>
          <w:rFonts w:ascii="Times New Roman" w:hAnsi="Times New Roman" w:cs="Simplified Arabic"/>
          <w:sz w:val="14"/>
          <w:szCs w:val="14"/>
          <w:rtl/>
          <w:lang w:eastAsia="en-US"/>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62" w:type="dxa"/>
            <w:tcBorders>
              <w:top w:val="thinThickThinSmallGap" w:sz="24" w:space="0" w:color="auto"/>
              <w:bottom w:val="thinThickThinSmallGap" w:sz="24" w:space="0" w:color="auto"/>
            </w:tcBorders>
          </w:tcPr>
          <w:p w:rsidR="006E7576" w:rsidRPr="00F11254" w:rsidRDefault="006E7576" w:rsidP="004458C4">
            <w:pPr>
              <w:jc w:val="center"/>
              <w:rPr>
                <w:rFonts w:cs="Simplified Arabic"/>
                <w:sz w:val="22"/>
                <w:szCs w:val="22"/>
                <w:rtl/>
              </w:rPr>
            </w:pPr>
            <w:r w:rsidRPr="00F11254">
              <w:rPr>
                <w:rFonts w:cs="Simplified Arabic"/>
                <w:b/>
                <w:bCs/>
                <w:sz w:val="22"/>
                <w:szCs w:val="22"/>
                <w:rtl/>
              </w:rPr>
              <w:t xml:space="preserve">ارتفاع العمر المتوقع للبقاء على قيد الحياة للإناث مقابل الذكور في العام </w:t>
            </w:r>
            <w:r w:rsidR="004458C4">
              <w:rPr>
                <w:rFonts w:cs="Simplified Arabic" w:hint="cs"/>
                <w:b/>
                <w:bCs/>
                <w:sz w:val="22"/>
                <w:szCs w:val="22"/>
                <w:rtl/>
              </w:rPr>
              <w:t>2013</w:t>
            </w:r>
          </w:p>
        </w:tc>
      </w:tr>
    </w:tbl>
    <w:p w:rsidR="006E7576" w:rsidRPr="003F6C3C" w:rsidRDefault="006E7576" w:rsidP="006E7576">
      <w:pPr>
        <w:jc w:val="both"/>
        <w:rPr>
          <w:rFonts w:cs="Simplified Arabic"/>
          <w:sz w:val="14"/>
          <w:szCs w:val="14"/>
          <w:rtl/>
        </w:rPr>
      </w:pPr>
    </w:p>
    <w:p w:rsidR="006E7576" w:rsidRDefault="006E7576" w:rsidP="009306E2">
      <w:pPr>
        <w:jc w:val="both"/>
        <w:rPr>
          <w:rFonts w:cs="Simplified Arabic"/>
          <w:b/>
          <w:bCs/>
          <w:sz w:val="10"/>
          <w:szCs w:val="10"/>
          <w:rtl/>
        </w:rPr>
      </w:pPr>
      <w:r>
        <w:rPr>
          <w:rFonts w:cs="Simplified Arabic"/>
          <w:sz w:val="24"/>
          <w:szCs w:val="24"/>
          <w:rtl/>
        </w:rPr>
        <w:t xml:space="preserve">نتيجة لانخفاض معدلات الوفاة في </w:t>
      </w:r>
      <w:r w:rsidR="00E8620A">
        <w:rPr>
          <w:rFonts w:cs="Simplified Arabic"/>
          <w:sz w:val="24"/>
          <w:szCs w:val="24"/>
          <w:rtl/>
        </w:rPr>
        <w:t>فلسطين</w:t>
      </w:r>
      <w:r>
        <w:rPr>
          <w:rFonts w:cs="Simplified Arabic"/>
          <w:sz w:val="24"/>
          <w:szCs w:val="24"/>
          <w:rtl/>
        </w:rPr>
        <w:t xml:space="preserve"> ارتفع العمر المتوقع للأفراد حيث بلغ توقع البقاء على قيد الحياة عام </w:t>
      </w:r>
      <w:r w:rsidR="00AD687E">
        <w:rPr>
          <w:rFonts w:cs="Simplified Arabic" w:hint="cs"/>
          <w:sz w:val="24"/>
          <w:szCs w:val="24"/>
          <w:rtl/>
        </w:rPr>
        <w:t>2013</w:t>
      </w:r>
      <w:r>
        <w:rPr>
          <w:rFonts w:cs="Simplified Arabic"/>
          <w:sz w:val="24"/>
          <w:szCs w:val="24"/>
          <w:rtl/>
        </w:rPr>
        <w:t xml:space="preserve"> في </w:t>
      </w:r>
      <w:r w:rsidR="00E8620A">
        <w:rPr>
          <w:rFonts w:cs="Simplified Arabic"/>
          <w:sz w:val="24"/>
          <w:szCs w:val="24"/>
          <w:rtl/>
        </w:rPr>
        <w:t>فلسطين</w:t>
      </w:r>
      <w:r>
        <w:rPr>
          <w:rFonts w:cs="Simplified Arabic"/>
          <w:sz w:val="24"/>
          <w:szCs w:val="24"/>
          <w:rtl/>
        </w:rPr>
        <w:t xml:space="preserve"> 72.</w:t>
      </w:r>
      <w:r w:rsidR="00D80CDB">
        <w:rPr>
          <w:rFonts w:cs="Simplified Arabic" w:hint="cs"/>
          <w:sz w:val="24"/>
          <w:szCs w:val="24"/>
          <w:rtl/>
        </w:rPr>
        <w:t>9</w:t>
      </w:r>
      <w:r>
        <w:rPr>
          <w:rFonts w:cs="Simplified Arabic"/>
          <w:sz w:val="24"/>
          <w:szCs w:val="24"/>
          <w:rtl/>
        </w:rPr>
        <w:t xml:space="preserve"> سنة بواقع </w:t>
      </w:r>
      <w:r>
        <w:rPr>
          <w:rFonts w:cs="Simplified Arabic" w:hint="cs"/>
          <w:sz w:val="24"/>
          <w:szCs w:val="24"/>
          <w:rtl/>
        </w:rPr>
        <w:t>71.</w:t>
      </w:r>
      <w:r w:rsidR="00D80CDB">
        <w:rPr>
          <w:rFonts w:cs="Simplified Arabic" w:hint="cs"/>
          <w:sz w:val="24"/>
          <w:szCs w:val="24"/>
          <w:rtl/>
        </w:rPr>
        <w:t>5</w:t>
      </w:r>
      <w:r>
        <w:rPr>
          <w:rFonts w:cs="Simplified Arabic"/>
          <w:sz w:val="24"/>
          <w:szCs w:val="24"/>
          <w:rtl/>
        </w:rPr>
        <w:t xml:space="preserve"> سنة للذكور و</w:t>
      </w:r>
      <w:r w:rsidR="00AB5D0A">
        <w:rPr>
          <w:rFonts w:cs="Simplified Arabic" w:hint="cs"/>
          <w:sz w:val="24"/>
          <w:szCs w:val="24"/>
          <w:rtl/>
        </w:rPr>
        <w:t>74.</w:t>
      </w:r>
      <w:r w:rsidR="00D80CDB">
        <w:rPr>
          <w:rFonts w:cs="Simplified Arabic" w:hint="cs"/>
          <w:sz w:val="24"/>
          <w:szCs w:val="24"/>
          <w:rtl/>
        </w:rPr>
        <w:t>4</w:t>
      </w:r>
      <w:r>
        <w:rPr>
          <w:rFonts w:cs="Simplified Arabic"/>
          <w:sz w:val="24"/>
          <w:szCs w:val="24"/>
          <w:rtl/>
        </w:rPr>
        <w:t xml:space="preserve"> سنة للإناث، مع وجود اختلاف بين الضفة الغربية وقطاع غزة، حيث بلغ توقع البقاء على قيد الحياة عام </w:t>
      </w:r>
      <w:r w:rsidR="009306E2">
        <w:rPr>
          <w:rFonts w:cs="Simplified Arabic" w:hint="cs"/>
          <w:sz w:val="24"/>
          <w:szCs w:val="24"/>
          <w:rtl/>
        </w:rPr>
        <w:t>2013</w:t>
      </w:r>
      <w:r>
        <w:rPr>
          <w:rFonts w:cs="Simplified Arabic"/>
          <w:sz w:val="24"/>
          <w:szCs w:val="24"/>
          <w:rtl/>
        </w:rPr>
        <w:t xml:space="preserve"> في الضفة الغربية </w:t>
      </w:r>
      <w:r w:rsidR="00AB5D0A">
        <w:rPr>
          <w:rFonts w:cs="Simplified Arabic" w:hint="cs"/>
          <w:sz w:val="24"/>
          <w:szCs w:val="24"/>
          <w:rtl/>
        </w:rPr>
        <w:t>73.</w:t>
      </w:r>
      <w:r w:rsidR="009306E2">
        <w:rPr>
          <w:rFonts w:cs="Simplified Arabic" w:hint="cs"/>
          <w:sz w:val="24"/>
          <w:szCs w:val="24"/>
          <w:rtl/>
        </w:rPr>
        <w:t>3</w:t>
      </w:r>
      <w:r w:rsidR="009306E2">
        <w:rPr>
          <w:rFonts w:cs="Simplified Arabic"/>
          <w:sz w:val="24"/>
          <w:szCs w:val="24"/>
          <w:rtl/>
        </w:rPr>
        <w:t xml:space="preserve"> سنة بواقع</w:t>
      </w:r>
      <w:r>
        <w:rPr>
          <w:rFonts w:cs="Simplified Arabic"/>
          <w:sz w:val="24"/>
          <w:szCs w:val="24"/>
          <w:rtl/>
        </w:rPr>
        <w:t xml:space="preserve"> 71.</w:t>
      </w:r>
      <w:r w:rsidR="009306E2">
        <w:rPr>
          <w:rFonts w:cs="Simplified Arabic" w:hint="cs"/>
          <w:sz w:val="24"/>
          <w:szCs w:val="24"/>
          <w:rtl/>
        </w:rPr>
        <w:t>9</w:t>
      </w:r>
      <w:r>
        <w:rPr>
          <w:rFonts w:cs="Simplified Arabic"/>
          <w:sz w:val="24"/>
          <w:szCs w:val="24"/>
          <w:rtl/>
        </w:rPr>
        <w:t xml:space="preserve"> سنة للذكور و</w:t>
      </w:r>
      <w:r w:rsidR="00AB5D0A">
        <w:rPr>
          <w:rFonts w:cs="Simplified Arabic" w:hint="cs"/>
          <w:sz w:val="24"/>
          <w:szCs w:val="24"/>
          <w:rtl/>
        </w:rPr>
        <w:t>74.</w:t>
      </w:r>
      <w:r w:rsidR="009306E2">
        <w:rPr>
          <w:rFonts w:cs="Simplified Arabic" w:hint="cs"/>
          <w:sz w:val="24"/>
          <w:szCs w:val="24"/>
          <w:rtl/>
        </w:rPr>
        <w:t>8</w:t>
      </w:r>
      <w:r>
        <w:rPr>
          <w:rFonts w:cs="Simplified Arabic"/>
          <w:sz w:val="24"/>
          <w:szCs w:val="24"/>
          <w:rtl/>
        </w:rPr>
        <w:t xml:space="preserve">سنة للإناث، في حين بلغ العمر المتوقع في قطاع غزة </w:t>
      </w:r>
      <w:r w:rsidR="00AB5D0A">
        <w:rPr>
          <w:rFonts w:cs="Simplified Arabic" w:hint="cs"/>
          <w:sz w:val="24"/>
          <w:szCs w:val="24"/>
          <w:rtl/>
        </w:rPr>
        <w:t>72.</w:t>
      </w:r>
      <w:r w:rsidR="009306E2">
        <w:rPr>
          <w:rFonts w:cs="Simplified Arabic" w:hint="cs"/>
          <w:sz w:val="24"/>
          <w:szCs w:val="24"/>
          <w:rtl/>
        </w:rPr>
        <w:t>3</w:t>
      </w:r>
      <w:r>
        <w:rPr>
          <w:rFonts w:cs="Simplified Arabic"/>
          <w:sz w:val="24"/>
          <w:szCs w:val="24"/>
          <w:rtl/>
        </w:rPr>
        <w:t xml:space="preserve"> سنة بواقع </w:t>
      </w:r>
      <w:r w:rsidR="009306E2">
        <w:rPr>
          <w:rFonts w:cs="Simplified Arabic" w:hint="cs"/>
          <w:sz w:val="24"/>
          <w:szCs w:val="24"/>
          <w:rtl/>
        </w:rPr>
        <w:t>71.0</w:t>
      </w:r>
      <w:r>
        <w:rPr>
          <w:rFonts w:cs="Simplified Arabic"/>
          <w:sz w:val="24"/>
          <w:szCs w:val="24"/>
          <w:rtl/>
        </w:rPr>
        <w:t xml:space="preserve"> سنة للذكور و</w:t>
      </w:r>
      <w:r>
        <w:rPr>
          <w:rFonts w:cs="Simplified Arabic" w:hint="cs"/>
          <w:sz w:val="24"/>
          <w:szCs w:val="24"/>
          <w:rtl/>
        </w:rPr>
        <w:t>73.</w:t>
      </w:r>
      <w:r w:rsidR="009306E2">
        <w:rPr>
          <w:rFonts w:cs="Simplified Arabic" w:hint="cs"/>
          <w:sz w:val="24"/>
          <w:szCs w:val="24"/>
          <w:rtl/>
        </w:rPr>
        <w:t>8</w:t>
      </w:r>
      <w:r>
        <w:rPr>
          <w:rFonts w:cs="Simplified Arabic"/>
          <w:sz w:val="24"/>
          <w:szCs w:val="24"/>
          <w:rtl/>
        </w:rPr>
        <w:t xml:space="preserve"> سنة للإناث.  ومن أسباب ارتفاع معدلات البقاء على قيد الحياة الأخرى تحسن المستوى الصحي والانخفاض التدريجي لمعدلات وفيات الرضع والأطفال. </w:t>
      </w:r>
    </w:p>
    <w:p w:rsidR="006E7576" w:rsidRPr="00D31269" w:rsidRDefault="006E7576" w:rsidP="006E7576">
      <w:pPr>
        <w:jc w:val="both"/>
        <w:rPr>
          <w:rFonts w:cs="Simplified Arabic"/>
          <w:b/>
          <w:bCs/>
          <w:sz w:val="14"/>
          <w:szCs w:val="14"/>
          <w:rtl/>
        </w:rPr>
      </w:pPr>
    </w:p>
    <w:p w:rsidR="006E7576" w:rsidRDefault="006E7576" w:rsidP="00AD687E">
      <w:pPr>
        <w:jc w:val="center"/>
        <w:rPr>
          <w:rFonts w:cs="Simplified Arabic"/>
          <w:b/>
          <w:bCs/>
          <w:sz w:val="22"/>
          <w:szCs w:val="22"/>
          <w:rtl/>
        </w:rPr>
      </w:pPr>
      <w:r>
        <w:rPr>
          <w:rFonts w:cs="Simplified Arabic"/>
          <w:b/>
          <w:bCs/>
          <w:sz w:val="22"/>
          <w:szCs w:val="22"/>
          <w:rtl/>
        </w:rPr>
        <w:t>توقع البقاء على قيد الحياة عند الولادة حسب المنطقة</w:t>
      </w:r>
      <w:r>
        <w:rPr>
          <w:rFonts w:cs="Simplified Arabic" w:hint="cs"/>
          <w:b/>
          <w:bCs/>
          <w:sz w:val="22"/>
          <w:szCs w:val="22"/>
          <w:rtl/>
        </w:rPr>
        <w:t xml:space="preserve"> </w:t>
      </w:r>
      <w:proofErr w:type="spellStart"/>
      <w:r>
        <w:rPr>
          <w:rFonts w:cs="Simplified Arabic" w:hint="cs"/>
          <w:b/>
          <w:bCs/>
          <w:sz w:val="22"/>
          <w:szCs w:val="22"/>
          <w:rtl/>
        </w:rPr>
        <w:t>والجنس</w:t>
      </w:r>
      <w:r>
        <w:rPr>
          <w:rFonts w:cs="Simplified Arabic"/>
          <w:b/>
          <w:bCs/>
          <w:sz w:val="22"/>
          <w:szCs w:val="22"/>
          <w:rtl/>
        </w:rPr>
        <w:t>،</w:t>
      </w:r>
      <w:proofErr w:type="spellEnd"/>
      <w:r>
        <w:rPr>
          <w:rFonts w:cs="Simplified Arabic"/>
          <w:b/>
          <w:bCs/>
          <w:sz w:val="22"/>
          <w:szCs w:val="22"/>
          <w:rtl/>
        </w:rPr>
        <w:t xml:space="preserve"> </w:t>
      </w:r>
      <w:r w:rsidR="00AD687E">
        <w:rPr>
          <w:rFonts w:cs="Simplified Arabic" w:hint="cs"/>
          <w:b/>
          <w:bCs/>
          <w:sz w:val="22"/>
          <w:szCs w:val="22"/>
          <w:rtl/>
        </w:rPr>
        <w:t>2013</w:t>
      </w:r>
    </w:p>
    <w:p w:rsidR="00D31269" w:rsidRPr="00D31269" w:rsidRDefault="00D31269" w:rsidP="00AD687E">
      <w:pPr>
        <w:jc w:val="center"/>
        <w:rPr>
          <w:rFonts w:cs="Simplified Arabic"/>
          <w:b/>
          <w:bCs/>
          <w:sz w:val="10"/>
          <w:szCs w:val="10"/>
          <w:rtl/>
        </w:rPr>
      </w:pPr>
    </w:p>
    <w:p w:rsidR="006E7576" w:rsidRDefault="006E7576" w:rsidP="006E7576">
      <w:pPr>
        <w:ind w:left="-109"/>
        <w:jc w:val="center"/>
        <w:rPr>
          <w:rtl/>
        </w:rPr>
      </w:pPr>
      <w:r>
        <w:rPr>
          <w:rFonts w:cs="Simplified Arabic"/>
          <w:noProof/>
          <w:lang w:val="en-GB" w:eastAsia="en-GB"/>
        </w:rPr>
        <w:drawing>
          <wp:inline distT="0" distB="0" distL="0" distR="0">
            <wp:extent cx="5514975" cy="1838325"/>
            <wp:effectExtent l="19050" t="0" r="9525" b="0"/>
            <wp:docPr id="8" name="Objec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6E7576" w:rsidRDefault="006E7576" w:rsidP="006E7576">
      <w:pPr>
        <w:ind w:left="-109"/>
        <w:rPr>
          <w:sz w:val="2"/>
          <w:szCs w:val="2"/>
          <w:rtl/>
        </w:rPr>
      </w:pPr>
    </w:p>
    <w:p w:rsidR="006E7576" w:rsidRDefault="006E7576" w:rsidP="00661DA3">
      <w:pPr>
        <w:jc w:val="both"/>
        <w:rPr>
          <w:rFonts w:cs="Simplified Arabic"/>
          <w:sz w:val="16"/>
          <w:szCs w:val="16"/>
          <w:rtl/>
        </w:rPr>
      </w:pPr>
      <w:r>
        <w:rPr>
          <w:rFonts w:ascii="Arial" w:hAnsi="Arial" w:cs="Simplified Arabic"/>
          <w:b/>
          <w:bCs/>
          <w:sz w:val="18"/>
          <w:szCs w:val="18"/>
          <w:rtl/>
        </w:rPr>
        <w:t xml:space="preserve">   </w:t>
      </w:r>
      <w:r>
        <w:rPr>
          <w:rFonts w:ascii="Arial" w:hAnsi="Arial" w:cs="Simplified Arabic"/>
          <w:b/>
          <w:bCs/>
          <w:sz w:val="16"/>
          <w:szCs w:val="16"/>
          <w:rtl/>
        </w:rPr>
        <w:t xml:space="preserve">المصدر: </w:t>
      </w:r>
      <w:r>
        <w:rPr>
          <w:rFonts w:cs="Simplified Arabic"/>
          <w:b/>
          <w:bCs/>
          <w:sz w:val="16"/>
          <w:szCs w:val="16"/>
          <w:rtl/>
        </w:rPr>
        <w:t xml:space="preserve">الجهاز المركزي للإحصاء الفلسطيني، </w:t>
      </w:r>
      <w:r w:rsidR="00661DA3">
        <w:rPr>
          <w:rFonts w:cs="Simplified Arabic" w:hint="cs"/>
          <w:b/>
          <w:bCs/>
          <w:sz w:val="16"/>
          <w:szCs w:val="16"/>
          <w:rtl/>
        </w:rPr>
        <w:t>2012</w:t>
      </w:r>
      <w:r>
        <w:rPr>
          <w:rFonts w:cs="Simplified Arabic"/>
          <w:sz w:val="16"/>
          <w:szCs w:val="16"/>
          <w:rtl/>
        </w:rPr>
        <w:t>. تقديرات منقحة بناءً على النتائج النهائية للتعداد العام للسكان والمساكن والمنشآت، 2007.  رام الله- فلسطين.</w:t>
      </w:r>
    </w:p>
    <w:p w:rsidR="006E7576" w:rsidRDefault="006E7576" w:rsidP="006E7576">
      <w:pPr>
        <w:jc w:val="center"/>
        <w:rPr>
          <w:rFonts w:cs="Simplified Arabic"/>
          <w:sz w:val="24"/>
          <w:szCs w:val="24"/>
          <w:rtl/>
        </w:rPr>
      </w:pPr>
      <w:r>
        <w:rPr>
          <w:rFonts w:cs="Simplified Arabic"/>
          <w:sz w:val="24"/>
          <w:szCs w:val="24"/>
          <w:rtl/>
        </w:rPr>
        <w:lastRenderedPageBreak/>
        <w:t xml:space="preserve">الفصل </w:t>
      </w:r>
      <w:r>
        <w:rPr>
          <w:rFonts w:cs="Simplified Arabic" w:hint="cs"/>
          <w:sz w:val="24"/>
          <w:szCs w:val="24"/>
          <w:rtl/>
        </w:rPr>
        <w:t>الثاني</w:t>
      </w:r>
    </w:p>
    <w:p w:rsidR="006E7576" w:rsidRPr="003F6C3C" w:rsidRDefault="006E7576" w:rsidP="006E7576">
      <w:pPr>
        <w:jc w:val="center"/>
        <w:rPr>
          <w:rFonts w:cs="Simplified Arabic"/>
          <w:sz w:val="16"/>
          <w:szCs w:val="16"/>
          <w:rtl/>
        </w:rPr>
      </w:pPr>
    </w:p>
    <w:p w:rsidR="006E7576" w:rsidRDefault="006E7576" w:rsidP="006E7576">
      <w:pPr>
        <w:pStyle w:val="Heading6"/>
        <w:jc w:val="center"/>
        <w:rPr>
          <w:rFonts w:cs="Simplified Arabic"/>
          <w:b/>
          <w:bCs/>
          <w:sz w:val="28"/>
          <w:szCs w:val="28"/>
          <w:rtl/>
        </w:rPr>
      </w:pPr>
      <w:r>
        <w:rPr>
          <w:rFonts w:cs="Simplified Arabic"/>
          <w:b/>
          <w:bCs/>
          <w:sz w:val="28"/>
          <w:szCs w:val="28"/>
          <w:rtl/>
        </w:rPr>
        <w:t>الأسرة والزواج والطلاق</w:t>
      </w:r>
    </w:p>
    <w:p w:rsidR="006E7576" w:rsidRPr="00D31269" w:rsidRDefault="006E7576" w:rsidP="006E7576">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cs="Simplified Arabic"/>
          <w:rtl/>
        </w:rPr>
      </w:pPr>
    </w:p>
    <w:p w:rsidR="006E7576" w:rsidRDefault="006E7576" w:rsidP="006E7576">
      <w:pPr>
        <w:jc w:val="both"/>
        <w:rPr>
          <w:rFonts w:cs="Simplified Arabic"/>
          <w:sz w:val="24"/>
          <w:szCs w:val="24"/>
          <w:rtl/>
        </w:rPr>
      </w:pPr>
      <w:r>
        <w:rPr>
          <w:rFonts w:cs="Simplified Arabic"/>
          <w:sz w:val="24"/>
          <w:szCs w:val="24"/>
          <w:rtl/>
        </w:rPr>
        <w:t xml:space="preserve">يستعرض هذا الفصل ملخصا لأهم مؤشرات الأسرة الفلسطينية من حيث متوسط حجم الأسرة، </w:t>
      </w:r>
      <w:r w:rsidR="002C2A6B">
        <w:rPr>
          <w:rFonts w:cs="Simplified Arabic" w:hint="cs"/>
          <w:sz w:val="24"/>
          <w:szCs w:val="24"/>
          <w:rtl/>
        </w:rPr>
        <w:t>و</w:t>
      </w:r>
      <w:r>
        <w:rPr>
          <w:rFonts w:cs="Simplified Arabic"/>
          <w:sz w:val="24"/>
          <w:szCs w:val="24"/>
          <w:rtl/>
        </w:rPr>
        <w:t xml:space="preserve">نوعها، </w:t>
      </w:r>
      <w:r w:rsidR="002C2A6B">
        <w:rPr>
          <w:rFonts w:cs="Simplified Arabic" w:hint="cs"/>
          <w:sz w:val="24"/>
          <w:szCs w:val="24"/>
          <w:rtl/>
        </w:rPr>
        <w:t>و</w:t>
      </w:r>
      <w:r>
        <w:rPr>
          <w:rFonts w:cs="Simplified Arabic"/>
          <w:sz w:val="24"/>
          <w:szCs w:val="24"/>
          <w:rtl/>
        </w:rPr>
        <w:t xml:space="preserve">جنس رب الأسرة، والزواج والطلاق في </w:t>
      </w:r>
      <w:r w:rsidR="00E8620A">
        <w:rPr>
          <w:rFonts w:cs="Simplified Arabic"/>
          <w:sz w:val="24"/>
          <w:szCs w:val="24"/>
          <w:rtl/>
        </w:rPr>
        <w:t>فلسطين</w:t>
      </w:r>
      <w:r>
        <w:rPr>
          <w:rFonts w:cs="Simplified Arabic"/>
          <w:sz w:val="24"/>
          <w:szCs w:val="24"/>
          <w:rtl/>
        </w:rPr>
        <w:t xml:space="preserve"> من حيث أعداد عقود الزواج، وقوعات الطلاق، معدل الزواج والطلاق الخام، الزواج المبكر، وزواج الأقارب.  </w:t>
      </w:r>
    </w:p>
    <w:p w:rsidR="006E7576" w:rsidRPr="003F6C3C" w:rsidRDefault="006E7576" w:rsidP="006E7576">
      <w:pPr>
        <w:jc w:val="both"/>
        <w:rPr>
          <w:rFonts w:cs="Simplified Arabic"/>
          <w:b/>
          <w:bCs/>
          <w:sz w:val="14"/>
          <w:szCs w:val="14"/>
          <w:rtl/>
        </w:rPr>
      </w:pPr>
    </w:p>
    <w:p w:rsidR="006E7576" w:rsidRDefault="006E7576" w:rsidP="006E7576">
      <w:pPr>
        <w:jc w:val="both"/>
        <w:rPr>
          <w:rFonts w:cs="Simplified Arabic"/>
          <w:b/>
          <w:bCs/>
          <w:sz w:val="24"/>
          <w:szCs w:val="24"/>
          <w:rtl/>
        </w:rPr>
      </w:pPr>
      <w:r>
        <w:rPr>
          <w:rFonts w:cs="Simplified Arabic"/>
          <w:b/>
          <w:bCs/>
          <w:sz w:val="24"/>
          <w:szCs w:val="24"/>
          <w:rtl/>
        </w:rPr>
        <w:t>الأسرة:</w:t>
      </w:r>
    </w:p>
    <w:p w:rsidR="006E7576" w:rsidRPr="00D06CC8" w:rsidRDefault="006E7576" w:rsidP="006E7576">
      <w:pPr>
        <w:jc w:val="both"/>
        <w:rPr>
          <w:rFonts w:cs="Simplified Arabic"/>
          <w:b/>
          <w:bCs/>
          <w:sz w:val="8"/>
          <w:szCs w:val="8"/>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28" w:type="dxa"/>
            <w:tcBorders>
              <w:top w:val="thinThickThinSmallGap" w:sz="24" w:space="0" w:color="auto"/>
              <w:bottom w:val="thinThickThinSmallGap" w:sz="24" w:space="0" w:color="auto"/>
            </w:tcBorders>
          </w:tcPr>
          <w:p w:rsidR="006E7576" w:rsidRPr="00F11254" w:rsidRDefault="006E7576" w:rsidP="006E7576">
            <w:pPr>
              <w:pStyle w:val="Heading7"/>
              <w:ind w:left="305"/>
              <w:jc w:val="center"/>
              <w:rPr>
                <w:rFonts w:cs="Simplified Arabic"/>
                <w:b/>
                <w:bCs/>
                <w:noProof w:val="0"/>
                <w:sz w:val="22"/>
                <w:szCs w:val="22"/>
                <w:rtl/>
              </w:rPr>
            </w:pPr>
            <w:r w:rsidRPr="00F11254">
              <w:rPr>
                <w:rFonts w:cs="Simplified Arabic"/>
                <w:b/>
                <w:bCs/>
                <w:noProof w:val="0"/>
                <w:sz w:val="22"/>
                <w:szCs w:val="22"/>
                <w:rtl/>
              </w:rPr>
              <w:t xml:space="preserve">انخفاض في متوسط حجم الأسرة خلال السنوات الماضية في </w:t>
            </w:r>
            <w:r w:rsidR="00E8620A">
              <w:rPr>
                <w:rFonts w:cs="Simplified Arabic"/>
                <w:b/>
                <w:bCs/>
                <w:noProof w:val="0"/>
                <w:sz w:val="22"/>
                <w:szCs w:val="22"/>
                <w:rtl/>
              </w:rPr>
              <w:t>فلسطين</w:t>
            </w:r>
          </w:p>
        </w:tc>
      </w:tr>
    </w:tbl>
    <w:p w:rsidR="006E7576" w:rsidRPr="003F6C3C" w:rsidRDefault="006E7576" w:rsidP="006E7576">
      <w:pPr>
        <w:jc w:val="both"/>
        <w:rPr>
          <w:rFonts w:cs="Simplified Arabic"/>
          <w:b/>
          <w:bCs/>
          <w:sz w:val="14"/>
          <w:szCs w:val="14"/>
          <w:rtl/>
        </w:rPr>
      </w:pPr>
    </w:p>
    <w:p w:rsidR="001151DF" w:rsidRPr="001E797C" w:rsidRDefault="001151DF" w:rsidP="00FE5FDF">
      <w:pPr>
        <w:jc w:val="both"/>
        <w:rPr>
          <w:rFonts w:cs="Simplified Arabic"/>
          <w:sz w:val="24"/>
          <w:szCs w:val="24"/>
          <w:rtl/>
        </w:rPr>
      </w:pPr>
      <w:r w:rsidRPr="001E797C">
        <w:rPr>
          <w:rFonts w:cs="Simplified Arabic"/>
          <w:noProof/>
          <w:sz w:val="24"/>
          <w:szCs w:val="24"/>
          <w:rtl/>
        </w:rPr>
        <w:t xml:space="preserve">تشير بيانات عام </w:t>
      </w:r>
      <w:r w:rsidR="00FE5FDF">
        <w:rPr>
          <w:rFonts w:cs="Simplified Arabic" w:hint="cs"/>
          <w:noProof/>
          <w:sz w:val="24"/>
          <w:szCs w:val="24"/>
          <w:rtl/>
        </w:rPr>
        <w:t>2012</w:t>
      </w:r>
      <w:r w:rsidRPr="001E797C">
        <w:rPr>
          <w:rFonts w:cs="Simplified Arabic"/>
          <w:noProof/>
          <w:sz w:val="24"/>
          <w:szCs w:val="24"/>
          <w:rtl/>
        </w:rPr>
        <w:t xml:space="preserve"> </w:t>
      </w:r>
      <w:r w:rsidRPr="001E797C">
        <w:rPr>
          <w:rFonts w:cs="Simplified Arabic"/>
          <w:sz w:val="24"/>
          <w:szCs w:val="24"/>
          <w:rtl/>
        </w:rPr>
        <w:t xml:space="preserve">إلى أنه طرأ انخفاض في متوسط حجم الأسرة في </w:t>
      </w:r>
      <w:r w:rsidR="00E8620A">
        <w:rPr>
          <w:rFonts w:cs="Simplified Arabic"/>
          <w:sz w:val="24"/>
          <w:szCs w:val="24"/>
          <w:rtl/>
        </w:rPr>
        <w:t>فلسطين</w:t>
      </w:r>
      <w:r w:rsidRPr="001E797C">
        <w:rPr>
          <w:rFonts w:cs="Simplified Arabic"/>
          <w:sz w:val="24"/>
          <w:szCs w:val="24"/>
          <w:rtl/>
        </w:rPr>
        <w:t xml:space="preserve"> مقارنة مع عام 1997، حيث انخفض متوسط حجم الأسرة إلى 5.</w:t>
      </w:r>
      <w:r w:rsidR="00FE5FDF">
        <w:rPr>
          <w:rFonts w:cs="Simplified Arabic" w:hint="cs"/>
          <w:sz w:val="24"/>
          <w:szCs w:val="24"/>
          <w:rtl/>
        </w:rPr>
        <w:t>5</w:t>
      </w:r>
      <w:r w:rsidRPr="001E797C">
        <w:rPr>
          <w:rFonts w:cs="Simplified Arabic"/>
          <w:sz w:val="24"/>
          <w:szCs w:val="24"/>
          <w:rtl/>
        </w:rPr>
        <w:t xml:space="preserve"> فرداً عام </w:t>
      </w:r>
      <w:r w:rsidR="00FE5FDF">
        <w:rPr>
          <w:rFonts w:cs="Simplified Arabic" w:hint="cs"/>
          <w:sz w:val="24"/>
          <w:szCs w:val="24"/>
          <w:rtl/>
        </w:rPr>
        <w:t>2012</w:t>
      </w:r>
      <w:r w:rsidRPr="001E797C">
        <w:rPr>
          <w:rFonts w:cs="Simplified Arabic"/>
          <w:sz w:val="24"/>
          <w:szCs w:val="24"/>
          <w:rtl/>
        </w:rPr>
        <w:t xml:space="preserve"> مقارنة مع 6.4 فرداً عام 1997.  من جانب آخر انخفض متوسط حجم الأسرة في الضفة الغربية إلى 5.</w:t>
      </w:r>
      <w:r w:rsidR="00FE5FDF">
        <w:rPr>
          <w:rFonts w:cs="Simplified Arabic" w:hint="cs"/>
          <w:sz w:val="24"/>
          <w:szCs w:val="24"/>
          <w:rtl/>
        </w:rPr>
        <w:t>2</w:t>
      </w:r>
      <w:r w:rsidRPr="001E797C">
        <w:rPr>
          <w:rFonts w:cs="Simplified Arabic"/>
          <w:sz w:val="24"/>
          <w:szCs w:val="24"/>
          <w:rtl/>
        </w:rPr>
        <w:t xml:space="preserve"> فرداً عام </w:t>
      </w:r>
      <w:r w:rsidR="00FE5FDF">
        <w:rPr>
          <w:rFonts w:cs="Simplified Arabic" w:hint="cs"/>
          <w:sz w:val="24"/>
          <w:szCs w:val="24"/>
          <w:rtl/>
        </w:rPr>
        <w:t>2012</w:t>
      </w:r>
      <w:r w:rsidRPr="001E797C">
        <w:rPr>
          <w:rFonts w:cs="Simplified Arabic"/>
          <w:sz w:val="24"/>
          <w:szCs w:val="24"/>
          <w:rtl/>
        </w:rPr>
        <w:t xml:space="preserve"> مقارنة مع 6.1 فرداً عام 1997، أما في قطاع غزة فقد انخفض متوسط حجم الأسرة إلى 6.</w:t>
      </w:r>
      <w:r w:rsidR="00FE5FDF">
        <w:rPr>
          <w:rFonts w:cs="Simplified Arabic" w:hint="cs"/>
          <w:sz w:val="24"/>
          <w:szCs w:val="24"/>
          <w:rtl/>
        </w:rPr>
        <w:t>2</w:t>
      </w:r>
      <w:r w:rsidRPr="001E797C">
        <w:rPr>
          <w:rFonts w:cs="Simplified Arabic"/>
          <w:sz w:val="24"/>
          <w:szCs w:val="24"/>
          <w:rtl/>
        </w:rPr>
        <w:t xml:space="preserve"> فرداً في العام </w:t>
      </w:r>
      <w:r w:rsidR="00FE5FDF">
        <w:rPr>
          <w:rFonts w:cs="Simplified Arabic" w:hint="cs"/>
          <w:sz w:val="24"/>
          <w:szCs w:val="24"/>
          <w:rtl/>
        </w:rPr>
        <w:t>2012</w:t>
      </w:r>
      <w:r w:rsidRPr="001E797C">
        <w:rPr>
          <w:rFonts w:cs="Simplified Arabic"/>
          <w:sz w:val="24"/>
          <w:szCs w:val="24"/>
          <w:rtl/>
        </w:rPr>
        <w:t xml:space="preserve"> مقارنة مع 6.9 في العام 1997 .   </w:t>
      </w:r>
    </w:p>
    <w:p w:rsidR="006E7576" w:rsidRPr="003F6C3C" w:rsidRDefault="006E7576" w:rsidP="006E7576">
      <w:pPr>
        <w:jc w:val="both"/>
        <w:rPr>
          <w:rFonts w:cs="Simplified Arabic"/>
          <w:color w:val="993300"/>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859" w:type="dxa"/>
            <w:tcBorders>
              <w:top w:val="thinThickThinSmallGap" w:sz="24" w:space="0" w:color="auto"/>
              <w:bottom w:val="thinThickThinSmallGap" w:sz="24" w:space="0" w:color="auto"/>
            </w:tcBorders>
          </w:tcPr>
          <w:p w:rsidR="006E7576" w:rsidRPr="00F11254" w:rsidRDefault="006E7576" w:rsidP="006E7576">
            <w:pPr>
              <w:jc w:val="center"/>
              <w:rPr>
                <w:rFonts w:cs="Simplified Arabic"/>
                <w:sz w:val="22"/>
                <w:szCs w:val="22"/>
                <w:rtl/>
              </w:rPr>
            </w:pPr>
            <w:r w:rsidRPr="00F11254">
              <w:rPr>
                <w:rFonts w:cs="Simplified Arabic"/>
                <w:b/>
                <w:bCs/>
                <w:sz w:val="22"/>
                <w:szCs w:val="22"/>
                <w:rtl/>
              </w:rPr>
              <w:t xml:space="preserve">تزايد نسبة الأسر النووية على حساب الأسر الممتدة </w:t>
            </w:r>
          </w:p>
        </w:tc>
      </w:tr>
    </w:tbl>
    <w:p w:rsidR="00D06CC8" w:rsidRPr="00D06CC8" w:rsidRDefault="00D06CC8" w:rsidP="001151DF">
      <w:pPr>
        <w:jc w:val="both"/>
        <w:rPr>
          <w:rFonts w:cs="Simplified Arabic"/>
          <w:sz w:val="12"/>
          <w:szCs w:val="12"/>
          <w:rtl/>
        </w:rPr>
      </w:pPr>
    </w:p>
    <w:p w:rsidR="001151DF" w:rsidRPr="001E797C" w:rsidRDefault="001151DF" w:rsidP="001151DF">
      <w:pPr>
        <w:jc w:val="both"/>
        <w:rPr>
          <w:rFonts w:cs="Simplified Arabic"/>
          <w:sz w:val="24"/>
          <w:szCs w:val="24"/>
          <w:rtl/>
        </w:rPr>
      </w:pPr>
      <w:r w:rsidRPr="001E797C">
        <w:rPr>
          <w:rFonts w:cs="Simplified Arabic"/>
          <w:sz w:val="24"/>
          <w:szCs w:val="24"/>
          <w:rtl/>
        </w:rPr>
        <w:t xml:space="preserve">تشير بيانات عام </w:t>
      </w:r>
      <w:r w:rsidRPr="001E797C">
        <w:rPr>
          <w:rFonts w:cs="Simplified Arabic" w:hint="cs"/>
          <w:sz w:val="24"/>
          <w:szCs w:val="24"/>
          <w:rtl/>
        </w:rPr>
        <w:t>2010</w:t>
      </w:r>
      <w:r w:rsidRPr="001E797C">
        <w:rPr>
          <w:rFonts w:cs="Simplified Arabic"/>
          <w:sz w:val="24"/>
          <w:szCs w:val="24"/>
          <w:rtl/>
        </w:rPr>
        <w:t xml:space="preserve"> إلى أن معظم الأسر الخاصة في </w:t>
      </w:r>
      <w:r w:rsidR="00E8620A">
        <w:rPr>
          <w:rFonts w:cs="Simplified Arabic"/>
          <w:sz w:val="24"/>
          <w:szCs w:val="24"/>
          <w:rtl/>
        </w:rPr>
        <w:t>فلسطين</w:t>
      </w:r>
      <w:r w:rsidRPr="001E797C">
        <w:rPr>
          <w:rFonts w:cs="Simplified Arabic"/>
          <w:sz w:val="24"/>
          <w:szCs w:val="24"/>
          <w:rtl/>
        </w:rPr>
        <w:t xml:space="preserve"> هي أسر نووية حيث تشكل </w:t>
      </w:r>
      <w:r w:rsidRPr="001E797C">
        <w:rPr>
          <w:rFonts w:cs="Simplified Arabic" w:hint="cs"/>
          <w:sz w:val="24"/>
          <w:szCs w:val="24"/>
          <w:rtl/>
        </w:rPr>
        <w:t>85.9</w:t>
      </w:r>
      <w:r w:rsidRPr="001E797C">
        <w:rPr>
          <w:rFonts w:cs="Simplified Arabic"/>
          <w:sz w:val="24"/>
          <w:szCs w:val="24"/>
          <w:rtl/>
        </w:rPr>
        <w:t xml:space="preserve">% من مجمل الأسر الخاصة في حين بلغت نسبتها </w:t>
      </w:r>
      <w:r w:rsidRPr="001E797C">
        <w:rPr>
          <w:rFonts w:cs="Simplified Arabic" w:hint="cs"/>
          <w:sz w:val="24"/>
          <w:szCs w:val="24"/>
          <w:rtl/>
        </w:rPr>
        <w:t>81.6</w:t>
      </w:r>
      <w:r w:rsidRPr="001E797C">
        <w:rPr>
          <w:rFonts w:cs="Simplified Arabic"/>
          <w:sz w:val="24"/>
          <w:szCs w:val="24"/>
          <w:rtl/>
        </w:rPr>
        <w:t xml:space="preserve">% عام </w:t>
      </w:r>
      <w:r w:rsidRPr="001E797C">
        <w:rPr>
          <w:rFonts w:cs="Simplified Arabic" w:hint="cs"/>
          <w:sz w:val="24"/>
          <w:szCs w:val="24"/>
          <w:rtl/>
        </w:rPr>
        <w:t>2007</w:t>
      </w:r>
      <w:r w:rsidRPr="001E797C">
        <w:rPr>
          <w:rFonts w:cs="Simplified Arabic"/>
          <w:sz w:val="24"/>
          <w:szCs w:val="24"/>
          <w:rtl/>
        </w:rPr>
        <w:t xml:space="preserve">.  وعلى مستوى الضفة الغربية تشكل الأسر النووية 85.7% مقابل 82.5%  في قطاع غزة.  أمـا الأسر الممتدة في </w:t>
      </w:r>
      <w:r w:rsidR="00E8620A">
        <w:rPr>
          <w:rFonts w:cs="Simplified Arabic"/>
          <w:sz w:val="24"/>
          <w:szCs w:val="24"/>
          <w:rtl/>
        </w:rPr>
        <w:t>فلسطين</w:t>
      </w:r>
      <w:r w:rsidRPr="001E797C">
        <w:rPr>
          <w:rFonts w:cs="Simplified Arabic"/>
          <w:sz w:val="24"/>
          <w:szCs w:val="24"/>
          <w:rtl/>
        </w:rPr>
        <w:t xml:space="preserve"> فتشكل حوالي </w:t>
      </w:r>
      <w:r w:rsidRPr="001E797C">
        <w:rPr>
          <w:rFonts w:cs="Simplified Arabic" w:hint="cs"/>
          <w:sz w:val="24"/>
          <w:szCs w:val="24"/>
          <w:rtl/>
        </w:rPr>
        <w:t>11.0</w:t>
      </w:r>
      <w:r w:rsidRPr="001E797C">
        <w:rPr>
          <w:rFonts w:cs="Simplified Arabic"/>
          <w:sz w:val="24"/>
          <w:szCs w:val="24"/>
          <w:rtl/>
        </w:rPr>
        <w:t xml:space="preserve">% وذلك لعام </w:t>
      </w:r>
      <w:r w:rsidRPr="001E797C">
        <w:rPr>
          <w:rFonts w:cs="Simplified Arabic" w:hint="cs"/>
          <w:sz w:val="24"/>
          <w:szCs w:val="24"/>
          <w:rtl/>
        </w:rPr>
        <w:t>2010</w:t>
      </w:r>
      <w:r w:rsidRPr="001E797C">
        <w:rPr>
          <w:rFonts w:cs="Simplified Arabic"/>
          <w:sz w:val="24"/>
          <w:szCs w:val="24"/>
          <w:rtl/>
        </w:rPr>
        <w:t xml:space="preserve">.  كما بلغت نسبة الأسر المكونة من شخص واحد في </w:t>
      </w:r>
      <w:r w:rsidR="00E8620A">
        <w:rPr>
          <w:rFonts w:cs="Simplified Arabic"/>
          <w:sz w:val="24"/>
          <w:szCs w:val="24"/>
          <w:rtl/>
        </w:rPr>
        <w:t>فلسطين</w:t>
      </w:r>
      <w:r w:rsidRPr="001E797C">
        <w:rPr>
          <w:rFonts w:cs="Simplified Arabic"/>
          <w:sz w:val="24"/>
          <w:szCs w:val="24"/>
          <w:rtl/>
        </w:rPr>
        <w:t xml:space="preserve"> لنفس العام 3.</w:t>
      </w:r>
      <w:r w:rsidRPr="001E797C">
        <w:rPr>
          <w:rFonts w:cs="Simplified Arabic" w:hint="cs"/>
          <w:sz w:val="24"/>
          <w:szCs w:val="24"/>
          <w:rtl/>
        </w:rPr>
        <w:t>1</w:t>
      </w:r>
      <w:r w:rsidRPr="001E797C">
        <w:rPr>
          <w:rFonts w:cs="Simplified Arabic"/>
          <w:sz w:val="24"/>
          <w:szCs w:val="24"/>
          <w:rtl/>
        </w:rPr>
        <w:t>%.</w:t>
      </w:r>
    </w:p>
    <w:p w:rsidR="006E7576" w:rsidRPr="003F6C3C" w:rsidRDefault="006E7576" w:rsidP="006E7576">
      <w:pPr>
        <w:jc w:val="both"/>
        <w:rPr>
          <w:rFonts w:cs="Simplified Arabic"/>
          <w:sz w:val="14"/>
          <w:szCs w:val="14"/>
          <w:rtl/>
        </w:rPr>
      </w:pPr>
    </w:p>
    <w:p w:rsidR="006E7576" w:rsidRDefault="006E7576" w:rsidP="006E7576">
      <w:pPr>
        <w:jc w:val="center"/>
        <w:rPr>
          <w:rFonts w:ascii="Arial" w:hAnsi="Arial" w:cs="Simplified Arabic"/>
          <w:b/>
          <w:bCs/>
          <w:sz w:val="22"/>
          <w:szCs w:val="22"/>
          <w:rtl/>
        </w:rPr>
      </w:pPr>
      <w:r>
        <w:rPr>
          <w:rFonts w:ascii="Arial" w:hAnsi="Arial" w:cs="Simplified Arabic"/>
          <w:b/>
          <w:bCs/>
          <w:sz w:val="22"/>
          <w:szCs w:val="22"/>
          <w:rtl/>
        </w:rPr>
        <w:t xml:space="preserve">الأسر الفلسطينية الخاصة في </w:t>
      </w:r>
      <w:r w:rsidR="00E8620A">
        <w:rPr>
          <w:rFonts w:ascii="Arial" w:hAnsi="Arial" w:cs="Simplified Arabic"/>
          <w:b/>
          <w:bCs/>
          <w:sz w:val="22"/>
          <w:szCs w:val="22"/>
          <w:rtl/>
        </w:rPr>
        <w:t>فلسطين</w:t>
      </w:r>
      <w:r>
        <w:rPr>
          <w:rFonts w:ascii="Arial" w:hAnsi="Arial" w:cs="Simplified Arabic"/>
          <w:b/>
          <w:bCs/>
          <w:sz w:val="22"/>
          <w:szCs w:val="22"/>
          <w:rtl/>
        </w:rPr>
        <w:t xml:space="preserve"> حسب نوع </w:t>
      </w:r>
      <w:proofErr w:type="spellStart"/>
      <w:r>
        <w:rPr>
          <w:rFonts w:ascii="Arial" w:hAnsi="Arial" w:cs="Simplified Arabic"/>
          <w:b/>
          <w:bCs/>
          <w:sz w:val="22"/>
          <w:szCs w:val="22"/>
          <w:rtl/>
        </w:rPr>
        <w:t>الأسرة،</w:t>
      </w:r>
      <w:proofErr w:type="spellEnd"/>
      <w:r>
        <w:rPr>
          <w:rFonts w:ascii="Arial" w:hAnsi="Arial" w:cs="Simplified Arabic" w:hint="cs"/>
          <w:b/>
          <w:bCs/>
          <w:sz w:val="22"/>
          <w:szCs w:val="22"/>
          <w:rtl/>
        </w:rPr>
        <w:t xml:space="preserve"> 2010</w:t>
      </w:r>
    </w:p>
    <w:p w:rsidR="00D31269" w:rsidRPr="00D31269" w:rsidRDefault="00D31269" w:rsidP="006E7576">
      <w:pPr>
        <w:jc w:val="center"/>
        <w:rPr>
          <w:rFonts w:ascii="Arial" w:hAnsi="Arial" w:cs="Simplified Arabic"/>
          <w:b/>
          <w:bCs/>
          <w:sz w:val="10"/>
          <w:szCs w:val="10"/>
          <w:rtl/>
        </w:rPr>
      </w:pPr>
    </w:p>
    <w:p w:rsidR="006E7576" w:rsidRDefault="006E7576" w:rsidP="006E7576">
      <w:pPr>
        <w:jc w:val="center"/>
        <w:rPr>
          <w:rFonts w:ascii="Arial" w:hAnsi="Arial" w:cs="Simplified Arabic"/>
          <w:b/>
          <w:bCs/>
          <w:sz w:val="2"/>
          <w:szCs w:val="2"/>
          <w:rtl/>
        </w:rPr>
      </w:pPr>
    </w:p>
    <w:p w:rsidR="006E7576" w:rsidRDefault="006E7576" w:rsidP="00FE5FDF">
      <w:pPr>
        <w:pStyle w:val="BodyText"/>
        <w:rPr>
          <w:rFonts w:ascii="Arial" w:hAnsi="Arial" w:cs="Simplified Arabic"/>
          <w:b/>
          <w:bCs/>
          <w:sz w:val="16"/>
          <w:szCs w:val="16"/>
          <w:rtl/>
        </w:rPr>
      </w:pPr>
      <w:r>
        <w:rPr>
          <w:noProof/>
          <w:szCs w:val="24"/>
          <w:lang w:val="en-GB" w:eastAsia="en-GB"/>
        </w:rPr>
        <w:drawing>
          <wp:inline distT="0" distB="0" distL="0" distR="0">
            <wp:extent cx="5705475" cy="2114550"/>
            <wp:effectExtent l="19050" t="0" r="9525" b="0"/>
            <wp:docPr id="9" name="Objec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Pr>
          <w:rFonts w:ascii="Arial" w:hAnsi="Arial" w:cs="Simplified Arabic"/>
          <w:b/>
          <w:bCs/>
          <w:sz w:val="18"/>
          <w:szCs w:val="18"/>
          <w:rtl/>
        </w:rPr>
        <w:t xml:space="preserve">      </w:t>
      </w:r>
      <w:r>
        <w:rPr>
          <w:rFonts w:ascii="Arial" w:hAnsi="Arial" w:cs="Simplified Arabic"/>
          <w:b/>
          <w:bCs/>
          <w:sz w:val="16"/>
          <w:szCs w:val="16"/>
          <w:rtl/>
        </w:rPr>
        <w:t xml:space="preserve">المصدر: الجهاز المركزي للإحصاء الفلسطيني، </w:t>
      </w:r>
      <w:r w:rsidR="00FE5FDF">
        <w:rPr>
          <w:rFonts w:ascii="Arial" w:hAnsi="Arial" w:cs="Simplified Arabic" w:hint="cs"/>
          <w:b/>
          <w:bCs/>
          <w:sz w:val="16"/>
          <w:szCs w:val="16"/>
          <w:rtl/>
        </w:rPr>
        <w:t>2013</w:t>
      </w:r>
      <w:r w:rsidRPr="008803A4">
        <w:rPr>
          <w:rFonts w:ascii="Arial" w:hAnsi="Arial" w:cs="Simplified Arabic"/>
          <w:sz w:val="16"/>
          <w:szCs w:val="16"/>
          <w:rtl/>
        </w:rPr>
        <w:t>. قاعدة بيانات</w:t>
      </w:r>
      <w:r>
        <w:rPr>
          <w:rFonts w:ascii="Arial" w:hAnsi="Arial" w:cs="Simplified Arabic"/>
          <w:b/>
          <w:bCs/>
          <w:sz w:val="16"/>
          <w:szCs w:val="16"/>
          <w:rtl/>
        </w:rPr>
        <w:t xml:space="preserve"> </w:t>
      </w:r>
      <w:r>
        <w:rPr>
          <w:rFonts w:cs="Simplified Arabic"/>
          <w:sz w:val="16"/>
          <w:szCs w:val="16"/>
          <w:rtl/>
        </w:rPr>
        <w:t xml:space="preserve">مسح </w:t>
      </w:r>
      <w:r>
        <w:rPr>
          <w:rFonts w:cs="Simplified Arabic" w:hint="cs"/>
          <w:sz w:val="16"/>
          <w:szCs w:val="16"/>
          <w:rtl/>
        </w:rPr>
        <w:t>الهجرة، 2010</w:t>
      </w:r>
      <w:r>
        <w:rPr>
          <w:rFonts w:ascii="Arial" w:hAnsi="Arial" w:cs="Simplified Arabic"/>
          <w:sz w:val="16"/>
          <w:szCs w:val="16"/>
          <w:rtl/>
        </w:rPr>
        <w:t>.  رام الله –فلسطين.</w:t>
      </w:r>
    </w:p>
    <w:p w:rsidR="009C5814" w:rsidRDefault="009C5814" w:rsidP="00FE5FDF">
      <w:pPr>
        <w:pStyle w:val="BodyText"/>
        <w:rPr>
          <w:rFonts w:ascii="Arial" w:hAnsi="Arial" w:cs="Simplified Arabic"/>
          <w:b/>
          <w:bCs/>
          <w:sz w:val="16"/>
          <w:szCs w:val="16"/>
          <w:rtl/>
        </w:rPr>
      </w:pPr>
    </w:p>
    <w:p w:rsidR="009C5814" w:rsidRDefault="009C5814" w:rsidP="00FE5FDF">
      <w:pPr>
        <w:pStyle w:val="BodyText"/>
        <w:rPr>
          <w:rFonts w:ascii="Arial" w:hAnsi="Arial" w:cs="Simplified Arabic"/>
          <w:b/>
          <w:bCs/>
          <w:sz w:val="16"/>
          <w:szCs w:val="16"/>
          <w:rtl/>
        </w:rPr>
      </w:pPr>
    </w:p>
    <w:p w:rsidR="009C5814" w:rsidRDefault="009C5814" w:rsidP="00FE5FDF">
      <w:pPr>
        <w:pStyle w:val="BodyText"/>
        <w:rPr>
          <w:rFonts w:ascii="Arial" w:hAnsi="Arial" w:cs="Simplified Arabic"/>
          <w:b/>
          <w:bCs/>
          <w:sz w:val="16"/>
          <w:szCs w:val="16"/>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48" w:type="dxa"/>
            <w:tcBorders>
              <w:top w:val="thinThickThinSmallGap" w:sz="24" w:space="0" w:color="auto"/>
              <w:bottom w:val="thinThickThinSmallGap" w:sz="24" w:space="0" w:color="auto"/>
            </w:tcBorders>
          </w:tcPr>
          <w:p w:rsidR="006E7576" w:rsidRPr="00F11254" w:rsidRDefault="00833DA5" w:rsidP="001151DF">
            <w:pPr>
              <w:pStyle w:val="Heading7"/>
              <w:ind w:left="305"/>
              <w:jc w:val="center"/>
              <w:rPr>
                <w:rFonts w:cs="Simplified Arabic"/>
                <w:b/>
                <w:bCs/>
                <w:noProof w:val="0"/>
                <w:sz w:val="22"/>
                <w:szCs w:val="22"/>
                <w:rtl/>
              </w:rPr>
            </w:pPr>
            <w:r>
              <w:rPr>
                <w:rFonts w:cs="Simplified Arabic" w:hint="cs"/>
                <w:b/>
                <w:bCs/>
                <w:noProof w:val="0"/>
                <w:sz w:val="22"/>
                <w:szCs w:val="22"/>
                <w:rtl/>
              </w:rPr>
              <w:lastRenderedPageBreak/>
              <w:t>أسرة من بين كل 10 أسر ترأسها امرأة</w:t>
            </w:r>
          </w:p>
        </w:tc>
      </w:tr>
    </w:tbl>
    <w:p w:rsidR="00A63592" w:rsidRPr="003F6C3C" w:rsidRDefault="00A63592" w:rsidP="001151DF">
      <w:pPr>
        <w:jc w:val="both"/>
        <w:rPr>
          <w:rFonts w:cs="Simplified Arabic"/>
          <w:sz w:val="14"/>
          <w:szCs w:val="14"/>
          <w:rtl/>
        </w:rPr>
      </w:pPr>
    </w:p>
    <w:p w:rsidR="001151DF" w:rsidRPr="001E797C" w:rsidRDefault="001151DF" w:rsidP="008226CB">
      <w:pPr>
        <w:jc w:val="both"/>
        <w:rPr>
          <w:rFonts w:cs="Simplified Arabic"/>
          <w:sz w:val="24"/>
          <w:szCs w:val="24"/>
          <w:rtl/>
        </w:rPr>
      </w:pPr>
      <w:r w:rsidRPr="001E797C">
        <w:rPr>
          <w:rFonts w:cs="Simplified Arabic"/>
          <w:sz w:val="24"/>
          <w:szCs w:val="24"/>
          <w:rtl/>
        </w:rPr>
        <w:t xml:space="preserve">تشير بيانات عام </w:t>
      </w:r>
      <w:r w:rsidR="008226CB">
        <w:rPr>
          <w:rFonts w:cs="Simplified Arabic" w:hint="cs"/>
          <w:sz w:val="24"/>
          <w:szCs w:val="24"/>
          <w:rtl/>
        </w:rPr>
        <w:t>2012</w:t>
      </w:r>
      <w:r w:rsidRPr="001E797C">
        <w:rPr>
          <w:rFonts w:cs="Simplified Arabic"/>
          <w:sz w:val="24"/>
          <w:szCs w:val="24"/>
          <w:rtl/>
        </w:rPr>
        <w:t xml:space="preserve">، إلى أن </w:t>
      </w:r>
      <w:r w:rsidRPr="001E797C">
        <w:rPr>
          <w:rFonts w:cs="Simplified Arabic" w:hint="cs"/>
          <w:sz w:val="24"/>
          <w:szCs w:val="24"/>
          <w:rtl/>
        </w:rPr>
        <w:t>9.</w:t>
      </w:r>
      <w:r w:rsidR="00FE5FDF">
        <w:rPr>
          <w:rFonts w:cs="Simplified Arabic" w:hint="cs"/>
          <w:sz w:val="24"/>
          <w:szCs w:val="24"/>
          <w:rtl/>
        </w:rPr>
        <w:t>6</w:t>
      </w:r>
      <w:r w:rsidRPr="001E797C">
        <w:rPr>
          <w:rFonts w:cs="Simplified Arabic"/>
          <w:sz w:val="24"/>
          <w:szCs w:val="24"/>
          <w:rtl/>
        </w:rPr>
        <w:t xml:space="preserve">% من الأسر ترأسها إناث في </w:t>
      </w:r>
      <w:r w:rsidR="00E8620A">
        <w:rPr>
          <w:rFonts w:cs="Simplified Arabic"/>
          <w:sz w:val="24"/>
          <w:szCs w:val="24"/>
          <w:rtl/>
        </w:rPr>
        <w:t>فلسطين</w:t>
      </w:r>
      <w:r w:rsidRPr="001E797C">
        <w:rPr>
          <w:rFonts w:cs="Simplified Arabic"/>
          <w:sz w:val="24"/>
          <w:szCs w:val="24"/>
          <w:rtl/>
        </w:rPr>
        <w:t xml:space="preserve">، بواقع </w:t>
      </w:r>
      <w:r w:rsidRPr="001E797C">
        <w:rPr>
          <w:rFonts w:cs="Simplified Arabic" w:hint="cs"/>
          <w:sz w:val="24"/>
          <w:szCs w:val="24"/>
          <w:rtl/>
        </w:rPr>
        <w:t>10.</w:t>
      </w:r>
      <w:r w:rsidR="00FE5FDF">
        <w:rPr>
          <w:rFonts w:cs="Simplified Arabic" w:hint="cs"/>
          <w:sz w:val="24"/>
          <w:szCs w:val="24"/>
          <w:rtl/>
        </w:rPr>
        <w:t>4</w:t>
      </w:r>
      <w:r w:rsidRPr="001E797C">
        <w:rPr>
          <w:rFonts w:cs="Simplified Arabic"/>
          <w:sz w:val="24"/>
          <w:szCs w:val="24"/>
          <w:rtl/>
        </w:rPr>
        <w:t>% و7</w:t>
      </w:r>
      <w:r w:rsidRPr="001E797C">
        <w:rPr>
          <w:rFonts w:cs="Simplified Arabic" w:hint="cs"/>
          <w:sz w:val="24"/>
          <w:szCs w:val="24"/>
          <w:rtl/>
        </w:rPr>
        <w:t>.9</w:t>
      </w:r>
      <w:r w:rsidRPr="001E797C">
        <w:rPr>
          <w:rFonts w:cs="Simplified Arabic"/>
          <w:sz w:val="24"/>
          <w:szCs w:val="24"/>
          <w:rtl/>
        </w:rPr>
        <w:t xml:space="preserve">% في الضفة الغربية وقطاع غزة على التوالي.  وغالباً ما يكون حجم الأسرة التي ترأسها أنثى صغيراً نسبياً، حيث بلغ متوسط حجم الأسرة التي ترأسها أنثى عام </w:t>
      </w:r>
      <w:r w:rsidR="00FE5FDF">
        <w:rPr>
          <w:rFonts w:cs="Simplified Arabic" w:hint="cs"/>
          <w:sz w:val="24"/>
          <w:szCs w:val="24"/>
          <w:rtl/>
        </w:rPr>
        <w:t>2012</w:t>
      </w:r>
      <w:r w:rsidRPr="001E797C">
        <w:rPr>
          <w:rFonts w:cs="Simplified Arabic"/>
          <w:sz w:val="24"/>
          <w:szCs w:val="24"/>
          <w:rtl/>
        </w:rPr>
        <w:t xml:space="preserve"> في </w:t>
      </w:r>
      <w:r w:rsidR="00E8620A">
        <w:rPr>
          <w:rFonts w:cs="Simplified Arabic"/>
          <w:sz w:val="24"/>
          <w:szCs w:val="24"/>
          <w:rtl/>
        </w:rPr>
        <w:t>فلسطين</w:t>
      </w:r>
      <w:r w:rsidRPr="001E797C">
        <w:rPr>
          <w:rFonts w:cs="Simplified Arabic"/>
          <w:sz w:val="24"/>
          <w:szCs w:val="24"/>
          <w:rtl/>
        </w:rPr>
        <w:t xml:space="preserve"> </w:t>
      </w:r>
      <w:r w:rsidR="00FE5FDF">
        <w:rPr>
          <w:rFonts w:cs="Simplified Arabic" w:hint="cs"/>
          <w:sz w:val="24"/>
          <w:szCs w:val="24"/>
          <w:rtl/>
        </w:rPr>
        <w:t>2.9</w:t>
      </w:r>
      <w:r w:rsidRPr="001E797C">
        <w:rPr>
          <w:rFonts w:cs="Simplified Arabic"/>
          <w:sz w:val="24"/>
          <w:szCs w:val="24"/>
          <w:rtl/>
        </w:rPr>
        <w:t xml:space="preserve"> فرداً مقارنةً بمتوسط مقداره </w:t>
      </w:r>
      <w:r w:rsidR="00FE5FDF">
        <w:rPr>
          <w:rFonts w:cs="Simplified Arabic" w:hint="cs"/>
          <w:sz w:val="24"/>
          <w:szCs w:val="24"/>
          <w:rtl/>
        </w:rPr>
        <w:t>5.9</w:t>
      </w:r>
      <w:r w:rsidRPr="001E797C">
        <w:rPr>
          <w:rFonts w:cs="Simplified Arabic"/>
          <w:sz w:val="24"/>
          <w:szCs w:val="24"/>
          <w:rtl/>
        </w:rPr>
        <w:t xml:space="preserve"> فرداً للأسر التي يترأسها ذكور، وتنشأ الأسر التي ترأسها إناث في </w:t>
      </w:r>
      <w:r w:rsidR="00E8620A">
        <w:rPr>
          <w:rFonts w:cs="Simplified Arabic"/>
          <w:sz w:val="24"/>
          <w:szCs w:val="24"/>
          <w:rtl/>
        </w:rPr>
        <w:t>فلسطين</w:t>
      </w:r>
      <w:r w:rsidRPr="001E797C">
        <w:rPr>
          <w:rFonts w:cs="Simplified Arabic"/>
          <w:sz w:val="24"/>
          <w:szCs w:val="24"/>
          <w:rtl/>
        </w:rPr>
        <w:t xml:space="preserve"> غالباً نتيجة لوفاة الزوج، أو لهجرته.</w:t>
      </w:r>
    </w:p>
    <w:p w:rsidR="006E7576" w:rsidRPr="003F6C3C" w:rsidRDefault="006E7576" w:rsidP="006E7576">
      <w:pPr>
        <w:jc w:val="both"/>
        <w:rPr>
          <w:rFonts w:cs="Simplified Arabic"/>
          <w:b/>
          <w:bCs/>
          <w:sz w:val="14"/>
          <w:szCs w:val="14"/>
          <w:rtl/>
        </w:rPr>
      </w:pPr>
    </w:p>
    <w:p w:rsidR="006E7576" w:rsidRDefault="006E7576" w:rsidP="006E7576">
      <w:pPr>
        <w:rPr>
          <w:rFonts w:cs="Simplified Arabic"/>
          <w:b/>
          <w:bCs/>
          <w:sz w:val="24"/>
          <w:szCs w:val="24"/>
          <w:rtl/>
        </w:rPr>
      </w:pPr>
      <w:r>
        <w:rPr>
          <w:rFonts w:cs="Simplified Arabic"/>
          <w:b/>
          <w:bCs/>
          <w:sz w:val="24"/>
          <w:szCs w:val="24"/>
          <w:rtl/>
        </w:rPr>
        <w:t>الزواج والطلاق:</w:t>
      </w:r>
    </w:p>
    <w:p w:rsidR="006E7576" w:rsidRPr="003F6C3C" w:rsidRDefault="006E7576" w:rsidP="006E7576">
      <w:pPr>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804" w:type="dxa"/>
            <w:tcBorders>
              <w:top w:val="thinThickThinSmallGap" w:sz="24" w:space="0" w:color="auto"/>
              <w:bottom w:val="thinThickThinSmallGap" w:sz="24" w:space="0" w:color="auto"/>
            </w:tcBorders>
          </w:tcPr>
          <w:p w:rsidR="006E7576" w:rsidRPr="00F11254" w:rsidRDefault="00735AA4" w:rsidP="00221223">
            <w:pPr>
              <w:jc w:val="center"/>
              <w:rPr>
                <w:rFonts w:cs="Simplified Arabic"/>
                <w:b/>
                <w:bCs/>
                <w:sz w:val="22"/>
                <w:szCs w:val="22"/>
                <w:rtl/>
              </w:rPr>
            </w:pPr>
            <w:r>
              <w:rPr>
                <w:rFonts w:cs="Simplified Arabic" w:hint="cs"/>
                <w:b/>
                <w:bCs/>
                <w:sz w:val="22"/>
                <w:szCs w:val="22"/>
                <w:rtl/>
              </w:rPr>
              <w:t>ارتفاع</w:t>
            </w:r>
            <w:r w:rsidR="006E7576" w:rsidRPr="00F11254">
              <w:rPr>
                <w:rFonts w:cs="Simplified Arabic"/>
                <w:b/>
                <w:bCs/>
                <w:sz w:val="22"/>
                <w:szCs w:val="22"/>
                <w:rtl/>
              </w:rPr>
              <w:t xml:space="preserve"> عقود الزواج المسجلة بنسبة </w:t>
            </w:r>
            <w:proofErr w:type="spellStart"/>
            <w:r w:rsidR="00221223">
              <w:rPr>
                <w:rFonts w:cs="Simplified Arabic" w:hint="cs"/>
                <w:b/>
                <w:bCs/>
                <w:sz w:val="22"/>
                <w:szCs w:val="22"/>
                <w:rtl/>
              </w:rPr>
              <w:t>11.1</w:t>
            </w:r>
            <w:r w:rsidR="006E7576" w:rsidRPr="00F11254">
              <w:rPr>
                <w:rFonts w:cs="Simplified Arabic"/>
                <w:b/>
                <w:bCs/>
                <w:sz w:val="22"/>
                <w:szCs w:val="22"/>
                <w:rtl/>
              </w:rPr>
              <w:t>%</w:t>
            </w:r>
            <w:proofErr w:type="spellEnd"/>
            <w:r w:rsidR="006E7576" w:rsidRPr="00F11254">
              <w:rPr>
                <w:rFonts w:cs="Simplified Arabic"/>
                <w:b/>
                <w:bCs/>
                <w:sz w:val="22"/>
                <w:szCs w:val="22"/>
                <w:rtl/>
              </w:rPr>
              <w:t xml:space="preserve"> في </w:t>
            </w:r>
            <w:r w:rsidR="00E8620A">
              <w:rPr>
                <w:rFonts w:cs="Simplified Arabic"/>
                <w:b/>
                <w:bCs/>
                <w:sz w:val="22"/>
                <w:szCs w:val="22"/>
                <w:rtl/>
              </w:rPr>
              <w:t>فلسطين</w:t>
            </w:r>
            <w:r w:rsidR="006E7576" w:rsidRPr="00F11254">
              <w:rPr>
                <w:rFonts w:cs="Simplified Arabic"/>
                <w:b/>
                <w:bCs/>
                <w:sz w:val="22"/>
                <w:szCs w:val="22"/>
                <w:rtl/>
              </w:rPr>
              <w:t xml:space="preserve"> في العام </w:t>
            </w:r>
            <w:r>
              <w:rPr>
                <w:rFonts w:cs="Simplified Arabic" w:hint="cs"/>
                <w:b/>
                <w:bCs/>
                <w:sz w:val="22"/>
                <w:szCs w:val="22"/>
                <w:rtl/>
              </w:rPr>
              <w:t>2012</w:t>
            </w:r>
            <w:r w:rsidR="006E7576" w:rsidRPr="00F11254">
              <w:rPr>
                <w:rFonts w:cs="Simplified Arabic"/>
                <w:b/>
                <w:bCs/>
                <w:sz w:val="22"/>
                <w:szCs w:val="22"/>
                <w:rtl/>
              </w:rPr>
              <w:t xml:space="preserve"> </w:t>
            </w:r>
            <w:r w:rsidR="00FA3FC7">
              <w:rPr>
                <w:rFonts w:cs="Simplified Arabic" w:hint="cs"/>
                <w:b/>
                <w:bCs/>
                <w:sz w:val="22"/>
                <w:szCs w:val="22"/>
                <w:rtl/>
              </w:rPr>
              <w:t xml:space="preserve">مقارنة بالعام </w:t>
            </w:r>
            <w:r>
              <w:rPr>
                <w:rFonts w:cs="Simplified Arabic" w:hint="cs"/>
                <w:b/>
                <w:bCs/>
                <w:sz w:val="22"/>
                <w:szCs w:val="22"/>
                <w:rtl/>
              </w:rPr>
              <w:t>2011</w:t>
            </w:r>
          </w:p>
        </w:tc>
      </w:tr>
    </w:tbl>
    <w:p w:rsidR="006E7576" w:rsidRPr="003F6C3C" w:rsidRDefault="006E7576" w:rsidP="006E7576">
      <w:pPr>
        <w:jc w:val="both"/>
        <w:rPr>
          <w:rFonts w:cs="Simplified Arabic"/>
          <w:b/>
          <w:bCs/>
          <w:sz w:val="14"/>
          <w:szCs w:val="14"/>
          <w:rtl/>
        </w:rPr>
      </w:pPr>
    </w:p>
    <w:p w:rsidR="006E7576" w:rsidRPr="007D61C9" w:rsidRDefault="006E7576" w:rsidP="00884100">
      <w:pPr>
        <w:jc w:val="both"/>
        <w:rPr>
          <w:rFonts w:cs="Simplified Arabic"/>
          <w:sz w:val="24"/>
          <w:szCs w:val="24"/>
          <w:rtl/>
        </w:rPr>
      </w:pPr>
      <w:r w:rsidRPr="007D61C9">
        <w:rPr>
          <w:rFonts w:cs="Simplified Arabic"/>
          <w:sz w:val="24"/>
          <w:szCs w:val="24"/>
          <w:rtl/>
        </w:rPr>
        <w:t xml:space="preserve">تظهر البيانات أن عدد عقود الزواج المسجلة عام </w:t>
      </w:r>
      <w:r w:rsidR="00735AA4" w:rsidRPr="007D61C9">
        <w:rPr>
          <w:rFonts w:cs="Simplified Arabic" w:hint="cs"/>
          <w:sz w:val="24"/>
          <w:szCs w:val="24"/>
          <w:rtl/>
        </w:rPr>
        <w:t>2012</w:t>
      </w:r>
      <w:r w:rsidRPr="007D61C9">
        <w:rPr>
          <w:rFonts w:cs="Simplified Arabic"/>
          <w:sz w:val="24"/>
          <w:szCs w:val="24"/>
          <w:rtl/>
        </w:rPr>
        <w:t xml:space="preserve"> في </w:t>
      </w:r>
      <w:r w:rsidR="00E8620A" w:rsidRPr="007D61C9">
        <w:rPr>
          <w:rFonts w:cs="Simplified Arabic"/>
          <w:sz w:val="24"/>
          <w:szCs w:val="24"/>
          <w:rtl/>
        </w:rPr>
        <w:t>فلسطين</w:t>
      </w:r>
      <w:r w:rsidRPr="007D61C9">
        <w:rPr>
          <w:rFonts w:cs="Simplified Arabic"/>
          <w:sz w:val="24"/>
          <w:szCs w:val="24"/>
          <w:rtl/>
        </w:rPr>
        <w:t xml:space="preserve"> قد </w:t>
      </w:r>
      <w:r w:rsidR="00735AA4" w:rsidRPr="007D61C9">
        <w:rPr>
          <w:rFonts w:cs="Simplified Arabic" w:hint="cs"/>
          <w:sz w:val="24"/>
          <w:szCs w:val="24"/>
          <w:rtl/>
        </w:rPr>
        <w:t>ارتفعت</w:t>
      </w:r>
      <w:r w:rsidRPr="007D61C9">
        <w:rPr>
          <w:rFonts w:cs="Simplified Arabic"/>
          <w:sz w:val="24"/>
          <w:szCs w:val="24"/>
          <w:rtl/>
        </w:rPr>
        <w:t xml:space="preserve"> عن عام </w:t>
      </w:r>
      <w:proofErr w:type="spellStart"/>
      <w:r w:rsidR="00735AA4" w:rsidRPr="007D61C9">
        <w:rPr>
          <w:rFonts w:cs="Simplified Arabic" w:hint="cs"/>
          <w:sz w:val="24"/>
          <w:szCs w:val="24"/>
          <w:rtl/>
        </w:rPr>
        <w:t>2011</w:t>
      </w:r>
      <w:r w:rsidRPr="007D61C9">
        <w:rPr>
          <w:rFonts w:cs="Simplified Arabic"/>
          <w:sz w:val="24"/>
          <w:szCs w:val="24"/>
          <w:rtl/>
        </w:rPr>
        <w:t>،</w:t>
      </w:r>
      <w:proofErr w:type="spellEnd"/>
      <w:r w:rsidRPr="007D61C9">
        <w:rPr>
          <w:rFonts w:cs="Simplified Arabic"/>
          <w:sz w:val="24"/>
          <w:szCs w:val="24"/>
          <w:rtl/>
        </w:rPr>
        <w:t xml:space="preserve"> حيث بلغت </w:t>
      </w:r>
      <w:r w:rsidR="00735AA4" w:rsidRPr="007D61C9">
        <w:rPr>
          <w:rFonts w:cs="Simplified Arabic"/>
          <w:sz w:val="24"/>
          <w:szCs w:val="24"/>
        </w:rPr>
        <w:t>40,292</w:t>
      </w:r>
      <w:r w:rsidR="00735AA4" w:rsidRPr="007D61C9">
        <w:rPr>
          <w:rFonts w:cs="Simplified Arabic" w:hint="cs"/>
          <w:sz w:val="24"/>
          <w:szCs w:val="24"/>
          <w:rtl/>
        </w:rPr>
        <w:t xml:space="preserve"> </w:t>
      </w:r>
      <w:r w:rsidRPr="007D61C9">
        <w:rPr>
          <w:rFonts w:cs="Simplified Arabic"/>
          <w:sz w:val="24"/>
          <w:szCs w:val="24"/>
          <w:rtl/>
        </w:rPr>
        <w:t xml:space="preserve">عقدا عام </w:t>
      </w:r>
      <w:r w:rsidR="00735AA4" w:rsidRPr="007D61C9">
        <w:rPr>
          <w:rFonts w:cs="Simplified Arabic" w:hint="cs"/>
          <w:sz w:val="24"/>
          <w:szCs w:val="24"/>
          <w:rtl/>
        </w:rPr>
        <w:t>2012</w:t>
      </w:r>
      <w:r w:rsidRPr="007D61C9">
        <w:rPr>
          <w:rFonts w:cs="Simplified Arabic"/>
          <w:sz w:val="24"/>
          <w:szCs w:val="24"/>
          <w:rtl/>
        </w:rPr>
        <w:t xml:space="preserve"> مقارنة مع </w:t>
      </w:r>
      <w:r w:rsidR="00735AA4" w:rsidRPr="007D61C9">
        <w:rPr>
          <w:rFonts w:cs="Simplified Arabic"/>
          <w:sz w:val="24"/>
          <w:szCs w:val="24"/>
        </w:rPr>
        <w:t>36,284</w:t>
      </w:r>
      <w:r w:rsidRPr="007D61C9">
        <w:rPr>
          <w:rFonts w:cs="Simplified Arabic"/>
          <w:sz w:val="24"/>
          <w:szCs w:val="24"/>
          <w:rtl/>
        </w:rPr>
        <w:t xml:space="preserve"> عقداً عام </w:t>
      </w:r>
      <w:r w:rsidR="00735AA4" w:rsidRPr="007D61C9">
        <w:rPr>
          <w:rFonts w:cs="Simplified Arabic" w:hint="cs"/>
          <w:sz w:val="24"/>
          <w:szCs w:val="24"/>
          <w:rtl/>
        </w:rPr>
        <w:t>2011</w:t>
      </w:r>
      <w:r w:rsidRPr="007D61C9">
        <w:rPr>
          <w:rFonts w:cs="Simplified Arabic"/>
          <w:sz w:val="24"/>
          <w:szCs w:val="24"/>
          <w:rtl/>
        </w:rPr>
        <w:t xml:space="preserve"> (أي </w:t>
      </w:r>
      <w:r w:rsidR="007D61C9">
        <w:rPr>
          <w:rFonts w:cs="Simplified Arabic" w:hint="cs"/>
          <w:sz w:val="24"/>
          <w:szCs w:val="24"/>
          <w:rtl/>
        </w:rPr>
        <w:t>بارتفاع</w:t>
      </w:r>
      <w:r w:rsidRPr="007D61C9">
        <w:rPr>
          <w:rFonts w:cs="Simplified Arabic"/>
          <w:sz w:val="24"/>
          <w:szCs w:val="24"/>
          <w:rtl/>
        </w:rPr>
        <w:t xml:space="preserve"> مقداره </w:t>
      </w:r>
      <w:r w:rsidR="00735AA4" w:rsidRPr="007D61C9">
        <w:rPr>
          <w:rFonts w:cs="Simplified Arabic"/>
          <w:sz w:val="24"/>
          <w:szCs w:val="24"/>
        </w:rPr>
        <w:t>4,008</w:t>
      </w:r>
      <w:r w:rsidRPr="007D61C9">
        <w:rPr>
          <w:rFonts w:cs="Simplified Arabic"/>
          <w:sz w:val="24"/>
          <w:szCs w:val="24"/>
          <w:rtl/>
        </w:rPr>
        <w:t xml:space="preserve"> </w:t>
      </w:r>
      <w:r w:rsidR="00884100">
        <w:rPr>
          <w:rFonts w:cs="Simplified Arabic" w:hint="cs"/>
          <w:sz w:val="24"/>
          <w:szCs w:val="24"/>
          <w:rtl/>
        </w:rPr>
        <w:t>عقود</w:t>
      </w:r>
      <w:r w:rsidRPr="007D61C9">
        <w:rPr>
          <w:rFonts w:cs="Simplified Arabic"/>
          <w:sz w:val="24"/>
          <w:szCs w:val="24"/>
          <w:rtl/>
        </w:rPr>
        <w:t xml:space="preserve"> عن عام </w:t>
      </w:r>
      <w:r w:rsidR="00735AA4" w:rsidRPr="007D61C9">
        <w:rPr>
          <w:rFonts w:cs="Simplified Arabic" w:hint="cs"/>
          <w:sz w:val="24"/>
          <w:szCs w:val="24"/>
          <w:rtl/>
        </w:rPr>
        <w:t>2011</w:t>
      </w:r>
      <w:proofErr w:type="spellStart"/>
      <w:r w:rsidRPr="007D61C9">
        <w:rPr>
          <w:rFonts w:cs="Simplified Arabic"/>
          <w:sz w:val="24"/>
          <w:szCs w:val="24"/>
          <w:rtl/>
        </w:rPr>
        <w:t>).</w:t>
      </w:r>
      <w:proofErr w:type="spellEnd"/>
      <w:r w:rsidRPr="007D61C9">
        <w:rPr>
          <w:rFonts w:cs="Simplified Arabic"/>
          <w:sz w:val="24"/>
          <w:szCs w:val="24"/>
          <w:rtl/>
        </w:rPr>
        <w:t xml:space="preserve">  هذا وقد بلغ عدد عقود الزواج المسجلة عام </w:t>
      </w:r>
      <w:r w:rsidR="00735AA4" w:rsidRPr="007D61C9">
        <w:rPr>
          <w:rFonts w:cs="Simplified Arabic" w:hint="cs"/>
          <w:sz w:val="24"/>
          <w:szCs w:val="24"/>
          <w:rtl/>
        </w:rPr>
        <w:t>2012</w:t>
      </w:r>
      <w:r w:rsidRPr="007D61C9">
        <w:rPr>
          <w:rFonts w:cs="Simplified Arabic"/>
          <w:sz w:val="24"/>
          <w:szCs w:val="24"/>
          <w:rtl/>
        </w:rPr>
        <w:t xml:space="preserve"> في الضفة الغربية </w:t>
      </w:r>
      <w:r w:rsidR="00735AA4" w:rsidRPr="007D61C9">
        <w:rPr>
          <w:rFonts w:cs="Simplified Arabic"/>
          <w:sz w:val="24"/>
          <w:szCs w:val="24"/>
        </w:rPr>
        <w:t>23,764</w:t>
      </w:r>
      <w:r w:rsidR="00735AA4" w:rsidRPr="007D61C9">
        <w:rPr>
          <w:rFonts w:cs="Simplified Arabic" w:hint="cs"/>
          <w:sz w:val="24"/>
          <w:szCs w:val="24"/>
          <w:rtl/>
        </w:rPr>
        <w:t xml:space="preserve"> </w:t>
      </w:r>
      <w:r w:rsidRPr="007D61C9">
        <w:rPr>
          <w:rFonts w:cs="Simplified Arabic"/>
          <w:sz w:val="24"/>
          <w:szCs w:val="24"/>
          <w:rtl/>
        </w:rPr>
        <w:t xml:space="preserve">عقداً (بما نسبته </w:t>
      </w:r>
      <w:proofErr w:type="spellStart"/>
      <w:r w:rsidR="00735AA4" w:rsidRPr="007D61C9">
        <w:rPr>
          <w:rFonts w:cs="Simplified Arabic" w:hint="cs"/>
          <w:sz w:val="24"/>
          <w:szCs w:val="24"/>
          <w:rtl/>
        </w:rPr>
        <w:t>59</w:t>
      </w:r>
      <w:r w:rsidR="00884100">
        <w:rPr>
          <w:rFonts w:cs="Simplified Arabic" w:hint="cs"/>
          <w:sz w:val="24"/>
          <w:szCs w:val="24"/>
          <w:rtl/>
        </w:rPr>
        <w:t>.0</w:t>
      </w:r>
      <w:r w:rsidRPr="007D61C9">
        <w:rPr>
          <w:rFonts w:cs="Simplified Arabic"/>
          <w:sz w:val="24"/>
          <w:szCs w:val="24"/>
          <w:rtl/>
        </w:rPr>
        <w:t>%</w:t>
      </w:r>
      <w:proofErr w:type="spellEnd"/>
      <w:r w:rsidRPr="007D61C9">
        <w:rPr>
          <w:rFonts w:cs="Simplified Arabic"/>
          <w:sz w:val="24"/>
          <w:szCs w:val="24"/>
          <w:rtl/>
        </w:rPr>
        <w:t xml:space="preserve"> من عدد عقود الزواج المسجلة في </w:t>
      </w:r>
      <w:r w:rsidR="00E8620A" w:rsidRPr="007D61C9">
        <w:rPr>
          <w:rFonts w:cs="Simplified Arabic"/>
          <w:sz w:val="24"/>
          <w:szCs w:val="24"/>
          <w:rtl/>
        </w:rPr>
        <w:t>فلسطين</w:t>
      </w:r>
      <w:proofErr w:type="spellStart"/>
      <w:r w:rsidRPr="007D61C9">
        <w:rPr>
          <w:rFonts w:cs="Simplified Arabic"/>
          <w:sz w:val="24"/>
          <w:szCs w:val="24"/>
          <w:rtl/>
        </w:rPr>
        <w:t>)،</w:t>
      </w:r>
      <w:proofErr w:type="spellEnd"/>
      <w:r w:rsidRPr="007D61C9">
        <w:rPr>
          <w:rFonts w:cs="Simplified Arabic"/>
          <w:sz w:val="24"/>
          <w:szCs w:val="24"/>
          <w:rtl/>
        </w:rPr>
        <w:t xml:space="preserve"> وهي </w:t>
      </w:r>
      <w:r w:rsidR="00735AA4" w:rsidRPr="007D61C9">
        <w:rPr>
          <w:rFonts w:cs="Simplified Arabic" w:hint="cs"/>
          <w:sz w:val="24"/>
          <w:szCs w:val="24"/>
          <w:rtl/>
        </w:rPr>
        <w:t>أكثر</w:t>
      </w:r>
      <w:r w:rsidRPr="007D61C9">
        <w:rPr>
          <w:rFonts w:cs="Simplified Arabic"/>
          <w:sz w:val="24"/>
          <w:szCs w:val="24"/>
          <w:rtl/>
        </w:rPr>
        <w:t xml:space="preserve"> </w:t>
      </w:r>
      <w:proofErr w:type="spellStart"/>
      <w:r w:rsidRPr="007D61C9">
        <w:rPr>
          <w:rFonts w:cs="Simplified Arabic"/>
          <w:sz w:val="24"/>
          <w:szCs w:val="24"/>
          <w:rtl/>
        </w:rPr>
        <w:t>بـ</w:t>
      </w:r>
      <w:r w:rsidR="00884100">
        <w:rPr>
          <w:rFonts w:cs="Simplified Arabic" w:hint="cs"/>
          <w:sz w:val="24"/>
          <w:szCs w:val="24"/>
          <w:rtl/>
        </w:rPr>
        <w:t>ـ</w:t>
      </w:r>
      <w:proofErr w:type="spellEnd"/>
      <w:r w:rsidRPr="007D61C9">
        <w:rPr>
          <w:rFonts w:cs="Simplified Arabic"/>
          <w:sz w:val="24"/>
          <w:szCs w:val="24"/>
          <w:rtl/>
        </w:rPr>
        <w:t xml:space="preserve"> </w:t>
      </w:r>
      <w:r w:rsidR="00735AA4" w:rsidRPr="007D61C9">
        <w:rPr>
          <w:rFonts w:cs="Simplified Arabic"/>
          <w:sz w:val="24"/>
          <w:szCs w:val="24"/>
        </w:rPr>
        <w:t>3,599</w:t>
      </w:r>
      <w:r w:rsidRPr="007D61C9">
        <w:rPr>
          <w:rFonts w:cs="Simplified Arabic"/>
          <w:sz w:val="24"/>
          <w:szCs w:val="24"/>
          <w:rtl/>
        </w:rPr>
        <w:t xml:space="preserve"> عقدا عن عام </w:t>
      </w:r>
      <w:r w:rsidR="00735AA4" w:rsidRPr="007D61C9">
        <w:rPr>
          <w:rFonts w:cs="Simplified Arabic" w:hint="cs"/>
          <w:sz w:val="24"/>
          <w:szCs w:val="24"/>
          <w:rtl/>
        </w:rPr>
        <w:t>2011</w:t>
      </w:r>
      <w:r w:rsidRPr="007D61C9">
        <w:rPr>
          <w:rFonts w:cs="Simplified Arabic"/>
          <w:sz w:val="24"/>
          <w:szCs w:val="24"/>
          <w:rtl/>
        </w:rPr>
        <w:t xml:space="preserve">.  أما في قطاع غزة فقد بلغ عدد عقود الزواج المسجلة </w:t>
      </w:r>
      <w:r w:rsidR="00735AA4" w:rsidRPr="007D61C9">
        <w:rPr>
          <w:rFonts w:cs="Simplified Arabic"/>
          <w:sz w:val="24"/>
          <w:szCs w:val="24"/>
        </w:rPr>
        <w:t>16,528</w:t>
      </w:r>
      <w:r w:rsidRPr="007D61C9">
        <w:rPr>
          <w:rFonts w:cs="Simplified Arabic"/>
          <w:sz w:val="24"/>
          <w:szCs w:val="24"/>
          <w:rtl/>
        </w:rPr>
        <w:t xml:space="preserve"> عقدا في عام </w:t>
      </w:r>
      <w:r w:rsidR="00735AA4" w:rsidRPr="007D61C9">
        <w:rPr>
          <w:rFonts w:cs="Simplified Arabic" w:hint="cs"/>
          <w:sz w:val="24"/>
          <w:szCs w:val="24"/>
          <w:rtl/>
        </w:rPr>
        <w:t>2012</w:t>
      </w:r>
      <w:r w:rsidRPr="007D61C9">
        <w:rPr>
          <w:rFonts w:cs="Simplified Arabic"/>
          <w:sz w:val="24"/>
          <w:szCs w:val="24"/>
          <w:rtl/>
        </w:rPr>
        <w:t xml:space="preserve"> (بما نسبته </w:t>
      </w:r>
      <w:r w:rsidR="00884100" w:rsidRPr="007D61C9">
        <w:rPr>
          <w:rFonts w:cs="Simplified Arabic"/>
          <w:sz w:val="24"/>
          <w:szCs w:val="24"/>
          <w:rtl/>
        </w:rPr>
        <w:t xml:space="preserve"> </w:t>
      </w:r>
      <w:proofErr w:type="spellStart"/>
      <w:r w:rsidR="00884100">
        <w:rPr>
          <w:rFonts w:cs="Simplified Arabic" w:hint="cs"/>
          <w:sz w:val="24"/>
          <w:szCs w:val="24"/>
          <w:rtl/>
        </w:rPr>
        <w:t>41.0</w:t>
      </w:r>
      <w:r w:rsidRPr="007D61C9">
        <w:rPr>
          <w:rFonts w:cs="Simplified Arabic"/>
          <w:sz w:val="24"/>
          <w:szCs w:val="24"/>
          <w:rtl/>
        </w:rPr>
        <w:t>%</w:t>
      </w:r>
      <w:proofErr w:type="spellEnd"/>
      <w:r w:rsidRPr="007D61C9">
        <w:rPr>
          <w:rFonts w:cs="Simplified Arabic"/>
          <w:sz w:val="24"/>
          <w:szCs w:val="24"/>
          <w:rtl/>
        </w:rPr>
        <w:t xml:space="preserve"> من عدد عقود الزواج المسجلة في </w:t>
      </w:r>
      <w:r w:rsidR="00E8620A" w:rsidRPr="007D61C9">
        <w:rPr>
          <w:rFonts w:cs="Simplified Arabic"/>
          <w:sz w:val="24"/>
          <w:szCs w:val="24"/>
          <w:rtl/>
        </w:rPr>
        <w:t>فلسطين</w:t>
      </w:r>
      <w:proofErr w:type="spellStart"/>
      <w:r w:rsidRPr="007D61C9">
        <w:rPr>
          <w:rFonts w:cs="Simplified Arabic"/>
          <w:sz w:val="24"/>
          <w:szCs w:val="24"/>
          <w:rtl/>
        </w:rPr>
        <w:t>)،</w:t>
      </w:r>
      <w:proofErr w:type="spellEnd"/>
      <w:r w:rsidRPr="007D61C9">
        <w:rPr>
          <w:rFonts w:cs="Simplified Arabic"/>
          <w:sz w:val="24"/>
          <w:szCs w:val="24"/>
          <w:rtl/>
        </w:rPr>
        <w:t xml:space="preserve"> وهي </w:t>
      </w:r>
      <w:r w:rsidR="00735AA4" w:rsidRPr="007D61C9">
        <w:rPr>
          <w:rFonts w:cs="Simplified Arabic" w:hint="cs"/>
          <w:sz w:val="24"/>
          <w:szCs w:val="24"/>
          <w:rtl/>
        </w:rPr>
        <w:t>أكثر</w:t>
      </w:r>
      <w:r w:rsidR="00F6365A" w:rsidRPr="007D61C9">
        <w:rPr>
          <w:rFonts w:cs="Simplified Arabic" w:hint="cs"/>
          <w:sz w:val="24"/>
          <w:szCs w:val="24"/>
          <w:rtl/>
        </w:rPr>
        <w:t xml:space="preserve"> </w:t>
      </w:r>
      <w:proofErr w:type="spellStart"/>
      <w:r w:rsidRPr="007D61C9">
        <w:rPr>
          <w:rFonts w:cs="Simplified Arabic"/>
          <w:sz w:val="24"/>
          <w:szCs w:val="24"/>
          <w:rtl/>
        </w:rPr>
        <w:t>ب</w:t>
      </w:r>
      <w:r w:rsidR="00884100">
        <w:rPr>
          <w:rFonts w:cs="Simplified Arabic" w:hint="cs"/>
          <w:sz w:val="24"/>
          <w:szCs w:val="24"/>
          <w:rtl/>
        </w:rPr>
        <w:t>ـ</w:t>
      </w:r>
      <w:r w:rsidRPr="007D61C9">
        <w:rPr>
          <w:rFonts w:cs="Simplified Arabic"/>
          <w:sz w:val="24"/>
          <w:szCs w:val="24"/>
          <w:rtl/>
        </w:rPr>
        <w:t>ـ</w:t>
      </w:r>
      <w:proofErr w:type="spellEnd"/>
      <w:r w:rsidRPr="007D61C9">
        <w:rPr>
          <w:rFonts w:cs="Simplified Arabic"/>
          <w:sz w:val="24"/>
          <w:szCs w:val="24"/>
          <w:rtl/>
        </w:rPr>
        <w:t xml:space="preserve"> </w:t>
      </w:r>
      <w:r w:rsidR="00735AA4" w:rsidRPr="007D61C9">
        <w:rPr>
          <w:rFonts w:cs="Simplified Arabic" w:hint="cs"/>
          <w:sz w:val="24"/>
          <w:szCs w:val="24"/>
          <w:rtl/>
        </w:rPr>
        <w:t>409</w:t>
      </w:r>
      <w:r w:rsidRPr="007D61C9">
        <w:rPr>
          <w:rFonts w:cs="Simplified Arabic"/>
          <w:sz w:val="24"/>
          <w:szCs w:val="24"/>
          <w:rtl/>
        </w:rPr>
        <w:t xml:space="preserve"> عقدا مقارنة مع </w:t>
      </w:r>
      <w:r w:rsidR="00735AA4" w:rsidRPr="007D61C9">
        <w:rPr>
          <w:rFonts w:cs="Simplified Arabic" w:hint="cs"/>
          <w:sz w:val="24"/>
          <w:szCs w:val="24"/>
          <w:rtl/>
        </w:rPr>
        <w:t>2011</w:t>
      </w:r>
      <w:r w:rsidRPr="007D61C9">
        <w:rPr>
          <w:rFonts w:cs="Simplified Arabic"/>
          <w:sz w:val="24"/>
          <w:szCs w:val="24"/>
          <w:rtl/>
        </w:rPr>
        <w:t>.</w:t>
      </w:r>
    </w:p>
    <w:p w:rsidR="006E7576" w:rsidRPr="003F6C3C" w:rsidRDefault="006E7576" w:rsidP="006E7576">
      <w:pPr>
        <w:jc w:val="both"/>
        <w:rPr>
          <w:rFonts w:cs="Simplified Arabic"/>
          <w:sz w:val="14"/>
          <w:szCs w:val="14"/>
          <w:rtl/>
        </w:rPr>
      </w:pPr>
    </w:p>
    <w:p w:rsidR="006E7576" w:rsidRDefault="006E7576" w:rsidP="007D61C9">
      <w:pPr>
        <w:jc w:val="center"/>
        <w:rPr>
          <w:rFonts w:ascii="Arial" w:hAnsi="Arial" w:cs="Simplified Arabic"/>
          <w:b/>
          <w:bCs/>
          <w:sz w:val="22"/>
          <w:szCs w:val="22"/>
          <w:rtl/>
        </w:rPr>
      </w:pPr>
      <w:r>
        <w:rPr>
          <w:rFonts w:ascii="Arial" w:hAnsi="Arial" w:cs="Simplified Arabic"/>
          <w:b/>
          <w:bCs/>
          <w:sz w:val="22"/>
          <w:szCs w:val="22"/>
          <w:rtl/>
        </w:rPr>
        <w:t xml:space="preserve">عقود الزواج المسجلة في المحاكم الشرعية والكنائس في </w:t>
      </w:r>
      <w:r w:rsidR="00E8620A">
        <w:rPr>
          <w:rFonts w:ascii="Arial" w:hAnsi="Arial" w:cs="Simplified Arabic"/>
          <w:b/>
          <w:bCs/>
          <w:sz w:val="22"/>
          <w:szCs w:val="22"/>
          <w:rtl/>
        </w:rPr>
        <w:t>فلسطين</w:t>
      </w:r>
      <w:r>
        <w:rPr>
          <w:rFonts w:ascii="Arial" w:hAnsi="Arial" w:cs="Simplified Arabic"/>
          <w:b/>
          <w:bCs/>
          <w:sz w:val="22"/>
          <w:szCs w:val="22"/>
          <w:rtl/>
        </w:rPr>
        <w:t xml:space="preserve"> حسب </w:t>
      </w:r>
      <w:proofErr w:type="spellStart"/>
      <w:r>
        <w:rPr>
          <w:rFonts w:ascii="Arial" w:hAnsi="Arial" w:cs="Simplified Arabic"/>
          <w:b/>
          <w:bCs/>
          <w:sz w:val="22"/>
          <w:szCs w:val="22"/>
          <w:rtl/>
        </w:rPr>
        <w:t>المنطقة،</w:t>
      </w:r>
      <w:proofErr w:type="spellEnd"/>
      <w:r>
        <w:rPr>
          <w:rFonts w:ascii="Arial" w:hAnsi="Arial" w:cs="Simplified Arabic"/>
          <w:b/>
          <w:bCs/>
          <w:sz w:val="22"/>
          <w:szCs w:val="22"/>
          <w:rtl/>
        </w:rPr>
        <w:t xml:space="preserve"> (</w:t>
      </w:r>
      <w:r w:rsidR="007D61C9">
        <w:rPr>
          <w:rFonts w:ascii="Arial" w:hAnsi="Arial" w:cs="Simplified Arabic" w:hint="cs"/>
          <w:b/>
          <w:bCs/>
          <w:sz w:val="22"/>
          <w:szCs w:val="22"/>
          <w:rtl/>
        </w:rPr>
        <w:t>1998</w:t>
      </w:r>
      <w:r>
        <w:rPr>
          <w:rFonts w:ascii="Arial" w:hAnsi="Arial" w:cs="Simplified Arabic"/>
          <w:b/>
          <w:bCs/>
          <w:sz w:val="22"/>
          <w:szCs w:val="22"/>
          <w:rtl/>
        </w:rPr>
        <w:t>-</w:t>
      </w:r>
      <w:r w:rsidR="007D61C9">
        <w:rPr>
          <w:rFonts w:ascii="Arial" w:hAnsi="Arial" w:cs="Simplified Arabic" w:hint="cs"/>
          <w:b/>
          <w:bCs/>
          <w:sz w:val="22"/>
          <w:szCs w:val="22"/>
          <w:rtl/>
        </w:rPr>
        <w:t>2012</w:t>
      </w:r>
      <w:proofErr w:type="spellStart"/>
      <w:r>
        <w:rPr>
          <w:rFonts w:ascii="Arial" w:hAnsi="Arial" w:cs="Simplified Arabic"/>
          <w:b/>
          <w:bCs/>
          <w:sz w:val="22"/>
          <w:szCs w:val="22"/>
          <w:rtl/>
        </w:rPr>
        <w:t>)</w:t>
      </w:r>
      <w:proofErr w:type="spellEnd"/>
    </w:p>
    <w:p w:rsidR="006E7576" w:rsidRPr="00CF147C" w:rsidRDefault="006E7576" w:rsidP="00D31269">
      <w:pPr>
        <w:jc w:val="center"/>
        <w:rPr>
          <w:rFonts w:ascii="Arial" w:hAnsi="Arial" w:cs="Simplified Arabic"/>
          <w:b/>
          <w:bCs/>
          <w:sz w:val="10"/>
          <w:szCs w:val="10"/>
          <w:rtl/>
        </w:rPr>
      </w:pPr>
    </w:p>
    <w:p w:rsidR="006E7576" w:rsidRDefault="006E7576" w:rsidP="007D61C9">
      <w:pPr>
        <w:pStyle w:val="BodyText2"/>
        <w:jc w:val="left"/>
        <w:rPr>
          <w:rFonts w:cs="Simplified Arabic"/>
          <w:sz w:val="16"/>
          <w:szCs w:val="16"/>
          <w:rtl/>
        </w:rPr>
      </w:pPr>
      <w:r>
        <w:rPr>
          <w:b w:val="0"/>
          <w:bCs w:val="0"/>
          <w:noProof/>
          <w:sz w:val="20"/>
          <w:szCs w:val="20"/>
          <w:lang w:val="en-GB" w:eastAsia="en-GB"/>
        </w:rPr>
        <w:drawing>
          <wp:inline distT="0" distB="0" distL="0" distR="0">
            <wp:extent cx="5791200" cy="3600450"/>
            <wp:effectExtent l="19050" t="0" r="19050" b="0"/>
            <wp:docPr id="10" name="Objec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Pr>
          <w:rFonts w:cs="Simplified Arabic" w:hint="cs"/>
          <w:sz w:val="16"/>
          <w:szCs w:val="16"/>
          <w:rtl/>
        </w:rPr>
        <w:t xml:space="preserve">     ا</w:t>
      </w:r>
      <w:r>
        <w:rPr>
          <w:rFonts w:cs="Simplified Arabic"/>
          <w:sz w:val="16"/>
          <w:szCs w:val="16"/>
          <w:rtl/>
        </w:rPr>
        <w:t xml:space="preserve">لمصدر: الجهاز المركزي للإحصاء </w:t>
      </w:r>
      <w:proofErr w:type="spellStart"/>
      <w:r>
        <w:rPr>
          <w:rFonts w:cs="Simplified Arabic"/>
          <w:sz w:val="16"/>
          <w:szCs w:val="16"/>
          <w:rtl/>
        </w:rPr>
        <w:t>الفلسطيني،</w:t>
      </w:r>
      <w:proofErr w:type="spellEnd"/>
      <w:r>
        <w:rPr>
          <w:rFonts w:cs="Simplified Arabic"/>
          <w:sz w:val="16"/>
          <w:szCs w:val="16"/>
          <w:rtl/>
        </w:rPr>
        <w:t xml:space="preserve"> </w:t>
      </w:r>
      <w:r w:rsidR="007D61C9">
        <w:rPr>
          <w:rFonts w:cs="Simplified Arabic" w:hint="cs"/>
          <w:sz w:val="16"/>
          <w:szCs w:val="16"/>
          <w:rtl/>
        </w:rPr>
        <w:t>2013</w:t>
      </w:r>
      <w:r>
        <w:rPr>
          <w:rFonts w:cs="Simplified Arabic"/>
          <w:sz w:val="16"/>
          <w:szCs w:val="16"/>
          <w:rtl/>
        </w:rPr>
        <w:t xml:space="preserve">.  </w:t>
      </w:r>
      <w:r>
        <w:rPr>
          <w:rFonts w:cs="Simplified Arabic"/>
          <w:b w:val="0"/>
          <w:bCs w:val="0"/>
          <w:sz w:val="16"/>
          <w:szCs w:val="16"/>
          <w:rtl/>
        </w:rPr>
        <w:t xml:space="preserve">قاعدة بيانات الزواج </w:t>
      </w:r>
      <w:proofErr w:type="spellStart"/>
      <w:r>
        <w:rPr>
          <w:rFonts w:cs="Simplified Arabic"/>
          <w:b w:val="0"/>
          <w:bCs w:val="0"/>
          <w:sz w:val="16"/>
          <w:szCs w:val="16"/>
          <w:rtl/>
        </w:rPr>
        <w:t>والطلاق،</w:t>
      </w:r>
      <w:proofErr w:type="spellEnd"/>
      <w:r>
        <w:rPr>
          <w:rFonts w:cs="Simplified Arabic"/>
          <w:b w:val="0"/>
          <w:bCs w:val="0"/>
          <w:sz w:val="16"/>
          <w:szCs w:val="16"/>
          <w:rtl/>
        </w:rPr>
        <w:t xml:space="preserve"> </w:t>
      </w:r>
      <w:r w:rsidR="007D61C9">
        <w:rPr>
          <w:rFonts w:cs="Simplified Arabic" w:hint="cs"/>
          <w:b w:val="0"/>
          <w:bCs w:val="0"/>
          <w:sz w:val="16"/>
          <w:szCs w:val="16"/>
          <w:rtl/>
        </w:rPr>
        <w:t>2012</w:t>
      </w:r>
      <w:r>
        <w:rPr>
          <w:rFonts w:cs="Simplified Arabic"/>
          <w:b w:val="0"/>
          <w:bCs w:val="0"/>
          <w:sz w:val="16"/>
          <w:szCs w:val="16"/>
          <w:rtl/>
        </w:rPr>
        <w:t>.  رام الله -فلسطين</w:t>
      </w:r>
    </w:p>
    <w:p w:rsidR="006E7576" w:rsidRDefault="006E7576" w:rsidP="006E7576">
      <w:pPr>
        <w:rPr>
          <w:rFonts w:cs="Simplified Arabic"/>
          <w:b/>
          <w:bCs/>
          <w:sz w:val="18"/>
          <w:szCs w:val="18"/>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31" w:type="dxa"/>
            <w:tcBorders>
              <w:top w:val="thinThickThinSmallGap" w:sz="24" w:space="0" w:color="auto"/>
              <w:bottom w:val="thinThickThinSmallGap" w:sz="24" w:space="0" w:color="auto"/>
            </w:tcBorders>
          </w:tcPr>
          <w:p w:rsidR="006E7576" w:rsidRPr="00F11254" w:rsidRDefault="006E7576" w:rsidP="003712FC">
            <w:pPr>
              <w:pStyle w:val="Heading7"/>
              <w:ind w:left="305"/>
              <w:jc w:val="center"/>
              <w:rPr>
                <w:rFonts w:cs="Simplified Arabic"/>
                <w:b/>
                <w:bCs/>
                <w:noProof w:val="0"/>
                <w:sz w:val="22"/>
                <w:szCs w:val="22"/>
                <w:rtl/>
              </w:rPr>
            </w:pPr>
            <w:r w:rsidRPr="00F11254">
              <w:rPr>
                <w:rFonts w:cs="Simplified Arabic"/>
                <w:b/>
                <w:bCs/>
                <w:noProof w:val="0"/>
                <w:sz w:val="22"/>
                <w:szCs w:val="22"/>
                <w:rtl/>
              </w:rPr>
              <w:lastRenderedPageBreak/>
              <w:br w:type="page"/>
            </w:r>
            <w:r w:rsidR="003712FC">
              <w:rPr>
                <w:rFonts w:cs="Simplified Arabic" w:hint="cs"/>
                <w:b/>
                <w:bCs/>
                <w:noProof w:val="0"/>
                <w:sz w:val="22"/>
                <w:szCs w:val="22"/>
                <w:rtl/>
              </w:rPr>
              <w:t>ارتفاع</w:t>
            </w:r>
            <w:r w:rsidRPr="00F11254">
              <w:rPr>
                <w:rFonts w:cs="Simplified Arabic"/>
                <w:b/>
                <w:bCs/>
                <w:noProof w:val="0"/>
                <w:sz w:val="22"/>
                <w:szCs w:val="22"/>
                <w:rtl/>
              </w:rPr>
              <w:t xml:space="preserve"> معدل الزواج الخام في العام </w:t>
            </w:r>
            <w:r w:rsidR="003712FC">
              <w:rPr>
                <w:rFonts w:cs="Simplified Arabic" w:hint="cs"/>
                <w:b/>
                <w:bCs/>
                <w:noProof w:val="0"/>
                <w:sz w:val="22"/>
                <w:szCs w:val="22"/>
                <w:rtl/>
              </w:rPr>
              <w:t>2012</w:t>
            </w:r>
            <w:r w:rsidRPr="00F11254">
              <w:rPr>
                <w:rFonts w:cs="Simplified Arabic"/>
                <w:b/>
                <w:bCs/>
                <w:noProof w:val="0"/>
                <w:sz w:val="22"/>
                <w:szCs w:val="22"/>
                <w:rtl/>
              </w:rPr>
              <w:t xml:space="preserve">  </w:t>
            </w:r>
          </w:p>
        </w:tc>
      </w:tr>
    </w:tbl>
    <w:p w:rsidR="006E7576" w:rsidRPr="003F6C3C" w:rsidRDefault="006E7576" w:rsidP="003F6C3C">
      <w:pPr>
        <w:pStyle w:val="BodyText2"/>
        <w:jc w:val="center"/>
        <w:rPr>
          <w:rFonts w:ascii="Simplified Arabic" w:hAnsi="Simplified Arabic" w:cs="Simplified Arabic"/>
          <w:b w:val="0"/>
          <w:bCs w:val="0"/>
          <w:sz w:val="14"/>
          <w:szCs w:val="14"/>
          <w:rtl/>
        </w:rPr>
      </w:pPr>
    </w:p>
    <w:p w:rsidR="006E7576" w:rsidRDefault="006E7576" w:rsidP="003712FC">
      <w:pPr>
        <w:jc w:val="both"/>
        <w:rPr>
          <w:rFonts w:cs="Simplified Arabic"/>
          <w:color w:val="000000"/>
          <w:sz w:val="24"/>
          <w:szCs w:val="24"/>
          <w:rtl/>
        </w:rPr>
      </w:pPr>
      <w:r>
        <w:rPr>
          <w:rFonts w:cs="Simplified Arabic"/>
          <w:color w:val="000000"/>
          <w:sz w:val="24"/>
          <w:szCs w:val="24"/>
          <w:rtl/>
        </w:rPr>
        <w:t xml:space="preserve">بلغ معدل الزواج الخام </w:t>
      </w:r>
      <w:r w:rsidR="003712FC">
        <w:rPr>
          <w:rFonts w:cs="Simplified Arabic" w:hint="cs"/>
          <w:color w:val="000000"/>
          <w:sz w:val="24"/>
          <w:szCs w:val="24"/>
          <w:rtl/>
        </w:rPr>
        <w:t>9.4</w:t>
      </w:r>
      <w:r>
        <w:rPr>
          <w:rFonts w:cs="Simplified Arabic"/>
          <w:color w:val="000000"/>
          <w:sz w:val="24"/>
          <w:szCs w:val="24"/>
          <w:rtl/>
        </w:rPr>
        <w:t xml:space="preserve"> حالة زواج لكل 1000 من مجمل السكان في عام </w:t>
      </w:r>
      <w:r w:rsidR="003712FC">
        <w:rPr>
          <w:rFonts w:cs="Simplified Arabic" w:hint="cs"/>
          <w:color w:val="000000"/>
          <w:sz w:val="24"/>
          <w:szCs w:val="24"/>
          <w:rtl/>
        </w:rPr>
        <w:t>2012</w:t>
      </w:r>
      <w:r>
        <w:rPr>
          <w:rFonts w:cs="Simplified Arabic"/>
          <w:color w:val="000000"/>
          <w:sz w:val="24"/>
          <w:szCs w:val="24"/>
          <w:rtl/>
        </w:rPr>
        <w:t xml:space="preserve"> على مستوى </w:t>
      </w:r>
      <w:r w:rsidR="00E8620A">
        <w:rPr>
          <w:rFonts w:cs="Simplified Arabic"/>
          <w:color w:val="000000"/>
          <w:sz w:val="24"/>
          <w:szCs w:val="24"/>
          <w:rtl/>
        </w:rPr>
        <w:t>فلسطين</w:t>
      </w:r>
      <w:r>
        <w:rPr>
          <w:rFonts w:cs="Simplified Arabic"/>
          <w:color w:val="000000"/>
          <w:sz w:val="24"/>
          <w:szCs w:val="24"/>
          <w:rtl/>
        </w:rPr>
        <w:t xml:space="preserve"> بواقع </w:t>
      </w:r>
      <w:r w:rsidR="003712FC">
        <w:rPr>
          <w:rFonts w:cs="Simplified Arabic" w:hint="cs"/>
          <w:color w:val="000000"/>
          <w:sz w:val="24"/>
          <w:szCs w:val="24"/>
          <w:rtl/>
        </w:rPr>
        <w:t>9.0</w:t>
      </w:r>
      <w:r>
        <w:rPr>
          <w:rFonts w:cs="Simplified Arabic"/>
          <w:color w:val="000000"/>
          <w:sz w:val="24"/>
          <w:szCs w:val="24"/>
          <w:rtl/>
        </w:rPr>
        <w:t xml:space="preserve"> في الضفة الغربية و10.1 في قطاع غزة.  في حين بلغ في عام </w:t>
      </w:r>
      <w:r w:rsidR="003712FC">
        <w:rPr>
          <w:rFonts w:cs="Simplified Arabic" w:hint="cs"/>
          <w:color w:val="000000"/>
          <w:sz w:val="24"/>
          <w:szCs w:val="24"/>
          <w:rtl/>
        </w:rPr>
        <w:t>2011</w:t>
      </w:r>
      <w:r>
        <w:rPr>
          <w:rFonts w:cs="Simplified Arabic"/>
          <w:color w:val="000000"/>
          <w:sz w:val="24"/>
          <w:szCs w:val="24"/>
          <w:rtl/>
        </w:rPr>
        <w:t xml:space="preserve"> في </w:t>
      </w:r>
      <w:r w:rsidR="00E8620A">
        <w:rPr>
          <w:rFonts w:cs="Simplified Arabic"/>
          <w:color w:val="000000"/>
          <w:sz w:val="24"/>
          <w:szCs w:val="24"/>
          <w:rtl/>
        </w:rPr>
        <w:t>فلسطين</w:t>
      </w:r>
      <w:r>
        <w:rPr>
          <w:rFonts w:cs="Simplified Arabic"/>
          <w:color w:val="000000"/>
          <w:sz w:val="24"/>
          <w:szCs w:val="24"/>
          <w:rtl/>
        </w:rPr>
        <w:t xml:space="preserve"> </w:t>
      </w:r>
      <w:r w:rsidR="003712FC">
        <w:rPr>
          <w:rFonts w:cs="Simplified Arabic" w:hint="cs"/>
          <w:color w:val="000000"/>
          <w:sz w:val="24"/>
          <w:szCs w:val="24"/>
          <w:rtl/>
        </w:rPr>
        <w:t>8.7</w:t>
      </w:r>
      <w:r>
        <w:rPr>
          <w:rFonts w:cs="Simplified Arabic"/>
          <w:color w:val="000000"/>
          <w:sz w:val="24"/>
          <w:szCs w:val="24"/>
          <w:rtl/>
        </w:rPr>
        <w:t xml:space="preserve"> حالة زواج لكل 1000 من مجمل السكان بواقع </w:t>
      </w:r>
      <w:r w:rsidR="003712FC">
        <w:rPr>
          <w:rFonts w:cs="Simplified Arabic" w:hint="cs"/>
          <w:color w:val="000000"/>
          <w:sz w:val="24"/>
          <w:szCs w:val="24"/>
          <w:rtl/>
        </w:rPr>
        <w:t>7.8</w:t>
      </w:r>
      <w:r>
        <w:rPr>
          <w:rFonts w:cs="Simplified Arabic"/>
          <w:color w:val="000000"/>
          <w:sz w:val="24"/>
          <w:szCs w:val="24"/>
          <w:rtl/>
        </w:rPr>
        <w:t xml:space="preserve"> في الضفة الغربية </w:t>
      </w:r>
      <w:proofErr w:type="spellStart"/>
      <w:r>
        <w:rPr>
          <w:rFonts w:cs="Simplified Arabic"/>
          <w:color w:val="000000"/>
          <w:sz w:val="24"/>
          <w:szCs w:val="24"/>
          <w:rtl/>
        </w:rPr>
        <w:t>و</w:t>
      </w:r>
      <w:r w:rsidR="003712FC">
        <w:rPr>
          <w:rFonts w:cs="Simplified Arabic" w:hint="cs"/>
          <w:color w:val="000000"/>
          <w:sz w:val="24"/>
          <w:szCs w:val="24"/>
          <w:rtl/>
        </w:rPr>
        <w:t>10</w:t>
      </w:r>
      <w:proofErr w:type="spellEnd"/>
      <w:r w:rsidR="003712FC">
        <w:rPr>
          <w:rFonts w:cs="Simplified Arabic" w:hint="cs"/>
          <w:color w:val="000000"/>
          <w:sz w:val="24"/>
          <w:szCs w:val="24"/>
          <w:rtl/>
        </w:rPr>
        <w:t>.1</w:t>
      </w:r>
      <w:r>
        <w:rPr>
          <w:rFonts w:cs="Simplified Arabic"/>
          <w:color w:val="000000"/>
          <w:sz w:val="24"/>
          <w:szCs w:val="24"/>
          <w:rtl/>
        </w:rPr>
        <w:t xml:space="preserve"> في قطاع غزة.  </w:t>
      </w:r>
    </w:p>
    <w:p w:rsidR="006E7576" w:rsidRPr="003F6C3C" w:rsidRDefault="006E7576" w:rsidP="003F6C3C">
      <w:pPr>
        <w:jc w:val="center"/>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789" w:type="dxa"/>
            <w:tcBorders>
              <w:top w:val="thinThickThinSmallGap" w:sz="24" w:space="0" w:color="auto"/>
              <w:bottom w:val="thinThickThinSmallGap" w:sz="24" w:space="0" w:color="auto"/>
            </w:tcBorders>
          </w:tcPr>
          <w:p w:rsidR="006E7576" w:rsidRPr="00F11254" w:rsidRDefault="006E7576" w:rsidP="006E7576">
            <w:pPr>
              <w:jc w:val="center"/>
              <w:rPr>
                <w:rFonts w:cs="Simplified Arabic"/>
                <w:b/>
                <w:bCs/>
                <w:sz w:val="22"/>
                <w:szCs w:val="22"/>
                <w:rtl/>
              </w:rPr>
            </w:pPr>
            <w:r w:rsidRPr="00F11254">
              <w:rPr>
                <w:rFonts w:cs="Simplified Arabic"/>
                <w:b/>
                <w:bCs/>
                <w:sz w:val="22"/>
                <w:szCs w:val="22"/>
                <w:rtl/>
              </w:rPr>
              <w:t xml:space="preserve">ما زالت ظاهرة الزواج المبكر في </w:t>
            </w:r>
            <w:r w:rsidR="00E8620A">
              <w:rPr>
                <w:rFonts w:cs="Simplified Arabic"/>
                <w:b/>
                <w:bCs/>
                <w:sz w:val="22"/>
                <w:szCs w:val="22"/>
                <w:rtl/>
              </w:rPr>
              <w:t>فلسطين</w:t>
            </w:r>
            <w:r w:rsidRPr="00F11254">
              <w:rPr>
                <w:rFonts w:cs="Simplified Arabic"/>
                <w:b/>
                <w:bCs/>
                <w:sz w:val="22"/>
                <w:szCs w:val="22"/>
                <w:rtl/>
              </w:rPr>
              <w:t xml:space="preserve"> منتشرة رغم الارتفاع الملحوظ للعمر الوسيط عند الزواج الأول </w:t>
            </w:r>
          </w:p>
          <w:p w:rsidR="006E7576" w:rsidRPr="00F11254" w:rsidRDefault="006E7576" w:rsidP="00566274">
            <w:pPr>
              <w:jc w:val="center"/>
              <w:rPr>
                <w:rFonts w:cs="Simplified Arabic"/>
                <w:b/>
                <w:bCs/>
                <w:sz w:val="22"/>
                <w:szCs w:val="22"/>
                <w:rtl/>
              </w:rPr>
            </w:pPr>
            <w:r w:rsidRPr="00F11254">
              <w:rPr>
                <w:rFonts w:cs="Simplified Arabic"/>
                <w:b/>
                <w:bCs/>
                <w:sz w:val="22"/>
                <w:szCs w:val="22"/>
                <w:rtl/>
              </w:rPr>
              <w:t>خلال الفترة 1997-</w:t>
            </w:r>
            <w:r w:rsidR="00566274">
              <w:rPr>
                <w:rFonts w:cs="Simplified Arabic" w:hint="cs"/>
                <w:b/>
                <w:bCs/>
                <w:sz w:val="22"/>
                <w:szCs w:val="22"/>
                <w:rtl/>
              </w:rPr>
              <w:t>2012</w:t>
            </w:r>
          </w:p>
        </w:tc>
      </w:tr>
    </w:tbl>
    <w:p w:rsidR="006E7576" w:rsidRPr="003F6C3C" w:rsidRDefault="006E7576" w:rsidP="006E7576">
      <w:pPr>
        <w:jc w:val="both"/>
        <w:rPr>
          <w:rFonts w:cs="Simplified Arabic"/>
          <w:b/>
          <w:bCs/>
          <w:sz w:val="14"/>
          <w:szCs w:val="14"/>
          <w:rtl/>
        </w:rPr>
      </w:pPr>
    </w:p>
    <w:p w:rsidR="006E7576" w:rsidRDefault="006E7576" w:rsidP="00566274">
      <w:pPr>
        <w:jc w:val="both"/>
        <w:rPr>
          <w:rFonts w:cs="Simplified Arabic"/>
          <w:sz w:val="24"/>
          <w:szCs w:val="24"/>
          <w:rtl/>
        </w:rPr>
      </w:pPr>
      <w:r>
        <w:rPr>
          <w:rFonts w:cs="Simplified Arabic"/>
          <w:sz w:val="24"/>
          <w:szCs w:val="24"/>
          <w:rtl/>
        </w:rPr>
        <w:t xml:space="preserve">ما زالت ظاهرة الزواج المبكر منتشرة في </w:t>
      </w:r>
      <w:r w:rsidR="00E8620A">
        <w:rPr>
          <w:rFonts w:cs="Simplified Arabic"/>
          <w:sz w:val="24"/>
          <w:szCs w:val="24"/>
          <w:rtl/>
        </w:rPr>
        <w:t>فلسطين</w:t>
      </w:r>
      <w:r>
        <w:rPr>
          <w:rFonts w:cs="Simplified Arabic"/>
          <w:sz w:val="24"/>
          <w:szCs w:val="24"/>
          <w:rtl/>
        </w:rPr>
        <w:t xml:space="preserve"> رغم الارتفاع الملحوظ للعمر الوسيط عند الزواج الأول، حيث ارتفع العمر الوسيط عند الزواج الأول للذكور للعام </w:t>
      </w:r>
      <w:r w:rsidR="00566274">
        <w:rPr>
          <w:rFonts w:cs="Simplified Arabic" w:hint="cs"/>
          <w:sz w:val="24"/>
          <w:szCs w:val="24"/>
          <w:rtl/>
        </w:rPr>
        <w:t>2012</w:t>
      </w:r>
      <w:r>
        <w:rPr>
          <w:rFonts w:cs="Simplified Arabic"/>
          <w:sz w:val="24"/>
          <w:szCs w:val="24"/>
          <w:rtl/>
        </w:rPr>
        <w:t xml:space="preserve"> فـي </w:t>
      </w:r>
      <w:r w:rsidR="00E8620A">
        <w:rPr>
          <w:rFonts w:cs="Simplified Arabic"/>
          <w:sz w:val="24"/>
          <w:szCs w:val="24"/>
          <w:rtl/>
        </w:rPr>
        <w:t>فلسطين</w:t>
      </w:r>
      <w:r>
        <w:rPr>
          <w:rFonts w:cs="Simplified Arabic"/>
          <w:sz w:val="24"/>
          <w:szCs w:val="24"/>
          <w:rtl/>
        </w:rPr>
        <w:t xml:space="preserve"> مقارنة بالعام 1997، حيث بلغ للذكور 24.</w:t>
      </w:r>
      <w:r w:rsidR="00A80CA7">
        <w:rPr>
          <w:rFonts w:cs="Simplified Arabic" w:hint="cs"/>
          <w:sz w:val="24"/>
          <w:szCs w:val="24"/>
          <w:rtl/>
        </w:rPr>
        <w:t>6</w:t>
      </w:r>
      <w:r>
        <w:rPr>
          <w:rFonts w:cs="Simplified Arabic"/>
          <w:sz w:val="24"/>
          <w:szCs w:val="24"/>
          <w:rtl/>
        </w:rPr>
        <w:t xml:space="preserve"> سنة لعام </w:t>
      </w:r>
      <w:r w:rsidR="00790C9F">
        <w:rPr>
          <w:rFonts w:cs="Simplified Arabic" w:hint="cs"/>
          <w:sz w:val="24"/>
          <w:szCs w:val="24"/>
          <w:rtl/>
        </w:rPr>
        <w:t>2011</w:t>
      </w:r>
      <w:r>
        <w:rPr>
          <w:rFonts w:cs="Simplified Arabic"/>
          <w:sz w:val="24"/>
          <w:szCs w:val="24"/>
          <w:rtl/>
        </w:rPr>
        <w:t xml:space="preserve"> مقابل 23.0 سنة لعام </w:t>
      </w:r>
      <w:proofErr w:type="spellStart"/>
      <w:r>
        <w:rPr>
          <w:rFonts w:cs="Simplified Arabic"/>
          <w:sz w:val="24"/>
          <w:szCs w:val="24"/>
          <w:rtl/>
        </w:rPr>
        <w:t>1997</w:t>
      </w:r>
      <w:r w:rsidR="00C71B9F">
        <w:rPr>
          <w:rFonts w:cs="Simplified Arabic" w:hint="cs"/>
          <w:sz w:val="24"/>
          <w:szCs w:val="24"/>
          <w:rtl/>
        </w:rPr>
        <w:t>،</w:t>
      </w:r>
      <w:proofErr w:type="spellEnd"/>
      <w:r>
        <w:rPr>
          <w:rFonts w:cs="Simplified Arabic"/>
          <w:sz w:val="24"/>
          <w:szCs w:val="24"/>
          <w:rtl/>
        </w:rPr>
        <w:t xml:space="preserve"> </w:t>
      </w:r>
      <w:proofErr w:type="spellStart"/>
      <w:r>
        <w:rPr>
          <w:rFonts w:cs="Simplified Arabic"/>
          <w:sz w:val="24"/>
          <w:szCs w:val="24"/>
          <w:rtl/>
        </w:rPr>
        <w:t>و</w:t>
      </w:r>
      <w:r w:rsidR="00A80CA7">
        <w:rPr>
          <w:rFonts w:cs="Simplified Arabic" w:hint="cs"/>
          <w:sz w:val="24"/>
          <w:szCs w:val="24"/>
          <w:rtl/>
        </w:rPr>
        <w:t>20</w:t>
      </w:r>
      <w:proofErr w:type="spellEnd"/>
      <w:r w:rsidR="00A80CA7">
        <w:rPr>
          <w:rFonts w:cs="Simplified Arabic" w:hint="cs"/>
          <w:sz w:val="24"/>
          <w:szCs w:val="24"/>
          <w:rtl/>
        </w:rPr>
        <w:t>.</w:t>
      </w:r>
      <w:r w:rsidR="00566274">
        <w:rPr>
          <w:rFonts w:cs="Simplified Arabic" w:hint="cs"/>
          <w:sz w:val="24"/>
          <w:szCs w:val="24"/>
          <w:rtl/>
        </w:rPr>
        <w:t>1</w:t>
      </w:r>
      <w:r>
        <w:rPr>
          <w:rFonts w:cs="Simplified Arabic"/>
          <w:sz w:val="24"/>
          <w:szCs w:val="24"/>
          <w:rtl/>
        </w:rPr>
        <w:t xml:space="preserve"> سنة للإناث للعام </w:t>
      </w:r>
      <w:r w:rsidR="00566274">
        <w:rPr>
          <w:rFonts w:cs="Simplified Arabic" w:hint="cs"/>
          <w:sz w:val="24"/>
          <w:szCs w:val="24"/>
          <w:rtl/>
        </w:rPr>
        <w:t>2012</w:t>
      </w:r>
      <w:r>
        <w:rPr>
          <w:rFonts w:cs="Simplified Arabic"/>
          <w:sz w:val="24"/>
          <w:szCs w:val="24"/>
          <w:rtl/>
        </w:rPr>
        <w:t xml:space="preserve"> مقابل 18.0 سنة عام 1997.  أما في الضفة الغربية فقد بلغ العمر الوسيط عند الزواج الأول للذكور 25.</w:t>
      </w:r>
      <w:r w:rsidR="00566274">
        <w:rPr>
          <w:rFonts w:cs="Simplified Arabic" w:hint="cs"/>
          <w:sz w:val="24"/>
          <w:szCs w:val="24"/>
          <w:rtl/>
        </w:rPr>
        <w:t>2</w:t>
      </w:r>
      <w:r>
        <w:rPr>
          <w:rFonts w:cs="Simplified Arabic"/>
          <w:sz w:val="24"/>
          <w:szCs w:val="24"/>
          <w:rtl/>
        </w:rPr>
        <w:t xml:space="preserve"> سنة وللإناث </w:t>
      </w:r>
      <w:r w:rsidR="00A80CA7">
        <w:rPr>
          <w:rFonts w:cs="Simplified Arabic" w:hint="cs"/>
          <w:sz w:val="24"/>
          <w:szCs w:val="24"/>
          <w:rtl/>
        </w:rPr>
        <w:t>20.2</w:t>
      </w:r>
      <w:r>
        <w:rPr>
          <w:rFonts w:cs="Simplified Arabic"/>
          <w:sz w:val="24"/>
          <w:szCs w:val="24"/>
          <w:rtl/>
        </w:rPr>
        <w:t xml:space="preserve"> سنة، في حين بلغ العمر الوسيط عند الزواج الأول للذكور في قطاع غزة </w:t>
      </w:r>
      <w:r w:rsidR="00A80CA7">
        <w:rPr>
          <w:rFonts w:cs="Simplified Arabic" w:hint="cs"/>
          <w:sz w:val="24"/>
          <w:szCs w:val="24"/>
          <w:rtl/>
        </w:rPr>
        <w:t>23.8</w:t>
      </w:r>
      <w:r>
        <w:rPr>
          <w:rFonts w:cs="Simplified Arabic"/>
          <w:sz w:val="24"/>
          <w:szCs w:val="24"/>
          <w:rtl/>
        </w:rPr>
        <w:t xml:space="preserve"> سنة وللإناث 19.</w:t>
      </w:r>
      <w:r w:rsidR="00A80CA7">
        <w:rPr>
          <w:rFonts w:cs="Simplified Arabic" w:hint="cs"/>
          <w:sz w:val="24"/>
          <w:szCs w:val="24"/>
          <w:rtl/>
        </w:rPr>
        <w:t>8</w:t>
      </w:r>
      <w:r>
        <w:rPr>
          <w:rFonts w:cs="Simplified Arabic"/>
          <w:sz w:val="24"/>
          <w:szCs w:val="24"/>
          <w:rtl/>
        </w:rPr>
        <w:t xml:space="preserve"> سنة للعام </w:t>
      </w:r>
      <w:r w:rsidR="00566274">
        <w:rPr>
          <w:rFonts w:cs="Simplified Arabic" w:hint="cs"/>
          <w:sz w:val="24"/>
          <w:szCs w:val="24"/>
          <w:rtl/>
        </w:rPr>
        <w:t>2012</w:t>
      </w:r>
      <w:r>
        <w:rPr>
          <w:rFonts w:cs="Simplified Arabic"/>
          <w:sz w:val="24"/>
          <w:szCs w:val="24"/>
          <w:rtl/>
        </w:rPr>
        <w:t xml:space="preserve">.  </w:t>
      </w:r>
    </w:p>
    <w:p w:rsidR="006E7576" w:rsidRPr="003F6C3C" w:rsidRDefault="006E7576" w:rsidP="003F6C3C">
      <w:pPr>
        <w:jc w:val="center"/>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859" w:type="dxa"/>
            <w:tcBorders>
              <w:top w:val="thinThickThinSmallGap" w:sz="24" w:space="0" w:color="auto"/>
              <w:bottom w:val="thinThickThinSmallGap" w:sz="24" w:space="0" w:color="auto"/>
            </w:tcBorders>
          </w:tcPr>
          <w:p w:rsidR="006E7576" w:rsidRPr="00F11254" w:rsidRDefault="006E7576" w:rsidP="006E7576">
            <w:pPr>
              <w:pStyle w:val="Heading7"/>
              <w:ind w:left="305"/>
              <w:jc w:val="center"/>
              <w:rPr>
                <w:rFonts w:cs="Simplified Arabic"/>
                <w:b/>
                <w:bCs/>
                <w:noProof w:val="0"/>
                <w:sz w:val="22"/>
                <w:szCs w:val="22"/>
                <w:rtl/>
              </w:rPr>
            </w:pPr>
            <w:r w:rsidRPr="00F11254">
              <w:rPr>
                <w:rFonts w:cs="Simplified Arabic"/>
                <w:b/>
                <w:bCs/>
                <w:noProof w:val="0"/>
                <w:sz w:val="22"/>
                <w:szCs w:val="22"/>
                <w:rtl/>
              </w:rPr>
              <w:t xml:space="preserve">ظاهرة زواج الأقارب ما زالت مستمرة في </w:t>
            </w:r>
            <w:r w:rsidR="00E8620A">
              <w:rPr>
                <w:rFonts w:cs="Simplified Arabic"/>
                <w:b/>
                <w:bCs/>
                <w:noProof w:val="0"/>
                <w:sz w:val="22"/>
                <w:szCs w:val="22"/>
                <w:rtl/>
              </w:rPr>
              <w:t>فلسطين</w:t>
            </w:r>
            <w:r w:rsidRPr="00F11254">
              <w:rPr>
                <w:rFonts w:cs="Simplified Arabic"/>
                <w:b/>
                <w:bCs/>
                <w:noProof w:val="0"/>
                <w:sz w:val="22"/>
                <w:szCs w:val="22"/>
                <w:rtl/>
              </w:rPr>
              <w:t xml:space="preserve"> </w:t>
            </w:r>
          </w:p>
        </w:tc>
      </w:tr>
    </w:tbl>
    <w:p w:rsidR="006E7576" w:rsidRPr="003F6C3C" w:rsidRDefault="006E7576" w:rsidP="006E7576">
      <w:pPr>
        <w:jc w:val="both"/>
        <w:rPr>
          <w:rFonts w:cs="Simplified Arabic"/>
          <w:sz w:val="14"/>
          <w:szCs w:val="14"/>
          <w:rtl/>
        </w:rPr>
      </w:pPr>
    </w:p>
    <w:p w:rsidR="006E7576" w:rsidRPr="002279F9" w:rsidRDefault="006E7576" w:rsidP="00383ED7">
      <w:pPr>
        <w:jc w:val="both"/>
        <w:rPr>
          <w:rFonts w:cs="Simplified Arabic"/>
          <w:sz w:val="24"/>
          <w:szCs w:val="24"/>
          <w:rtl/>
        </w:rPr>
      </w:pPr>
      <w:r w:rsidRPr="0059095A">
        <w:rPr>
          <w:rFonts w:cs="Simplified Arabic"/>
          <w:sz w:val="24"/>
          <w:szCs w:val="24"/>
          <w:rtl/>
        </w:rPr>
        <w:t xml:space="preserve">ما زالت ظاهرة زواج الأقارب ظاهرة مستمرة في </w:t>
      </w:r>
      <w:r w:rsidR="00E8620A" w:rsidRPr="0059095A">
        <w:rPr>
          <w:rFonts w:cs="Simplified Arabic"/>
          <w:sz w:val="24"/>
          <w:szCs w:val="24"/>
          <w:rtl/>
        </w:rPr>
        <w:t>فلسطين</w:t>
      </w:r>
      <w:r w:rsidRPr="0059095A">
        <w:rPr>
          <w:rFonts w:cs="Simplified Arabic"/>
          <w:sz w:val="24"/>
          <w:szCs w:val="24"/>
          <w:rtl/>
        </w:rPr>
        <w:t xml:space="preserve">، حيث أشارت </w:t>
      </w:r>
      <w:r w:rsidR="00E52EE7" w:rsidRPr="0059095A">
        <w:rPr>
          <w:rFonts w:cs="Simplified Arabic" w:hint="cs"/>
          <w:sz w:val="24"/>
          <w:szCs w:val="24"/>
          <w:rtl/>
        </w:rPr>
        <w:t>بيانات مسح</w:t>
      </w:r>
      <w:r w:rsidR="00820195" w:rsidRPr="0059095A">
        <w:rPr>
          <w:rFonts w:cs="Simplified Arabic" w:hint="cs"/>
          <w:sz w:val="24"/>
          <w:szCs w:val="24"/>
          <w:rtl/>
        </w:rPr>
        <w:t xml:space="preserve"> الاسرة</w:t>
      </w:r>
      <w:r w:rsidRPr="0059095A">
        <w:rPr>
          <w:rFonts w:cs="Simplified Arabic"/>
          <w:sz w:val="24"/>
          <w:szCs w:val="24"/>
          <w:rtl/>
        </w:rPr>
        <w:t xml:space="preserve"> الفلسطيني </w:t>
      </w:r>
      <w:r w:rsidR="00820195" w:rsidRPr="0059095A">
        <w:rPr>
          <w:rFonts w:cs="Simplified Arabic" w:hint="cs"/>
          <w:sz w:val="24"/>
          <w:szCs w:val="24"/>
          <w:rtl/>
        </w:rPr>
        <w:t>2010</w:t>
      </w:r>
      <w:r w:rsidRPr="0059095A">
        <w:rPr>
          <w:rFonts w:cs="Simplified Arabic"/>
          <w:sz w:val="24"/>
          <w:szCs w:val="24"/>
          <w:rtl/>
        </w:rPr>
        <w:t xml:space="preserve">، إلى أن نسبة النساء </w:t>
      </w:r>
      <w:r w:rsidR="00820195" w:rsidRPr="0059095A">
        <w:rPr>
          <w:rFonts w:cs="Simplified Arabic" w:hint="cs"/>
          <w:sz w:val="24"/>
          <w:szCs w:val="24"/>
          <w:rtl/>
        </w:rPr>
        <w:t xml:space="preserve">(15-49) سنة </w:t>
      </w:r>
      <w:r w:rsidRPr="0059095A">
        <w:rPr>
          <w:rFonts w:cs="Simplified Arabic"/>
          <w:sz w:val="24"/>
          <w:szCs w:val="24"/>
          <w:rtl/>
        </w:rPr>
        <w:t>اللواتي سبق لهن الزواج وتزوجن من أقارب من الدرجة الأولى بلغت حوالي</w:t>
      </w:r>
      <w:r w:rsidR="00820195" w:rsidRPr="0059095A">
        <w:rPr>
          <w:rFonts w:cs="Simplified Arabic" w:hint="cs"/>
          <w:sz w:val="24"/>
          <w:szCs w:val="24"/>
          <w:rtl/>
        </w:rPr>
        <w:t xml:space="preserve"> </w:t>
      </w:r>
      <w:proofErr w:type="spellStart"/>
      <w:r w:rsidRPr="0059095A">
        <w:rPr>
          <w:rFonts w:cs="Simplified Arabic"/>
          <w:sz w:val="24"/>
          <w:szCs w:val="24"/>
          <w:rtl/>
        </w:rPr>
        <w:t>2</w:t>
      </w:r>
      <w:r w:rsidR="00820195" w:rsidRPr="0059095A">
        <w:rPr>
          <w:rFonts w:cs="Simplified Arabic" w:hint="cs"/>
          <w:sz w:val="24"/>
          <w:szCs w:val="24"/>
          <w:rtl/>
        </w:rPr>
        <w:t>7</w:t>
      </w:r>
      <w:r w:rsidRPr="0059095A">
        <w:rPr>
          <w:rFonts w:cs="Simplified Arabic"/>
          <w:sz w:val="24"/>
          <w:szCs w:val="24"/>
          <w:rtl/>
        </w:rPr>
        <w:t>.</w:t>
      </w:r>
      <w:r w:rsidR="00383ED7">
        <w:rPr>
          <w:rFonts w:cs="Simplified Arabic" w:hint="cs"/>
          <w:sz w:val="24"/>
          <w:szCs w:val="24"/>
          <w:rtl/>
        </w:rPr>
        <w:t>2</w:t>
      </w:r>
      <w:r w:rsidRPr="0059095A">
        <w:rPr>
          <w:rFonts w:cs="Simplified Arabic"/>
          <w:sz w:val="24"/>
          <w:szCs w:val="24"/>
          <w:rtl/>
        </w:rPr>
        <w:t>%</w:t>
      </w:r>
      <w:proofErr w:type="spellEnd"/>
      <w:r w:rsidRPr="0059095A">
        <w:rPr>
          <w:rFonts w:cs="Simplified Arabic"/>
          <w:sz w:val="24"/>
          <w:szCs w:val="24"/>
          <w:rtl/>
        </w:rPr>
        <w:t xml:space="preserve"> من حالات الزواج بواقع </w:t>
      </w:r>
      <w:proofErr w:type="spellStart"/>
      <w:r w:rsidR="00383ED7">
        <w:rPr>
          <w:rFonts w:cs="Simplified Arabic" w:hint="cs"/>
          <w:sz w:val="24"/>
          <w:szCs w:val="24"/>
          <w:rtl/>
        </w:rPr>
        <w:t>25.6</w:t>
      </w:r>
      <w:r w:rsidRPr="0059095A">
        <w:rPr>
          <w:rFonts w:cs="Simplified Arabic"/>
          <w:sz w:val="24"/>
          <w:szCs w:val="24"/>
          <w:rtl/>
        </w:rPr>
        <w:t>%</w:t>
      </w:r>
      <w:proofErr w:type="spellEnd"/>
      <w:r w:rsidRPr="0059095A">
        <w:rPr>
          <w:rFonts w:cs="Simplified Arabic"/>
          <w:sz w:val="24"/>
          <w:szCs w:val="24"/>
          <w:rtl/>
        </w:rPr>
        <w:t xml:space="preserve"> في الضفة الغربية </w:t>
      </w:r>
      <w:proofErr w:type="spellStart"/>
      <w:r w:rsidR="00820195" w:rsidRPr="0059095A">
        <w:rPr>
          <w:rFonts w:cs="Simplified Arabic" w:hint="cs"/>
          <w:sz w:val="24"/>
          <w:szCs w:val="24"/>
          <w:rtl/>
        </w:rPr>
        <w:t>و</w:t>
      </w:r>
      <w:r w:rsidR="00383ED7">
        <w:rPr>
          <w:rFonts w:cs="Simplified Arabic" w:hint="cs"/>
          <w:sz w:val="24"/>
          <w:szCs w:val="24"/>
          <w:rtl/>
        </w:rPr>
        <w:t>30.1</w:t>
      </w:r>
      <w:r w:rsidRPr="0059095A">
        <w:rPr>
          <w:rFonts w:cs="Simplified Arabic"/>
          <w:sz w:val="24"/>
          <w:szCs w:val="24"/>
          <w:rtl/>
        </w:rPr>
        <w:t>%</w:t>
      </w:r>
      <w:proofErr w:type="spellEnd"/>
      <w:r w:rsidRPr="0059095A">
        <w:rPr>
          <w:rFonts w:cs="Simplified Arabic"/>
          <w:sz w:val="24"/>
          <w:szCs w:val="24"/>
          <w:rtl/>
        </w:rPr>
        <w:t xml:space="preserve"> في قطاع غزة.  أما نسبة النساء اللواتي تزوجن ولا يوجد لهن علاقة قرابة مع أزواجهن فقد بلغت </w:t>
      </w:r>
      <w:proofErr w:type="spellStart"/>
      <w:r w:rsidR="00383ED7">
        <w:rPr>
          <w:rFonts w:cs="Simplified Arabic" w:hint="cs"/>
          <w:sz w:val="24"/>
          <w:szCs w:val="24"/>
          <w:rtl/>
        </w:rPr>
        <w:t>55.6</w:t>
      </w:r>
      <w:r w:rsidRPr="0059095A">
        <w:rPr>
          <w:rFonts w:cs="Simplified Arabic"/>
          <w:sz w:val="24"/>
          <w:szCs w:val="24"/>
          <w:rtl/>
        </w:rPr>
        <w:t>%</w:t>
      </w:r>
      <w:proofErr w:type="spellEnd"/>
      <w:r w:rsidRPr="0059095A">
        <w:rPr>
          <w:rFonts w:cs="Simplified Arabic"/>
          <w:sz w:val="24"/>
          <w:szCs w:val="24"/>
          <w:rtl/>
        </w:rPr>
        <w:t xml:space="preserve"> من حالات الزواج على مستوى </w:t>
      </w:r>
      <w:proofErr w:type="spellStart"/>
      <w:r w:rsidR="00E8620A" w:rsidRPr="0059095A">
        <w:rPr>
          <w:rFonts w:cs="Simplified Arabic"/>
          <w:sz w:val="24"/>
          <w:szCs w:val="24"/>
          <w:rtl/>
        </w:rPr>
        <w:t>فلسطين</w:t>
      </w:r>
      <w:r w:rsidRPr="0059095A">
        <w:rPr>
          <w:rFonts w:cs="Simplified Arabic"/>
          <w:sz w:val="24"/>
          <w:szCs w:val="24"/>
          <w:rtl/>
        </w:rPr>
        <w:t>،</w:t>
      </w:r>
      <w:proofErr w:type="spellEnd"/>
      <w:r w:rsidRPr="0059095A">
        <w:rPr>
          <w:rFonts w:cs="Simplified Arabic"/>
          <w:sz w:val="24"/>
          <w:szCs w:val="24"/>
          <w:rtl/>
        </w:rPr>
        <w:t xml:space="preserve"> بواقع  </w:t>
      </w:r>
      <w:proofErr w:type="spellStart"/>
      <w:r w:rsidR="00383ED7">
        <w:rPr>
          <w:rFonts w:cs="Simplified Arabic" w:hint="cs"/>
          <w:sz w:val="24"/>
          <w:szCs w:val="24"/>
          <w:rtl/>
        </w:rPr>
        <w:t>57.6</w:t>
      </w:r>
      <w:r w:rsidRPr="0059095A">
        <w:rPr>
          <w:rFonts w:cs="Simplified Arabic"/>
          <w:sz w:val="24"/>
          <w:szCs w:val="24"/>
          <w:rtl/>
        </w:rPr>
        <w:t>%</w:t>
      </w:r>
      <w:proofErr w:type="spellEnd"/>
      <w:r w:rsidRPr="0059095A">
        <w:rPr>
          <w:rFonts w:cs="Simplified Arabic"/>
          <w:sz w:val="24"/>
          <w:szCs w:val="24"/>
          <w:rtl/>
        </w:rPr>
        <w:t xml:space="preserve"> في الضفة الغربية </w:t>
      </w:r>
      <w:proofErr w:type="spellStart"/>
      <w:r w:rsidR="00820195" w:rsidRPr="0059095A">
        <w:rPr>
          <w:rFonts w:cs="Simplified Arabic" w:hint="cs"/>
          <w:sz w:val="24"/>
          <w:szCs w:val="24"/>
          <w:rtl/>
        </w:rPr>
        <w:t>و</w:t>
      </w:r>
      <w:r w:rsidR="00383ED7">
        <w:rPr>
          <w:rFonts w:cs="Simplified Arabic" w:hint="cs"/>
          <w:sz w:val="24"/>
          <w:szCs w:val="24"/>
          <w:rtl/>
        </w:rPr>
        <w:t>52.2</w:t>
      </w:r>
      <w:r w:rsidRPr="0059095A">
        <w:rPr>
          <w:rFonts w:cs="Simplified Arabic"/>
          <w:sz w:val="24"/>
          <w:szCs w:val="24"/>
          <w:rtl/>
        </w:rPr>
        <w:t>%</w:t>
      </w:r>
      <w:proofErr w:type="spellEnd"/>
      <w:r w:rsidRPr="0059095A">
        <w:rPr>
          <w:rFonts w:cs="Simplified Arabic"/>
          <w:sz w:val="24"/>
          <w:szCs w:val="24"/>
          <w:rtl/>
        </w:rPr>
        <w:t xml:space="preserve"> في قطاع غزة.</w:t>
      </w:r>
    </w:p>
    <w:p w:rsidR="006E7576" w:rsidRPr="003F6C3C" w:rsidRDefault="006E7576" w:rsidP="003F6C3C">
      <w:pPr>
        <w:jc w:val="center"/>
        <w:rPr>
          <w:rFonts w:cs="Simplified Arabic"/>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789" w:type="dxa"/>
            <w:tcBorders>
              <w:top w:val="thinThickThinSmallGap" w:sz="24" w:space="0" w:color="auto"/>
              <w:bottom w:val="thinThickThinSmallGap" w:sz="24" w:space="0" w:color="auto"/>
            </w:tcBorders>
          </w:tcPr>
          <w:p w:rsidR="006E7576" w:rsidRPr="00F11254" w:rsidRDefault="006E7576" w:rsidP="00221223">
            <w:pPr>
              <w:keepNext/>
              <w:jc w:val="center"/>
              <w:rPr>
                <w:rFonts w:cs="Simplified Arabic"/>
                <w:sz w:val="22"/>
                <w:szCs w:val="22"/>
                <w:rtl/>
              </w:rPr>
            </w:pPr>
            <w:r w:rsidRPr="00F11254">
              <w:rPr>
                <w:rFonts w:cs="Simplified Arabic"/>
                <w:b/>
                <w:bCs/>
                <w:sz w:val="22"/>
                <w:szCs w:val="22"/>
                <w:rtl/>
              </w:rPr>
              <w:t xml:space="preserve">ارتفاع وقوعات الطلاق المسجلة بنسبة </w:t>
            </w:r>
            <w:proofErr w:type="spellStart"/>
            <w:r w:rsidR="00735AA4">
              <w:rPr>
                <w:rFonts w:cs="Simplified Arabic" w:hint="cs"/>
                <w:b/>
                <w:bCs/>
                <w:sz w:val="22"/>
                <w:szCs w:val="22"/>
                <w:rtl/>
              </w:rPr>
              <w:t>6</w:t>
            </w:r>
            <w:r w:rsidR="00221223">
              <w:rPr>
                <w:rFonts w:cs="Simplified Arabic" w:hint="cs"/>
                <w:b/>
                <w:bCs/>
                <w:sz w:val="22"/>
                <w:szCs w:val="22"/>
                <w:rtl/>
              </w:rPr>
              <w:t>.8</w:t>
            </w:r>
            <w:r w:rsidRPr="00F11254">
              <w:rPr>
                <w:rFonts w:cs="Simplified Arabic"/>
                <w:b/>
                <w:bCs/>
                <w:sz w:val="22"/>
                <w:szCs w:val="22"/>
                <w:rtl/>
              </w:rPr>
              <w:t>%</w:t>
            </w:r>
            <w:proofErr w:type="spellEnd"/>
            <w:r w:rsidRPr="00F11254">
              <w:rPr>
                <w:rFonts w:cs="Simplified Arabic"/>
                <w:b/>
                <w:bCs/>
                <w:sz w:val="22"/>
                <w:szCs w:val="22"/>
                <w:rtl/>
              </w:rPr>
              <w:t xml:space="preserve"> في </w:t>
            </w:r>
            <w:r w:rsidR="00E8620A">
              <w:rPr>
                <w:rFonts w:cs="Simplified Arabic"/>
                <w:b/>
                <w:bCs/>
                <w:sz w:val="22"/>
                <w:szCs w:val="22"/>
                <w:rtl/>
              </w:rPr>
              <w:t>فلسطين</w:t>
            </w:r>
            <w:r w:rsidRPr="00F11254">
              <w:rPr>
                <w:rFonts w:cs="Simplified Arabic"/>
                <w:b/>
                <w:bCs/>
                <w:sz w:val="22"/>
                <w:szCs w:val="22"/>
                <w:rtl/>
              </w:rPr>
              <w:t xml:space="preserve"> في العام </w:t>
            </w:r>
            <w:r w:rsidR="00295CE1">
              <w:rPr>
                <w:rFonts w:cs="Simplified Arabic" w:hint="cs"/>
                <w:b/>
                <w:bCs/>
                <w:sz w:val="22"/>
                <w:szCs w:val="22"/>
                <w:rtl/>
              </w:rPr>
              <w:t>2012</w:t>
            </w:r>
            <w:r w:rsidRPr="00F11254">
              <w:rPr>
                <w:rFonts w:cs="Simplified Arabic"/>
                <w:b/>
                <w:bCs/>
                <w:sz w:val="22"/>
                <w:szCs w:val="22"/>
                <w:rtl/>
              </w:rPr>
              <w:t xml:space="preserve">  مقارنة بالعام </w:t>
            </w:r>
            <w:r w:rsidR="00295CE1">
              <w:rPr>
                <w:rFonts w:cs="Simplified Arabic" w:hint="cs"/>
                <w:b/>
                <w:bCs/>
                <w:sz w:val="22"/>
                <w:szCs w:val="22"/>
                <w:rtl/>
              </w:rPr>
              <w:t>2011</w:t>
            </w:r>
          </w:p>
        </w:tc>
      </w:tr>
    </w:tbl>
    <w:p w:rsidR="006E7576" w:rsidRPr="003F6C3C" w:rsidRDefault="006E7576" w:rsidP="006E7576">
      <w:pPr>
        <w:pStyle w:val="BodyText"/>
        <w:jc w:val="both"/>
        <w:rPr>
          <w:rFonts w:cs="Simplified Arabic"/>
          <w:sz w:val="14"/>
          <w:szCs w:val="14"/>
          <w:rtl/>
        </w:rPr>
      </w:pPr>
    </w:p>
    <w:p w:rsidR="006E7576" w:rsidRDefault="006E7576" w:rsidP="00221223">
      <w:pPr>
        <w:pStyle w:val="BodyText"/>
        <w:jc w:val="both"/>
        <w:rPr>
          <w:rFonts w:cs="Simplified Arabic"/>
          <w:szCs w:val="24"/>
          <w:rtl/>
        </w:rPr>
      </w:pPr>
      <w:r>
        <w:rPr>
          <w:rFonts w:cs="Simplified Arabic"/>
          <w:szCs w:val="24"/>
          <w:rtl/>
        </w:rPr>
        <w:t xml:space="preserve">بلغ عدد وقوعات الطلاق المسجلة فـي المحاكم الشرعية خلال عام </w:t>
      </w:r>
      <w:r w:rsidR="00295CE1">
        <w:rPr>
          <w:rFonts w:cs="Simplified Arabic" w:hint="cs"/>
          <w:szCs w:val="24"/>
          <w:rtl/>
        </w:rPr>
        <w:t>2012</w:t>
      </w:r>
      <w:r>
        <w:rPr>
          <w:rFonts w:cs="Simplified Arabic"/>
          <w:szCs w:val="24"/>
          <w:rtl/>
        </w:rPr>
        <w:t xml:space="preserve"> في </w:t>
      </w:r>
      <w:r w:rsidR="00E8620A">
        <w:rPr>
          <w:rFonts w:cs="Simplified Arabic"/>
          <w:szCs w:val="24"/>
          <w:rtl/>
        </w:rPr>
        <w:t>فلسطين</w:t>
      </w:r>
      <w:r>
        <w:rPr>
          <w:rFonts w:cs="Simplified Arabic"/>
          <w:szCs w:val="24"/>
          <w:rtl/>
        </w:rPr>
        <w:t xml:space="preserve"> </w:t>
      </w:r>
      <w:r w:rsidR="00295CE1">
        <w:rPr>
          <w:rFonts w:cs="Simplified Arabic"/>
          <w:szCs w:val="24"/>
        </w:rPr>
        <w:t>6,574</w:t>
      </w:r>
      <w:r w:rsidR="00295CE1">
        <w:rPr>
          <w:rFonts w:cs="Simplified Arabic" w:hint="cs"/>
          <w:szCs w:val="24"/>
          <w:rtl/>
        </w:rPr>
        <w:t xml:space="preserve"> </w:t>
      </w:r>
      <w:r>
        <w:rPr>
          <w:rFonts w:cs="Simplified Arabic"/>
          <w:szCs w:val="24"/>
          <w:rtl/>
        </w:rPr>
        <w:t xml:space="preserve">واقعة مقارنة مع  </w:t>
      </w:r>
      <w:r w:rsidR="00295CE1">
        <w:rPr>
          <w:rFonts w:cs="Simplified Arabic"/>
          <w:szCs w:val="24"/>
        </w:rPr>
        <w:t>6,155</w:t>
      </w:r>
      <w:r w:rsidR="00A06B71">
        <w:rPr>
          <w:rFonts w:cs="Simplified Arabic" w:hint="cs"/>
          <w:szCs w:val="24"/>
          <w:rtl/>
        </w:rPr>
        <w:t xml:space="preserve"> </w:t>
      </w:r>
      <w:r>
        <w:rPr>
          <w:rFonts w:cs="Simplified Arabic"/>
          <w:szCs w:val="24"/>
          <w:rtl/>
        </w:rPr>
        <w:t xml:space="preserve">واقعة عام </w:t>
      </w:r>
      <w:r w:rsidR="00295CE1">
        <w:rPr>
          <w:rFonts w:cs="Simplified Arabic" w:hint="cs"/>
          <w:szCs w:val="24"/>
          <w:rtl/>
        </w:rPr>
        <w:t>2011</w:t>
      </w:r>
      <w:r>
        <w:rPr>
          <w:rFonts w:cs="Simplified Arabic"/>
          <w:szCs w:val="24"/>
          <w:rtl/>
        </w:rPr>
        <w:t xml:space="preserve"> (أي بارتفاع مقداره </w:t>
      </w:r>
      <w:r w:rsidR="00D01B1C">
        <w:rPr>
          <w:rFonts w:cs="Simplified Arabic" w:hint="cs"/>
          <w:szCs w:val="24"/>
          <w:rtl/>
        </w:rPr>
        <w:t>419</w:t>
      </w:r>
      <w:r>
        <w:rPr>
          <w:rFonts w:cs="Simplified Arabic"/>
          <w:szCs w:val="24"/>
          <w:rtl/>
        </w:rPr>
        <w:t xml:space="preserve"> </w:t>
      </w:r>
      <w:r w:rsidR="00D01B1C">
        <w:rPr>
          <w:rFonts w:cs="Simplified Arabic" w:hint="cs"/>
          <w:szCs w:val="24"/>
          <w:rtl/>
        </w:rPr>
        <w:t>واقعة</w:t>
      </w:r>
      <w:r>
        <w:rPr>
          <w:rFonts w:cs="Simplified Arabic"/>
          <w:szCs w:val="24"/>
          <w:rtl/>
        </w:rPr>
        <w:t xml:space="preserve"> عن عام </w:t>
      </w:r>
      <w:r w:rsidR="00295CE1">
        <w:rPr>
          <w:rFonts w:cs="Simplified Arabic" w:hint="cs"/>
          <w:szCs w:val="24"/>
          <w:rtl/>
        </w:rPr>
        <w:t>2011</w:t>
      </w:r>
      <w:proofErr w:type="spellStart"/>
      <w:r>
        <w:rPr>
          <w:rFonts w:cs="Simplified Arabic"/>
          <w:szCs w:val="24"/>
          <w:rtl/>
        </w:rPr>
        <w:t>)،</w:t>
      </w:r>
      <w:proofErr w:type="spellEnd"/>
      <w:r>
        <w:rPr>
          <w:rFonts w:cs="Simplified Arabic"/>
          <w:szCs w:val="24"/>
          <w:rtl/>
        </w:rPr>
        <w:t xml:space="preserve">  من جانب آخر بلغ عدد وقوعات الطلاق المسجلة في المحاكم الشرعية في عام </w:t>
      </w:r>
      <w:r w:rsidR="00D01B1C">
        <w:rPr>
          <w:rFonts w:cs="Simplified Arabic" w:hint="cs"/>
          <w:szCs w:val="24"/>
          <w:rtl/>
        </w:rPr>
        <w:t>2012</w:t>
      </w:r>
      <w:r>
        <w:rPr>
          <w:rFonts w:cs="Simplified Arabic"/>
          <w:szCs w:val="24"/>
          <w:rtl/>
        </w:rPr>
        <w:t xml:space="preserve"> في الضفة الغربية </w:t>
      </w:r>
      <w:r w:rsidR="00D01B1C">
        <w:rPr>
          <w:rFonts w:cs="Simplified Arabic"/>
          <w:szCs w:val="24"/>
        </w:rPr>
        <w:t>3,749</w:t>
      </w:r>
      <w:r w:rsidR="00A06B71">
        <w:rPr>
          <w:rFonts w:cs="Simplified Arabic" w:hint="cs"/>
          <w:szCs w:val="24"/>
          <w:rtl/>
        </w:rPr>
        <w:t xml:space="preserve"> </w:t>
      </w:r>
      <w:r>
        <w:rPr>
          <w:rFonts w:cs="Simplified Arabic"/>
          <w:szCs w:val="24"/>
          <w:rtl/>
        </w:rPr>
        <w:t xml:space="preserve">واقعـة (ما نسبته  </w:t>
      </w:r>
      <w:proofErr w:type="spellStart"/>
      <w:r w:rsidR="00221223">
        <w:rPr>
          <w:rFonts w:cs="Simplified Arabic" w:hint="cs"/>
          <w:szCs w:val="24"/>
          <w:rtl/>
        </w:rPr>
        <w:t>57.0</w:t>
      </w:r>
      <w:r>
        <w:rPr>
          <w:rFonts w:cs="Simplified Arabic"/>
          <w:szCs w:val="24"/>
          <w:rtl/>
        </w:rPr>
        <w:t>%</w:t>
      </w:r>
      <w:proofErr w:type="spellEnd"/>
      <w:r>
        <w:rPr>
          <w:rFonts w:cs="Simplified Arabic"/>
          <w:szCs w:val="24"/>
          <w:rtl/>
        </w:rPr>
        <w:t xml:space="preserve"> من عدد </w:t>
      </w:r>
      <w:proofErr w:type="spellStart"/>
      <w:r>
        <w:rPr>
          <w:rFonts w:cs="Simplified Arabic"/>
          <w:szCs w:val="24"/>
          <w:rtl/>
        </w:rPr>
        <w:t>وقوعات</w:t>
      </w:r>
      <w:proofErr w:type="spellEnd"/>
      <w:r>
        <w:rPr>
          <w:rFonts w:cs="Simplified Arabic"/>
          <w:szCs w:val="24"/>
          <w:rtl/>
        </w:rPr>
        <w:t xml:space="preserve"> الطلاق المسجلة في المحاكم الشرعيـة في </w:t>
      </w:r>
      <w:r w:rsidR="00E8620A">
        <w:rPr>
          <w:rFonts w:cs="Simplified Arabic"/>
          <w:szCs w:val="24"/>
          <w:rtl/>
        </w:rPr>
        <w:t>فلسطين</w:t>
      </w:r>
      <w:proofErr w:type="spellStart"/>
      <w:r>
        <w:rPr>
          <w:rFonts w:cs="Simplified Arabic"/>
          <w:szCs w:val="24"/>
          <w:rtl/>
        </w:rPr>
        <w:t>)،</w:t>
      </w:r>
      <w:proofErr w:type="spellEnd"/>
      <w:r>
        <w:rPr>
          <w:rFonts w:cs="Simplified Arabic"/>
          <w:szCs w:val="24"/>
          <w:rtl/>
        </w:rPr>
        <w:t xml:space="preserve"> مسجلاً ارتفاعاً عن العام </w:t>
      </w:r>
      <w:r w:rsidR="00D01B1C">
        <w:rPr>
          <w:rFonts w:cs="Simplified Arabic" w:hint="cs"/>
          <w:szCs w:val="24"/>
          <w:rtl/>
        </w:rPr>
        <w:t>2011</w:t>
      </w:r>
      <w:r>
        <w:rPr>
          <w:rFonts w:cs="Simplified Arabic"/>
          <w:szCs w:val="24"/>
          <w:rtl/>
        </w:rPr>
        <w:t xml:space="preserve"> بحوالي </w:t>
      </w:r>
      <w:r w:rsidR="00D01B1C">
        <w:rPr>
          <w:rFonts w:cs="Simplified Arabic" w:hint="cs"/>
          <w:szCs w:val="24"/>
          <w:rtl/>
        </w:rPr>
        <w:t>357</w:t>
      </w:r>
      <w:r>
        <w:rPr>
          <w:rFonts w:cs="Simplified Arabic"/>
          <w:szCs w:val="24"/>
          <w:rtl/>
        </w:rPr>
        <w:t xml:space="preserve"> واقعة.  أما في قطاع غزة فقد بلغ عدد وقوعات الطلاق المسجلة في المحاكم الشرعية </w:t>
      </w:r>
      <w:r w:rsidR="00D01B1C">
        <w:rPr>
          <w:rFonts w:cs="Simplified Arabic"/>
          <w:szCs w:val="24"/>
        </w:rPr>
        <w:t>2,825</w:t>
      </w:r>
      <w:r>
        <w:rPr>
          <w:rFonts w:cs="Simplified Arabic"/>
          <w:szCs w:val="24"/>
          <w:rtl/>
        </w:rPr>
        <w:t xml:space="preserve"> واقعة (ما نسبته </w:t>
      </w:r>
      <w:proofErr w:type="spellStart"/>
      <w:r w:rsidR="00221223">
        <w:rPr>
          <w:rFonts w:cs="Simplified Arabic" w:hint="cs"/>
          <w:szCs w:val="24"/>
          <w:rtl/>
        </w:rPr>
        <w:t>43.0</w:t>
      </w:r>
      <w:r>
        <w:rPr>
          <w:rFonts w:cs="Simplified Arabic"/>
          <w:szCs w:val="24"/>
          <w:rtl/>
        </w:rPr>
        <w:t>%</w:t>
      </w:r>
      <w:proofErr w:type="spellEnd"/>
      <w:r>
        <w:rPr>
          <w:rFonts w:cs="Simplified Arabic"/>
          <w:szCs w:val="24"/>
          <w:rtl/>
        </w:rPr>
        <w:t xml:space="preserve"> من عدد </w:t>
      </w:r>
      <w:proofErr w:type="spellStart"/>
      <w:r>
        <w:rPr>
          <w:rFonts w:cs="Simplified Arabic"/>
          <w:szCs w:val="24"/>
          <w:rtl/>
        </w:rPr>
        <w:t>وقوعات</w:t>
      </w:r>
      <w:proofErr w:type="spellEnd"/>
      <w:r>
        <w:rPr>
          <w:rFonts w:cs="Simplified Arabic"/>
          <w:szCs w:val="24"/>
          <w:rtl/>
        </w:rPr>
        <w:t xml:space="preserve"> الطلاق المسجلة في المحاكم الشرعية في </w:t>
      </w:r>
      <w:r w:rsidR="00E8620A">
        <w:rPr>
          <w:rFonts w:cs="Simplified Arabic"/>
          <w:szCs w:val="24"/>
          <w:rtl/>
        </w:rPr>
        <w:t>فلسطين</w:t>
      </w:r>
      <w:r>
        <w:rPr>
          <w:rFonts w:cs="Simplified Arabic"/>
          <w:szCs w:val="24"/>
          <w:rtl/>
        </w:rPr>
        <w:t xml:space="preserve"> في العام </w:t>
      </w:r>
      <w:r w:rsidR="00A06B71">
        <w:rPr>
          <w:rFonts w:cs="Simplified Arabic" w:hint="cs"/>
          <w:szCs w:val="24"/>
          <w:rtl/>
        </w:rPr>
        <w:t>2011</w:t>
      </w:r>
      <w:r>
        <w:rPr>
          <w:rFonts w:cs="Simplified Arabic"/>
          <w:szCs w:val="24"/>
          <w:rtl/>
        </w:rPr>
        <w:t xml:space="preserve">)، </w:t>
      </w:r>
      <w:r w:rsidR="00D01B1C">
        <w:rPr>
          <w:rFonts w:cs="Simplified Arabic" w:hint="cs"/>
          <w:szCs w:val="24"/>
          <w:rtl/>
        </w:rPr>
        <w:t>وبارتفاع</w:t>
      </w:r>
      <w:r>
        <w:rPr>
          <w:rFonts w:cs="Simplified Arabic"/>
          <w:szCs w:val="24"/>
          <w:rtl/>
        </w:rPr>
        <w:t xml:space="preserve"> مقداره </w:t>
      </w:r>
      <w:r w:rsidR="00D01B1C">
        <w:rPr>
          <w:rFonts w:cs="Simplified Arabic" w:hint="cs"/>
          <w:szCs w:val="24"/>
          <w:rtl/>
        </w:rPr>
        <w:t>62</w:t>
      </w:r>
      <w:r w:rsidR="00784339">
        <w:rPr>
          <w:rFonts w:cs="Simplified Arabic" w:hint="cs"/>
          <w:szCs w:val="24"/>
          <w:rtl/>
        </w:rPr>
        <w:t xml:space="preserve"> </w:t>
      </w:r>
      <w:r>
        <w:rPr>
          <w:rFonts w:cs="Simplified Arabic"/>
          <w:szCs w:val="24"/>
          <w:rtl/>
        </w:rPr>
        <w:t xml:space="preserve">واقعة عن العام </w:t>
      </w:r>
      <w:r w:rsidR="00D01B1C">
        <w:rPr>
          <w:rFonts w:cs="Simplified Arabic" w:hint="cs"/>
          <w:szCs w:val="24"/>
          <w:rtl/>
        </w:rPr>
        <w:t>2011</w:t>
      </w:r>
      <w:r>
        <w:rPr>
          <w:rFonts w:cs="Simplified Arabic"/>
          <w:szCs w:val="24"/>
          <w:rtl/>
        </w:rPr>
        <w:t>.</w:t>
      </w:r>
    </w:p>
    <w:p w:rsidR="006E7576" w:rsidRDefault="006E7576" w:rsidP="002B7F5E">
      <w:pPr>
        <w:jc w:val="center"/>
        <w:rPr>
          <w:rFonts w:ascii="Arial" w:hAnsi="Arial" w:cs="Simplified Arabic"/>
          <w:b/>
          <w:bCs/>
          <w:sz w:val="22"/>
          <w:szCs w:val="22"/>
          <w:rtl/>
        </w:rPr>
      </w:pPr>
      <w:r>
        <w:rPr>
          <w:rFonts w:cs="Simplified Arabic"/>
          <w:b/>
          <w:bCs/>
          <w:rtl/>
        </w:rPr>
        <w:br w:type="page"/>
      </w:r>
      <w:r>
        <w:rPr>
          <w:rFonts w:ascii="Arial" w:hAnsi="Arial" w:cs="Simplified Arabic"/>
          <w:b/>
          <w:bCs/>
          <w:sz w:val="22"/>
          <w:szCs w:val="22"/>
          <w:rtl/>
        </w:rPr>
        <w:lastRenderedPageBreak/>
        <w:t xml:space="preserve">وقوعات الطلاق المسجلة في المحاكم الشرعية فـي </w:t>
      </w:r>
      <w:r w:rsidR="00E8620A">
        <w:rPr>
          <w:rFonts w:ascii="Arial" w:hAnsi="Arial" w:cs="Simplified Arabic"/>
          <w:b/>
          <w:bCs/>
          <w:sz w:val="22"/>
          <w:szCs w:val="22"/>
          <w:rtl/>
        </w:rPr>
        <w:t>فلسطين</w:t>
      </w:r>
      <w:r>
        <w:rPr>
          <w:rFonts w:ascii="Arial" w:hAnsi="Arial" w:cs="Simplified Arabic"/>
          <w:b/>
          <w:bCs/>
          <w:sz w:val="22"/>
          <w:szCs w:val="22"/>
          <w:rtl/>
        </w:rPr>
        <w:t xml:space="preserve"> حسب </w:t>
      </w:r>
      <w:proofErr w:type="spellStart"/>
      <w:r>
        <w:rPr>
          <w:rFonts w:ascii="Arial" w:hAnsi="Arial" w:cs="Simplified Arabic"/>
          <w:b/>
          <w:bCs/>
          <w:sz w:val="22"/>
          <w:szCs w:val="22"/>
          <w:rtl/>
        </w:rPr>
        <w:t>المنطقة،</w:t>
      </w:r>
      <w:proofErr w:type="spellEnd"/>
      <w:r>
        <w:rPr>
          <w:rFonts w:ascii="Arial" w:hAnsi="Arial" w:cs="Simplified Arabic"/>
          <w:b/>
          <w:bCs/>
          <w:sz w:val="22"/>
          <w:szCs w:val="22"/>
          <w:rtl/>
        </w:rPr>
        <w:t xml:space="preserve"> (</w:t>
      </w:r>
      <w:r w:rsidR="002B7F5E">
        <w:rPr>
          <w:rFonts w:ascii="Arial" w:hAnsi="Arial" w:cs="Simplified Arabic" w:hint="cs"/>
          <w:b/>
          <w:bCs/>
          <w:sz w:val="22"/>
          <w:szCs w:val="22"/>
          <w:rtl/>
        </w:rPr>
        <w:t>1998</w:t>
      </w:r>
      <w:r>
        <w:rPr>
          <w:rFonts w:ascii="Arial" w:hAnsi="Arial" w:cs="Simplified Arabic"/>
          <w:b/>
          <w:bCs/>
          <w:sz w:val="22"/>
          <w:szCs w:val="22"/>
          <w:rtl/>
        </w:rPr>
        <w:t>-</w:t>
      </w:r>
      <w:r w:rsidR="002B7F5E">
        <w:rPr>
          <w:rFonts w:ascii="Arial" w:hAnsi="Arial" w:cs="Simplified Arabic" w:hint="cs"/>
          <w:b/>
          <w:bCs/>
          <w:sz w:val="22"/>
          <w:szCs w:val="22"/>
          <w:rtl/>
        </w:rPr>
        <w:t>2012</w:t>
      </w:r>
      <w:proofErr w:type="spellStart"/>
      <w:r>
        <w:rPr>
          <w:rFonts w:ascii="Arial" w:hAnsi="Arial" w:cs="Simplified Arabic"/>
          <w:b/>
          <w:bCs/>
          <w:sz w:val="22"/>
          <w:szCs w:val="22"/>
          <w:rtl/>
        </w:rPr>
        <w:t>)</w:t>
      </w:r>
      <w:proofErr w:type="spellEnd"/>
    </w:p>
    <w:p w:rsidR="00D31269" w:rsidRPr="00D31269" w:rsidRDefault="00D31269" w:rsidP="002B7F5E">
      <w:pPr>
        <w:jc w:val="center"/>
        <w:rPr>
          <w:rFonts w:ascii="Arial" w:hAnsi="Arial" w:cs="Simplified Arabic"/>
          <w:b/>
          <w:bCs/>
          <w:sz w:val="10"/>
          <w:szCs w:val="10"/>
          <w:rtl/>
        </w:rPr>
      </w:pPr>
    </w:p>
    <w:p w:rsidR="006E7576" w:rsidRDefault="006E7576" w:rsidP="002B7F5E">
      <w:pPr>
        <w:pStyle w:val="BodyText"/>
        <w:ind w:left="27"/>
        <w:rPr>
          <w:b/>
          <w:bCs/>
          <w:sz w:val="16"/>
          <w:szCs w:val="16"/>
          <w:rtl/>
        </w:rPr>
      </w:pPr>
      <w:r>
        <w:rPr>
          <w:noProof/>
          <w:szCs w:val="24"/>
          <w:lang w:val="en-GB" w:eastAsia="en-GB"/>
        </w:rPr>
        <w:drawing>
          <wp:inline distT="0" distB="0" distL="0" distR="0">
            <wp:extent cx="5695950" cy="3190875"/>
            <wp:effectExtent l="19050" t="0" r="19050" b="0"/>
            <wp:docPr id="11" name="Objec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Pr>
          <w:b/>
          <w:bCs/>
          <w:sz w:val="14"/>
          <w:szCs w:val="14"/>
          <w:rtl/>
        </w:rPr>
        <w:t xml:space="preserve">     </w:t>
      </w:r>
      <w:r>
        <w:rPr>
          <w:rFonts w:ascii="Arial" w:hAnsi="Arial" w:cs="Simplified Arabic"/>
          <w:b/>
          <w:bCs/>
          <w:sz w:val="16"/>
          <w:szCs w:val="16"/>
          <w:rtl/>
        </w:rPr>
        <w:t xml:space="preserve">المصدر: الجهاز المركزي للإحصاء </w:t>
      </w:r>
      <w:proofErr w:type="spellStart"/>
      <w:r>
        <w:rPr>
          <w:rFonts w:ascii="Arial" w:hAnsi="Arial" w:cs="Simplified Arabic"/>
          <w:b/>
          <w:bCs/>
          <w:sz w:val="16"/>
          <w:szCs w:val="16"/>
          <w:rtl/>
        </w:rPr>
        <w:t>الفلسطيني،</w:t>
      </w:r>
      <w:proofErr w:type="spellEnd"/>
      <w:r>
        <w:rPr>
          <w:rFonts w:ascii="Arial" w:hAnsi="Arial" w:cs="Simplified Arabic"/>
          <w:b/>
          <w:bCs/>
          <w:sz w:val="16"/>
          <w:szCs w:val="16"/>
          <w:rtl/>
        </w:rPr>
        <w:t xml:space="preserve"> </w:t>
      </w:r>
      <w:r w:rsidR="002B7F5E">
        <w:rPr>
          <w:rFonts w:ascii="Arial" w:hAnsi="Arial" w:cs="Simplified Arabic" w:hint="cs"/>
          <w:b/>
          <w:bCs/>
          <w:sz w:val="16"/>
          <w:szCs w:val="16"/>
          <w:rtl/>
        </w:rPr>
        <w:t>2013</w:t>
      </w:r>
      <w:r>
        <w:rPr>
          <w:rFonts w:ascii="Arial" w:hAnsi="Arial" w:cs="Simplified Arabic"/>
          <w:b/>
          <w:bCs/>
          <w:sz w:val="16"/>
          <w:szCs w:val="16"/>
          <w:rtl/>
        </w:rPr>
        <w:t>.</w:t>
      </w:r>
      <w:r>
        <w:rPr>
          <w:rFonts w:ascii="Arial" w:hAnsi="Arial" w:cs="Simplified Arabic"/>
          <w:sz w:val="16"/>
          <w:szCs w:val="16"/>
          <w:rtl/>
        </w:rPr>
        <w:t xml:space="preserve">  قاعدة بيانات الزواج </w:t>
      </w:r>
      <w:proofErr w:type="spellStart"/>
      <w:r>
        <w:rPr>
          <w:rFonts w:ascii="Arial" w:hAnsi="Arial" w:cs="Simplified Arabic"/>
          <w:sz w:val="16"/>
          <w:szCs w:val="16"/>
          <w:rtl/>
        </w:rPr>
        <w:t>والطلاق،</w:t>
      </w:r>
      <w:proofErr w:type="spellEnd"/>
      <w:r>
        <w:rPr>
          <w:rFonts w:ascii="Arial" w:hAnsi="Arial" w:cs="Simplified Arabic"/>
          <w:sz w:val="16"/>
          <w:szCs w:val="16"/>
          <w:rtl/>
        </w:rPr>
        <w:t xml:space="preserve"> </w:t>
      </w:r>
      <w:r w:rsidR="002B7F5E">
        <w:rPr>
          <w:rFonts w:ascii="Arial" w:hAnsi="Arial" w:cs="Simplified Arabic" w:hint="cs"/>
          <w:sz w:val="16"/>
          <w:szCs w:val="16"/>
          <w:rtl/>
        </w:rPr>
        <w:t>2012</w:t>
      </w:r>
      <w:r>
        <w:rPr>
          <w:rFonts w:ascii="Arial" w:hAnsi="Arial" w:cs="Simplified Arabic"/>
          <w:sz w:val="16"/>
          <w:szCs w:val="16"/>
          <w:rtl/>
        </w:rPr>
        <w:t>.  رام الله -فلسطين</w:t>
      </w:r>
      <w:r>
        <w:rPr>
          <w:b/>
          <w:bCs/>
          <w:sz w:val="16"/>
          <w:szCs w:val="16"/>
          <w:rtl/>
        </w:rPr>
        <w:t xml:space="preserve"> </w:t>
      </w:r>
    </w:p>
    <w:p w:rsidR="006E7576" w:rsidRDefault="006E7576" w:rsidP="003F6C3C">
      <w:pPr>
        <w:pStyle w:val="xl27"/>
        <w:pBdr>
          <w:left w:val="none" w:sz="0" w:space="0" w:color="auto"/>
          <w:bottom w:val="none" w:sz="0" w:space="0" w:color="auto"/>
          <w:right w:val="none" w:sz="0" w:space="0" w:color="auto"/>
        </w:pBdr>
        <w:bidi/>
        <w:spacing w:before="0" w:beforeAutospacing="0" w:after="0" w:afterAutospacing="0"/>
        <w:jc w:val="center"/>
        <w:textAlignment w:val="auto"/>
        <w:rPr>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789" w:type="dxa"/>
            <w:tcBorders>
              <w:top w:val="thinThickThinSmallGap" w:sz="24" w:space="0" w:color="auto"/>
              <w:bottom w:val="thinThickThinSmallGap" w:sz="24" w:space="0" w:color="auto"/>
            </w:tcBorders>
          </w:tcPr>
          <w:p w:rsidR="006E7576" w:rsidRPr="00F11254" w:rsidRDefault="00D4431A" w:rsidP="00D4431A">
            <w:pPr>
              <w:pStyle w:val="xl53"/>
              <w:pBdr>
                <w:left w:val="none" w:sz="0" w:space="0" w:color="auto"/>
                <w:bottom w:val="none" w:sz="0" w:space="0" w:color="auto"/>
                <w:right w:val="none" w:sz="0" w:space="0" w:color="auto"/>
              </w:pBdr>
              <w:bidi/>
              <w:spacing w:before="0" w:beforeAutospacing="0" w:after="0" w:afterAutospacing="0"/>
              <w:rPr>
                <w:rFonts w:cs="Simplified Arabic"/>
                <w:rtl/>
                <w:lang w:eastAsia="en-US"/>
              </w:rPr>
            </w:pPr>
            <w:r>
              <w:rPr>
                <w:rFonts w:cs="Simplified Arabic" w:hint="cs"/>
                <w:rtl/>
                <w:lang w:eastAsia="en-US"/>
              </w:rPr>
              <w:t>ثبات</w:t>
            </w:r>
            <w:r w:rsidR="006E7576" w:rsidRPr="00F11254">
              <w:rPr>
                <w:rFonts w:cs="Simplified Arabic"/>
                <w:rtl/>
                <w:lang w:eastAsia="en-US"/>
              </w:rPr>
              <w:t xml:space="preserve"> معدل الطلاق الخام في </w:t>
            </w:r>
            <w:r w:rsidR="00E8620A">
              <w:rPr>
                <w:rFonts w:cs="Simplified Arabic"/>
                <w:rtl/>
                <w:lang w:eastAsia="en-US"/>
              </w:rPr>
              <w:t>فلسطين</w:t>
            </w:r>
            <w:r w:rsidR="006E7576" w:rsidRPr="00F11254">
              <w:rPr>
                <w:rFonts w:cs="Simplified Arabic"/>
                <w:rtl/>
                <w:lang w:eastAsia="en-US"/>
              </w:rPr>
              <w:t xml:space="preserve"> </w:t>
            </w:r>
          </w:p>
        </w:tc>
      </w:tr>
    </w:tbl>
    <w:p w:rsidR="006E7576" w:rsidRPr="003F6C3C" w:rsidRDefault="006E7576" w:rsidP="003F6C3C">
      <w:pPr>
        <w:jc w:val="center"/>
        <w:rPr>
          <w:rFonts w:cs="Simplified Arabic"/>
          <w:sz w:val="14"/>
          <w:szCs w:val="14"/>
          <w:rtl/>
        </w:rPr>
      </w:pPr>
    </w:p>
    <w:p w:rsidR="006E7576" w:rsidRDefault="006E7576" w:rsidP="00D4431A">
      <w:pPr>
        <w:jc w:val="both"/>
        <w:rPr>
          <w:rFonts w:cs="Simplified Arabic"/>
          <w:sz w:val="24"/>
          <w:szCs w:val="24"/>
          <w:rtl/>
        </w:rPr>
      </w:pPr>
      <w:r>
        <w:rPr>
          <w:rFonts w:cs="Simplified Arabic"/>
          <w:sz w:val="24"/>
          <w:szCs w:val="24"/>
          <w:rtl/>
        </w:rPr>
        <w:t xml:space="preserve">بلغ معدل الطلاق الخام في </w:t>
      </w:r>
      <w:r w:rsidR="00E8620A">
        <w:rPr>
          <w:rFonts w:cs="Simplified Arabic"/>
          <w:sz w:val="24"/>
          <w:szCs w:val="24"/>
          <w:rtl/>
        </w:rPr>
        <w:t>فلسطين</w:t>
      </w:r>
      <w:r>
        <w:rPr>
          <w:rFonts w:cs="Simplified Arabic"/>
          <w:sz w:val="24"/>
          <w:szCs w:val="24"/>
          <w:rtl/>
        </w:rPr>
        <w:t xml:space="preserve"> 1.</w:t>
      </w:r>
      <w:r w:rsidR="00784339">
        <w:rPr>
          <w:rFonts w:cs="Simplified Arabic" w:hint="cs"/>
          <w:sz w:val="24"/>
          <w:szCs w:val="24"/>
          <w:rtl/>
        </w:rPr>
        <w:t>5</w:t>
      </w:r>
      <w:r>
        <w:rPr>
          <w:rFonts w:cs="Simplified Arabic"/>
          <w:sz w:val="24"/>
          <w:szCs w:val="24"/>
          <w:rtl/>
        </w:rPr>
        <w:t xml:space="preserve"> حالة طلاق لكل 1000 من مجمل السكان في عام </w:t>
      </w:r>
      <w:r w:rsidR="00D4431A">
        <w:rPr>
          <w:rFonts w:cs="Simplified Arabic" w:hint="cs"/>
          <w:sz w:val="24"/>
          <w:szCs w:val="24"/>
          <w:rtl/>
        </w:rPr>
        <w:t>2012</w:t>
      </w:r>
      <w:r>
        <w:rPr>
          <w:rFonts w:cs="Simplified Arabic"/>
          <w:sz w:val="24"/>
          <w:szCs w:val="24"/>
          <w:rtl/>
        </w:rPr>
        <w:t xml:space="preserve"> بواقع </w:t>
      </w:r>
      <w:r w:rsidR="00D4431A">
        <w:rPr>
          <w:rFonts w:cs="Simplified Arabic"/>
          <w:sz w:val="24"/>
          <w:szCs w:val="24"/>
        </w:rPr>
        <w:t>1.4</w:t>
      </w:r>
      <w:r w:rsidR="00D4431A">
        <w:rPr>
          <w:rFonts w:cs="Simplified Arabic" w:hint="cs"/>
          <w:sz w:val="24"/>
          <w:szCs w:val="24"/>
          <w:rtl/>
        </w:rPr>
        <w:t xml:space="preserve"> </w:t>
      </w:r>
      <w:r w:rsidR="00784339">
        <w:rPr>
          <w:rFonts w:cs="Simplified Arabic"/>
          <w:sz w:val="24"/>
          <w:szCs w:val="24"/>
        </w:rPr>
        <w:t xml:space="preserve"> </w:t>
      </w:r>
      <w:r>
        <w:rPr>
          <w:rFonts w:cs="Simplified Arabic"/>
          <w:sz w:val="24"/>
          <w:szCs w:val="24"/>
          <w:rtl/>
        </w:rPr>
        <w:t xml:space="preserve">في الضفة الغربية </w:t>
      </w:r>
      <w:proofErr w:type="spellStart"/>
      <w:r>
        <w:rPr>
          <w:rFonts w:cs="Simplified Arabic"/>
          <w:sz w:val="24"/>
          <w:szCs w:val="24"/>
          <w:rtl/>
        </w:rPr>
        <w:t>و1</w:t>
      </w:r>
      <w:proofErr w:type="spellEnd"/>
      <w:r>
        <w:rPr>
          <w:rFonts w:cs="Simplified Arabic"/>
          <w:sz w:val="24"/>
          <w:szCs w:val="24"/>
          <w:rtl/>
        </w:rPr>
        <w:t>.</w:t>
      </w:r>
      <w:r w:rsidR="00784339">
        <w:rPr>
          <w:rFonts w:cs="Simplified Arabic" w:hint="cs"/>
          <w:sz w:val="24"/>
          <w:szCs w:val="24"/>
          <w:rtl/>
        </w:rPr>
        <w:t>7</w:t>
      </w:r>
      <w:r>
        <w:rPr>
          <w:rFonts w:cs="Simplified Arabic"/>
          <w:sz w:val="24"/>
          <w:szCs w:val="24"/>
          <w:rtl/>
        </w:rPr>
        <w:t xml:space="preserve"> في قطاع </w:t>
      </w:r>
      <w:proofErr w:type="spellStart"/>
      <w:r>
        <w:rPr>
          <w:rFonts w:cs="Simplified Arabic"/>
          <w:sz w:val="24"/>
          <w:szCs w:val="24"/>
          <w:rtl/>
        </w:rPr>
        <w:t>غزة،</w:t>
      </w:r>
      <w:proofErr w:type="spellEnd"/>
      <w:r>
        <w:rPr>
          <w:rFonts w:cs="Simplified Arabic"/>
          <w:sz w:val="24"/>
          <w:szCs w:val="24"/>
          <w:rtl/>
        </w:rPr>
        <w:t xml:space="preserve"> في حين بلغ في عام </w:t>
      </w:r>
      <w:r w:rsidR="00D4431A">
        <w:rPr>
          <w:rFonts w:cs="Simplified Arabic" w:hint="cs"/>
          <w:sz w:val="24"/>
          <w:szCs w:val="24"/>
          <w:rtl/>
        </w:rPr>
        <w:t>2011</w:t>
      </w:r>
      <w:r>
        <w:rPr>
          <w:rFonts w:cs="Simplified Arabic"/>
          <w:sz w:val="24"/>
          <w:szCs w:val="24"/>
          <w:rtl/>
        </w:rPr>
        <w:t xml:space="preserve"> في </w:t>
      </w:r>
      <w:r w:rsidR="00E8620A">
        <w:rPr>
          <w:rFonts w:cs="Simplified Arabic"/>
          <w:sz w:val="24"/>
          <w:szCs w:val="24"/>
          <w:rtl/>
        </w:rPr>
        <w:t>فلسطين</w:t>
      </w:r>
      <w:r>
        <w:rPr>
          <w:rFonts w:cs="Simplified Arabic"/>
          <w:sz w:val="24"/>
          <w:szCs w:val="24"/>
          <w:rtl/>
        </w:rPr>
        <w:t xml:space="preserve"> 1.</w:t>
      </w:r>
      <w:r w:rsidR="00784339">
        <w:rPr>
          <w:rFonts w:cs="Simplified Arabic" w:hint="cs"/>
          <w:sz w:val="24"/>
          <w:szCs w:val="24"/>
          <w:rtl/>
        </w:rPr>
        <w:t>5</w:t>
      </w:r>
      <w:r>
        <w:rPr>
          <w:rFonts w:cs="Simplified Arabic"/>
          <w:sz w:val="24"/>
          <w:szCs w:val="24"/>
          <w:rtl/>
        </w:rPr>
        <w:t xml:space="preserve"> حالة طلاق لكل 1000 من مجمل السكان بواقع 1.</w:t>
      </w:r>
      <w:r w:rsidR="00784339">
        <w:rPr>
          <w:rFonts w:cs="Simplified Arabic" w:hint="cs"/>
          <w:sz w:val="24"/>
          <w:szCs w:val="24"/>
          <w:rtl/>
        </w:rPr>
        <w:t>3</w:t>
      </w:r>
      <w:r>
        <w:rPr>
          <w:rFonts w:cs="Simplified Arabic"/>
          <w:sz w:val="24"/>
          <w:szCs w:val="24"/>
          <w:rtl/>
        </w:rPr>
        <w:t xml:space="preserve"> في الضفة الغربية </w:t>
      </w:r>
      <w:proofErr w:type="spellStart"/>
      <w:r>
        <w:rPr>
          <w:rFonts w:cs="Simplified Arabic"/>
          <w:sz w:val="24"/>
          <w:szCs w:val="24"/>
          <w:rtl/>
        </w:rPr>
        <w:t>و1</w:t>
      </w:r>
      <w:proofErr w:type="spellEnd"/>
      <w:r>
        <w:rPr>
          <w:rFonts w:cs="Simplified Arabic"/>
          <w:sz w:val="24"/>
          <w:szCs w:val="24"/>
          <w:rtl/>
        </w:rPr>
        <w:t>.</w:t>
      </w:r>
      <w:r w:rsidR="00D4431A">
        <w:rPr>
          <w:rFonts w:cs="Simplified Arabic" w:hint="cs"/>
          <w:sz w:val="24"/>
          <w:szCs w:val="24"/>
          <w:rtl/>
        </w:rPr>
        <w:t>7</w:t>
      </w:r>
      <w:r>
        <w:rPr>
          <w:rFonts w:cs="Simplified Arabic"/>
          <w:sz w:val="24"/>
          <w:szCs w:val="24"/>
          <w:rtl/>
        </w:rPr>
        <w:t xml:space="preserve"> في قطاع غزة.</w:t>
      </w:r>
    </w:p>
    <w:p w:rsidR="006E7576" w:rsidRDefault="006E7576" w:rsidP="006E7576">
      <w:pPr>
        <w:jc w:val="both"/>
        <w:rPr>
          <w:rFonts w:cs="Simplified Arabic"/>
          <w:rtl/>
        </w:rPr>
      </w:pPr>
    </w:p>
    <w:p w:rsidR="006E7576" w:rsidRDefault="006E7576" w:rsidP="006E7576">
      <w:pPr>
        <w:jc w:val="both"/>
        <w:rPr>
          <w:rFonts w:cs="Simplified Arabic"/>
          <w:b/>
          <w:bCs/>
          <w:rtl/>
        </w:rPr>
      </w:pPr>
    </w:p>
    <w:p w:rsidR="006E7576" w:rsidRDefault="006E7576" w:rsidP="006E7576">
      <w:pPr>
        <w:pStyle w:val="BodyText2"/>
        <w:ind w:left="288"/>
        <w:rPr>
          <w:b w:val="0"/>
          <w:bCs w:val="0"/>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E211E2" w:rsidRDefault="00E211E2" w:rsidP="00E211E2">
      <w:pPr>
        <w:jc w:val="center"/>
        <w:rPr>
          <w:rFonts w:cs="Simplified Arabic"/>
          <w:sz w:val="24"/>
          <w:szCs w:val="24"/>
          <w:rtl/>
        </w:rPr>
      </w:pPr>
      <w:r>
        <w:rPr>
          <w:rFonts w:cs="Simplified Arabic"/>
          <w:sz w:val="24"/>
          <w:szCs w:val="24"/>
          <w:rtl/>
        </w:rPr>
        <w:t xml:space="preserve">الفصل </w:t>
      </w:r>
      <w:r>
        <w:rPr>
          <w:rFonts w:cs="Simplified Arabic" w:hint="cs"/>
          <w:sz w:val="24"/>
          <w:szCs w:val="24"/>
          <w:rtl/>
        </w:rPr>
        <w:t>الثالث</w:t>
      </w:r>
    </w:p>
    <w:p w:rsidR="00E211E2" w:rsidRDefault="00E211E2" w:rsidP="003F6C3C">
      <w:pPr>
        <w:jc w:val="center"/>
        <w:rPr>
          <w:rFonts w:cs="Simplified Arabic"/>
          <w:b/>
          <w:bCs/>
          <w:sz w:val="16"/>
          <w:szCs w:val="16"/>
          <w:rtl/>
        </w:rPr>
      </w:pPr>
    </w:p>
    <w:p w:rsidR="00E211E2" w:rsidRDefault="00E211E2" w:rsidP="00E211E2">
      <w:pPr>
        <w:pStyle w:val="Heading7"/>
        <w:jc w:val="center"/>
        <w:rPr>
          <w:rFonts w:cs="Simplified Arabic"/>
          <w:b/>
          <w:bCs/>
          <w:noProof w:val="0"/>
          <w:sz w:val="28"/>
          <w:szCs w:val="28"/>
          <w:rtl/>
        </w:rPr>
      </w:pPr>
      <w:r>
        <w:rPr>
          <w:rFonts w:cs="Simplified Arabic"/>
          <w:b/>
          <w:bCs/>
          <w:noProof w:val="0"/>
          <w:sz w:val="28"/>
          <w:szCs w:val="28"/>
          <w:rtl/>
        </w:rPr>
        <w:t xml:space="preserve">    العمل</w:t>
      </w:r>
    </w:p>
    <w:p w:rsidR="00E211E2" w:rsidRPr="003F6C3C" w:rsidRDefault="00E211E2" w:rsidP="003F6C3C">
      <w:pPr>
        <w:jc w:val="center"/>
        <w:rPr>
          <w:rFonts w:ascii="Simplified Arabic" w:hAnsi="Simplified Arabic" w:cs="Simplified Arabic"/>
          <w:sz w:val="24"/>
          <w:szCs w:val="24"/>
          <w:rtl/>
        </w:rPr>
      </w:pPr>
    </w:p>
    <w:p w:rsidR="009031F1" w:rsidRDefault="009031F1" w:rsidP="009031F1">
      <w:pPr>
        <w:jc w:val="both"/>
        <w:rPr>
          <w:rFonts w:cs="Simplified Arabic"/>
          <w:sz w:val="24"/>
          <w:szCs w:val="24"/>
          <w:rtl/>
        </w:rPr>
      </w:pPr>
      <w:r>
        <w:rPr>
          <w:rFonts w:cs="Simplified Arabic"/>
          <w:sz w:val="24"/>
          <w:szCs w:val="24"/>
          <w:rtl/>
        </w:rPr>
        <w:t xml:space="preserve">يهدف هذا  الفصل إلى التعرف على أوضاع وواقع السكان في سوق العمل </w:t>
      </w:r>
      <w:proofErr w:type="spellStart"/>
      <w:r>
        <w:rPr>
          <w:rFonts w:cs="Simplified Arabic" w:hint="cs"/>
          <w:sz w:val="24"/>
          <w:szCs w:val="24"/>
          <w:rtl/>
        </w:rPr>
        <w:t>الفلسطيني،</w:t>
      </w:r>
      <w:proofErr w:type="spellEnd"/>
      <w:r>
        <w:rPr>
          <w:rFonts w:cs="Simplified Arabic"/>
          <w:sz w:val="24"/>
          <w:szCs w:val="24"/>
          <w:rtl/>
        </w:rPr>
        <w:t xml:space="preserve"> حيث يستعرض بيانات حول المشاركين في القو</w:t>
      </w:r>
      <w:r>
        <w:rPr>
          <w:rFonts w:cs="Simplified Arabic" w:hint="cs"/>
          <w:sz w:val="24"/>
          <w:szCs w:val="24"/>
          <w:rtl/>
        </w:rPr>
        <w:t>ى</w:t>
      </w:r>
      <w:r>
        <w:rPr>
          <w:rFonts w:cs="Simplified Arabic"/>
          <w:sz w:val="24"/>
          <w:szCs w:val="24"/>
          <w:rtl/>
        </w:rPr>
        <w:t xml:space="preserve"> </w:t>
      </w:r>
      <w:proofErr w:type="spellStart"/>
      <w:r>
        <w:rPr>
          <w:rFonts w:cs="Simplified Arabic"/>
          <w:sz w:val="24"/>
          <w:szCs w:val="24"/>
          <w:rtl/>
        </w:rPr>
        <w:t>العاملة،</w:t>
      </w:r>
      <w:proofErr w:type="spellEnd"/>
      <w:r>
        <w:rPr>
          <w:rFonts w:cs="Simplified Arabic"/>
          <w:sz w:val="24"/>
          <w:szCs w:val="24"/>
          <w:rtl/>
        </w:rPr>
        <w:t xml:space="preserve"> </w:t>
      </w:r>
      <w:proofErr w:type="spellStart"/>
      <w:r>
        <w:rPr>
          <w:rFonts w:cs="Simplified Arabic"/>
          <w:sz w:val="24"/>
          <w:szCs w:val="24"/>
          <w:rtl/>
        </w:rPr>
        <w:t>والبطالة،</w:t>
      </w:r>
      <w:proofErr w:type="spellEnd"/>
      <w:r>
        <w:rPr>
          <w:rFonts w:cs="Simplified Arabic"/>
          <w:sz w:val="24"/>
          <w:szCs w:val="24"/>
          <w:rtl/>
        </w:rPr>
        <w:t xml:space="preserve"> والعمالة.</w:t>
      </w:r>
    </w:p>
    <w:p w:rsidR="009031F1" w:rsidRPr="003F6C3C" w:rsidRDefault="009031F1" w:rsidP="009031F1">
      <w:pPr>
        <w:jc w:val="both"/>
        <w:rPr>
          <w:rFonts w:cs="Simplified Arabic"/>
          <w:sz w:val="14"/>
          <w:szCs w:val="14"/>
          <w:rtl/>
        </w:rPr>
      </w:pPr>
    </w:p>
    <w:p w:rsidR="009031F1" w:rsidRDefault="009031F1" w:rsidP="009031F1">
      <w:pPr>
        <w:jc w:val="both"/>
        <w:rPr>
          <w:rFonts w:cs="Simplified Arabic"/>
          <w:b/>
          <w:bCs/>
          <w:sz w:val="24"/>
          <w:szCs w:val="24"/>
          <w:rtl/>
        </w:rPr>
      </w:pPr>
      <w:r>
        <w:rPr>
          <w:rFonts w:cs="Simplified Arabic"/>
          <w:b/>
          <w:bCs/>
          <w:sz w:val="24"/>
          <w:szCs w:val="24"/>
          <w:rtl/>
        </w:rPr>
        <w:t>المشاركة في القوى العاملة:</w:t>
      </w:r>
    </w:p>
    <w:p w:rsidR="003F6C3C" w:rsidRPr="003F6C3C" w:rsidRDefault="003F6C3C" w:rsidP="009031F1">
      <w:pPr>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9031F1" w:rsidRPr="00B57FB6" w:rsidTr="006E55FC">
        <w:trPr>
          <w:jc w:val="center"/>
        </w:trPr>
        <w:tc>
          <w:tcPr>
            <w:tcW w:w="9058" w:type="dxa"/>
            <w:tcBorders>
              <w:top w:val="thinThickThinSmallGap" w:sz="24" w:space="0" w:color="auto"/>
              <w:bottom w:val="thinThickThinSmallGap" w:sz="24" w:space="0" w:color="auto"/>
            </w:tcBorders>
          </w:tcPr>
          <w:p w:rsidR="009031F1" w:rsidRPr="007B7DA8" w:rsidRDefault="009031F1" w:rsidP="009031F1">
            <w:pPr>
              <w:jc w:val="center"/>
              <w:rPr>
                <w:rFonts w:cs="Simplified Arabic"/>
                <w:sz w:val="16"/>
                <w:szCs w:val="16"/>
                <w:rtl/>
              </w:rPr>
            </w:pPr>
            <w:r w:rsidRPr="00B57FB6">
              <w:rPr>
                <w:rFonts w:cs="Simplified Arabic"/>
                <w:b/>
                <w:bCs/>
                <w:sz w:val="22"/>
                <w:szCs w:val="22"/>
                <w:rtl/>
              </w:rPr>
              <w:t xml:space="preserve">مشاركة متدنية </w:t>
            </w:r>
            <w:r>
              <w:rPr>
                <w:rFonts w:cs="Simplified Arabic" w:hint="cs"/>
                <w:b/>
                <w:bCs/>
                <w:sz w:val="22"/>
                <w:szCs w:val="22"/>
                <w:rtl/>
              </w:rPr>
              <w:t xml:space="preserve">للإناث في القوى العاملة </w:t>
            </w:r>
            <w:r w:rsidRPr="00B57FB6">
              <w:rPr>
                <w:rFonts w:cs="Simplified Arabic"/>
                <w:b/>
                <w:bCs/>
                <w:sz w:val="22"/>
                <w:szCs w:val="22"/>
                <w:rtl/>
              </w:rPr>
              <w:t>مقارنة ب</w:t>
            </w:r>
            <w:r>
              <w:rPr>
                <w:rFonts w:cs="Simplified Arabic"/>
                <w:b/>
                <w:bCs/>
                <w:sz w:val="22"/>
                <w:szCs w:val="22"/>
                <w:rtl/>
              </w:rPr>
              <w:t>الذكور</w:t>
            </w:r>
            <w:r>
              <w:rPr>
                <w:rFonts w:cs="Simplified Arabic" w:hint="cs"/>
                <w:b/>
                <w:bCs/>
                <w:sz w:val="22"/>
                <w:szCs w:val="22"/>
                <w:rtl/>
              </w:rPr>
              <w:t xml:space="preserve"> خلال الربع الأول من العام 2013</w:t>
            </w:r>
          </w:p>
        </w:tc>
      </w:tr>
    </w:tbl>
    <w:p w:rsidR="009031F1" w:rsidRPr="003F6C3C" w:rsidRDefault="009031F1" w:rsidP="009031F1">
      <w:pPr>
        <w:jc w:val="both"/>
        <w:rPr>
          <w:rFonts w:cs="Simplified Arabic"/>
          <w:sz w:val="14"/>
          <w:szCs w:val="14"/>
          <w:rtl/>
        </w:rPr>
      </w:pPr>
    </w:p>
    <w:p w:rsidR="009031F1" w:rsidRDefault="009031F1" w:rsidP="009031F1">
      <w:pPr>
        <w:jc w:val="both"/>
        <w:rPr>
          <w:rFonts w:cs="Simplified Arabic"/>
          <w:sz w:val="24"/>
          <w:szCs w:val="24"/>
          <w:rtl/>
        </w:rPr>
      </w:pPr>
      <w:r>
        <w:rPr>
          <w:rFonts w:cs="Simplified Arabic"/>
          <w:sz w:val="24"/>
          <w:szCs w:val="24"/>
          <w:rtl/>
        </w:rPr>
        <w:t xml:space="preserve">تعتبر المشاركة في القوى العاملة مؤشراً أساسيا لمدى نشاط سوق العمل وفاعليته في توفير فرص العمل.  فقد أشارت نتائج مسح القوى العاملة إلى </w:t>
      </w:r>
      <w:r>
        <w:rPr>
          <w:rFonts w:cs="Simplified Arabic" w:hint="cs"/>
          <w:sz w:val="24"/>
          <w:szCs w:val="24"/>
          <w:rtl/>
        </w:rPr>
        <w:t>ان</w:t>
      </w:r>
      <w:r>
        <w:rPr>
          <w:rFonts w:cs="Simplified Arabic"/>
          <w:sz w:val="24"/>
          <w:szCs w:val="24"/>
          <w:rtl/>
        </w:rPr>
        <w:t xml:space="preserve"> نسبة المشاركة</w:t>
      </w:r>
      <w:r>
        <w:rPr>
          <w:rFonts w:cs="Simplified Arabic" w:hint="cs"/>
          <w:sz w:val="24"/>
          <w:szCs w:val="24"/>
          <w:rtl/>
        </w:rPr>
        <w:t xml:space="preserve"> في فلسطين</w:t>
      </w:r>
      <w:r>
        <w:rPr>
          <w:rFonts w:cs="Simplified Arabic"/>
          <w:sz w:val="24"/>
          <w:szCs w:val="24"/>
          <w:rtl/>
        </w:rPr>
        <w:t xml:space="preserve"> </w:t>
      </w:r>
      <w:r>
        <w:rPr>
          <w:rFonts w:cs="Simplified Arabic" w:hint="cs"/>
          <w:sz w:val="24"/>
          <w:szCs w:val="24"/>
          <w:rtl/>
        </w:rPr>
        <w:t>بلغت</w:t>
      </w:r>
      <w:r>
        <w:rPr>
          <w:rFonts w:cs="Simplified Arabic"/>
          <w:sz w:val="24"/>
          <w:szCs w:val="24"/>
          <w:rtl/>
        </w:rPr>
        <w:t xml:space="preserve"> </w:t>
      </w:r>
      <w:proofErr w:type="spellStart"/>
      <w:r>
        <w:rPr>
          <w:rFonts w:cs="Simplified Arabic" w:hint="cs"/>
          <w:sz w:val="24"/>
          <w:szCs w:val="24"/>
          <w:rtl/>
        </w:rPr>
        <w:t>43.4</w:t>
      </w:r>
      <w:r>
        <w:rPr>
          <w:rFonts w:cs="Simplified Arabic"/>
          <w:sz w:val="24"/>
          <w:szCs w:val="24"/>
          <w:rtl/>
        </w:rPr>
        <w:t>%</w:t>
      </w:r>
      <w:proofErr w:type="spellEnd"/>
      <w:r>
        <w:rPr>
          <w:rFonts w:cs="Simplified Arabic"/>
          <w:sz w:val="24"/>
          <w:szCs w:val="24"/>
          <w:rtl/>
        </w:rPr>
        <w:t xml:space="preserve"> من إجمالي القوة البشرية (الأفراد الذين أعمارهم  15 سنة فأكثر</w:t>
      </w:r>
      <w:proofErr w:type="spellStart"/>
      <w:r>
        <w:rPr>
          <w:rFonts w:cs="Simplified Arabic"/>
          <w:sz w:val="24"/>
          <w:szCs w:val="24"/>
          <w:rtl/>
        </w:rPr>
        <w:t>)</w:t>
      </w:r>
      <w:proofErr w:type="spellEnd"/>
      <w:r>
        <w:rPr>
          <w:rFonts w:cs="Simplified Arabic"/>
          <w:sz w:val="24"/>
          <w:szCs w:val="24"/>
          <w:rtl/>
        </w:rPr>
        <w:t xml:space="preserve"> </w:t>
      </w:r>
      <w:r>
        <w:rPr>
          <w:rFonts w:cs="Simplified Arabic" w:hint="cs"/>
          <w:sz w:val="24"/>
          <w:szCs w:val="24"/>
          <w:rtl/>
        </w:rPr>
        <w:t xml:space="preserve">خلال الربع الأول من العام 2013 </w:t>
      </w:r>
      <w:r>
        <w:rPr>
          <w:rFonts w:cs="Simplified Arabic"/>
          <w:sz w:val="24"/>
          <w:szCs w:val="24"/>
          <w:rtl/>
        </w:rPr>
        <w:t>(</w:t>
      </w:r>
      <w:r>
        <w:rPr>
          <w:rFonts w:cs="Simplified Arabic" w:hint="cs"/>
          <w:sz w:val="24"/>
          <w:szCs w:val="24"/>
          <w:rtl/>
        </w:rPr>
        <w:t xml:space="preserve">أي </w:t>
      </w:r>
      <w:r>
        <w:rPr>
          <w:rFonts w:cs="Simplified Arabic"/>
          <w:sz w:val="24"/>
          <w:szCs w:val="24"/>
          <w:rtl/>
        </w:rPr>
        <w:t>من بين كل 10 أفراد أعمارهم 15 سنة فأكثر</w:t>
      </w:r>
      <w:r>
        <w:rPr>
          <w:rFonts w:cs="Simplified Arabic" w:hint="cs"/>
          <w:sz w:val="24"/>
          <w:szCs w:val="24"/>
          <w:rtl/>
        </w:rPr>
        <w:t xml:space="preserve"> هنالك</w:t>
      </w:r>
      <w:r>
        <w:rPr>
          <w:rFonts w:cs="Simplified Arabic"/>
          <w:sz w:val="24"/>
          <w:szCs w:val="24"/>
          <w:rtl/>
        </w:rPr>
        <w:t xml:space="preserve"> 4 أفراد مشاركين في القوى العاملة</w:t>
      </w:r>
      <w:proofErr w:type="spellStart"/>
      <w:r>
        <w:rPr>
          <w:rFonts w:cs="Simplified Arabic"/>
          <w:sz w:val="24"/>
          <w:szCs w:val="24"/>
          <w:rtl/>
        </w:rPr>
        <w:t>)</w:t>
      </w:r>
      <w:r>
        <w:rPr>
          <w:rFonts w:cs="Simplified Arabic" w:hint="cs"/>
          <w:sz w:val="24"/>
          <w:szCs w:val="24"/>
          <w:rtl/>
        </w:rPr>
        <w:t>.</w:t>
      </w:r>
      <w:proofErr w:type="spellEnd"/>
      <w:r>
        <w:rPr>
          <w:rFonts w:cs="Simplified Arabic" w:hint="cs"/>
          <w:sz w:val="24"/>
          <w:szCs w:val="24"/>
          <w:rtl/>
        </w:rPr>
        <w:t xml:space="preserve">  بواقع </w:t>
      </w:r>
      <w:proofErr w:type="spellStart"/>
      <w:r>
        <w:rPr>
          <w:rFonts w:cs="Simplified Arabic" w:hint="cs"/>
          <w:sz w:val="24"/>
          <w:szCs w:val="24"/>
          <w:rtl/>
        </w:rPr>
        <w:t>45.0%</w:t>
      </w:r>
      <w:proofErr w:type="spellEnd"/>
      <w:r>
        <w:rPr>
          <w:rFonts w:cs="Simplified Arabic" w:hint="cs"/>
          <w:sz w:val="24"/>
          <w:szCs w:val="24"/>
          <w:rtl/>
        </w:rPr>
        <w:t xml:space="preserve"> </w:t>
      </w:r>
      <w:r>
        <w:rPr>
          <w:rFonts w:cs="Simplified Arabic"/>
          <w:sz w:val="24"/>
          <w:szCs w:val="24"/>
          <w:rtl/>
        </w:rPr>
        <w:t xml:space="preserve">في الضفة الغربية مقابل </w:t>
      </w:r>
      <w:proofErr w:type="spellStart"/>
      <w:r>
        <w:rPr>
          <w:rFonts w:cs="Simplified Arabic" w:hint="cs"/>
          <w:sz w:val="24"/>
          <w:szCs w:val="24"/>
          <w:rtl/>
        </w:rPr>
        <w:t>40.5</w:t>
      </w:r>
      <w:r>
        <w:rPr>
          <w:rFonts w:cs="Simplified Arabic"/>
          <w:sz w:val="24"/>
          <w:szCs w:val="24"/>
          <w:rtl/>
        </w:rPr>
        <w:t>%</w:t>
      </w:r>
      <w:proofErr w:type="spellEnd"/>
      <w:r>
        <w:rPr>
          <w:rFonts w:cs="Simplified Arabic"/>
          <w:sz w:val="24"/>
          <w:szCs w:val="24"/>
          <w:rtl/>
        </w:rPr>
        <w:t xml:space="preserve"> في قطاع غزة. كما تعتبر نسبة مشاركة </w:t>
      </w:r>
      <w:r>
        <w:rPr>
          <w:rFonts w:cs="Simplified Arabic" w:hint="cs"/>
          <w:sz w:val="24"/>
          <w:szCs w:val="24"/>
          <w:rtl/>
        </w:rPr>
        <w:t>الإناث</w:t>
      </w:r>
      <w:r>
        <w:rPr>
          <w:rFonts w:cs="Simplified Arabic"/>
          <w:sz w:val="24"/>
          <w:szCs w:val="24"/>
          <w:rtl/>
        </w:rPr>
        <w:t xml:space="preserve"> في القوى العاملة متدنية مقارنة مع </w:t>
      </w:r>
      <w:proofErr w:type="spellStart"/>
      <w:r>
        <w:rPr>
          <w:rFonts w:cs="Simplified Arabic"/>
          <w:sz w:val="24"/>
          <w:szCs w:val="24"/>
          <w:rtl/>
        </w:rPr>
        <w:t>الذكور،</w:t>
      </w:r>
      <w:proofErr w:type="spellEnd"/>
      <w:r>
        <w:rPr>
          <w:rFonts w:cs="Simplified Arabic"/>
          <w:sz w:val="24"/>
          <w:szCs w:val="24"/>
          <w:rtl/>
        </w:rPr>
        <w:t xml:space="preserve"> حيث تصل نسبة مشاركة </w:t>
      </w:r>
      <w:r>
        <w:rPr>
          <w:rFonts w:cs="Simplified Arabic" w:hint="cs"/>
          <w:sz w:val="24"/>
          <w:szCs w:val="24"/>
          <w:rtl/>
        </w:rPr>
        <w:t>الإناث</w:t>
      </w:r>
      <w:r>
        <w:rPr>
          <w:rFonts w:cs="Simplified Arabic"/>
          <w:sz w:val="24"/>
          <w:szCs w:val="24"/>
          <w:rtl/>
        </w:rPr>
        <w:t xml:space="preserve"> إلى </w:t>
      </w:r>
      <w:proofErr w:type="spellStart"/>
      <w:r>
        <w:rPr>
          <w:rFonts w:cs="Simplified Arabic" w:hint="cs"/>
          <w:sz w:val="24"/>
          <w:szCs w:val="24"/>
          <w:rtl/>
        </w:rPr>
        <w:t>17.1</w:t>
      </w:r>
      <w:r>
        <w:rPr>
          <w:rFonts w:cs="Simplified Arabic"/>
          <w:sz w:val="24"/>
          <w:szCs w:val="24"/>
          <w:rtl/>
        </w:rPr>
        <w:t>%</w:t>
      </w:r>
      <w:proofErr w:type="spellEnd"/>
      <w:r>
        <w:rPr>
          <w:rFonts w:cs="Simplified Arabic"/>
          <w:sz w:val="24"/>
          <w:szCs w:val="24"/>
          <w:rtl/>
        </w:rPr>
        <w:t xml:space="preserve"> بواقع</w:t>
      </w:r>
      <w:r>
        <w:rPr>
          <w:rFonts w:cs="Simplified Arabic" w:hint="cs"/>
          <w:sz w:val="24"/>
          <w:szCs w:val="24"/>
          <w:rtl/>
        </w:rPr>
        <w:t xml:space="preserve"> </w:t>
      </w:r>
      <w:proofErr w:type="spellStart"/>
      <w:r>
        <w:rPr>
          <w:rFonts w:cs="Simplified Arabic" w:hint="cs"/>
          <w:sz w:val="24"/>
          <w:szCs w:val="24"/>
          <w:rtl/>
        </w:rPr>
        <w:t>18.0</w:t>
      </w:r>
      <w:r>
        <w:rPr>
          <w:rFonts w:cs="Simplified Arabic"/>
          <w:sz w:val="24"/>
          <w:szCs w:val="24"/>
          <w:rtl/>
        </w:rPr>
        <w:t>%</w:t>
      </w:r>
      <w:proofErr w:type="spellEnd"/>
      <w:r>
        <w:rPr>
          <w:rFonts w:cs="Simplified Arabic"/>
          <w:sz w:val="24"/>
          <w:szCs w:val="24"/>
          <w:rtl/>
        </w:rPr>
        <w:t xml:space="preserve"> في الضفة الغربية </w:t>
      </w:r>
      <w:proofErr w:type="spellStart"/>
      <w:r>
        <w:rPr>
          <w:rFonts w:cs="Simplified Arabic"/>
          <w:sz w:val="24"/>
          <w:szCs w:val="24"/>
          <w:rtl/>
        </w:rPr>
        <w:t>و</w:t>
      </w:r>
      <w:r>
        <w:rPr>
          <w:rFonts w:cs="Simplified Arabic" w:hint="cs"/>
          <w:sz w:val="24"/>
          <w:szCs w:val="24"/>
          <w:rtl/>
        </w:rPr>
        <w:t>15.4</w:t>
      </w:r>
      <w:r>
        <w:rPr>
          <w:rFonts w:cs="Simplified Arabic"/>
          <w:sz w:val="24"/>
          <w:szCs w:val="24"/>
          <w:rtl/>
        </w:rPr>
        <w:t>%</w:t>
      </w:r>
      <w:proofErr w:type="spellEnd"/>
      <w:r>
        <w:rPr>
          <w:rFonts w:cs="Simplified Arabic"/>
          <w:sz w:val="24"/>
          <w:szCs w:val="24"/>
          <w:rtl/>
        </w:rPr>
        <w:t xml:space="preserve"> في قطاع </w:t>
      </w:r>
      <w:proofErr w:type="spellStart"/>
      <w:r>
        <w:rPr>
          <w:rFonts w:cs="Simplified Arabic"/>
          <w:sz w:val="24"/>
          <w:szCs w:val="24"/>
          <w:rtl/>
        </w:rPr>
        <w:t>غزة،</w:t>
      </w:r>
      <w:proofErr w:type="spellEnd"/>
      <w:r>
        <w:rPr>
          <w:rFonts w:cs="Simplified Arabic"/>
          <w:sz w:val="24"/>
          <w:szCs w:val="24"/>
          <w:rtl/>
        </w:rPr>
        <w:t xml:space="preserve"> مقابل </w:t>
      </w:r>
      <w:proofErr w:type="spellStart"/>
      <w:r>
        <w:rPr>
          <w:rFonts w:cs="Simplified Arabic" w:hint="cs"/>
          <w:sz w:val="24"/>
          <w:szCs w:val="24"/>
          <w:rtl/>
        </w:rPr>
        <w:t>69.0</w:t>
      </w:r>
      <w:r>
        <w:rPr>
          <w:rFonts w:cs="Simplified Arabic"/>
          <w:sz w:val="24"/>
          <w:szCs w:val="24"/>
          <w:rtl/>
        </w:rPr>
        <w:t>%</w:t>
      </w:r>
      <w:proofErr w:type="spellEnd"/>
      <w:r>
        <w:rPr>
          <w:rFonts w:cs="Simplified Arabic"/>
          <w:sz w:val="24"/>
          <w:szCs w:val="24"/>
          <w:rtl/>
        </w:rPr>
        <w:t xml:space="preserve"> نسبة مشاركة الذكور في القوى </w:t>
      </w:r>
      <w:proofErr w:type="spellStart"/>
      <w:r>
        <w:rPr>
          <w:rFonts w:cs="Simplified Arabic"/>
          <w:sz w:val="24"/>
          <w:szCs w:val="24"/>
          <w:rtl/>
        </w:rPr>
        <w:t>العاملة،</w:t>
      </w:r>
      <w:proofErr w:type="spellEnd"/>
      <w:r>
        <w:rPr>
          <w:rFonts w:cs="Simplified Arabic"/>
          <w:sz w:val="24"/>
          <w:szCs w:val="24"/>
          <w:rtl/>
        </w:rPr>
        <w:t xml:space="preserve"> بواقع </w:t>
      </w:r>
      <w:proofErr w:type="spellStart"/>
      <w:r>
        <w:rPr>
          <w:rFonts w:cs="Simplified Arabic" w:hint="cs"/>
          <w:sz w:val="24"/>
          <w:szCs w:val="24"/>
          <w:rtl/>
        </w:rPr>
        <w:t>71.3</w:t>
      </w:r>
      <w:r>
        <w:rPr>
          <w:rFonts w:cs="Simplified Arabic"/>
          <w:sz w:val="24"/>
          <w:szCs w:val="24"/>
          <w:rtl/>
        </w:rPr>
        <w:t>%</w:t>
      </w:r>
      <w:proofErr w:type="spellEnd"/>
      <w:r>
        <w:rPr>
          <w:rFonts w:cs="Simplified Arabic"/>
          <w:sz w:val="24"/>
          <w:szCs w:val="24"/>
          <w:rtl/>
        </w:rPr>
        <w:t xml:space="preserve"> في الضفة الغربية </w:t>
      </w:r>
      <w:proofErr w:type="spellStart"/>
      <w:r>
        <w:rPr>
          <w:rFonts w:cs="Simplified Arabic"/>
          <w:sz w:val="24"/>
          <w:szCs w:val="24"/>
          <w:rtl/>
        </w:rPr>
        <w:t>و</w:t>
      </w:r>
      <w:r>
        <w:rPr>
          <w:rFonts w:cs="Simplified Arabic" w:hint="cs"/>
          <w:sz w:val="24"/>
          <w:szCs w:val="24"/>
          <w:rtl/>
        </w:rPr>
        <w:t>65</w:t>
      </w:r>
      <w:r>
        <w:rPr>
          <w:rFonts w:cs="Simplified Arabic"/>
          <w:sz w:val="24"/>
          <w:szCs w:val="24"/>
          <w:rtl/>
        </w:rPr>
        <w:t>.</w:t>
      </w:r>
      <w:r>
        <w:rPr>
          <w:rFonts w:cs="Simplified Arabic" w:hint="cs"/>
          <w:sz w:val="24"/>
          <w:szCs w:val="24"/>
          <w:rtl/>
        </w:rPr>
        <w:t>0</w:t>
      </w:r>
      <w:r>
        <w:rPr>
          <w:rFonts w:cs="Simplified Arabic"/>
          <w:sz w:val="24"/>
          <w:szCs w:val="24"/>
          <w:rtl/>
        </w:rPr>
        <w:t>%</w:t>
      </w:r>
      <w:proofErr w:type="spellEnd"/>
      <w:r>
        <w:rPr>
          <w:rFonts w:cs="Simplified Arabic"/>
          <w:sz w:val="24"/>
          <w:szCs w:val="24"/>
          <w:rtl/>
        </w:rPr>
        <w:t xml:space="preserve"> في قطاع غزة. </w:t>
      </w:r>
    </w:p>
    <w:p w:rsidR="009031F1" w:rsidRPr="003F6C3C" w:rsidRDefault="009031F1" w:rsidP="009031F1">
      <w:pPr>
        <w:jc w:val="both"/>
        <w:rPr>
          <w:rFonts w:cs="Simplified Arabic"/>
          <w:sz w:val="14"/>
          <w:szCs w:val="14"/>
          <w:rtl/>
        </w:rPr>
      </w:pPr>
    </w:p>
    <w:p w:rsidR="009031F1" w:rsidRDefault="009031F1" w:rsidP="009031F1">
      <w:pPr>
        <w:jc w:val="both"/>
        <w:rPr>
          <w:rFonts w:cs="Simplified Arabic"/>
          <w:sz w:val="24"/>
          <w:szCs w:val="24"/>
          <w:rtl/>
        </w:rPr>
      </w:pPr>
      <w:r>
        <w:rPr>
          <w:rFonts w:cs="Simplified Arabic"/>
          <w:sz w:val="24"/>
          <w:szCs w:val="24"/>
          <w:rtl/>
        </w:rPr>
        <w:t xml:space="preserve">تقسم القوى العاملة إلى </w:t>
      </w:r>
      <w:proofErr w:type="spellStart"/>
      <w:r>
        <w:rPr>
          <w:rFonts w:cs="Simplified Arabic"/>
          <w:sz w:val="24"/>
          <w:szCs w:val="24"/>
          <w:rtl/>
        </w:rPr>
        <w:t>فئتين،</w:t>
      </w:r>
      <w:proofErr w:type="spellEnd"/>
      <w:r>
        <w:rPr>
          <w:rFonts w:cs="Simplified Arabic"/>
          <w:sz w:val="24"/>
          <w:szCs w:val="24"/>
          <w:rtl/>
        </w:rPr>
        <w:t xml:space="preserve"> الفئة الأولى هم </w:t>
      </w:r>
      <w:proofErr w:type="spellStart"/>
      <w:r>
        <w:rPr>
          <w:rFonts w:cs="Simplified Arabic"/>
          <w:sz w:val="24"/>
          <w:szCs w:val="24"/>
          <w:rtl/>
        </w:rPr>
        <w:t>العاملون،</w:t>
      </w:r>
      <w:proofErr w:type="spellEnd"/>
      <w:r>
        <w:rPr>
          <w:rFonts w:cs="Simplified Arabic"/>
          <w:sz w:val="24"/>
          <w:szCs w:val="24"/>
          <w:rtl/>
        </w:rPr>
        <w:t xml:space="preserve"> والثانية العاطلون عن العمل. كما يصنف العاملون إلى عمالة تامة وعمالة محدودة. فقد وصلت نسبة العاملين في فلسطين من إجمالي المشاركين في القوى العاملة إلى </w:t>
      </w:r>
      <w:proofErr w:type="spellStart"/>
      <w:r>
        <w:rPr>
          <w:rFonts w:cs="Simplified Arabic" w:hint="cs"/>
          <w:sz w:val="24"/>
          <w:szCs w:val="24"/>
          <w:rtl/>
        </w:rPr>
        <w:t>76.1</w:t>
      </w:r>
      <w:r>
        <w:rPr>
          <w:rFonts w:cs="Simplified Arabic"/>
          <w:sz w:val="24"/>
          <w:szCs w:val="24"/>
          <w:rtl/>
        </w:rPr>
        <w:t>%</w:t>
      </w:r>
      <w:proofErr w:type="spellEnd"/>
      <w:r>
        <w:rPr>
          <w:rFonts w:cs="Simplified Arabic"/>
          <w:sz w:val="24"/>
          <w:szCs w:val="24"/>
          <w:rtl/>
        </w:rPr>
        <w:t xml:space="preserve"> منهم </w:t>
      </w:r>
      <w:proofErr w:type="spellStart"/>
      <w:r>
        <w:rPr>
          <w:rFonts w:cs="Simplified Arabic" w:hint="cs"/>
          <w:sz w:val="24"/>
          <w:szCs w:val="24"/>
          <w:rtl/>
        </w:rPr>
        <w:t>5.9</w:t>
      </w:r>
      <w:r>
        <w:rPr>
          <w:rFonts w:cs="Simplified Arabic"/>
          <w:sz w:val="24"/>
          <w:szCs w:val="24"/>
          <w:rtl/>
        </w:rPr>
        <w:t>%</w:t>
      </w:r>
      <w:proofErr w:type="spellEnd"/>
      <w:r>
        <w:rPr>
          <w:rFonts w:cs="Simplified Arabic"/>
          <w:sz w:val="24"/>
          <w:szCs w:val="24"/>
          <w:rtl/>
        </w:rPr>
        <w:t xml:space="preserve"> يصنفون عمالة محدودة. </w:t>
      </w:r>
    </w:p>
    <w:p w:rsidR="009031F1" w:rsidRPr="003F6C3C" w:rsidRDefault="009031F1" w:rsidP="009031F1">
      <w:pPr>
        <w:jc w:val="both"/>
        <w:rPr>
          <w:rFonts w:ascii="Simplified Arabic" w:hAnsi="Simplified Arabic" w:cs="Simplified Arabic"/>
          <w:color w:val="000000"/>
          <w:sz w:val="14"/>
          <w:szCs w:val="14"/>
          <w:rtl/>
        </w:rPr>
      </w:pPr>
    </w:p>
    <w:p w:rsidR="009031F1" w:rsidRDefault="009031F1" w:rsidP="009031F1">
      <w:pPr>
        <w:ind w:left="-143" w:right="-142"/>
        <w:jc w:val="center"/>
        <w:rPr>
          <w:rFonts w:ascii="Arial Bold" w:hAnsi="Arial Bold" w:cs="Simplified Arabic"/>
          <w:b/>
          <w:bCs/>
          <w:sz w:val="22"/>
          <w:szCs w:val="22"/>
          <w:rtl/>
        </w:rPr>
      </w:pPr>
      <w:r w:rsidRPr="00D31269">
        <w:rPr>
          <w:rFonts w:ascii="Arial Bold" w:hAnsi="Arial Bold" w:cs="Simplified Arabic"/>
          <w:b/>
          <w:bCs/>
          <w:sz w:val="22"/>
          <w:szCs w:val="22"/>
          <w:rtl/>
        </w:rPr>
        <w:t xml:space="preserve">التوزيع النسبي للأفراد 15 سنة فأكثر في فلسطين حسب المنطقة والجنس واهم سمات القوى </w:t>
      </w:r>
      <w:proofErr w:type="spellStart"/>
      <w:r w:rsidRPr="00D31269">
        <w:rPr>
          <w:rFonts w:ascii="Arial Bold" w:hAnsi="Arial Bold" w:cs="Simplified Arabic"/>
          <w:b/>
          <w:bCs/>
          <w:sz w:val="22"/>
          <w:szCs w:val="22"/>
          <w:rtl/>
        </w:rPr>
        <w:t>العاملة،</w:t>
      </w:r>
      <w:proofErr w:type="spellEnd"/>
      <w:r w:rsidRPr="00D31269">
        <w:rPr>
          <w:rFonts w:ascii="Arial Bold" w:hAnsi="Arial Bold" w:cs="Simplified Arabic"/>
          <w:b/>
          <w:bCs/>
          <w:sz w:val="22"/>
          <w:szCs w:val="22"/>
          <w:rtl/>
        </w:rPr>
        <w:t xml:space="preserve"> </w:t>
      </w:r>
      <w:r w:rsidRPr="00D31269">
        <w:rPr>
          <w:rFonts w:ascii="Arial Bold" w:hAnsi="Arial Bold" w:cs="Simplified Arabic" w:hint="cs"/>
          <w:b/>
          <w:bCs/>
          <w:sz w:val="22"/>
          <w:szCs w:val="22"/>
          <w:rtl/>
        </w:rPr>
        <w:t>الربع الأول 2013</w:t>
      </w:r>
    </w:p>
    <w:p w:rsidR="00D31269" w:rsidRPr="00D31269" w:rsidRDefault="00D31269" w:rsidP="009031F1">
      <w:pPr>
        <w:ind w:left="-143" w:right="-142"/>
        <w:jc w:val="center"/>
        <w:rPr>
          <w:rFonts w:ascii="Arial Bold" w:hAnsi="Arial Bold" w:cs="Simplified Arabic"/>
          <w:b/>
          <w:bCs/>
          <w:sz w:val="10"/>
          <w:szCs w:val="10"/>
          <w:rtl/>
        </w:rPr>
      </w:pPr>
    </w:p>
    <w:tbl>
      <w:tblPr>
        <w:bidiVisual/>
        <w:tblW w:w="9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42"/>
        <w:gridCol w:w="1440"/>
        <w:gridCol w:w="1440"/>
        <w:gridCol w:w="900"/>
        <w:gridCol w:w="1080"/>
        <w:gridCol w:w="1221"/>
        <w:gridCol w:w="720"/>
        <w:gridCol w:w="900"/>
      </w:tblGrid>
      <w:tr w:rsidR="009031F1" w:rsidRPr="00D31269" w:rsidTr="00D31269">
        <w:trPr>
          <w:trHeight w:val="284"/>
          <w:jc w:val="center"/>
        </w:trPr>
        <w:tc>
          <w:tcPr>
            <w:tcW w:w="1442" w:type="dxa"/>
            <w:vAlign w:val="center"/>
          </w:tcPr>
          <w:p w:rsidR="009031F1" w:rsidRPr="00D31269" w:rsidRDefault="009031F1" w:rsidP="009031F1">
            <w:pPr>
              <w:jc w:val="center"/>
              <w:rPr>
                <w:rFonts w:ascii="Arial" w:hAnsi="Arial" w:cs="Simplified Arabic"/>
                <w:b/>
                <w:bCs/>
                <w:sz w:val="18"/>
                <w:szCs w:val="18"/>
                <w:rtl/>
              </w:rPr>
            </w:pPr>
            <w:r w:rsidRPr="00D31269">
              <w:rPr>
                <w:rFonts w:ascii="Arial" w:hAnsi="Arial" w:cs="Simplified Arabic"/>
                <w:b/>
                <w:bCs/>
                <w:sz w:val="18"/>
                <w:szCs w:val="18"/>
                <w:rtl/>
              </w:rPr>
              <w:t>المنطقة والجنس</w:t>
            </w:r>
          </w:p>
        </w:tc>
        <w:tc>
          <w:tcPr>
            <w:tcW w:w="1440" w:type="dxa"/>
            <w:vAlign w:val="center"/>
          </w:tcPr>
          <w:p w:rsidR="009031F1" w:rsidRPr="00D31269" w:rsidRDefault="009031F1" w:rsidP="009031F1">
            <w:pPr>
              <w:jc w:val="center"/>
              <w:rPr>
                <w:rFonts w:ascii="Arial" w:hAnsi="Arial" w:cs="Simplified Arabic"/>
                <w:b/>
                <w:bCs/>
                <w:sz w:val="18"/>
                <w:szCs w:val="18"/>
                <w:rtl/>
              </w:rPr>
            </w:pPr>
            <w:r w:rsidRPr="00D31269">
              <w:rPr>
                <w:rFonts w:ascii="Arial" w:hAnsi="Arial" w:cs="Simplified Arabic"/>
                <w:b/>
                <w:bCs/>
                <w:sz w:val="18"/>
                <w:szCs w:val="18"/>
                <w:rtl/>
              </w:rPr>
              <w:t>داخل القوى العاملة</w:t>
            </w:r>
          </w:p>
        </w:tc>
        <w:tc>
          <w:tcPr>
            <w:tcW w:w="1440" w:type="dxa"/>
            <w:tcBorders>
              <w:bottom w:val="nil"/>
            </w:tcBorders>
            <w:vAlign w:val="center"/>
          </w:tcPr>
          <w:p w:rsidR="009031F1" w:rsidRPr="00D31269" w:rsidRDefault="009031F1" w:rsidP="009031F1">
            <w:pPr>
              <w:jc w:val="center"/>
              <w:rPr>
                <w:rFonts w:ascii="Arial" w:hAnsi="Arial" w:cs="Simplified Arabic"/>
                <w:b/>
                <w:bCs/>
                <w:sz w:val="18"/>
                <w:szCs w:val="18"/>
                <w:rtl/>
              </w:rPr>
            </w:pPr>
            <w:r w:rsidRPr="00D31269">
              <w:rPr>
                <w:rFonts w:ascii="Arial" w:hAnsi="Arial" w:cs="Simplified Arabic"/>
                <w:b/>
                <w:bCs/>
                <w:sz w:val="18"/>
                <w:szCs w:val="18"/>
                <w:rtl/>
              </w:rPr>
              <w:t>خارج القوى العاملة</w:t>
            </w:r>
          </w:p>
        </w:tc>
        <w:tc>
          <w:tcPr>
            <w:tcW w:w="900" w:type="dxa"/>
            <w:tcBorders>
              <w:bottom w:val="nil"/>
            </w:tcBorders>
            <w:vAlign w:val="center"/>
          </w:tcPr>
          <w:p w:rsidR="009031F1" w:rsidRPr="00D31269" w:rsidRDefault="009031F1" w:rsidP="009031F1">
            <w:pPr>
              <w:pStyle w:val="xl25"/>
              <w:pBdr>
                <w:left w:val="none" w:sz="0" w:space="0" w:color="auto"/>
              </w:pBdr>
              <w:bidi/>
              <w:spacing w:before="0" w:beforeAutospacing="0" w:after="0" w:afterAutospacing="0"/>
              <w:rPr>
                <w:rFonts w:ascii="Arial" w:hAnsi="Arial" w:cs="Simplified Arabic"/>
                <w:rtl/>
                <w:lang w:eastAsia="en-US"/>
              </w:rPr>
            </w:pPr>
            <w:r w:rsidRPr="00D31269">
              <w:rPr>
                <w:rFonts w:ascii="Arial" w:hAnsi="Arial" w:cs="Simplified Arabic"/>
                <w:rtl/>
                <w:lang w:eastAsia="en-US"/>
              </w:rPr>
              <w:t>المجموع</w:t>
            </w:r>
          </w:p>
        </w:tc>
        <w:tc>
          <w:tcPr>
            <w:tcW w:w="1080" w:type="dxa"/>
            <w:tcBorders>
              <w:bottom w:val="nil"/>
            </w:tcBorders>
            <w:vAlign w:val="center"/>
          </w:tcPr>
          <w:p w:rsidR="009031F1" w:rsidRPr="00D31269" w:rsidRDefault="009031F1" w:rsidP="009031F1">
            <w:pPr>
              <w:pStyle w:val="xl25"/>
              <w:pBdr>
                <w:left w:val="none" w:sz="0" w:space="0" w:color="auto"/>
              </w:pBdr>
              <w:bidi/>
              <w:spacing w:before="0" w:beforeAutospacing="0" w:after="0" w:afterAutospacing="0"/>
              <w:rPr>
                <w:rFonts w:ascii="Arial" w:hAnsi="Arial" w:cs="Simplified Arabic"/>
                <w:rtl/>
                <w:lang w:eastAsia="en-US"/>
              </w:rPr>
            </w:pPr>
            <w:r w:rsidRPr="00D31269">
              <w:rPr>
                <w:rFonts w:ascii="Arial" w:hAnsi="Arial" w:cs="Simplified Arabic"/>
                <w:rtl/>
                <w:lang w:eastAsia="en-US"/>
              </w:rPr>
              <w:t>عمالة تامة</w:t>
            </w:r>
          </w:p>
        </w:tc>
        <w:tc>
          <w:tcPr>
            <w:tcW w:w="1221" w:type="dxa"/>
            <w:tcBorders>
              <w:bottom w:val="nil"/>
            </w:tcBorders>
            <w:vAlign w:val="center"/>
          </w:tcPr>
          <w:p w:rsidR="009031F1" w:rsidRPr="00D31269" w:rsidRDefault="009031F1" w:rsidP="009031F1">
            <w:pPr>
              <w:jc w:val="center"/>
              <w:rPr>
                <w:rFonts w:ascii="Arial" w:hAnsi="Arial" w:cs="Simplified Arabic"/>
                <w:b/>
                <w:bCs/>
                <w:sz w:val="18"/>
                <w:szCs w:val="18"/>
                <w:rtl/>
              </w:rPr>
            </w:pPr>
            <w:r w:rsidRPr="00D31269">
              <w:rPr>
                <w:rFonts w:ascii="Arial" w:hAnsi="Arial" w:cs="Simplified Arabic"/>
                <w:b/>
                <w:bCs/>
                <w:sz w:val="18"/>
                <w:szCs w:val="18"/>
                <w:rtl/>
              </w:rPr>
              <w:t>عمالة محدودة</w:t>
            </w:r>
          </w:p>
        </w:tc>
        <w:tc>
          <w:tcPr>
            <w:tcW w:w="720" w:type="dxa"/>
            <w:vAlign w:val="center"/>
          </w:tcPr>
          <w:p w:rsidR="009031F1" w:rsidRPr="00D31269" w:rsidRDefault="009031F1" w:rsidP="009031F1">
            <w:pPr>
              <w:jc w:val="center"/>
              <w:rPr>
                <w:rFonts w:ascii="Arial" w:hAnsi="Arial" w:cs="Simplified Arabic"/>
                <w:b/>
                <w:bCs/>
                <w:sz w:val="18"/>
                <w:szCs w:val="18"/>
                <w:rtl/>
              </w:rPr>
            </w:pPr>
            <w:r w:rsidRPr="00D31269">
              <w:rPr>
                <w:rFonts w:ascii="Arial" w:hAnsi="Arial" w:cs="Simplified Arabic"/>
                <w:b/>
                <w:bCs/>
                <w:sz w:val="18"/>
                <w:szCs w:val="18"/>
                <w:rtl/>
              </w:rPr>
              <w:t>بطالة</w:t>
            </w:r>
          </w:p>
        </w:tc>
        <w:tc>
          <w:tcPr>
            <w:tcW w:w="900" w:type="dxa"/>
            <w:tcBorders>
              <w:bottom w:val="nil"/>
            </w:tcBorders>
            <w:vAlign w:val="center"/>
          </w:tcPr>
          <w:p w:rsidR="009031F1" w:rsidRPr="00D31269" w:rsidRDefault="009031F1" w:rsidP="009031F1">
            <w:pPr>
              <w:jc w:val="center"/>
              <w:rPr>
                <w:rFonts w:ascii="Arial" w:hAnsi="Arial" w:cs="Simplified Arabic"/>
                <w:b/>
                <w:bCs/>
                <w:sz w:val="18"/>
                <w:szCs w:val="18"/>
                <w:rtl/>
              </w:rPr>
            </w:pPr>
            <w:r w:rsidRPr="00D31269">
              <w:rPr>
                <w:rFonts w:ascii="Arial" w:hAnsi="Arial" w:cs="Simplified Arabic"/>
                <w:b/>
                <w:bCs/>
                <w:sz w:val="18"/>
                <w:szCs w:val="18"/>
                <w:rtl/>
              </w:rPr>
              <w:t>المجموع</w:t>
            </w:r>
          </w:p>
        </w:tc>
      </w:tr>
      <w:tr w:rsidR="009031F1" w:rsidRPr="00D31269" w:rsidTr="00D31269">
        <w:trPr>
          <w:trHeight w:val="284"/>
          <w:jc w:val="center"/>
        </w:trPr>
        <w:tc>
          <w:tcPr>
            <w:tcW w:w="1442" w:type="dxa"/>
            <w:tcBorders>
              <w:bottom w:val="nil"/>
            </w:tcBorders>
            <w:vAlign w:val="center"/>
          </w:tcPr>
          <w:p w:rsidR="009031F1" w:rsidRPr="00D31269" w:rsidRDefault="009031F1" w:rsidP="009031F1">
            <w:pPr>
              <w:rPr>
                <w:rFonts w:ascii="Arial" w:hAnsi="Arial" w:cs="Simplified Arabic"/>
                <w:b/>
                <w:bCs/>
                <w:sz w:val="18"/>
                <w:szCs w:val="18"/>
                <w:rtl/>
              </w:rPr>
            </w:pPr>
            <w:r w:rsidRPr="00D31269">
              <w:rPr>
                <w:rFonts w:ascii="Arial" w:hAnsi="Arial" w:cs="Simplified Arabic"/>
                <w:b/>
                <w:bCs/>
                <w:sz w:val="18"/>
                <w:szCs w:val="18"/>
                <w:rtl/>
              </w:rPr>
              <w:t>فلسطين</w:t>
            </w:r>
          </w:p>
        </w:tc>
        <w:tc>
          <w:tcPr>
            <w:tcW w:w="1440" w:type="dxa"/>
            <w:tcBorders>
              <w:bottom w:val="nil"/>
              <w:right w:val="nil"/>
            </w:tcBorders>
            <w:vAlign w:val="center"/>
          </w:tcPr>
          <w:p w:rsidR="009031F1" w:rsidRPr="00D31269" w:rsidRDefault="009031F1" w:rsidP="009031F1">
            <w:pPr>
              <w:rPr>
                <w:rFonts w:ascii="Arial" w:hAnsi="Arial" w:cs="Simplified Arabic"/>
                <w:b/>
                <w:bCs/>
                <w:sz w:val="18"/>
                <w:szCs w:val="18"/>
                <w:rtl/>
              </w:rPr>
            </w:pPr>
          </w:p>
        </w:tc>
        <w:tc>
          <w:tcPr>
            <w:tcW w:w="1440" w:type="dxa"/>
            <w:tcBorders>
              <w:left w:val="nil"/>
              <w:bottom w:val="nil"/>
              <w:right w:val="nil"/>
            </w:tcBorders>
            <w:vAlign w:val="center"/>
          </w:tcPr>
          <w:p w:rsidR="009031F1" w:rsidRPr="00D31269" w:rsidRDefault="009031F1" w:rsidP="009031F1">
            <w:pPr>
              <w:rPr>
                <w:rFonts w:ascii="Arial" w:hAnsi="Arial" w:cs="Simplified Arabic"/>
                <w:b/>
                <w:bCs/>
                <w:sz w:val="18"/>
                <w:szCs w:val="18"/>
                <w:rtl/>
              </w:rPr>
            </w:pPr>
          </w:p>
        </w:tc>
        <w:tc>
          <w:tcPr>
            <w:tcW w:w="900" w:type="dxa"/>
            <w:tcBorders>
              <w:left w:val="nil"/>
              <w:bottom w:val="nil"/>
            </w:tcBorders>
            <w:vAlign w:val="center"/>
          </w:tcPr>
          <w:p w:rsidR="009031F1" w:rsidRPr="00D31269" w:rsidRDefault="009031F1" w:rsidP="009031F1">
            <w:pPr>
              <w:rPr>
                <w:rFonts w:ascii="Arial" w:hAnsi="Arial" w:cs="Simplified Arabic"/>
                <w:b/>
                <w:bCs/>
                <w:sz w:val="18"/>
                <w:szCs w:val="18"/>
                <w:rtl/>
              </w:rPr>
            </w:pPr>
          </w:p>
        </w:tc>
        <w:tc>
          <w:tcPr>
            <w:tcW w:w="1080" w:type="dxa"/>
            <w:tcBorders>
              <w:left w:val="nil"/>
              <w:bottom w:val="nil"/>
              <w:right w:val="nil"/>
            </w:tcBorders>
            <w:vAlign w:val="center"/>
          </w:tcPr>
          <w:p w:rsidR="009031F1" w:rsidRPr="00D31269" w:rsidRDefault="009031F1" w:rsidP="009031F1">
            <w:pPr>
              <w:rPr>
                <w:rFonts w:ascii="Arial" w:hAnsi="Arial" w:cs="Simplified Arabic"/>
                <w:b/>
                <w:bCs/>
                <w:sz w:val="18"/>
                <w:szCs w:val="18"/>
                <w:rtl/>
              </w:rPr>
            </w:pPr>
          </w:p>
        </w:tc>
        <w:tc>
          <w:tcPr>
            <w:tcW w:w="1221" w:type="dxa"/>
            <w:tcBorders>
              <w:left w:val="nil"/>
              <w:bottom w:val="nil"/>
              <w:right w:val="nil"/>
            </w:tcBorders>
            <w:vAlign w:val="center"/>
          </w:tcPr>
          <w:p w:rsidR="009031F1" w:rsidRPr="00D31269" w:rsidRDefault="009031F1" w:rsidP="009031F1">
            <w:pPr>
              <w:rPr>
                <w:rFonts w:ascii="Arial" w:hAnsi="Arial" w:cs="Simplified Arabic"/>
                <w:b/>
                <w:bCs/>
                <w:sz w:val="18"/>
                <w:szCs w:val="18"/>
                <w:rtl/>
              </w:rPr>
            </w:pPr>
          </w:p>
        </w:tc>
        <w:tc>
          <w:tcPr>
            <w:tcW w:w="720" w:type="dxa"/>
            <w:tcBorders>
              <w:left w:val="nil"/>
              <w:bottom w:val="nil"/>
              <w:right w:val="nil"/>
            </w:tcBorders>
            <w:vAlign w:val="center"/>
          </w:tcPr>
          <w:p w:rsidR="009031F1" w:rsidRPr="00D31269" w:rsidRDefault="009031F1" w:rsidP="009031F1">
            <w:pPr>
              <w:rPr>
                <w:rFonts w:ascii="Arial" w:hAnsi="Arial" w:cs="Simplified Arabic"/>
                <w:b/>
                <w:bCs/>
                <w:sz w:val="18"/>
                <w:szCs w:val="18"/>
                <w:rtl/>
              </w:rPr>
            </w:pPr>
          </w:p>
        </w:tc>
        <w:tc>
          <w:tcPr>
            <w:tcW w:w="900" w:type="dxa"/>
            <w:tcBorders>
              <w:left w:val="nil"/>
              <w:bottom w:val="nil"/>
            </w:tcBorders>
            <w:vAlign w:val="center"/>
          </w:tcPr>
          <w:p w:rsidR="009031F1" w:rsidRPr="00D31269" w:rsidRDefault="009031F1" w:rsidP="009031F1">
            <w:pPr>
              <w:rPr>
                <w:rFonts w:ascii="Arial" w:hAnsi="Arial" w:cs="Simplified Arabic"/>
                <w:b/>
                <w:bCs/>
                <w:sz w:val="18"/>
                <w:szCs w:val="18"/>
                <w:rtl/>
              </w:rPr>
            </w:pPr>
          </w:p>
        </w:tc>
      </w:tr>
      <w:tr w:rsidR="009031F1" w:rsidRPr="00D31269" w:rsidTr="00D31269">
        <w:trPr>
          <w:trHeight w:val="284"/>
          <w:jc w:val="center"/>
        </w:trPr>
        <w:tc>
          <w:tcPr>
            <w:tcW w:w="1442" w:type="dxa"/>
            <w:tcBorders>
              <w:top w:val="nil"/>
              <w:bottom w:val="nil"/>
            </w:tcBorders>
            <w:vAlign w:val="center"/>
          </w:tcPr>
          <w:p w:rsidR="009031F1" w:rsidRPr="00D31269" w:rsidRDefault="009031F1" w:rsidP="009031F1">
            <w:pPr>
              <w:pStyle w:val="Header"/>
              <w:tabs>
                <w:tab w:val="clear" w:pos="4153"/>
                <w:tab w:val="clear" w:pos="8306"/>
              </w:tabs>
              <w:rPr>
                <w:rFonts w:ascii="Arial" w:hAnsi="Arial" w:cs="Simplified Arabic"/>
                <w:b/>
                <w:bCs/>
                <w:sz w:val="18"/>
                <w:szCs w:val="18"/>
                <w:rtl/>
              </w:rPr>
            </w:pPr>
            <w:r w:rsidRPr="00D31269">
              <w:rPr>
                <w:rFonts w:ascii="Arial" w:hAnsi="Arial" w:cs="Simplified Arabic"/>
                <w:b/>
                <w:bCs/>
                <w:sz w:val="18"/>
                <w:szCs w:val="18"/>
                <w:rtl/>
              </w:rPr>
              <w:t>كلا الجنسين</w:t>
            </w:r>
          </w:p>
        </w:tc>
        <w:tc>
          <w:tcPr>
            <w:tcW w:w="1440" w:type="dxa"/>
            <w:tcBorders>
              <w:top w:val="nil"/>
              <w:bottom w:val="nil"/>
              <w:righ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43.4</w:t>
            </w:r>
          </w:p>
        </w:tc>
        <w:tc>
          <w:tcPr>
            <w:tcW w:w="1440" w:type="dxa"/>
            <w:tcBorders>
              <w:top w:val="nil"/>
              <w:left w:val="nil"/>
              <w:bottom w:val="nil"/>
              <w:righ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56.6</w:t>
            </w:r>
          </w:p>
        </w:tc>
        <w:tc>
          <w:tcPr>
            <w:tcW w:w="900" w:type="dxa"/>
            <w:tcBorders>
              <w:top w:val="nil"/>
              <w:left w:val="nil"/>
              <w:bottom w:val="nil"/>
            </w:tcBorders>
            <w:vAlign w:val="center"/>
          </w:tcPr>
          <w:p w:rsidR="009031F1" w:rsidRPr="00D31269" w:rsidRDefault="009031F1" w:rsidP="0043055F">
            <w:pPr>
              <w:pStyle w:val="Heading8"/>
              <w:jc w:val="left"/>
              <w:rPr>
                <w:rFonts w:ascii="Arial" w:hAnsi="Arial" w:cs="Arial"/>
                <w:color w:val="000000"/>
                <w:sz w:val="18"/>
                <w:szCs w:val="18"/>
                <w:rtl/>
              </w:rPr>
            </w:pPr>
            <w:r w:rsidRPr="00D31269">
              <w:rPr>
                <w:rFonts w:ascii="Arial" w:hAnsi="Arial" w:cs="Arial"/>
                <w:color w:val="000000"/>
                <w:sz w:val="18"/>
                <w:szCs w:val="18"/>
                <w:rtl/>
              </w:rPr>
              <w:t>100</w:t>
            </w:r>
          </w:p>
        </w:tc>
        <w:tc>
          <w:tcPr>
            <w:tcW w:w="1080" w:type="dxa"/>
            <w:tcBorders>
              <w:top w:val="nil"/>
              <w:left w:val="nil"/>
              <w:bottom w:val="nil"/>
              <w:righ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70.2</w:t>
            </w:r>
          </w:p>
        </w:tc>
        <w:tc>
          <w:tcPr>
            <w:tcW w:w="1221" w:type="dxa"/>
            <w:tcBorders>
              <w:top w:val="nil"/>
              <w:left w:val="nil"/>
              <w:bottom w:val="nil"/>
              <w:righ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5.9</w:t>
            </w:r>
          </w:p>
        </w:tc>
        <w:tc>
          <w:tcPr>
            <w:tcW w:w="720" w:type="dxa"/>
            <w:tcBorders>
              <w:top w:val="nil"/>
              <w:left w:val="nil"/>
              <w:bottom w:val="nil"/>
              <w:righ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23.9</w:t>
            </w:r>
          </w:p>
        </w:tc>
        <w:tc>
          <w:tcPr>
            <w:tcW w:w="900" w:type="dxa"/>
            <w:tcBorders>
              <w:top w:val="nil"/>
              <w:left w:val="nil"/>
              <w:bottom w:val="nil"/>
            </w:tcBorders>
            <w:vAlign w:val="center"/>
          </w:tcPr>
          <w:p w:rsidR="009031F1" w:rsidRPr="00D31269" w:rsidRDefault="009031F1" w:rsidP="0043055F">
            <w:pPr>
              <w:pStyle w:val="Heading8"/>
              <w:jc w:val="left"/>
              <w:rPr>
                <w:rFonts w:ascii="Arial" w:hAnsi="Arial" w:cs="Arial"/>
                <w:color w:val="000000"/>
                <w:sz w:val="18"/>
                <w:szCs w:val="18"/>
                <w:rtl/>
              </w:rPr>
            </w:pPr>
            <w:r w:rsidRPr="00D31269">
              <w:rPr>
                <w:rFonts w:ascii="Arial" w:hAnsi="Arial" w:cs="Arial"/>
                <w:color w:val="000000"/>
                <w:sz w:val="18"/>
                <w:szCs w:val="18"/>
                <w:rtl/>
              </w:rPr>
              <w:t>100</w:t>
            </w:r>
          </w:p>
        </w:tc>
      </w:tr>
      <w:tr w:rsidR="009031F1" w:rsidRPr="00D31269" w:rsidTr="00D31269">
        <w:trPr>
          <w:trHeight w:val="284"/>
          <w:jc w:val="center"/>
        </w:trPr>
        <w:tc>
          <w:tcPr>
            <w:tcW w:w="1442" w:type="dxa"/>
            <w:tcBorders>
              <w:top w:val="nil"/>
              <w:bottom w:val="nil"/>
            </w:tcBorders>
            <w:vAlign w:val="center"/>
          </w:tcPr>
          <w:p w:rsidR="009031F1" w:rsidRPr="00D31269" w:rsidRDefault="009031F1" w:rsidP="009031F1">
            <w:pPr>
              <w:pStyle w:val="Header"/>
              <w:tabs>
                <w:tab w:val="clear" w:pos="4153"/>
                <w:tab w:val="clear" w:pos="8306"/>
              </w:tabs>
              <w:rPr>
                <w:rFonts w:ascii="Arial" w:hAnsi="Arial" w:cs="Simplified Arabic"/>
                <w:sz w:val="18"/>
                <w:szCs w:val="18"/>
                <w:rtl/>
              </w:rPr>
            </w:pPr>
            <w:r w:rsidRPr="00D31269">
              <w:rPr>
                <w:rFonts w:ascii="Arial" w:hAnsi="Arial" w:cs="Simplified Arabic"/>
                <w:sz w:val="18"/>
                <w:szCs w:val="18"/>
                <w:rtl/>
              </w:rPr>
              <w:t>ذكور</w:t>
            </w:r>
          </w:p>
        </w:tc>
        <w:tc>
          <w:tcPr>
            <w:tcW w:w="1440" w:type="dxa"/>
            <w:tcBorders>
              <w:top w:val="nil"/>
              <w:bottom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69.0</w:t>
            </w:r>
          </w:p>
        </w:tc>
        <w:tc>
          <w:tcPr>
            <w:tcW w:w="1440" w:type="dxa"/>
            <w:tcBorders>
              <w:top w:val="nil"/>
              <w:left w:val="nil"/>
              <w:bottom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31.0</w:t>
            </w:r>
          </w:p>
        </w:tc>
        <w:tc>
          <w:tcPr>
            <w:tcW w:w="900" w:type="dxa"/>
            <w:tcBorders>
              <w:top w:val="nil"/>
              <w:left w:val="nil"/>
              <w:bottom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100</w:t>
            </w:r>
          </w:p>
        </w:tc>
        <w:tc>
          <w:tcPr>
            <w:tcW w:w="1080" w:type="dxa"/>
            <w:tcBorders>
              <w:top w:val="nil"/>
              <w:left w:val="nil"/>
              <w:bottom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72.0</w:t>
            </w:r>
          </w:p>
        </w:tc>
        <w:tc>
          <w:tcPr>
            <w:tcW w:w="1221" w:type="dxa"/>
            <w:tcBorders>
              <w:top w:val="nil"/>
              <w:left w:val="nil"/>
              <w:bottom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6.8</w:t>
            </w:r>
          </w:p>
        </w:tc>
        <w:tc>
          <w:tcPr>
            <w:tcW w:w="720" w:type="dxa"/>
            <w:tcBorders>
              <w:top w:val="nil"/>
              <w:left w:val="nil"/>
              <w:bottom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21.2</w:t>
            </w:r>
          </w:p>
        </w:tc>
        <w:tc>
          <w:tcPr>
            <w:tcW w:w="900" w:type="dxa"/>
            <w:tcBorders>
              <w:top w:val="nil"/>
              <w:left w:val="nil"/>
              <w:bottom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100</w:t>
            </w:r>
          </w:p>
        </w:tc>
      </w:tr>
      <w:tr w:rsidR="009031F1" w:rsidRPr="00D31269" w:rsidTr="00D31269">
        <w:trPr>
          <w:trHeight w:val="284"/>
          <w:jc w:val="center"/>
        </w:trPr>
        <w:tc>
          <w:tcPr>
            <w:tcW w:w="1442" w:type="dxa"/>
            <w:tcBorders>
              <w:top w:val="nil"/>
            </w:tcBorders>
            <w:vAlign w:val="center"/>
          </w:tcPr>
          <w:p w:rsidR="009031F1" w:rsidRPr="00D31269" w:rsidRDefault="009031F1" w:rsidP="009031F1">
            <w:pPr>
              <w:rPr>
                <w:rFonts w:ascii="Arial" w:hAnsi="Arial" w:cs="Simplified Arabic"/>
                <w:sz w:val="18"/>
                <w:szCs w:val="18"/>
                <w:rtl/>
              </w:rPr>
            </w:pPr>
            <w:r w:rsidRPr="00D31269">
              <w:rPr>
                <w:rFonts w:ascii="Arial" w:hAnsi="Arial" w:cs="Simplified Arabic"/>
                <w:sz w:val="18"/>
                <w:szCs w:val="18"/>
                <w:rtl/>
              </w:rPr>
              <w:t>إناث</w:t>
            </w:r>
          </w:p>
        </w:tc>
        <w:tc>
          <w:tcPr>
            <w:tcW w:w="1440" w:type="dxa"/>
            <w:tcBorders>
              <w:top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17.1</w:t>
            </w:r>
          </w:p>
        </w:tc>
        <w:tc>
          <w:tcPr>
            <w:tcW w:w="1440" w:type="dxa"/>
            <w:tcBorders>
              <w:top w:val="nil"/>
              <w:left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82.9</w:t>
            </w:r>
          </w:p>
        </w:tc>
        <w:tc>
          <w:tcPr>
            <w:tcW w:w="900" w:type="dxa"/>
            <w:tcBorders>
              <w:top w:val="nil"/>
              <w:lef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100</w:t>
            </w:r>
          </w:p>
        </w:tc>
        <w:tc>
          <w:tcPr>
            <w:tcW w:w="1080" w:type="dxa"/>
            <w:tcBorders>
              <w:top w:val="nil"/>
              <w:left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62.1</w:t>
            </w:r>
          </w:p>
        </w:tc>
        <w:tc>
          <w:tcPr>
            <w:tcW w:w="1221" w:type="dxa"/>
            <w:tcBorders>
              <w:top w:val="nil"/>
              <w:left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2.6</w:t>
            </w:r>
          </w:p>
        </w:tc>
        <w:tc>
          <w:tcPr>
            <w:tcW w:w="720" w:type="dxa"/>
            <w:tcBorders>
              <w:top w:val="nil"/>
              <w:left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35.3</w:t>
            </w:r>
          </w:p>
        </w:tc>
        <w:tc>
          <w:tcPr>
            <w:tcW w:w="900" w:type="dxa"/>
            <w:tcBorders>
              <w:top w:val="nil"/>
              <w:lef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100</w:t>
            </w:r>
          </w:p>
        </w:tc>
      </w:tr>
      <w:tr w:rsidR="009031F1" w:rsidRPr="00D31269" w:rsidTr="00D31269">
        <w:trPr>
          <w:trHeight w:val="284"/>
          <w:jc w:val="center"/>
        </w:trPr>
        <w:tc>
          <w:tcPr>
            <w:tcW w:w="1442" w:type="dxa"/>
            <w:tcBorders>
              <w:bottom w:val="nil"/>
            </w:tcBorders>
            <w:vAlign w:val="center"/>
          </w:tcPr>
          <w:p w:rsidR="009031F1" w:rsidRPr="00D31269" w:rsidRDefault="009031F1" w:rsidP="009031F1">
            <w:pPr>
              <w:rPr>
                <w:rFonts w:ascii="Arial" w:hAnsi="Arial" w:cs="Simplified Arabic"/>
                <w:b/>
                <w:bCs/>
                <w:sz w:val="18"/>
                <w:szCs w:val="18"/>
                <w:rtl/>
              </w:rPr>
            </w:pPr>
            <w:r w:rsidRPr="00D31269">
              <w:rPr>
                <w:rFonts w:ascii="Arial" w:hAnsi="Arial" w:cs="Simplified Arabic"/>
                <w:b/>
                <w:bCs/>
                <w:sz w:val="18"/>
                <w:szCs w:val="18"/>
                <w:rtl/>
              </w:rPr>
              <w:t>الضفة الغربية</w:t>
            </w:r>
          </w:p>
        </w:tc>
        <w:tc>
          <w:tcPr>
            <w:tcW w:w="1440" w:type="dxa"/>
            <w:tcBorders>
              <w:bottom w:val="nil"/>
              <w:right w:val="nil"/>
            </w:tcBorders>
            <w:vAlign w:val="center"/>
          </w:tcPr>
          <w:p w:rsidR="009031F1" w:rsidRPr="00D31269" w:rsidRDefault="009031F1" w:rsidP="0043055F">
            <w:pPr>
              <w:rPr>
                <w:rFonts w:ascii="Arial" w:hAnsi="Arial" w:cs="Arial"/>
                <w:b/>
                <w:bCs/>
                <w:sz w:val="18"/>
                <w:szCs w:val="18"/>
                <w:rtl/>
              </w:rPr>
            </w:pPr>
          </w:p>
        </w:tc>
        <w:tc>
          <w:tcPr>
            <w:tcW w:w="1440" w:type="dxa"/>
            <w:tcBorders>
              <w:left w:val="nil"/>
              <w:bottom w:val="nil"/>
              <w:right w:val="nil"/>
            </w:tcBorders>
            <w:vAlign w:val="center"/>
          </w:tcPr>
          <w:p w:rsidR="009031F1" w:rsidRPr="00D31269" w:rsidRDefault="009031F1" w:rsidP="0043055F">
            <w:pPr>
              <w:rPr>
                <w:rFonts w:ascii="Arial" w:hAnsi="Arial" w:cs="Arial"/>
                <w:b/>
                <w:bCs/>
                <w:sz w:val="18"/>
                <w:szCs w:val="18"/>
                <w:rtl/>
              </w:rPr>
            </w:pPr>
          </w:p>
        </w:tc>
        <w:tc>
          <w:tcPr>
            <w:tcW w:w="900" w:type="dxa"/>
            <w:tcBorders>
              <w:left w:val="nil"/>
              <w:bottom w:val="nil"/>
            </w:tcBorders>
            <w:vAlign w:val="center"/>
          </w:tcPr>
          <w:p w:rsidR="009031F1" w:rsidRPr="00D31269" w:rsidRDefault="009031F1" w:rsidP="0043055F">
            <w:pPr>
              <w:rPr>
                <w:rFonts w:ascii="Arial" w:hAnsi="Arial" w:cs="Arial"/>
                <w:b/>
                <w:bCs/>
                <w:sz w:val="18"/>
                <w:szCs w:val="18"/>
                <w:rtl/>
              </w:rPr>
            </w:pPr>
          </w:p>
        </w:tc>
        <w:tc>
          <w:tcPr>
            <w:tcW w:w="1080" w:type="dxa"/>
            <w:tcBorders>
              <w:left w:val="nil"/>
              <w:bottom w:val="nil"/>
              <w:right w:val="nil"/>
            </w:tcBorders>
            <w:vAlign w:val="center"/>
          </w:tcPr>
          <w:p w:rsidR="009031F1" w:rsidRPr="00D31269" w:rsidRDefault="009031F1" w:rsidP="0043055F">
            <w:pPr>
              <w:rPr>
                <w:rFonts w:ascii="Arial" w:hAnsi="Arial" w:cs="Arial"/>
                <w:b/>
                <w:bCs/>
                <w:sz w:val="18"/>
                <w:szCs w:val="18"/>
                <w:rtl/>
              </w:rPr>
            </w:pPr>
          </w:p>
        </w:tc>
        <w:tc>
          <w:tcPr>
            <w:tcW w:w="1221" w:type="dxa"/>
            <w:tcBorders>
              <w:left w:val="nil"/>
              <w:bottom w:val="nil"/>
              <w:right w:val="nil"/>
            </w:tcBorders>
            <w:vAlign w:val="center"/>
          </w:tcPr>
          <w:p w:rsidR="009031F1" w:rsidRPr="00D31269" w:rsidRDefault="009031F1" w:rsidP="0043055F">
            <w:pPr>
              <w:rPr>
                <w:rFonts w:ascii="Arial" w:hAnsi="Arial" w:cs="Arial"/>
                <w:b/>
                <w:bCs/>
                <w:sz w:val="18"/>
                <w:szCs w:val="18"/>
                <w:rtl/>
              </w:rPr>
            </w:pPr>
          </w:p>
        </w:tc>
        <w:tc>
          <w:tcPr>
            <w:tcW w:w="720" w:type="dxa"/>
            <w:tcBorders>
              <w:left w:val="nil"/>
              <w:bottom w:val="nil"/>
              <w:right w:val="nil"/>
            </w:tcBorders>
            <w:vAlign w:val="center"/>
          </w:tcPr>
          <w:p w:rsidR="009031F1" w:rsidRPr="00D31269" w:rsidRDefault="009031F1" w:rsidP="0043055F">
            <w:pPr>
              <w:rPr>
                <w:rFonts w:ascii="Arial" w:hAnsi="Arial" w:cs="Arial"/>
                <w:b/>
                <w:bCs/>
                <w:sz w:val="18"/>
                <w:szCs w:val="18"/>
                <w:rtl/>
              </w:rPr>
            </w:pPr>
          </w:p>
        </w:tc>
        <w:tc>
          <w:tcPr>
            <w:tcW w:w="900" w:type="dxa"/>
            <w:tcBorders>
              <w:left w:val="nil"/>
              <w:bottom w:val="nil"/>
            </w:tcBorders>
            <w:vAlign w:val="center"/>
          </w:tcPr>
          <w:p w:rsidR="009031F1" w:rsidRPr="00D31269" w:rsidRDefault="009031F1" w:rsidP="0043055F">
            <w:pPr>
              <w:rPr>
                <w:rFonts w:ascii="Arial" w:hAnsi="Arial" w:cs="Arial"/>
                <w:b/>
                <w:bCs/>
                <w:sz w:val="18"/>
                <w:szCs w:val="18"/>
                <w:rtl/>
              </w:rPr>
            </w:pPr>
          </w:p>
        </w:tc>
      </w:tr>
      <w:tr w:rsidR="009031F1" w:rsidRPr="00D31269" w:rsidTr="00D31269">
        <w:trPr>
          <w:trHeight w:val="284"/>
          <w:jc w:val="center"/>
        </w:trPr>
        <w:tc>
          <w:tcPr>
            <w:tcW w:w="1442" w:type="dxa"/>
            <w:tcBorders>
              <w:top w:val="nil"/>
              <w:bottom w:val="nil"/>
            </w:tcBorders>
            <w:vAlign w:val="center"/>
          </w:tcPr>
          <w:p w:rsidR="009031F1" w:rsidRPr="00D31269" w:rsidRDefault="009031F1" w:rsidP="009031F1">
            <w:pPr>
              <w:pStyle w:val="Header"/>
              <w:tabs>
                <w:tab w:val="clear" w:pos="4153"/>
                <w:tab w:val="clear" w:pos="8306"/>
              </w:tabs>
              <w:rPr>
                <w:rFonts w:ascii="Arial" w:hAnsi="Arial" w:cs="Simplified Arabic"/>
                <w:b/>
                <w:bCs/>
                <w:sz w:val="18"/>
                <w:szCs w:val="18"/>
                <w:rtl/>
              </w:rPr>
            </w:pPr>
            <w:r w:rsidRPr="00D31269">
              <w:rPr>
                <w:rFonts w:ascii="Arial" w:hAnsi="Arial" w:cs="Simplified Arabic"/>
                <w:b/>
                <w:bCs/>
                <w:sz w:val="18"/>
                <w:szCs w:val="18"/>
                <w:rtl/>
              </w:rPr>
              <w:t>كلا الجنسين</w:t>
            </w:r>
          </w:p>
        </w:tc>
        <w:tc>
          <w:tcPr>
            <w:tcW w:w="1440" w:type="dxa"/>
            <w:tcBorders>
              <w:top w:val="nil"/>
              <w:bottom w:val="nil"/>
              <w:righ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45.0</w:t>
            </w:r>
          </w:p>
        </w:tc>
        <w:tc>
          <w:tcPr>
            <w:tcW w:w="1440" w:type="dxa"/>
            <w:tcBorders>
              <w:top w:val="nil"/>
              <w:left w:val="nil"/>
              <w:bottom w:val="nil"/>
              <w:righ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55.0</w:t>
            </w:r>
          </w:p>
        </w:tc>
        <w:tc>
          <w:tcPr>
            <w:tcW w:w="900" w:type="dxa"/>
            <w:tcBorders>
              <w:top w:val="nil"/>
              <w:left w:val="nil"/>
              <w:bottom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100</w:t>
            </w:r>
          </w:p>
        </w:tc>
        <w:tc>
          <w:tcPr>
            <w:tcW w:w="1080" w:type="dxa"/>
            <w:tcBorders>
              <w:top w:val="nil"/>
              <w:left w:val="nil"/>
              <w:bottom w:val="nil"/>
              <w:righ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74.4</w:t>
            </w:r>
          </w:p>
        </w:tc>
        <w:tc>
          <w:tcPr>
            <w:tcW w:w="1221" w:type="dxa"/>
            <w:tcBorders>
              <w:top w:val="nil"/>
              <w:left w:val="nil"/>
              <w:bottom w:val="nil"/>
              <w:righ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5.3</w:t>
            </w:r>
          </w:p>
        </w:tc>
        <w:tc>
          <w:tcPr>
            <w:tcW w:w="720" w:type="dxa"/>
            <w:tcBorders>
              <w:top w:val="nil"/>
              <w:left w:val="nil"/>
              <w:bottom w:val="nil"/>
              <w:righ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20.3</w:t>
            </w:r>
          </w:p>
        </w:tc>
        <w:tc>
          <w:tcPr>
            <w:tcW w:w="900" w:type="dxa"/>
            <w:tcBorders>
              <w:top w:val="nil"/>
              <w:left w:val="nil"/>
              <w:bottom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100</w:t>
            </w:r>
          </w:p>
        </w:tc>
      </w:tr>
      <w:tr w:rsidR="009031F1" w:rsidRPr="00D31269" w:rsidTr="00D31269">
        <w:trPr>
          <w:trHeight w:val="284"/>
          <w:jc w:val="center"/>
        </w:trPr>
        <w:tc>
          <w:tcPr>
            <w:tcW w:w="1442" w:type="dxa"/>
            <w:tcBorders>
              <w:top w:val="nil"/>
              <w:bottom w:val="nil"/>
            </w:tcBorders>
            <w:vAlign w:val="center"/>
          </w:tcPr>
          <w:p w:rsidR="009031F1" w:rsidRPr="00D31269" w:rsidRDefault="009031F1" w:rsidP="009031F1">
            <w:pPr>
              <w:rPr>
                <w:rFonts w:ascii="Arial" w:hAnsi="Arial" w:cs="Simplified Arabic"/>
                <w:sz w:val="18"/>
                <w:szCs w:val="18"/>
                <w:rtl/>
              </w:rPr>
            </w:pPr>
            <w:r w:rsidRPr="00D31269">
              <w:rPr>
                <w:rFonts w:ascii="Arial" w:hAnsi="Arial" w:cs="Simplified Arabic"/>
                <w:sz w:val="18"/>
                <w:szCs w:val="18"/>
                <w:rtl/>
              </w:rPr>
              <w:t>ذكور</w:t>
            </w:r>
          </w:p>
        </w:tc>
        <w:tc>
          <w:tcPr>
            <w:tcW w:w="1440" w:type="dxa"/>
            <w:tcBorders>
              <w:top w:val="nil"/>
              <w:bottom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71.3</w:t>
            </w:r>
          </w:p>
        </w:tc>
        <w:tc>
          <w:tcPr>
            <w:tcW w:w="1440" w:type="dxa"/>
            <w:tcBorders>
              <w:top w:val="nil"/>
              <w:left w:val="nil"/>
              <w:bottom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28.7</w:t>
            </w:r>
          </w:p>
        </w:tc>
        <w:tc>
          <w:tcPr>
            <w:tcW w:w="900" w:type="dxa"/>
            <w:tcBorders>
              <w:top w:val="nil"/>
              <w:left w:val="nil"/>
              <w:bottom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100</w:t>
            </w:r>
          </w:p>
        </w:tc>
        <w:tc>
          <w:tcPr>
            <w:tcW w:w="1080" w:type="dxa"/>
            <w:tcBorders>
              <w:top w:val="nil"/>
              <w:left w:val="nil"/>
              <w:bottom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75.3</w:t>
            </w:r>
          </w:p>
        </w:tc>
        <w:tc>
          <w:tcPr>
            <w:tcW w:w="1221" w:type="dxa"/>
            <w:tcBorders>
              <w:top w:val="nil"/>
              <w:left w:val="nil"/>
              <w:bottom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6.1</w:t>
            </w:r>
          </w:p>
        </w:tc>
        <w:tc>
          <w:tcPr>
            <w:tcW w:w="720" w:type="dxa"/>
            <w:tcBorders>
              <w:top w:val="nil"/>
              <w:left w:val="nil"/>
              <w:bottom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18.6</w:t>
            </w:r>
          </w:p>
        </w:tc>
        <w:tc>
          <w:tcPr>
            <w:tcW w:w="900" w:type="dxa"/>
            <w:tcBorders>
              <w:top w:val="nil"/>
              <w:left w:val="nil"/>
              <w:bottom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100</w:t>
            </w:r>
          </w:p>
        </w:tc>
      </w:tr>
      <w:tr w:rsidR="009031F1" w:rsidRPr="00D31269" w:rsidTr="00D31269">
        <w:trPr>
          <w:trHeight w:val="284"/>
          <w:jc w:val="center"/>
        </w:trPr>
        <w:tc>
          <w:tcPr>
            <w:tcW w:w="1442" w:type="dxa"/>
            <w:tcBorders>
              <w:top w:val="nil"/>
            </w:tcBorders>
            <w:vAlign w:val="center"/>
          </w:tcPr>
          <w:p w:rsidR="009031F1" w:rsidRPr="00D31269" w:rsidRDefault="009031F1" w:rsidP="009031F1">
            <w:pPr>
              <w:rPr>
                <w:rFonts w:ascii="Arial" w:hAnsi="Arial" w:cs="Simplified Arabic"/>
                <w:sz w:val="18"/>
                <w:szCs w:val="18"/>
                <w:rtl/>
              </w:rPr>
            </w:pPr>
            <w:r w:rsidRPr="00D31269">
              <w:rPr>
                <w:rFonts w:ascii="Arial" w:hAnsi="Arial" w:cs="Simplified Arabic"/>
                <w:sz w:val="18"/>
                <w:szCs w:val="18"/>
                <w:rtl/>
              </w:rPr>
              <w:t>إناث</w:t>
            </w:r>
          </w:p>
        </w:tc>
        <w:tc>
          <w:tcPr>
            <w:tcW w:w="1440" w:type="dxa"/>
            <w:tcBorders>
              <w:top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18.0</w:t>
            </w:r>
          </w:p>
        </w:tc>
        <w:tc>
          <w:tcPr>
            <w:tcW w:w="1440" w:type="dxa"/>
            <w:tcBorders>
              <w:top w:val="nil"/>
              <w:left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82.0</w:t>
            </w:r>
          </w:p>
        </w:tc>
        <w:tc>
          <w:tcPr>
            <w:tcW w:w="900" w:type="dxa"/>
            <w:tcBorders>
              <w:top w:val="nil"/>
              <w:lef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100</w:t>
            </w:r>
          </w:p>
        </w:tc>
        <w:tc>
          <w:tcPr>
            <w:tcW w:w="1080" w:type="dxa"/>
            <w:tcBorders>
              <w:top w:val="nil"/>
              <w:left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70.3</w:t>
            </w:r>
          </w:p>
        </w:tc>
        <w:tc>
          <w:tcPr>
            <w:tcW w:w="1221" w:type="dxa"/>
            <w:tcBorders>
              <w:top w:val="nil"/>
              <w:left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2.3</w:t>
            </w:r>
          </w:p>
        </w:tc>
        <w:tc>
          <w:tcPr>
            <w:tcW w:w="720" w:type="dxa"/>
            <w:tcBorders>
              <w:top w:val="nil"/>
              <w:left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27.4</w:t>
            </w:r>
          </w:p>
        </w:tc>
        <w:tc>
          <w:tcPr>
            <w:tcW w:w="900" w:type="dxa"/>
            <w:tcBorders>
              <w:top w:val="nil"/>
              <w:lef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100</w:t>
            </w:r>
          </w:p>
        </w:tc>
      </w:tr>
      <w:tr w:rsidR="009031F1" w:rsidRPr="00D31269" w:rsidTr="00D31269">
        <w:trPr>
          <w:trHeight w:val="284"/>
          <w:jc w:val="center"/>
        </w:trPr>
        <w:tc>
          <w:tcPr>
            <w:tcW w:w="1442" w:type="dxa"/>
            <w:tcBorders>
              <w:bottom w:val="nil"/>
            </w:tcBorders>
            <w:vAlign w:val="center"/>
          </w:tcPr>
          <w:p w:rsidR="009031F1" w:rsidRPr="00D31269" w:rsidRDefault="009031F1" w:rsidP="009031F1">
            <w:pPr>
              <w:rPr>
                <w:rFonts w:ascii="Arial" w:hAnsi="Arial" w:cs="Simplified Arabic"/>
                <w:b/>
                <w:bCs/>
                <w:sz w:val="18"/>
                <w:szCs w:val="18"/>
                <w:rtl/>
              </w:rPr>
            </w:pPr>
            <w:r w:rsidRPr="00D31269">
              <w:rPr>
                <w:rFonts w:ascii="Arial" w:hAnsi="Arial" w:cs="Simplified Arabic"/>
                <w:b/>
                <w:bCs/>
                <w:sz w:val="18"/>
                <w:szCs w:val="18"/>
                <w:rtl/>
              </w:rPr>
              <w:t>قطاع غزة</w:t>
            </w:r>
          </w:p>
        </w:tc>
        <w:tc>
          <w:tcPr>
            <w:tcW w:w="1440" w:type="dxa"/>
            <w:tcBorders>
              <w:bottom w:val="nil"/>
              <w:right w:val="nil"/>
            </w:tcBorders>
            <w:vAlign w:val="center"/>
          </w:tcPr>
          <w:p w:rsidR="009031F1" w:rsidRPr="00D31269" w:rsidRDefault="009031F1" w:rsidP="0043055F">
            <w:pPr>
              <w:rPr>
                <w:rFonts w:ascii="Arial" w:hAnsi="Arial" w:cs="Arial"/>
                <w:b/>
                <w:bCs/>
                <w:sz w:val="18"/>
                <w:szCs w:val="18"/>
                <w:rtl/>
              </w:rPr>
            </w:pPr>
          </w:p>
        </w:tc>
        <w:tc>
          <w:tcPr>
            <w:tcW w:w="1440" w:type="dxa"/>
            <w:tcBorders>
              <w:left w:val="nil"/>
              <w:bottom w:val="nil"/>
              <w:right w:val="nil"/>
            </w:tcBorders>
            <w:vAlign w:val="center"/>
          </w:tcPr>
          <w:p w:rsidR="009031F1" w:rsidRPr="00D31269" w:rsidRDefault="009031F1" w:rsidP="0043055F">
            <w:pPr>
              <w:rPr>
                <w:rFonts w:ascii="Arial" w:hAnsi="Arial" w:cs="Arial"/>
                <w:b/>
                <w:bCs/>
                <w:sz w:val="18"/>
                <w:szCs w:val="18"/>
                <w:rtl/>
              </w:rPr>
            </w:pPr>
          </w:p>
        </w:tc>
        <w:tc>
          <w:tcPr>
            <w:tcW w:w="900" w:type="dxa"/>
            <w:tcBorders>
              <w:left w:val="nil"/>
              <w:bottom w:val="nil"/>
            </w:tcBorders>
            <w:vAlign w:val="center"/>
          </w:tcPr>
          <w:p w:rsidR="009031F1" w:rsidRPr="00D31269" w:rsidRDefault="009031F1" w:rsidP="0043055F">
            <w:pPr>
              <w:rPr>
                <w:rFonts w:ascii="Arial" w:hAnsi="Arial" w:cs="Arial"/>
                <w:b/>
                <w:bCs/>
                <w:sz w:val="18"/>
                <w:szCs w:val="18"/>
                <w:rtl/>
              </w:rPr>
            </w:pPr>
          </w:p>
        </w:tc>
        <w:tc>
          <w:tcPr>
            <w:tcW w:w="1080" w:type="dxa"/>
            <w:tcBorders>
              <w:left w:val="nil"/>
              <w:bottom w:val="nil"/>
              <w:right w:val="nil"/>
            </w:tcBorders>
            <w:vAlign w:val="center"/>
          </w:tcPr>
          <w:p w:rsidR="009031F1" w:rsidRPr="00D31269" w:rsidRDefault="009031F1" w:rsidP="0043055F">
            <w:pPr>
              <w:rPr>
                <w:rFonts w:ascii="Arial" w:hAnsi="Arial" w:cs="Arial"/>
                <w:b/>
                <w:bCs/>
                <w:sz w:val="18"/>
                <w:szCs w:val="18"/>
                <w:rtl/>
              </w:rPr>
            </w:pPr>
          </w:p>
        </w:tc>
        <w:tc>
          <w:tcPr>
            <w:tcW w:w="1221" w:type="dxa"/>
            <w:tcBorders>
              <w:left w:val="nil"/>
              <w:bottom w:val="nil"/>
              <w:right w:val="nil"/>
            </w:tcBorders>
            <w:vAlign w:val="center"/>
          </w:tcPr>
          <w:p w:rsidR="009031F1" w:rsidRPr="00D31269" w:rsidRDefault="009031F1" w:rsidP="0043055F">
            <w:pPr>
              <w:rPr>
                <w:rFonts w:ascii="Arial" w:hAnsi="Arial" w:cs="Arial"/>
                <w:b/>
                <w:bCs/>
                <w:sz w:val="18"/>
                <w:szCs w:val="18"/>
                <w:rtl/>
              </w:rPr>
            </w:pPr>
          </w:p>
        </w:tc>
        <w:tc>
          <w:tcPr>
            <w:tcW w:w="720" w:type="dxa"/>
            <w:tcBorders>
              <w:left w:val="nil"/>
              <w:bottom w:val="nil"/>
              <w:right w:val="nil"/>
            </w:tcBorders>
            <w:vAlign w:val="center"/>
          </w:tcPr>
          <w:p w:rsidR="009031F1" w:rsidRPr="00D31269" w:rsidRDefault="009031F1" w:rsidP="0043055F">
            <w:pPr>
              <w:rPr>
                <w:rFonts w:ascii="Arial" w:hAnsi="Arial" w:cs="Arial"/>
                <w:b/>
                <w:bCs/>
                <w:sz w:val="18"/>
                <w:szCs w:val="18"/>
                <w:rtl/>
              </w:rPr>
            </w:pPr>
          </w:p>
        </w:tc>
        <w:tc>
          <w:tcPr>
            <w:tcW w:w="900" w:type="dxa"/>
            <w:tcBorders>
              <w:left w:val="nil"/>
              <w:bottom w:val="nil"/>
            </w:tcBorders>
            <w:vAlign w:val="center"/>
          </w:tcPr>
          <w:p w:rsidR="009031F1" w:rsidRPr="00D31269" w:rsidRDefault="009031F1" w:rsidP="0043055F">
            <w:pPr>
              <w:rPr>
                <w:rFonts w:ascii="Arial" w:hAnsi="Arial" w:cs="Arial"/>
                <w:b/>
                <w:bCs/>
                <w:sz w:val="18"/>
                <w:szCs w:val="18"/>
                <w:rtl/>
              </w:rPr>
            </w:pPr>
          </w:p>
        </w:tc>
      </w:tr>
      <w:tr w:rsidR="009031F1" w:rsidRPr="00D31269" w:rsidTr="00D31269">
        <w:trPr>
          <w:trHeight w:val="284"/>
          <w:jc w:val="center"/>
        </w:trPr>
        <w:tc>
          <w:tcPr>
            <w:tcW w:w="1442" w:type="dxa"/>
            <w:tcBorders>
              <w:top w:val="nil"/>
              <w:bottom w:val="nil"/>
            </w:tcBorders>
            <w:vAlign w:val="center"/>
          </w:tcPr>
          <w:p w:rsidR="009031F1" w:rsidRPr="00D31269" w:rsidRDefault="009031F1" w:rsidP="009031F1">
            <w:pPr>
              <w:pStyle w:val="Header"/>
              <w:tabs>
                <w:tab w:val="clear" w:pos="4153"/>
                <w:tab w:val="clear" w:pos="8306"/>
              </w:tabs>
              <w:rPr>
                <w:rFonts w:ascii="Arial" w:hAnsi="Arial" w:cs="Simplified Arabic"/>
                <w:b/>
                <w:bCs/>
                <w:sz w:val="18"/>
                <w:szCs w:val="18"/>
                <w:rtl/>
              </w:rPr>
            </w:pPr>
            <w:r w:rsidRPr="00D31269">
              <w:rPr>
                <w:rFonts w:ascii="Arial" w:hAnsi="Arial" w:cs="Simplified Arabic"/>
                <w:b/>
                <w:bCs/>
                <w:sz w:val="18"/>
                <w:szCs w:val="18"/>
                <w:rtl/>
              </w:rPr>
              <w:t>كلا الجنسين</w:t>
            </w:r>
          </w:p>
        </w:tc>
        <w:tc>
          <w:tcPr>
            <w:tcW w:w="1440" w:type="dxa"/>
            <w:tcBorders>
              <w:top w:val="nil"/>
              <w:bottom w:val="nil"/>
              <w:righ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40.5</w:t>
            </w:r>
          </w:p>
        </w:tc>
        <w:tc>
          <w:tcPr>
            <w:tcW w:w="1440" w:type="dxa"/>
            <w:tcBorders>
              <w:top w:val="nil"/>
              <w:left w:val="nil"/>
              <w:bottom w:val="nil"/>
              <w:righ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59.5</w:t>
            </w:r>
          </w:p>
        </w:tc>
        <w:tc>
          <w:tcPr>
            <w:tcW w:w="900" w:type="dxa"/>
            <w:tcBorders>
              <w:top w:val="nil"/>
              <w:left w:val="nil"/>
              <w:bottom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100</w:t>
            </w:r>
          </w:p>
        </w:tc>
        <w:tc>
          <w:tcPr>
            <w:tcW w:w="1080" w:type="dxa"/>
            <w:tcBorders>
              <w:top w:val="nil"/>
              <w:left w:val="nil"/>
              <w:bottom w:val="nil"/>
              <w:righ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61.9</w:t>
            </w:r>
          </w:p>
        </w:tc>
        <w:tc>
          <w:tcPr>
            <w:tcW w:w="1221" w:type="dxa"/>
            <w:tcBorders>
              <w:top w:val="nil"/>
              <w:left w:val="nil"/>
              <w:bottom w:val="nil"/>
              <w:righ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7.1</w:t>
            </w:r>
          </w:p>
        </w:tc>
        <w:tc>
          <w:tcPr>
            <w:tcW w:w="720" w:type="dxa"/>
            <w:tcBorders>
              <w:top w:val="nil"/>
              <w:left w:val="nil"/>
              <w:bottom w:val="nil"/>
              <w:righ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31.0</w:t>
            </w:r>
          </w:p>
        </w:tc>
        <w:tc>
          <w:tcPr>
            <w:tcW w:w="900" w:type="dxa"/>
            <w:tcBorders>
              <w:top w:val="nil"/>
              <w:left w:val="nil"/>
              <w:bottom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100</w:t>
            </w:r>
          </w:p>
        </w:tc>
      </w:tr>
      <w:tr w:rsidR="009031F1" w:rsidRPr="00D31269" w:rsidTr="00D31269">
        <w:trPr>
          <w:trHeight w:val="284"/>
          <w:jc w:val="center"/>
        </w:trPr>
        <w:tc>
          <w:tcPr>
            <w:tcW w:w="1442" w:type="dxa"/>
            <w:tcBorders>
              <w:top w:val="nil"/>
              <w:bottom w:val="nil"/>
            </w:tcBorders>
            <w:vAlign w:val="center"/>
          </w:tcPr>
          <w:p w:rsidR="009031F1" w:rsidRPr="00D31269" w:rsidRDefault="009031F1" w:rsidP="009031F1">
            <w:pPr>
              <w:rPr>
                <w:rFonts w:ascii="Arial" w:hAnsi="Arial" w:cs="Simplified Arabic"/>
                <w:sz w:val="18"/>
                <w:szCs w:val="18"/>
                <w:rtl/>
              </w:rPr>
            </w:pPr>
            <w:r w:rsidRPr="00D31269">
              <w:rPr>
                <w:rFonts w:ascii="Arial" w:hAnsi="Arial" w:cs="Simplified Arabic"/>
                <w:sz w:val="18"/>
                <w:szCs w:val="18"/>
                <w:rtl/>
              </w:rPr>
              <w:t>ذكور</w:t>
            </w:r>
          </w:p>
        </w:tc>
        <w:tc>
          <w:tcPr>
            <w:tcW w:w="1440" w:type="dxa"/>
            <w:tcBorders>
              <w:top w:val="nil"/>
              <w:bottom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65.0</w:t>
            </w:r>
          </w:p>
        </w:tc>
        <w:tc>
          <w:tcPr>
            <w:tcW w:w="1440" w:type="dxa"/>
            <w:tcBorders>
              <w:top w:val="nil"/>
              <w:left w:val="nil"/>
              <w:bottom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35.0</w:t>
            </w:r>
          </w:p>
        </w:tc>
        <w:tc>
          <w:tcPr>
            <w:tcW w:w="900" w:type="dxa"/>
            <w:tcBorders>
              <w:top w:val="nil"/>
              <w:left w:val="nil"/>
              <w:bottom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100</w:t>
            </w:r>
          </w:p>
        </w:tc>
        <w:tc>
          <w:tcPr>
            <w:tcW w:w="1080" w:type="dxa"/>
            <w:tcBorders>
              <w:top w:val="nil"/>
              <w:left w:val="nil"/>
              <w:bottom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65.7</w:t>
            </w:r>
          </w:p>
        </w:tc>
        <w:tc>
          <w:tcPr>
            <w:tcW w:w="1221" w:type="dxa"/>
            <w:tcBorders>
              <w:top w:val="nil"/>
              <w:left w:val="nil"/>
              <w:bottom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8.0</w:t>
            </w:r>
          </w:p>
        </w:tc>
        <w:tc>
          <w:tcPr>
            <w:tcW w:w="720" w:type="dxa"/>
            <w:tcBorders>
              <w:top w:val="nil"/>
              <w:left w:val="nil"/>
              <w:bottom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26.3</w:t>
            </w:r>
          </w:p>
        </w:tc>
        <w:tc>
          <w:tcPr>
            <w:tcW w:w="900" w:type="dxa"/>
            <w:tcBorders>
              <w:top w:val="nil"/>
              <w:left w:val="nil"/>
              <w:bottom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100</w:t>
            </w:r>
          </w:p>
        </w:tc>
      </w:tr>
      <w:tr w:rsidR="009031F1" w:rsidRPr="00D31269" w:rsidTr="00D31269">
        <w:trPr>
          <w:trHeight w:val="284"/>
          <w:jc w:val="center"/>
        </w:trPr>
        <w:tc>
          <w:tcPr>
            <w:tcW w:w="1442" w:type="dxa"/>
            <w:tcBorders>
              <w:top w:val="nil"/>
            </w:tcBorders>
            <w:vAlign w:val="center"/>
          </w:tcPr>
          <w:p w:rsidR="009031F1" w:rsidRPr="00D31269" w:rsidRDefault="009031F1" w:rsidP="009031F1">
            <w:pPr>
              <w:rPr>
                <w:rFonts w:ascii="Arial" w:hAnsi="Arial" w:cs="Simplified Arabic"/>
                <w:sz w:val="18"/>
                <w:szCs w:val="18"/>
                <w:rtl/>
              </w:rPr>
            </w:pPr>
            <w:r w:rsidRPr="00D31269">
              <w:rPr>
                <w:rFonts w:ascii="Arial" w:hAnsi="Arial" w:cs="Simplified Arabic"/>
                <w:sz w:val="18"/>
                <w:szCs w:val="18"/>
                <w:rtl/>
              </w:rPr>
              <w:t>إناث</w:t>
            </w:r>
          </w:p>
        </w:tc>
        <w:tc>
          <w:tcPr>
            <w:tcW w:w="1440" w:type="dxa"/>
            <w:tcBorders>
              <w:top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15.4</w:t>
            </w:r>
          </w:p>
        </w:tc>
        <w:tc>
          <w:tcPr>
            <w:tcW w:w="1440" w:type="dxa"/>
            <w:tcBorders>
              <w:top w:val="nil"/>
              <w:left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84.6</w:t>
            </w:r>
          </w:p>
        </w:tc>
        <w:tc>
          <w:tcPr>
            <w:tcW w:w="900" w:type="dxa"/>
            <w:tcBorders>
              <w:top w:val="nil"/>
              <w:lef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100</w:t>
            </w:r>
          </w:p>
        </w:tc>
        <w:tc>
          <w:tcPr>
            <w:tcW w:w="1080" w:type="dxa"/>
            <w:tcBorders>
              <w:top w:val="nil"/>
              <w:left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45.3</w:t>
            </w:r>
          </w:p>
        </w:tc>
        <w:tc>
          <w:tcPr>
            <w:tcW w:w="1221" w:type="dxa"/>
            <w:tcBorders>
              <w:top w:val="nil"/>
              <w:left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3.1</w:t>
            </w:r>
          </w:p>
        </w:tc>
        <w:tc>
          <w:tcPr>
            <w:tcW w:w="720" w:type="dxa"/>
            <w:tcBorders>
              <w:top w:val="nil"/>
              <w:left w:val="nil"/>
              <w:right w:val="nil"/>
            </w:tcBorders>
            <w:vAlign w:val="center"/>
          </w:tcPr>
          <w:p w:rsidR="009031F1" w:rsidRPr="00D31269" w:rsidRDefault="009031F1" w:rsidP="0043055F">
            <w:pPr>
              <w:rPr>
                <w:rFonts w:ascii="Arial" w:hAnsi="Arial" w:cs="Arial"/>
                <w:sz w:val="18"/>
                <w:szCs w:val="18"/>
                <w:rtl/>
              </w:rPr>
            </w:pPr>
            <w:r w:rsidRPr="00D31269">
              <w:rPr>
                <w:rFonts w:ascii="Arial" w:hAnsi="Arial" w:cs="Arial"/>
                <w:sz w:val="18"/>
                <w:szCs w:val="18"/>
                <w:rtl/>
              </w:rPr>
              <w:t>51.6</w:t>
            </w:r>
          </w:p>
        </w:tc>
        <w:tc>
          <w:tcPr>
            <w:tcW w:w="900" w:type="dxa"/>
            <w:tcBorders>
              <w:top w:val="nil"/>
              <w:left w:val="nil"/>
            </w:tcBorders>
            <w:vAlign w:val="center"/>
          </w:tcPr>
          <w:p w:rsidR="009031F1" w:rsidRPr="00D31269" w:rsidRDefault="009031F1" w:rsidP="0043055F">
            <w:pPr>
              <w:rPr>
                <w:rFonts w:ascii="Arial" w:hAnsi="Arial" w:cs="Arial"/>
                <w:b/>
                <w:bCs/>
                <w:sz w:val="18"/>
                <w:szCs w:val="18"/>
                <w:rtl/>
              </w:rPr>
            </w:pPr>
            <w:r w:rsidRPr="00D31269">
              <w:rPr>
                <w:rFonts w:ascii="Arial" w:hAnsi="Arial" w:cs="Arial"/>
                <w:b/>
                <w:bCs/>
                <w:sz w:val="18"/>
                <w:szCs w:val="18"/>
                <w:rtl/>
              </w:rPr>
              <w:t>100</w:t>
            </w:r>
          </w:p>
        </w:tc>
      </w:tr>
    </w:tbl>
    <w:p w:rsidR="009031F1" w:rsidRDefault="009031F1" w:rsidP="00E40D68">
      <w:pPr>
        <w:rPr>
          <w:rFonts w:cs="Simplified Arabic"/>
          <w:sz w:val="16"/>
          <w:szCs w:val="16"/>
          <w:rtl/>
        </w:rPr>
      </w:pPr>
      <w:proofErr w:type="spellStart"/>
      <w:r>
        <w:rPr>
          <w:rFonts w:ascii="Arial" w:hAnsi="Arial" w:cs="Simplified Arabic"/>
          <w:b/>
          <w:bCs/>
          <w:sz w:val="16"/>
          <w:szCs w:val="16"/>
          <w:rtl/>
        </w:rPr>
        <w:t>المصدر:</w:t>
      </w:r>
      <w:proofErr w:type="spellEnd"/>
      <w:r>
        <w:rPr>
          <w:rFonts w:ascii="Arial" w:hAnsi="Arial" w:cs="Simplified Arabic"/>
          <w:b/>
          <w:bCs/>
          <w:sz w:val="16"/>
          <w:szCs w:val="16"/>
          <w:rtl/>
        </w:rPr>
        <w:t xml:space="preserve"> الجهاز المركزي للإحصاء </w:t>
      </w:r>
      <w:r>
        <w:rPr>
          <w:rFonts w:ascii="Arial" w:hAnsi="Arial" w:cs="Simplified Arabic" w:hint="cs"/>
          <w:b/>
          <w:bCs/>
          <w:sz w:val="16"/>
          <w:szCs w:val="16"/>
          <w:rtl/>
        </w:rPr>
        <w:t>الفلسطيني</w:t>
      </w:r>
      <w:r>
        <w:rPr>
          <w:rFonts w:ascii="Arial" w:hAnsi="Arial" w:cs="Simplified Arabic"/>
          <w:b/>
          <w:bCs/>
          <w:sz w:val="16"/>
          <w:szCs w:val="16"/>
          <w:rtl/>
        </w:rPr>
        <w:t xml:space="preserve"> </w:t>
      </w:r>
      <w:r>
        <w:rPr>
          <w:rFonts w:ascii="Arial" w:hAnsi="Arial" w:cs="Simplified Arabic" w:hint="cs"/>
          <w:b/>
          <w:bCs/>
          <w:sz w:val="16"/>
          <w:szCs w:val="16"/>
          <w:rtl/>
        </w:rPr>
        <w:t>2013</w:t>
      </w:r>
      <w:r>
        <w:rPr>
          <w:rFonts w:ascii="Arial" w:hAnsi="Arial" w:cs="Simplified Arabic"/>
          <w:sz w:val="16"/>
          <w:szCs w:val="16"/>
          <w:rtl/>
        </w:rPr>
        <w:t xml:space="preserve">.  قاعدة بيانات مسح القوى </w:t>
      </w:r>
      <w:proofErr w:type="spellStart"/>
      <w:r>
        <w:rPr>
          <w:rFonts w:ascii="Arial" w:hAnsi="Arial" w:cs="Simplified Arabic"/>
          <w:sz w:val="16"/>
          <w:szCs w:val="16"/>
          <w:rtl/>
        </w:rPr>
        <w:t>العاملة،</w:t>
      </w:r>
      <w:proofErr w:type="spellEnd"/>
      <w:r>
        <w:rPr>
          <w:rFonts w:ascii="Arial" w:hAnsi="Arial" w:cs="Simplified Arabic"/>
          <w:sz w:val="16"/>
          <w:szCs w:val="16"/>
          <w:rtl/>
        </w:rPr>
        <w:t xml:space="preserve"> </w:t>
      </w:r>
      <w:r w:rsidR="00E40D68">
        <w:rPr>
          <w:rFonts w:ascii="Arial" w:hAnsi="Arial" w:cs="Simplified Arabic" w:hint="cs"/>
          <w:sz w:val="16"/>
          <w:szCs w:val="16"/>
          <w:rtl/>
        </w:rPr>
        <w:t>ال</w:t>
      </w:r>
      <w:r>
        <w:rPr>
          <w:rFonts w:ascii="Arial" w:hAnsi="Arial" w:cs="Simplified Arabic" w:hint="cs"/>
          <w:sz w:val="16"/>
          <w:szCs w:val="16"/>
          <w:rtl/>
        </w:rPr>
        <w:t>ربع الأول 2013</w:t>
      </w:r>
      <w:r>
        <w:rPr>
          <w:rFonts w:ascii="Arial" w:hAnsi="Arial" w:cs="Simplified Arabic"/>
          <w:sz w:val="16"/>
          <w:szCs w:val="16"/>
          <w:rtl/>
        </w:rPr>
        <w:t xml:space="preserve">.  رام الله </w:t>
      </w:r>
      <w:proofErr w:type="spellStart"/>
      <w:r>
        <w:rPr>
          <w:rFonts w:ascii="Arial" w:hAnsi="Arial" w:cs="Simplified Arabic"/>
          <w:sz w:val="16"/>
          <w:szCs w:val="16"/>
          <w:rtl/>
        </w:rPr>
        <w:t>-</w:t>
      </w:r>
      <w:proofErr w:type="spellEnd"/>
      <w:r>
        <w:rPr>
          <w:rFonts w:ascii="Arial" w:hAnsi="Arial" w:cs="Simplified Arabic"/>
          <w:sz w:val="16"/>
          <w:szCs w:val="16"/>
          <w:rtl/>
        </w:rPr>
        <w:t xml:space="preserve"> فلسطين </w:t>
      </w:r>
    </w:p>
    <w:p w:rsidR="009031F1" w:rsidRDefault="009031F1" w:rsidP="009031F1">
      <w:pPr>
        <w:rPr>
          <w:rFonts w:cs="Simplified Arabic"/>
          <w:sz w:val="16"/>
          <w:szCs w:val="16"/>
          <w:rtl/>
        </w:rPr>
      </w:pPr>
    </w:p>
    <w:p w:rsidR="009031F1" w:rsidRDefault="009031F1" w:rsidP="009031F1">
      <w:pPr>
        <w:ind w:left="-72" w:right="360"/>
        <w:jc w:val="both"/>
        <w:rPr>
          <w:rFonts w:cs="Simplified Arabic"/>
          <w:b/>
          <w:bCs/>
          <w:sz w:val="24"/>
          <w:szCs w:val="24"/>
          <w:rtl/>
        </w:rPr>
      </w:pPr>
      <w:r>
        <w:rPr>
          <w:rFonts w:cs="Simplified Arabic"/>
          <w:b/>
          <w:bCs/>
          <w:sz w:val="24"/>
          <w:szCs w:val="24"/>
          <w:rtl/>
        </w:rPr>
        <w:lastRenderedPageBreak/>
        <w:t>البطالة:</w:t>
      </w:r>
    </w:p>
    <w:p w:rsidR="009031F1" w:rsidRPr="003F6C3C" w:rsidRDefault="009031F1" w:rsidP="009031F1">
      <w:pPr>
        <w:jc w:val="both"/>
        <w:rPr>
          <w:rFonts w:cs="Simplified Arabic"/>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9031F1" w:rsidRPr="00B57FB6" w:rsidTr="006E55FC">
        <w:trPr>
          <w:jc w:val="center"/>
        </w:trPr>
        <w:tc>
          <w:tcPr>
            <w:tcW w:w="9000" w:type="dxa"/>
            <w:tcBorders>
              <w:top w:val="thinThickThinSmallGap" w:sz="24" w:space="0" w:color="auto"/>
              <w:bottom w:val="thinThickThinSmallGap" w:sz="24" w:space="0" w:color="auto"/>
            </w:tcBorders>
          </w:tcPr>
          <w:p w:rsidR="009031F1" w:rsidRPr="00B57FB6" w:rsidRDefault="00221223" w:rsidP="009031F1">
            <w:pPr>
              <w:pStyle w:val="Heading2"/>
              <w:spacing w:before="0" w:after="0"/>
              <w:rPr>
                <w:rFonts w:cs="Simplified Arabic"/>
                <w:rtl/>
              </w:rPr>
            </w:pPr>
            <w:r>
              <w:rPr>
                <w:rFonts w:cs="Simplified Arabic" w:hint="cs"/>
                <w:rtl/>
              </w:rPr>
              <w:t>حوالي ربع</w:t>
            </w:r>
            <w:r w:rsidR="009031F1" w:rsidRPr="00B57FB6">
              <w:rPr>
                <w:rFonts w:cs="Simplified Arabic"/>
                <w:rtl/>
              </w:rPr>
              <w:t xml:space="preserve"> المشاركين في القوى العاملة عاطلين عن العمل </w:t>
            </w:r>
            <w:proofErr w:type="spellStart"/>
            <w:r w:rsidR="009031F1" w:rsidRPr="00B57FB6">
              <w:rPr>
                <w:rFonts w:cs="Simplified Arabic"/>
                <w:rtl/>
              </w:rPr>
              <w:t>(</w:t>
            </w:r>
            <w:r w:rsidR="009031F1">
              <w:rPr>
                <w:rFonts w:cs="Simplified Arabic" w:hint="cs"/>
                <w:rtl/>
              </w:rPr>
              <w:t>23.9</w:t>
            </w:r>
            <w:r w:rsidR="009031F1" w:rsidRPr="00B57FB6">
              <w:rPr>
                <w:rFonts w:cs="Simplified Arabic"/>
                <w:rtl/>
              </w:rPr>
              <w:t>%)</w:t>
            </w:r>
            <w:proofErr w:type="spellEnd"/>
            <w:r w:rsidR="009031F1" w:rsidRPr="00B57FB6">
              <w:rPr>
                <w:rFonts w:cs="Simplified Arabic"/>
                <w:rtl/>
              </w:rPr>
              <w:t xml:space="preserve"> </w:t>
            </w:r>
            <w:r w:rsidR="009031F1">
              <w:rPr>
                <w:rFonts w:cs="Simplified Arabic" w:hint="cs"/>
                <w:rtl/>
              </w:rPr>
              <w:t>خلال</w:t>
            </w:r>
            <w:r w:rsidR="009031F1" w:rsidRPr="00B57FB6">
              <w:rPr>
                <w:rFonts w:cs="Simplified Arabic"/>
                <w:rtl/>
              </w:rPr>
              <w:t xml:space="preserve"> </w:t>
            </w:r>
            <w:r w:rsidR="009031F1">
              <w:rPr>
                <w:rFonts w:cs="Simplified Arabic" w:hint="cs"/>
                <w:rtl/>
              </w:rPr>
              <w:t>الربع الأول 2013</w:t>
            </w:r>
          </w:p>
        </w:tc>
      </w:tr>
    </w:tbl>
    <w:p w:rsidR="009031F1" w:rsidRPr="003F6C3C" w:rsidRDefault="009031F1" w:rsidP="009031F1">
      <w:pPr>
        <w:jc w:val="both"/>
        <w:rPr>
          <w:rFonts w:cs="Simplified Arabic"/>
          <w:sz w:val="14"/>
          <w:szCs w:val="14"/>
          <w:rtl/>
        </w:rPr>
      </w:pPr>
    </w:p>
    <w:p w:rsidR="009031F1" w:rsidRDefault="009031F1" w:rsidP="009031F1">
      <w:pPr>
        <w:jc w:val="both"/>
        <w:rPr>
          <w:rFonts w:cs="Simplified Arabic"/>
          <w:sz w:val="24"/>
          <w:szCs w:val="24"/>
          <w:rtl/>
        </w:rPr>
      </w:pPr>
      <w:r>
        <w:rPr>
          <w:rFonts w:cs="Simplified Arabic"/>
          <w:sz w:val="24"/>
          <w:szCs w:val="24"/>
          <w:rtl/>
        </w:rPr>
        <w:t xml:space="preserve">تشير البيانات إلى أن نسبة العاطلين عن العمل من بين المشاركين في القوى العاملة </w:t>
      </w:r>
      <w:r>
        <w:rPr>
          <w:rFonts w:cs="Simplified Arabic" w:hint="cs"/>
          <w:sz w:val="24"/>
          <w:szCs w:val="24"/>
          <w:rtl/>
        </w:rPr>
        <w:t>في الربع الأول 2013</w:t>
      </w:r>
      <w:r>
        <w:rPr>
          <w:rFonts w:cs="Simplified Arabic"/>
          <w:sz w:val="24"/>
          <w:szCs w:val="24"/>
          <w:rtl/>
        </w:rPr>
        <w:t xml:space="preserve"> بلغت </w:t>
      </w:r>
      <w:r w:rsidR="009C5814">
        <w:rPr>
          <w:rFonts w:cs="Simplified Arabic" w:hint="cs"/>
          <w:sz w:val="24"/>
          <w:szCs w:val="24"/>
          <w:rtl/>
        </w:rPr>
        <w:t xml:space="preserve"> </w:t>
      </w:r>
      <w:proofErr w:type="spellStart"/>
      <w:r>
        <w:rPr>
          <w:rFonts w:cs="Simplified Arabic" w:hint="cs"/>
          <w:sz w:val="24"/>
          <w:szCs w:val="24"/>
          <w:rtl/>
        </w:rPr>
        <w:t>23.9</w:t>
      </w:r>
      <w:r>
        <w:rPr>
          <w:rFonts w:cs="Simplified Arabic"/>
          <w:sz w:val="24"/>
          <w:szCs w:val="24"/>
          <w:rtl/>
        </w:rPr>
        <w:t>%</w:t>
      </w:r>
      <w:proofErr w:type="spellEnd"/>
      <w:r>
        <w:rPr>
          <w:rFonts w:cs="Simplified Arabic"/>
          <w:sz w:val="24"/>
          <w:szCs w:val="24"/>
          <w:rtl/>
        </w:rPr>
        <w:t xml:space="preserve"> </w:t>
      </w:r>
      <w:r>
        <w:rPr>
          <w:rFonts w:cs="Simplified Arabic" w:hint="cs"/>
          <w:sz w:val="24"/>
          <w:szCs w:val="24"/>
          <w:rtl/>
        </w:rPr>
        <w:t xml:space="preserve">في </w:t>
      </w:r>
      <w:proofErr w:type="spellStart"/>
      <w:r>
        <w:rPr>
          <w:rFonts w:cs="Simplified Arabic" w:hint="cs"/>
          <w:sz w:val="24"/>
          <w:szCs w:val="24"/>
          <w:rtl/>
        </w:rPr>
        <w:t>فلسطين،</w:t>
      </w:r>
      <w:proofErr w:type="spellEnd"/>
      <w:r>
        <w:rPr>
          <w:rFonts w:cs="Simplified Arabic" w:hint="cs"/>
          <w:sz w:val="24"/>
          <w:szCs w:val="24"/>
          <w:rtl/>
        </w:rPr>
        <w:t xml:space="preserve"> </w:t>
      </w:r>
      <w:r>
        <w:rPr>
          <w:rFonts w:cs="Simplified Arabic"/>
          <w:sz w:val="24"/>
          <w:szCs w:val="24"/>
          <w:rtl/>
        </w:rPr>
        <w:t xml:space="preserve">أي </w:t>
      </w:r>
      <w:r>
        <w:rPr>
          <w:rFonts w:cs="Simplified Arabic" w:hint="cs"/>
          <w:sz w:val="24"/>
          <w:szCs w:val="24"/>
          <w:rtl/>
        </w:rPr>
        <w:t>أكثر</w:t>
      </w:r>
      <w:r>
        <w:rPr>
          <w:rFonts w:cs="Simplified Arabic"/>
          <w:sz w:val="24"/>
          <w:szCs w:val="24"/>
          <w:rtl/>
        </w:rPr>
        <w:t xml:space="preserve"> من خمس المشاركين في القوى </w:t>
      </w:r>
      <w:proofErr w:type="spellStart"/>
      <w:r>
        <w:rPr>
          <w:rFonts w:cs="Simplified Arabic"/>
          <w:sz w:val="24"/>
          <w:szCs w:val="24"/>
          <w:rtl/>
        </w:rPr>
        <w:t>العاملة،</w:t>
      </w:r>
      <w:proofErr w:type="spellEnd"/>
      <w:r>
        <w:rPr>
          <w:rFonts w:cs="Simplified Arabic"/>
          <w:sz w:val="24"/>
          <w:szCs w:val="24"/>
          <w:rtl/>
        </w:rPr>
        <w:t xml:space="preserve"> بواقع </w:t>
      </w:r>
      <w:proofErr w:type="spellStart"/>
      <w:r>
        <w:rPr>
          <w:rFonts w:cs="Simplified Arabic" w:hint="cs"/>
          <w:sz w:val="24"/>
          <w:szCs w:val="24"/>
          <w:rtl/>
        </w:rPr>
        <w:t>20.3</w:t>
      </w:r>
      <w:r>
        <w:rPr>
          <w:rFonts w:cs="Simplified Arabic"/>
          <w:sz w:val="24"/>
          <w:szCs w:val="24"/>
          <w:rtl/>
        </w:rPr>
        <w:t>%</w:t>
      </w:r>
      <w:proofErr w:type="spellEnd"/>
      <w:r>
        <w:rPr>
          <w:rFonts w:cs="Simplified Arabic"/>
          <w:sz w:val="24"/>
          <w:szCs w:val="24"/>
          <w:rtl/>
        </w:rPr>
        <w:t xml:space="preserve"> في الضفة الغربية </w:t>
      </w:r>
      <w:proofErr w:type="spellStart"/>
      <w:r>
        <w:rPr>
          <w:rFonts w:cs="Simplified Arabic"/>
          <w:sz w:val="24"/>
          <w:szCs w:val="24"/>
          <w:rtl/>
        </w:rPr>
        <w:t>و</w:t>
      </w:r>
      <w:r>
        <w:rPr>
          <w:rFonts w:cs="Simplified Arabic" w:hint="cs"/>
          <w:sz w:val="24"/>
          <w:szCs w:val="24"/>
          <w:rtl/>
        </w:rPr>
        <w:t>31.0</w:t>
      </w:r>
      <w:r>
        <w:rPr>
          <w:rFonts w:cs="Simplified Arabic"/>
          <w:sz w:val="24"/>
          <w:szCs w:val="24"/>
          <w:rtl/>
        </w:rPr>
        <w:t>%</w:t>
      </w:r>
      <w:proofErr w:type="spellEnd"/>
      <w:r>
        <w:rPr>
          <w:rFonts w:cs="Simplified Arabic"/>
          <w:sz w:val="24"/>
          <w:szCs w:val="24"/>
          <w:rtl/>
        </w:rPr>
        <w:t xml:space="preserve"> في قطاع غزة.  كما تصل نسبة البطالة بين </w:t>
      </w:r>
      <w:r>
        <w:rPr>
          <w:rFonts w:cs="Simplified Arabic" w:hint="cs"/>
          <w:sz w:val="24"/>
          <w:szCs w:val="24"/>
          <w:rtl/>
        </w:rPr>
        <w:t>الإناث</w:t>
      </w:r>
      <w:r>
        <w:rPr>
          <w:rFonts w:cs="Simplified Arabic"/>
          <w:sz w:val="24"/>
          <w:szCs w:val="24"/>
          <w:rtl/>
        </w:rPr>
        <w:t xml:space="preserve"> المشاركات في القوى العاملة إلى </w:t>
      </w:r>
      <w:proofErr w:type="spellStart"/>
      <w:r>
        <w:rPr>
          <w:rFonts w:cs="Simplified Arabic" w:hint="cs"/>
          <w:sz w:val="24"/>
          <w:szCs w:val="24"/>
          <w:rtl/>
        </w:rPr>
        <w:t>35.3</w:t>
      </w:r>
      <w:r>
        <w:rPr>
          <w:rFonts w:cs="Simplified Arabic"/>
          <w:sz w:val="24"/>
          <w:szCs w:val="24"/>
          <w:rtl/>
        </w:rPr>
        <w:t>%</w:t>
      </w:r>
      <w:proofErr w:type="spellEnd"/>
      <w:r>
        <w:rPr>
          <w:rFonts w:cs="Simplified Arabic"/>
          <w:sz w:val="24"/>
          <w:szCs w:val="24"/>
          <w:rtl/>
        </w:rPr>
        <w:t xml:space="preserve"> مقابل</w:t>
      </w:r>
      <w:r>
        <w:rPr>
          <w:rFonts w:cs="Simplified Arabic" w:hint="cs"/>
          <w:sz w:val="24"/>
          <w:szCs w:val="24"/>
          <w:rtl/>
        </w:rPr>
        <w:t xml:space="preserve"> </w:t>
      </w:r>
      <w:proofErr w:type="spellStart"/>
      <w:r>
        <w:rPr>
          <w:rFonts w:cs="Simplified Arabic" w:hint="cs"/>
          <w:sz w:val="24"/>
          <w:szCs w:val="24"/>
          <w:rtl/>
        </w:rPr>
        <w:t>21.2</w:t>
      </w:r>
      <w:r>
        <w:rPr>
          <w:rFonts w:cs="Simplified Arabic"/>
          <w:sz w:val="24"/>
          <w:szCs w:val="24"/>
          <w:rtl/>
        </w:rPr>
        <w:t>%</w:t>
      </w:r>
      <w:proofErr w:type="spellEnd"/>
      <w:r>
        <w:rPr>
          <w:rFonts w:cs="Simplified Arabic"/>
          <w:sz w:val="24"/>
          <w:szCs w:val="24"/>
          <w:rtl/>
        </w:rPr>
        <w:t xml:space="preserve"> بين الذكور</w:t>
      </w:r>
      <w:r>
        <w:rPr>
          <w:rFonts w:cs="Simplified Arabic" w:hint="cs"/>
          <w:sz w:val="24"/>
          <w:szCs w:val="24"/>
          <w:rtl/>
        </w:rPr>
        <w:t xml:space="preserve"> في فلسطين.  </w:t>
      </w:r>
    </w:p>
    <w:p w:rsidR="009031F1" w:rsidRPr="003F6C3C" w:rsidRDefault="009031F1" w:rsidP="003F6C3C">
      <w:pPr>
        <w:jc w:val="center"/>
        <w:rPr>
          <w:rFonts w:ascii="Simplified Arabic" w:hAnsi="Simplified Arabic" w:cs="Simplified Arabic"/>
          <w:color w:val="000000"/>
          <w:sz w:val="14"/>
          <w:szCs w:val="14"/>
          <w:rtl/>
        </w:rPr>
      </w:pPr>
    </w:p>
    <w:p w:rsidR="009031F1" w:rsidRDefault="009031F1" w:rsidP="009031F1">
      <w:pPr>
        <w:pStyle w:val="Heading9"/>
        <w:jc w:val="center"/>
        <w:rPr>
          <w:rFonts w:ascii="Arial" w:hAnsi="Arial" w:cs="Simplified Arabic"/>
          <w:sz w:val="22"/>
          <w:szCs w:val="22"/>
          <w:rtl/>
        </w:rPr>
      </w:pPr>
      <w:r>
        <w:rPr>
          <w:rFonts w:ascii="Arial" w:hAnsi="Arial" w:cs="Simplified Arabic"/>
          <w:sz w:val="22"/>
          <w:szCs w:val="22"/>
          <w:rtl/>
        </w:rPr>
        <w:t xml:space="preserve"> </w:t>
      </w:r>
      <w:r>
        <w:rPr>
          <w:rFonts w:ascii="Arial" w:hAnsi="Arial" w:cs="Simplified Arabic" w:hint="cs"/>
          <w:sz w:val="22"/>
          <w:szCs w:val="22"/>
          <w:rtl/>
        </w:rPr>
        <w:t>ال</w:t>
      </w:r>
      <w:r>
        <w:rPr>
          <w:rFonts w:ascii="Arial" w:hAnsi="Arial" w:cs="Simplified Arabic"/>
          <w:sz w:val="22"/>
          <w:szCs w:val="22"/>
          <w:rtl/>
        </w:rPr>
        <w:t>توزيع</w:t>
      </w:r>
      <w:r>
        <w:rPr>
          <w:rFonts w:ascii="Arial" w:hAnsi="Arial" w:cs="Simplified Arabic" w:hint="cs"/>
          <w:sz w:val="22"/>
          <w:szCs w:val="22"/>
          <w:rtl/>
        </w:rPr>
        <w:t xml:space="preserve"> النسبي</w:t>
      </w:r>
      <w:r>
        <w:rPr>
          <w:rFonts w:ascii="Arial" w:hAnsi="Arial" w:cs="Simplified Arabic"/>
          <w:sz w:val="22"/>
          <w:szCs w:val="22"/>
          <w:rtl/>
        </w:rPr>
        <w:t xml:space="preserve"> </w:t>
      </w:r>
      <w:r>
        <w:rPr>
          <w:rFonts w:ascii="Arial" w:hAnsi="Arial" w:cs="Simplified Arabic" w:hint="cs"/>
          <w:sz w:val="22"/>
          <w:szCs w:val="22"/>
          <w:rtl/>
        </w:rPr>
        <w:t>للقوى</w:t>
      </w:r>
      <w:r>
        <w:rPr>
          <w:rFonts w:ascii="Arial" w:hAnsi="Arial" w:cs="Simplified Arabic"/>
          <w:sz w:val="22"/>
          <w:szCs w:val="22"/>
          <w:rtl/>
        </w:rPr>
        <w:t xml:space="preserve"> العاملة في فلسطين حسب العلاقة بقوة العمل </w:t>
      </w:r>
      <w:proofErr w:type="spellStart"/>
      <w:r>
        <w:rPr>
          <w:rFonts w:ascii="Arial" w:hAnsi="Arial" w:cs="Simplified Arabic" w:hint="cs"/>
          <w:sz w:val="22"/>
          <w:szCs w:val="22"/>
          <w:rtl/>
        </w:rPr>
        <w:t>والجنس:</w:t>
      </w:r>
      <w:proofErr w:type="spellEnd"/>
      <w:r>
        <w:rPr>
          <w:rFonts w:ascii="Arial" w:hAnsi="Arial" w:cs="Simplified Arabic" w:hint="cs"/>
          <w:sz w:val="22"/>
          <w:szCs w:val="22"/>
          <w:rtl/>
        </w:rPr>
        <w:t xml:space="preserve"> الربع الأول 2013</w:t>
      </w:r>
    </w:p>
    <w:p w:rsidR="00D31269" w:rsidRPr="00D31269" w:rsidRDefault="00D31269" w:rsidP="00D31269">
      <w:pPr>
        <w:jc w:val="center"/>
        <w:rPr>
          <w:sz w:val="10"/>
          <w:szCs w:val="10"/>
          <w:rtl/>
        </w:rPr>
      </w:pPr>
      <w:r>
        <w:rPr>
          <w:noProof/>
          <w:sz w:val="10"/>
          <w:szCs w:val="10"/>
          <w:rtl/>
          <w:lang w:val="en-GB" w:eastAsia="en-GB"/>
        </w:rPr>
        <w:drawing>
          <wp:anchor distT="0" distB="0" distL="114300" distR="114300" simplePos="0" relativeHeight="251666432" behindDoc="0" locked="0" layoutInCell="1" allowOverlap="1">
            <wp:simplePos x="0" y="0"/>
            <wp:positionH relativeFrom="column">
              <wp:posOffset>147320</wp:posOffset>
            </wp:positionH>
            <wp:positionV relativeFrom="paragraph">
              <wp:posOffset>137160</wp:posOffset>
            </wp:positionV>
            <wp:extent cx="5572125" cy="2493010"/>
            <wp:effectExtent l="19050" t="0" r="9525" b="2540"/>
            <wp:wrapTopAndBottom/>
            <wp:docPr id="12" name="Object 5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p>
    <w:p w:rsidR="009031F1" w:rsidRDefault="009031F1" w:rsidP="009031F1">
      <w:pPr>
        <w:rPr>
          <w:rFonts w:ascii="Arial" w:hAnsi="Arial" w:cs="Simplified Arabic"/>
          <w:sz w:val="16"/>
          <w:szCs w:val="16"/>
          <w:rtl/>
        </w:rPr>
      </w:pPr>
      <w:proofErr w:type="spellStart"/>
      <w:r>
        <w:rPr>
          <w:rFonts w:ascii="Arial" w:hAnsi="Arial" w:cs="Simplified Arabic"/>
          <w:b/>
          <w:bCs/>
          <w:sz w:val="16"/>
          <w:szCs w:val="16"/>
          <w:rtl/>
        </w:rPr>
        <w:t>المصدر:</w:t>
      </w:r>
      <w:proofErr w:type="spellEnd"/>
      <w:r>
        <w:rPr>
          <w:rFonts w:ascii="Arial" w:hAnsi="Arial" w:cs="Simplified Arabic"/>
          <w:b/>
          <w:bCs/>
          <w:sz w:val="16"/>
          <w:szCs w:val="16"/>
          <w:rtl/>
        </w:rPr>
        <w:t xml:space="preserve"> الجهاز المركزي للإحصاء </w:t>
      </w:r>
      <w:proofErr w:type="spellStart"/>
      <w:r>
        <w:rPr>
          <w:rFonts w:ascii="Arial" w:hAnsi="Arial" w:cs="Simplified Arabic" w:hint="cs"/>
          <w:b/>
          <w:bCs/>
          <w:sz w:val="16"/>
          <w:szCs w:val="16"/>
          <w:rtl/>
        </w:rPr>
        <w:t>الفلسطيني،</w:t>
      </w:r>
      <w:proofErr w:type="spellEnd"/>
      <w:r>
        <w:rPr>
          <w:rFonts w:ascii="Arial" w:hAnsi="Arial" w:cs="Simplified Arabic"/>
          <w:b/>
          <w:bCs/>
          <w:sz w:val="16"/>
          <w:szCs w:val="16"/>
          <w:rtl/>
        </w:rPr>
        <w:t xml:space="preserve"> </w:t>
      </w:r>
      <w:r>
        <w:rPr>
          <w:rFonts w:ascii="Arial" w:hAnsi="Arial" w:cs="Simplified Arabic" w:hint="cs"/>
          <w:b/>
          <w:bCs/>
          <w:sz w:val="16"/>
          <w:szCs w:val="16"/>
          <w:rtl/>
        </w:rPr>
        <w:t>2013</w:t>
      </w:r>
      <w:r>
        <w:rPr>
          <w:rFonts w:ascii="Arial" w:hAnsi="Arial" w:cs="Simplified Arabic"/>
          <w:b/>
          <w:bCs/>
          <w:sz w:val="16"/>
          <w:szCs w:val="16"/>
          <w:rtl/>
        </w:rPr>
        <w:t xml:space="preserve">.  </w:t>
      </w:r>
      <w:r>
        <w:rPr>
          <w:rFonts w:ascii="Arial" w:hAnsi="Arial" w:cs="Simplified Arabic"/>
          <w:sz w:val="16"/>
          <w:szCs w:val="16"/>
          <w:rtl/>
        </w:rPr>
        <w:t xml:space="preserve">قاعدة بيانات مسح القوى </w:t>
      </w:r>
      <w:proofErr w:type="spellStart"/>
      <w:r>
        <w:rPr>
          <w:rFonts w:ascii="Arial" w:hAnsi="Arial" w:cs="Simplified Arabic"/>
          <w:sz w:val="16"/>
          <w:szCs w:val="16"/>
          <w:rtl/>
        </w:rPr>
        <w:t>العاملة،</w:t>
      </w:r>
      <w:proofErr w:type="spellEnd"/>
      <w:r>
        <w:rPr>
          <w:rFonts w:ascii="Arial" w:hAnsi="Arial" w:cs="Simplified Arabic"/>
          <w:sz w:val="16"/>
          <w:szCs w:val="16"/>
          <w:rtl/>
        </w:rPr>
        <w:t xml:space="preserve"> </w:t>
      </w:r>
      <w:r>
        <w:rPr>
          <w:rFonts w:ascii="Arial" w:hAnsi="Arial" w:cs="Simplified Arabic" w:hint="cs"/>
          <w:sz w:val="16"/>
          <w:szCs w:val="16"/>
          <w:rtl/>
        </w:rPr>
        <w:t>الربع الأول 2013</w:t>
      </w:r>
      <w:r>
        <w:rPr>
          <w:rFonts w:ascii="Arial" w:hAnsi="Arial" w:cs="Simplified Arabic"/>
          <w:sz w:val="16"/>
          <w:szCs w:val="16"/>
          <w:rtl/>
        </w:rPr>
        <w:t xml:space="preserve">.  رام الله </w:t>
      </w:r>
      <w:proofErr w:type="spellStart"/>
      <w:r>
        <w:rPr>
          <w:rFonts w:ascii="Arial" w:hAnsi="Arial" w:cs="Simplified Arabic"/>
          <w:sz w:val="16"/>
          <w:szCs w:val="16"/>
          <w:rtl/>
        </w:rPr>
        <w:t>-</w:t>
      </w:r>
      <w:proofErr w:type="spellEnd"/>
      <w:r>
        <w:rPr>
          <w:rFonts w:ascii="Arial" w:hAnsi="Arial" w:cs="Simplified Arabic"/>
          <w:sz w:val="16"/>
          <w:szCs w:val="16"/>
          <w:rtl/>
        </w:rPr>
        <w:t xml:space="preserve"> فلسطين </w:t>
      </w:r>
    </w:p>
    <w:p w:rsidR="009031F1" w:rsidRPr="003F6C3C" w:rsidRDefault="009031F1" w:rsidP="009031F1">
      <w:pPr>
        <w:pStyle w:val="xl27"/>
        <w:pBdr>
          <w:left w:val="none" w:sz="0" w:space="0" w:color="auto"/>
          <w:bottom w:val="none" w:sz="0" w:space="0" w:color="auto"/>
          <w:right w:val="none" w:sz="0" w:space="0" w:color="auto"/>
        </w:pBdr>
        <w:bidi/>
        <w:spacing w:before="0" w:beforeAutospacing="0" w:after="0" w:afterAutospacing="0"/>
        <w:textAlignment w:val="auto"/>
        <w:rPr>
          <w:rFonts w:ascii="Arial" w:hAnsi="Arial" w:cs="Simplified Arabic"/>
          <w:sz w:val="14"/>
          <w:szCs w:val="14"/>
          <w:rtl/>
        </w:rPr>
      </w:pPr>
    </w:p>
    <w:p w:rsidR="009031F1" w:rsidRDefault="009031F1" w:rsidP="009031F1">
      <w:pPr>
        <w:jc w:val="both"/>
        <w:rPr>
          <w:rFonts w:cs="Arial Unicode MS"/>
          <w:color w:val="000000"/>
          <w:sz w:val="4"/>
          <w:szCs w:val="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9031F1" w:rsidRPr="00B57FB6" w:rsidTr="006E55FC">
        <w:trPr>
          <w:jc w:val="center"/>
        </w:trPr>
        <w:tc>
          <w:tcPr>
            <w:tcW w:w="9108" w:type="dxa"/>
            <w:tcBorders>
              <w:top w:val="thinThickThinSmallGap" w:sz="24" w:space="0" w:color="auto"/>
              <w:bottom w:val="thinThickThinSmallGap" w:sz="24" w:space="0" w:color="auto"/>
            </w:tcBorders>
          </w:tcPr>
          <w:p w:rsidR="009031F1" w:rsidRPr="00B57FB6" w:rsidRDefault="009031F1" w:rsidP="00F503FF">
            <w:pPr>
              <w:pStyle w:val="Heading6"/>
              <w:jc w:val="center"/>
              <w:rPr>
                <w:rFonts w:cs="Simplified Arabic"/>
                <w:b/>
                <w:bCs/>
                <w:sz w:val="22"/>
                <w:szCs w:val="22"/>
                <w:rtl/>
              </w:rPr>
            </w:pPr>
            <w:r w:rsidRPr="00B57FB6">
              <w:rPr>
                <w:rFonts w:cs="Simplified Arabic"/>
                <w:b/>
                <w:bCs/>
                <w:sz w:val="22"/>
                <w:szCs w:val="22"/>
                <w:rtl/>
              </w:rPr>
              <w:t xml:space="preserve">نسبة البطالة في محافظات قطاع غزة </w:t>
            </w:r>
            <w:r>
              <w:rPr>
                <w:rFonts w:cs="Simplified Arabic" w:hint="cs"/>
                <w:b/>
                <w:bCs/>
                <w:sz w:val="22"/>
                <w:szCs w:val="22"/>
                <w:rtl/>
              </w:rPr>
              <w:t>أعلى منها</w:t>
            </w:r>
            <w:r w:rsidRPr="00B57FB6">
              <w:rPr>
                <w:rFonts w:cs="Simplified Arabic"/>
                <w:b/>
                <w:bCs/>
                <w:sz w:val="22"/>
                <w:szCs w:val="22"/>
                <w:rtl/>
              </w:rPr>
              <w:t xml:space="preserve"> </w:t>
            </w:r>
            <w:r w:rsidR="00F503FF">
              <w:rPr>
                <w:rFonts w:cs="Simplified Arabic" w:hint="cs"/>
                <w:b/>
                <w:bCs/>
                <w:sz w:val="22"/>
                <w:szCs w:val="22"/>
                <w:rtl/>
              </w:rPr>
              <w:t xml:space="preserve">في </w:t>
            </w:r>
            <w:r w:rsidRPr="00B57FB6">
              <w:rPr>
                <w:rFonts w:cs="Simplified Arabic"/>
                <w:b/>
                <w:bCs/>
                <w:sz w:val="22"/>
                <w:szCs w:val="22"/>
                <w:rtl/>
              </w:rPr>
              <w:t xml:space="preserve">محافظات الضفة الغربية </w:t>
            </w:r>
            <w:r>
              <w:rPr>
                <w:rFonts w:cs="Simplified Arabic" w:hint="cs"/>
                <w:b/>
                <w:bCs/>
                <w:sz w:val="22"/>
                <w:szCs w:val="22"/>
                <w:rtl/>
              </w:rPr>
              <w:t>خلال الربع الأول من العام 2013</w:t>
            </w:r>
          </w:p>
        </w:tc>
      </w:tr>
    </w:tbl>
    <w:p w:rsidR="009031F1" w:rsidRPr="003F6C3C" w:rsidRDefault="009031F1" w:rsidP="009031F1">
      <w:pPr>
        <w:jc w:val="both"/>
        <w:rPr>
          <w:rFonts w:ascii="Simplified Arabic" w:hAnsi="Simplified Arabic" w:cs="Simplified Arabic"/>
          <w:color w:val="000000"/>
          <w:sz w:val="14"/>
          <w:szCs w:val="14"/>
          <w:rtl/>
        </w:rPr>
      </w:pPr>
    </w:p>
    <w:p w:rsidR="009031F1" w:rsidRDefault="009031F1" w:rsidP="00F503FF">
      <w:pPr>
        <w:jc w:val="both"/>
        <w:rPr>
          <w:rFonts w:cs="Simplified Arabic"/>
          <w:sz w:val="24"/>
          <w:szCs w:val="24"/>
          <w:rtl/>
        </w:rPr>
      </w:pPr>
      <w:r>
        <w:rPr>
          <w:rFonts w:cs="Simplified Arabic"/>
          <w:sz w:val="24"/>
          <w:szCs w:val="24"/>
          <w:rtl/>
        </w:rPr>
        <w:t xml:space="preserve">احتلت محافظة </w:t>
      </w:r>
      <w:r>
        <w:rPr>
          <w:rFonts w:cs="Simplified Arabic" w:hint="cs"/>
          <w:sz w:val="24"/>
          <w:szCs w:val="24"/>
          <w:rtl/>
        </w:rPr>
        <w:t>الخليل</w:t>
      </w:r>
      <w:r>
        <w:rPr>
          <w:rFonts w:cs="Simplified Arabic"/>
          <w:sz w:val="24"/>
          <w:szCs w:val="24"/>
          <w:rtl/>
        </w:rPr>
        <w:t xml:space="preserve"> النسبة الأعلى للبطالة </w:t>
      </w:r>
      <w:r>
        <w:rPr>
          <w:rFonts w:cs="Simplified Arabic" w:hint="cs"/>
          <w:sz w:val="24"/>
          <w:szCs w:val="24"/>
          <w:rtl/>
        </w:rPr>
        <w:t xml:space="preserve">بين محافظات الضفة الغربية </w:t>
      </w:r>
      <w:r>
        <w:rPr>
          <w:rFonts w:cs="Simplified Arabic"/>
          <w:sz w:val="24"/>
          <w:szCs w:val="24"/>
          <w:rtl/>
        </w:rPr>
        <w:t xml:space="preserve">خلال </w:t>
      </w:r>
      <w:r>
        <w:rPr>
          <w:rFonts w:cs="Simplified Arabic" w:hint="cs"/>
          <w:sz w:val="24"/>
          <w:szCs w:val="24"/>
          <w:rtl/>
        </w:rPr>
        <w:t xml:space="preserve">الربع الأول </w:t>
      </w:r>
      <w:proofErr w:type="spellStart"/>
      <w:r>
        <w:rPr>
          <w:rFonts w:cs="Simplified Arabic" w:hint="cs"/>
          <w:sz w:val="24"/>
          <w:szCs w:val="24"/>
          <w:rtl/>
        </w:rPr>
        <w:t>2013</w:t>
      </w:r>
      <w:r>
        <w:rPr>
          <w:rFonts w:cs="Simplified Arabic"/>
          <w:sz w:val="24"/>
          <w:szCs w:val="24"/>
          <w:rtl/>
        </w:rPr>
        <w:t>،</w:t>
      </w:r>
      <w:proofErr w:type="spellEnd"/>
      <w:r>
        <w:rPr>
          <w:rFonts w:cs="Simplified Arabic"/>
          <w:sz w:val="24"/>
          <w:szCs w:val="24"/>
          <w:rtl/>
        </w:rPr>
        <w:t xml:space="preserve"> حيث وصلت فيها النسبة إلى </w:t>
      </w:r>
      <w:proofErr w:type="spellStart"/>
      <w:r>
        <w:rPr>
          <w:rFonts w:cs="Simplified Arabic" w:hint="cs"/>
          <w:sz w:val="24"/>
          <w:szCs w:val="24"/>
          <w:rtl/>
        </w:rPr>
        <w:t>26.1</w:t>
      </w:r>
      <w:r>
        <w:rPr>
          <w:rFonts w:cs="Simplified Arabic"/>
          <w:sz w:val="24"/>
          <w:szCs w:val="24"/>
          <w:rtl/>
        </w:rPr>
        <w:t>%،</w:t>
      </w:r>
      <w:proofErr w:type="spellEnd"/>
      <w:r>
        <w:rPr>
          <w:rFonts w:cs="Simplified Arabic"/>
          <w:sz w:val="24"/>
          <w:szCs w:val="24"/>
          <w:rtl/>
        </w:rPr>
        <w:t xml:space="preserve"> ويليها محافظة </w:t>
      </w:r>
      <w:r>
        <w:rPr>
          <w:rFonts w:cs="Simplified Arabic" w:hint="cs"/>
          <w:sz w:val="24"/>
          <w:szCs w:val="24"/>
          <w:rtl/>
        </w:rPr>
        <w:t>بيت لحم</w:t>
      </w:r>
      <w:r>
        <w:rPr>
          <w:rFonts w:cs="Simplified Arabic"/>
          <w:sz w:val="24"/>
          <w:szCs w:val="24"/>
          <w:rtl/>
        </w:rPr>
        <w:t xml:space="preserve"> </w:t>
      </w:r>
      <w:r>
        <w:rPr>
          <w:rFonts w:cs="Simplified Arabic" w:hint="cs"/>
          <w:sz w:val="24"/>
          <w:szCs w:val="24"/>
          <w:rtl/>
        </w:rPr>
        <w:t>بواقع</w:t>
      </w:r>
      <w:r>
        <w:rPr>
          <w:rFonts w:cs="Simplified Arabic"/>
          <w:sz w:val="24"/>
          <w:szCs w:val="24"/>
          <w:rtl/>
        </w:rPr>
        <w:t xml:space="preserve"> </w:t>
      </w:r>
      <w:proofErr w:type="spellStart"/>
      <w:r>
        <w:rPr>
          <w:rFonts w:cs="Simplified Arabic" w:hint="cs"/>
          <w:sz w:val="24"/>
          <w:szCs w:val="24"/>
          <w:rtl/>
        </w:rPr>
        <w:t>22.8</w:t>
      </w:r>
      <w:r>
        <w:rPr>
          <w:rFonts w:cs="Simplified Arabic"/>
          <w:sz w:val="24"/>
          <w:szCs w:val="24"/>
          <w:rtl/>
        </w:rPr>
        <w:t>%.</w:t>
      </w:r>
      <w:proofErr w:type="spellEnd"/>
      <w:r>
        <w:rPr>
          <w:rFonts w:cs="Simplified Arabic"/>
          <w:sz w:val="24"/>
          <w:szCs w:val="24"/>
          <w:rtl/>
        </w:rPr>
        <w:t xml:space="preserve"> بينما أدنى نسبة للبطالة في الضفة الغربية كانت في محافظتي </w:t>
      </w:r>
      <w:r>
        <w:rPr>
          <w:rFonts w:cs="Simplified Arabic" w:hint="cs"/>
          <w:sz w:val="24"/>
          <w:szCs w:val="24"/>
          <w:rtl/>
        </w:rPr>
        <w:t xml:space="preserve">القدس وأريحا </w:t>
      </w:r>
      <w:proofErr w:type="spellStart"/>
      <w:r>
        <w:rPr>
          <w:rFonts w:cs="Simplified Arabic" w:hint="cs"/>
          <w:sz w:val="24"/>
          <w:szCs w:val="24"/>
          <w:rtl/>
        </w:rPr>
        <w:t>والاغوار</w:t>
      </w:r>
      <w:proofErr w:type="spellEnd"/>
      <w:r>
        <w:rPr>
          <w:rFonts w:cs="Simplified Arabic" w:hint="cs"/>
          <w:sz w:val="24"/>
          <w:szCs w:val="24"/>
          <w:rtl/>
        </w:rPr>
        <w:t xml:space="preserve"> بواقع</w:t>
      </w:r>
      <w:r>
        <w:rPr>
          <w:rFonts w:cs="Simplified Arabic"/>
          <w:sz w:val="24"/>
          <w:szCs w:val="24"/>
          <w:rtl/>
        </w:rPr>
        <w:t xml:space="preserve"> </w:t>
      </w:r>
      <w:proofErr w:type="spellStart"/>
      <w:r>
        <w:rPr>
          <w:rFonts w:cs="Simplified Arabic" w:hint="cs"/>
          <w:sz w:val="24"/>
          <w:szCs w:val="24"/>
          <w:rtl/>
        </w:rPr>
        <w:t>15.0</w:t>
      </w:r>
      <w:r>
        <w:rPr>
          <w:rFonts w:cs="Simplified Arabic"/>
          <w:sz w:val="24"/>
          <w:szCs w:val="24"/>
          <w:rtl/>
        </w:rPr>
        <w:t>%</w:t>
      </w:r>
      <w:proofErr w:type="spellEnd"/>
      <w:r>
        <w:rPr>
          <w:rFonts w:cs="Simplified Arabic"/>
          <w:sz w:val="24"/>
          <w:szCs w:val="24"/>
          <w:rtl/>
        </w:rPr>
        <w:t xml:space="preserve"> </w:t>
      </w:r>
      <w:proofErr w:type="spellStart"/>
      <w:r>
        <w:rPr>
          <w:rFonts w:cs="Simplified Arabic"/>
          <w:sz w:val="24"/>
          <w:szCs w:val="24"/>
          <w:rtl/>
        </w:rPr>
        <w:t>و</w:t>
      </w:r>
      <w:r>
        <w:rPr>
          <w:rFonts w:cs="Simplified Arabic" w:hint="cs"/>
          <w:sz w:val="24"/>
          <w:szCs w:val="24"/>
          <w:rtl/>
        </w:rPr>
        <w:t>9.8</w:t>
      </w:r>
      <w:r>
        <w:rPr>
          <w:rFonts w:cs="Simplified Arabic"/>
          <w:sz w:val="24"/>
          <w:szCs w:val="24"/>
          <w:rtl/>
        </w:rPr>
        <w:t>%</w:t>
      </w:r>
      <w:proofErr w:type="spellEnd"/>
      <w:r>
        <w:rPr>
          <w:rFonts w:cs="Simplified Arabic"/>
          <w:sz w:val="24"/>
          <w:szCs w:val="24"/>
          <w:rtl/>
        </w:rPr>
        <w:t xml:space="preserve"> على التوالي. أما في قطاع </w:t>
      </w:r>
      <w:proofErr w:type="spellStart"/>
      <w:r>
        <w:rPr>
          <w:rFonts w:cs="Simplified Arabic"/>
          <w:sz w:val="24"/>
          <w:szCs w:val="24"/>
          <w:rtl/>
        </w:rPr>
        <w:t>غزة،</w:t>
      </w:r>
      <w:proofErr w:type="spellEnd"/>
      <w:r>
        <w:rPr>
          <w:rFonts w:cs="Simplified Arabic"/>
          <w:sz w:val="24"/>
          <w:szCs w:val="24"/>
          <w:rtl/>
        </w:rPr>
        <w:t xml:space="preserve"> فقد احتلت محافظ</w:t>
      </w:r>
      <w:r w:rsidR="00F503FF">
        <w:rPr>
          <w:rFonts w:cs="Simplified Arabic" w:hint="cs"/>
          <w:sz w:val="24"/>
          <w:szCs w:val="24"/>
          <w:rtl/>
        </w:rPr>
        <w:t>تا</w:t>
      </w:r>
      <w:r>
        <w:rPr>
          <w:rFonts w:cs="Simplified Arabic"/>
          <w:sz w:val="24"/>
          <w:szCs w:val="24"/>
          <w:rtl/>
        </w:rPr>
        <w:t xml:space="preserve"> </w:t>
      </w:r>
      <w:proofErr w:type="spellStart"/>
      <w:r>
        <w:rPr>
          <w:rFonts w:cs="Simplified Arabic" w:hint="cs"/>
          <w:sz w:val="24"/>
          <w:szCs w:val="24"/>
          <w:rtl/>
        </w:rPr>
        <w:t>خانيونس</w:t>
      </w:r>
      <w:proofErr w:type="spellEnd"/>
      <w:r>
        <w:rPr>
          <w:rFonts w:cs="Simplified Arabic"/>
          <w:sz w:val="24"/>
          <w:szCs w:val="24"/>
          <w:rtl/>
        </w:rPr>
        <w:t xml:space="preserve"> </w:t>
      </w:r>
      <w:r>
        <w:rPr>
          <w:rFonts w:cs="Simplified Arabic" w:hint="cs"/>
          <w:sz w:val="24"/>
          <w:szCs w:val="24"/>
          <w:rtl/>
        </w:rPr>
        <w:t xml:space="preserve">ورفح </w:t>
      </w:r>
      <w:r>
        <w:rPr>
          <w:rFonts w:cs="Simplified Arabic"/>
          <w:sz w:val="24"/>
          <w:szCs w:val="24"/>
          <w:rtl/>
        </w:rPr>
        <w:t xml:space="preserve">النسبة الأعلى للبطالة حيث بلغت النسبة </w:t>
      </w:r>
      <w:proofErr w:type="spellStart"/>
      <w:r>
        <w:rPr>
          <w:rFonts w:cs="Simplified Arabic" w:hint="cs"/>
          <w:sz w:val="24"/>
          <w:szCs w:val="24"/>
          <w:rtl/>
        </w:rPr>
        <w:t>33.9</w:t>
      </w:r>
      <w:r>
        <w:rPr>
          <w:rFonts w:cs="Simplified Arabic"/>
          <w:sz w:val="24"/>
          <w:szCs w:val="24"/>
          <w:rtl/>
        </w:rPr>
        <w:t>%</w:t>
      </w:r>
      <w:proofErr w:type="spellEnd"/>
      <w:r>
        <w:rPr>
          <w:rFonts w:cs="Simplified Arabic"/>
          <w:sz w:val="24"/>
          <w:szCs w:val="24"/>
          <w:rtl/>
        </w:rPr>
        <w:t xml:space="preserve"> </w:t>
      </w:r>
      <w:r>
        <w:rPr>
          <w:rFonts w:cs="Simplified Arabic" w:hint="cs"/>
          <w:sz w:val="24"/>
          <w:szCs w:val="24"/>
          <w:rtl/>
        </w:rPr>
        <w:t xml:space="preserve">لكل </w:t>
      </w:r>
      <w:proofErr w:type="spellStart"/>
      <w:r>
        <w:rPr>
          <w:rFonts w:cs="Simplified Arabic" w:hint="cs"/>
          <w:sz w:val="24"/>
          <w:szCs w:val="24"/>
          <w:rtl/>
        </w:rPr>
        <w:t>منهما،</w:t>
      </w:r>
      <w:proofErr w:type="spellEnd"/>
      <w:r>
        <w:rPr>
          <w:rFonts w:cs="Simplified Arabic" w:hint="cs"/>
          <w:sz w:val="24"/>
          <w:szCs w:val="24"/>
          <w:rtl/>
        </w:rPr>
        <w:t xml:space="preserve"> </w:t>
      </w:r>
      <w:r>
        <w:rPr>
          <w:rFonts w:cs="Simplified Arabic"/>
          <w:sz w:val="24"/>
          <w:szCs w:val="24"/>
          <w:rtl/>
        </w:rPr>
        <w:t>ويليها محافظ</w:t>
      </w:r>
      <w:r>
        <w:rPr>
          <w:rFonts w:cs="Simplified Arabic" w:hint="cs"/>
          <w:sz w:val="24"/>
          <w:szCs w:val="24"/>
          <w:rtl/>
        </w:rPr>
        <w:t>ة شمال غزة</w:t>
      </w:r>
      <w:r>
        <w:rPr>
          <w:rFonts w:cs="Simplified Arabic"/>
          <w:sz w:val="24"/>
          <w:szCs w:val="24"/>
          <w:rtl/>
        </w:rPr>
        <w:t xml:space="preserve"> </w:t>
      </w:r>
      <w:proofErr w:type="spellStart"/>
      <w:r>
        <w:rPr>
          <w:rFonts w:cs="Simplified Arabic"/>
          <w:sz w:val="24"/>
          <w:szCs w:val="24"/>
          <w:rtl/>
        </w:rPr>
        <w:t>3</w:t>
      </w:r>
      <w:r>
        <w:rPr>
          <w:rFonts w:cs="Simplified Arabic" w:hint="cs"/>
          <w:sz w:val="24"/>
          <w:szCs w:val="24"/>
          <w:rtl/>
        </w:rPr>
        <w:t>2</w:t>
      </w:r>
      <w:r>
        <w:rPr>
          <w:rFonts w:cs="Simplified Arabic"/>
          <w:sz w:val="24"/>
          <w:szCs w:val="24"/>
          <w:rtl/>
        </w:rPr>
        <w:t>.</w:t>
      </w:r>
      <w:r>
        <w:rPr>
          <w:rFonts w:cs="Simplified Arabic" w:hint="cs"/>
          <w:sz w:val="24"/>
          <w:szCs w:val="24"/>
          <w:rtl/>
        </w:rPr>
        <w:t>3</w:t>
      </w:r>
      <w:r>
        <w:rPr>
          <w:rFonts w:cs="Simplified Arabic"/>
          <w:sz w:val="24"/>
          <w:szCs w:val="24"/>
          <w:rtl/>
        </w:rPr>
        <w:t>%.</w:t>
      </w:r>
      <w:proofErr w:type="spellEnd"/>
      <w:r>
        <w:rPr>
          <w:rFonts w:cs="Simplified Arabic"/>
          <w:sz w:val="24"/>
          <w:szCs w:val="24"/>
          <w:rtl/>
        </w:rPr>
        <w:t xml:space="preserve"> بينما أدنى نسبة للبطالة في قطاع غزة كانت في </w:t>
      </w:r>
      <w:r w:rsidR="00F503FF">
        <w:rPr>
          <w:rFonts w:cs="Simplified Arabic" w:hint="cs"/>
          <w:sz w:val="24"/>
          <w:szCs w:val="24"/>
          <w:rtl/>
        </w:rPr>
        <w:t>محافظة</w:t>
      </w:r>
      <w:r>
        <w:rPr>
          <w:rFonts w:cs="Simplified Arabic" w:hint="cs"/>
          <w:sz w:val="24"/>
          <w:szCs w:val="24"/>
          <w:rtl/>
        </w:rPr>
        <w:t xml:space="preserve"> غزة</w:t>
      </w:r>
      <w:r>
        <w:rPr>
          <w:rFonts w:cs="Simplified Arabic"/>
          <w:sz w:val="24"/>
          <w:szCs w:val="24"/>
          <w:rtl/>
        </w:rPr>
        <w:t xml:space="preserve"> حيث بلغت النسبة فيها </w:t>
      </w:r>
      <w:proofErr w:type="spellStart"/>
      <w:r>
        <w:rPr>
          <w:rFonts w:cs="Simplified Arabic" w:hint="cs"/>
          <w:sz w:val="24"/>
          <w:szCs w:val="24"/>
          <w:rtl/>
        </w:rPr>
        <w:t>27.4</w:t>
      </w:r>
      <w:r>
        <w:rPr>
          <w:rFonts w:cs="Simplified Arabic"/>
          <w:sz w:val="24"/>
          <w:szCs w:val="24"/>
          <w:rtl/>
        </w:rPr>
        <w:t>%.</w:t>
      </w:r>
      <w:proofErr w:type="spellEnd"/>
    </w:p>
    <w:p w:rsidR="009031F1" w:rsidRDefault="009031F1" w:rsidP="009031F1">
      <w:pPr>
        <w:jc w:val="both"/>
        <w:rPr>
          <w:rFonts w:cs="Simplified Arabic"/>
          <w:b/>
          <w:bCs/>
          <w:sz w:val="24"/>
          <w:szCs w:val="24"/>
          <w:rtl/>
        </w:rPr>
      </w:pPr>
      <w:r>
        <w:rPr>
          <w:rFonts w:cs="Simplified Arabic"/>
          <w:b/>
          <w:bCs/>
          <w:sz w:val="24"/>
          <w:szCs w:val="24"/>
          <w:rtl/>
        </w:rPr>
        <w:br w:type="page"/>
      </w:r>
      <w:r>
        <w:rPr>
          <w:rFonts w:cs="Simplified Arabic"/>
          <w:b/>
          <w:bCs/>
          <w:sz w:val="24"/>
          <w:szCs w:val="24"/>
          <w:rtl/>
        </w:rPr>
        <w:lastRenderedPageBreak/>
        <w:t>العمالة:</w:t>
      </w:r>
    </w:p>
    <w:p w:rsidR="009031F1" w:rsidRPr="003F6C3C" w:rsidRDefault="009031F1" w:rsidP="009031F1">
      <w:pPr>
        <w:jc w:val="both"/>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9031F1" w:rsidRPr="00B57FB6" w:rsidTr="006E55FC">
        <w:trPr>
          <w:jc w:val="center"/>
        </w:trPr>
        <w:tc>
          <w:tcPr>
            <w:tcW w:w="9037" w:type="dxa"/>
            <w:tcBorders>
              <w:top w:val="thinThickThinSmallGap" w:sz="24" w:space="0" w:color="auto"/>
              <w:bottom w:val="thinThickThinSmallGap" w:sz="24" w:space="0" w:color="auto"/>
            </w:tcBorders>
          </w:tcPr>
          <w:p w:rsidR="009031F1" w:rsidRPr="00B57FB6" w:rsidRDefault="009031F1" w:rsidP="009031F1">
            <w:pPr>
              <w:pStyle w:val="Heading6"/>
              <w:ind w:left="140" w:right="142" w:firstLine="0"/>
              <w:jc w:val="center"/>
              <w:rPr>
                <w:rFonts w:cs="Simplified Arabic"/>
                <w:b/>
                <w:bCs/>
                <w:sz w:val="22"/>
                <w:szCs w:val="22"/>
                <w:rtl/>
              </w:rPr>
            </w:pPr>
            <w:r w:rsidRPr="00B57FB6">
              <w:rPr>
                <w:rFonts w:cs="Simplified Arabic"/>
                <w:b/>
                <w:bCs/>
                <w:sz w:val="22"/>
                <w:szCs w:val="22"/>
                <w:rtl/>
              </w:rPr>
              <w:t xml:space="preserve">انخفاض نسبة العاملين من الضفة الغربية في إسرائيل والمستوطنات بنسبة </w:t>
            </w:r>
            <w:proofErr w:type="spellStart"/>
            <w:r>
              <w:rPr>
                <w:rFonts w:cs="Simplified Arabic" w:hint="cs"/>
                <w:b/>
                <w:bCs/>
                <w:sz w:val="22"/>
                <w:szCs w:val="22"/>
                <w:rtl/>
              </w:rPr>
              <w:t>37.1</w:t>
            </w:r>
            <w:r w:rsidRPr="0079113B">
              <w:rPr>
                <w:rFonts w:cs="Simplified Arabic"/>
                <w:b/>
                <w:bCs/>
                <w:sz w:val="22"/>
                <w:szCs w:val="22"/>
                <w:rtl/>
              </w:rPr>
              <w:t>%</w:t>
            </w:r>
            <w:proofErr w:type="spellEnd"/>
            <w:r w:rsidRPr="00B57FB6">
              <w:rPr>
                <w:rFonts w:cs="Simplified Arabic"/>
                <w:b/>
                <w:bCs/>
                <w:sz w:val="22"/>
                <w:szCs w:val="22"/>
                <w:rtl/>
              </w:rPr>
              <w:t xml:space="preserve"> </w:t>
            </w:r>
            <w:r>
              <w:rPr>
                <w:rFonts w:cs="Simplified Arabic" w:hint="cs"/>
                <w:b/>
                <w:bCs/>
                <w:sz w:val="22"/>
                <w:szCs w:val="22"/>
                <w:rtl/>
              </w:rPr>
              <w:t>خلال الربع الأول من العام 2013 مقارنة مع بداية الانتفاضة في الربع الثالث 2000</w:t>
            </w:r>
          </w:p>
        </w:tc>
      </w:tr>
    </w:tbl>
    <w:p w:rsidR="009031F1" w:rsidRPr="003F6C3C" w:rsidRDefault="009031F1" w:rsidP="009031F1">
      <w:pPr>
        <w:jc w:val="both"/>
        <w:rPr>
          <w:rFonts w:cs="Arial Unicode MS"/>
          <w:color w:val="FF0000"/>
          <w:sz w:val="14"/>
          <w:szCs w:val="14"/>
          <w:rtl/>
        </w:rPr>
      </w:pPr>
    </w:p>
    <w:p w:rsidR="009031F1" w:rsidRDefault="009031F1" w:rsidP="009031F1">
      <w:pPr>
        <w:jc w:val="both"/>
        <w:rPr>
          <w:rFonts w:cs="Simplified Arabic"/>
          <w:sz w:val="24"/>
          <w:szCs w:val="24"/>
          <w:rtl/>
        </w:rPr>
      </w:pPr>
      <w:r>
        <w:rPr>
          <w:rFonts w:cs="Simplified Arabic"/>
          <w:sz w:val="24"/>
          <w:szCs w:val="24"/>
          <w:rtl/>
        </w:rPr>
        <w:t xml:space="preserve">بلغت نسبة العاملين من الضفة الغربية في إسرائيل والمستوطنات </w:t>
      </w:r>
      <w:proofErr w:type="spellStart"/>
      <w:r>
        <w:rPr>
          <w:rFonts w:cs="Simplified Arabic" w:hint="cs"/>
          <w:sz w:val="24"/>
          <w:szCs w:val="24"/>
          <w:rtl/>
        </w:rPr>
        <w:t>15.6</w:t>
      </w:r>
      <w:r>
        <w:rPr>
          <w:rFonts w:cs="Simplified Arabic"/>
          <w:sz w:val="24"/>
          <w:szCs w:val="24"/>
          <w:rtl/>
        </w:rPr>
        <w:t>%</w:t>
      </w:r>
      <w:proofErr w:type="spellEnd"/>
      <w:r>
        <w:rPr>
          <w:rFonts w:cs="Simplified Arabic"/>
          <w:sz w:val="24"/>
          <w:szCs w:val="24"/>
          <w:rtl/>
        </w:rPr>
        <w:t xml:space="preserve"> في </w:t>
      </w:r>
      <w:r>
        <w:rPr>
          <w:rFonts w:cs="Simplified Arabic" w:hint="cs"/>
          <w:sz w:val="24"/>
          <w:szCs w:val="24"/>
          <w:rtl/>
        </w:rPr>
        <w:t>الربع الأول 2013</w:t>
      </w:r>
      <w:r>
        <w:rPr>
          <w:rFonts w:cs="Simplified Arabic"/>
          <w:sz w:val="24"/>
          <w:szCs w:val="24"/>
          <w:rtl/>
        </w:rPr>
        <w:t xml:space="preserve"> في حين كانت نسبتهم عشية انتفاضة الأقصى (الربع الثالث 2000</w:t>
      </w:r>
      <w:proofErr w:type="spellStart"/>
      <w:r>
        <w:rPr>
          <w:rFonts w:cs="Simplified Arabic"/>
          <w:sz w:val="24"/>
          <w:szCs w:val="24"/>
          <w:rtl/>
        </w:rPr>
        <w:t>)</w:t>
      </w:r>
      <w:proofErr w:type="spellEnd"/>
      <w:r>
        <w:rPr>
          <w:rFonts w:cs="Simplified Arabic"/>
          <w:sz w:val="24"/>
          <w:szCs w:val="24"/>
          <w:rtl/>
        </w:rPr>
        <w:t xml:space="preserve"> </w:t>
      </w:r>
      <w:proofErr w:type="spellStart"/>
      <w:r>
        <w:rPr>
          <w:rFonts w:cs="Simplified Arabic"/>
          <w:sz w:val="24"/>
          <w:szCs w:val="24"/>
          <w:rtl/>
        </w:rPr>
        <w:t>24.8%،</w:t>
      </w:r>
      <w:proofErr w:type="spellEnd"/>
      <w:r>
        <w:rPr>
          <w:rFonts w:cs="Simplified Arabic"/>
          <w:sz w:val="24"/>
          <w:szCs w:val="24"/>
          <w:rtl/>
        </w:rPr>
        <w:t xml:space="preserve"> أما في قطاع غزة لم يستطع أي عامل العمل في إسرائيل والمستوطنات في حين كانت نسبتهم عشية انتفاضة الأقصى (الربع الثالث 2000</w:t>
      </w:r>
      <w:proofErr w:type="spellStart"/>
      <w:r>
        <w:rPr>
          <w:rFonts w:cs="Simplified Arabic"/>
          <w:sz w:val="24"/>
          <w:szCs w:val="24"/>
          <w:rtl/>
        </w:rPr>
        <w:t>)</w:t>
      </w:r>
      <w:proofErr w:type="spellEnd"/>
      <w:r>
        <w:rPr>
          <w:rFonts w:cs="Simplified Arabic"/>
          <w:sz w:val="24"/>
          <w:szCs w:val="24"/>
          <w:rtl/>
        </w:rPr>
        <w:t xml:space="preserve"> </w:t>
      </w:r>
      <w:proofErr w:type="spellStart"/>
      <w:r>
        <w:rPr>
          <w:rFonts w:cs="Simplified Arabic"/>
          <w:sz w:val="24"/>
          <w:szCs w:val="24"/>
          <w:rtl/>
        </w:rPr>
        <w:t>15.4%.</w:t>
      </w:r>
      <w:proofErr w:type="spellEnd"/>
      <w:r>
        <w:rPr>
          <w:rFonts w:cs="Simplified Arabic"/>
          <w:sz w:val="24"/>
          <w:szCs w:val="24"/>
          <w:rtl/>
        </w:rPr>
        <w:t xml:space="preserve">  </w:t>
      </w:r>
    </w:p>
    <w:p w:rsidR="009031F1" w:rsidRPr="003F6C3C" w:rsidRDefault="009031F1" w:rsidP="009031F1">
      <w:pPr>
        <w:jc w:val="both"/>
        <w:rPr>
          <w:rFonts w:cs="Simplified Arabic"/>
          <w:sz w:val="14"/>
          <w:szCs w:val="14"/>
          <w:rtl/>
        </w:rPr>
      </w:pPr>
    </w:p>
    <w:p w:rsidR="009031F1" w:rsidRDefault="009031F1" w:rsidP="0009684D">
      <w:pPr>
        <w:jc w:val="both"/>
        <w:rPr>
          <w:rFonts w:cs="Simplified Arabic"/>
          <w:sz w:val="24"/>
          <w:szCs w:val="24"/>
          <w:rtl/>
        </w:rPr>
      </w:pPr>
      <w:r>
        <w:rPr>
          <w:rFonts w:cs="Simplified Arabic"/>
          <w:sz w:val="24"/>
          <w:szCs w:val="24"/>
          <w:rtl/>
        </w:rPr>
        <w:t xml:space="preserve">وصلت نسبة العاملين المستخدمين بأجر </w:t>
      </w:r>
      <w:proofErr w:type="spellStart"/>
      <w:r>
        <w:rPr>
          <w:rFonts w:cs="Simplified Arabic" w:hint="cs"/>
          <w:sz w:val="24"/>
          <w:szCs w:val="24"/>
          <w:rtl/>
        </w:rPr>
        <w:t>69.9</w:t>
      </w:r>
      <w:r>
        <w:rPr>
          <w:rFonts w:cs="Simplified Arabic"/>
          <w:sz w:val="24"/>
          <w:szCs w:val="24"/>
          <w:rtl/>
        </w:rPr>
        <w:t>%</w:t>
      </w:r>
      <w:proofErr w:type="spellEnd"/>
      <w:r>
        <w:rPr>
          <w:rFonts w:cs="Simplified Arabic"/>
          <w:sz w:val="24"/>
          <w:szCs w:val="24"/>
          <w:rtl/>
        </w:rPr>
        <w:t xml:space="preserve"> من إجمالي العاملين</w:t>
      </w:r>
      <w:r>
        <w:rPr>
          <w:rFonts w:cs="Simplified Arabic" w:hint="cs"/>
          <w:sz w:val="24"/>
          <w:szCs w:val="24"/>
          <w:rtl/>
        </w:rPr>
        <w:t xml:space="preserve"> في </w:t>
      </w:r>
      <w:proofErr w:type="spellStart"/>
      <w:r>
        <w:rPr>
          <w:rFonts w:cs="Simplified Arabic" w:hint="cs"/>
          <w:sz w:val="24"/>
          <w:szCs w:val="24"/>
          <w:rtl/>
        </w:rPr>
        <w:t>فلسطين</w:t>
      </w:r>
      <w:r>
        <w:rPr>
          <w:rFonts w:cs="Simplified Arabic"/>
          <w:sz w:val="24"/>
          <w:szCs w:val="24"/>
          <w:rtl/>
        </w:rPr>
        <w:t>،</w:t>
      </w:r>
      <w:proofErr w:type="spellEnd"/>
      <w:r>
        <w:rPr>
          <w:rFonts w:cs="Simplified Arabic"/>
          <w:sz w:val="24"/>
          <w:szCs w:val="24"/>
          <w:rtl/>
        </w:rPr>
        <w:t xml:space="preserve"> بواقع </w:t>
      </w:r>
      <w:proofErr w:type="spellStart"/>
      <w:r>
        <w:rPr>
          <w:rFonts w:cs="Simplified Arabic" w:hint="cs"/>
          <w:sz w:val="24"/>
          <w:szCs w:val="24"/>
          <w:rtl/>
        </w:rPr>
        <w:t>67.6</w:t>
      </w:r>
      <w:r>
        <w:rPr>
          <w:rFonts w:cs="Simplified Arabic"/>
          <w:sz w:val="24"/>
          <w:szCs w:val="24"/>
          <w:rtl/>
        </w:rPr>
        <w:t>%</w:t>
      </w:r>
      <w:proofErr w:type="spellEnd"/>
      <w:r>
        <w:rPr>
          <w:rFonts w:cs="Simplified Arabic"/>
          <w:sz w:val="24"/>
          <w:szCs w:val="24"/>
          <w:rtl/>
        </w:rPr>
        <w:t xml:space="preserve"> في الضفة الغربية </w:t>
      </w:r>
      <w:proofErr w:type="spellStart"/>
      <w:r>
        <w:rPr>
          <w:rFonts w:cs="Simplified Arabic"/>
          <w:sz w:val="24"/>
          <w:szCs w:val="24"/>
          <w:rtl/>
        </w:rPr>
        <w:t>و</w:t>
      </w:r>
      <w:r>
        <w:rPr>
          <w:rFonts w:cs="Simplified Arabic" w:hint="cs"/>
          <w:sz w:val="24"/>
          <w:szCs w:val="24"/>
          <w:rtl/>
        </w:rPr>
        <w:t>75.1</w:t>
      </w:r>
      <w:r>
        <w:rPr>
          <w:rFonts w:cs="Simplified Arabic"/>
          <w:sz w:val="24"/>
          <w:szCs w:val="24"/>
          <w:rtl/>
        </w:rPr>
        <w:t>%</w:t>
      </w:r>
      <w:proofErr w:type="spellEnd"/>
      <w:r>
        <w:rPr>
          <w:rFonts w:cs="Simplified Arabic"/>
          <w:sz w:val="24"/>
          <w:szCs w:val="24"/>
          <w:rtl/>
        </w:rPr>
        <w:t xml:space="preserve"> في قطاع غزة. مقابل ذلك ارتفعت نسبة أصحاب العمل </w:t>
      </w:r>
      <w:r>
        <w:rPr>
          <w:rFonts w:cs="Simplified Arabic" w:hint="cs"/>
          <w:sz w:val="24"/>
          <w:szCs w:val="24"/>
          <w:rtl/>
        </w:rPr>
        <w:t xml:space="preserve">في فلسطين </w:t>
      </w:r>
      <w:r>
        <w:rPr>
          <w:rFonts w:cs="Simplified Arabic"/>
          <w:sz w:val="24"/>
          <w:szCs w:val="24"/>
          <w:rtl/>
        </w:rPr>
        <w:t xml:space="preserve">من </w:t>
      </w:r>
      <w:proofErr w:type="spellStart"/>
      <w:r>
        <w:rPr>
          <w:rFonts w:cs="Simplified Arabic"/>
          <w:sz w:val="24"/>
          <w:szCs w:val="24"/>
          <w:rtl/>
        </w:rPr>
        <w:t>4.4%</w:t>
      </w:r>
      <w:proofErr w:type="spellEnd"/>
      <w:r w:rsidRPr="00C70868">
        <w:rPr>
          <w:rFonts w:cs="Simplified Arabic"/>
          <w:sz w:val="24"/>
          <w:szCs w:val="24"/>
          <w:rtl/>
        </w:rPr>
        <w:t xml:space="preserve"> </w:t>
      </w:r>
      <w:r>
        <w:rPr>
          <w:rFonts w:cs="Simplified Arabic"/>
          <w:sz w:val="24"/>
          <w:szCs w:val="24"/>
          <w:rtl/>
        </w:rPr>
        <w:t xml:space="preserve">في الربع الثالث 2000 إلى </w:t>
      </w:r>
      <w:proofErr w:type="spellStart"/>
      <w:r>
        <w:rPr>
          <w:rFonts w:cs="Simplified Arabic" w:hint="cs"/>
          <w:sz w:val="24"/>
          <w:szCs w:val="24"/>
          <w:rtl/>
        </w:rPr>
        <w:t>6.2</w:t>
      </w:r>
      <w:r>
        <w:rPr>
          <w:rFonts w:cs="Simplified Arabic"/>
          <w:sz w:val="24"/>
          <w:szCs w:val="24"/>
          <w:rtl/>
        </w:rPr>
        <w:t>%</w:t>
      </w:r>
      <w:proofErr w:type="spellEnd"/>
      <w:r>
        <w:rPr>
          <w:rFonts w:cs="Simplified Arabic" w:hint="cs"/>
          <w:sz w:val="24"/>
          <w:szCs w:val="24"/>
          <w:rtl/>
        </w:rPr>
        <w:t xml:space="preserve"> في الربع الأول </w:t>
      </w:r>
      <w:proofErr w:type="spellStart"/>
      <w:r>
        <w:rPr>
          <w:rFonts w:cs="Simplified Arabic" w:hint="cs"/>
          <w:sz w:val="24"/>
          <w:szCs w:val="24"/>
          <w:rtl/>
        </w:rPr>
        <w:t>2013</w:t>
      </w:r>
      <w:r>
        <w:rPr>
          <w:rFonts w:cs="Simplified Arabic"/>
          <w:sz w:val="24"/>
          <w:szCs w:val="24"/>
          <w:rtl/>
        </w:rPr>
        <w:t>،</w:t>
      </w:r>
      <w:proofErr w:type="spellEnd"/>
      <w:r>
        <w:rPr>
          <w:rFonts w:cs="Simplified Arabic"/>
          <w:sz w:val="24"/>
          <w:szCs w:val="24"/>
          <w:rtl/>
        </w:rPr>
        <w:t xml:space="preserve"> في حين انخفضت نسبة العاملين كأعضاء أسرة بدون أجر من </w:t>
      </w:r>
      <w:proofErr w:type="spellStart"/>
      <w:r>
        <w:rPr>
          <w:rFonts w:cs="Simplified Arabic"/>
          <w:sz w:val="24"/>
          <w:szCs w:val="24"/>
          <w:rtl/>
        </w:rPr>
        <w:t>9.9%</w:t>
      </w:r>
      <w:proofErr w:type="spellEnd"/>
      <w:r>
        <w:rPr>
          <w:rFonts w:cs="Simplified Arabic"/>
          <w:sz w:val="24"/>
          <w:szCs w:val="24"/>
          <w:rtl/>
        </w:rPr>
        <w:t xml:space="preserve"> في الربع الثالث 2000 إلى </w:t>
      </w:r>
      <w:proofErr w:type="spellStart"/>
      <w:r>
        <w:rPr>
          <w:rFonts w:cs="Simplified Arabic" w:hint="cs"/>
          <w:sz w:val="24"/>
          <w:szCs w:val="24"/>
          <w:rtl/>
        </w:rPr>
        <w:t>6.9</w:t>
      </w:r>
      <w:r>
        <w:rPr>
          <w:rFonts w:cs="Simplified Arabic"/>
          <w:sz w:val="24"/>
          <w:szCs w:val="24"/>
          <w:rtl/>
        </w:rPr>
        <w:t>%</w:t>
      </w:r>
      <w:proofErr w:type="spellEnd"/>
      <w:r>
        <w:rPr>
          <w:rFonts w:cs="Simplified Arabic"/>
          <w:sz w:val="24"/>
          <w:szCs w:val="24"/>
          <w:rtl/>
        </w:rPr>
        <w:t xml:space="preserve"> </w:t>
      </w:r>
      <w:r>
        <w:rPr>
          <w:rFonts w:cs="Simplified Arabic" w:hint="cs"/>
          <w:sz w:val="24"/>
          <w:szCs w:val="24"/>
          <w:rtl/>
        </w:rPr>
        <w:t xml:space="preserve">في الربع الأول 2013 </w:t>
      </w:r>
      <w:r w:rsidR="0009684D">
        <w:rPr>
          <w:rFonts w:cs="Simplified Arabic" w:hint="cs"/>
          <w:sz w:val="24"/>
          <w:szCs w:val="24"/>
          <w:rtl/>
        </w:rPr>
        <w:t>كما انخفضت</w:t>
      </w:r>
      <w:r>
        <w:rPr>
          <w:rFonts w:cs="Simplified Arabic"/>
          <w:sz w:val="24"/>
          <w:szCs w:val="24"/>
          <w:rtl/>
        </w:rPr>
        <w:t xml:space="preserve"> نسبة العاملين لحسابهم الخاص من </w:t>
      </w:r>
      <w:proofErr w:type="spellStart"/>
      <w:r>
        <w:rPr>
          <w:rFonts w:cs="Simplified Arabic"/>
          <w:sz w:val="24"/>
          <w:szCs w:val="24"/>
          <w:rtl/>
        </w:rPr>
        <w:t>18.1%</w:t>
      </w:r>
      <w:proofErr w:type="spellEnd"/>
      <w:r>
        <w:rPr>
          <w:rFonts w:cs="Simplified Arabic"/>
          <w:sz w:val="24"/>
          <w:szCs w:val="24"/>
          <w:rtl/>
        </w:rPr>
        <w:t xml:space="preserve"> في الربع الثالث 2000 إلى </w:t>
      </w:r>
      <w:proofErr w:type="spellStart"/>
      <w:r>
        <w:rPr>
          <w:rFonts w:cs="Simplified Arabic" w:hint="cs"/>
          <w:sz w:val="24"/>
          <w:szCs w:val="24"/>
          <w:rtl/>
        </w:rPr>
        <w:t>17.0</w:t>
      </w:r>
      <w:r>
        <w:rPr>
          <w:rFonts w:cs="Simplified Arabic"/>
          <w:sz w:val="24"/>
          <w:szCs w:val="24"/>
          <w:rtl/>
        </w:rPr>
        <w:t>%</w:t>
      </w:r>
      <w:proofErr w:type="spellEnd"/>
      <w:r>
        <w:rPr>
          <w:rFonts w:cs="Simplified Arabic"/>
          <w:sz w:val="24"/>
          <w:szCs w:val="24"/>
          <w:rtl/>
        </w:rPr>
        <w:t xml:space="preserve"> </w:t>
      </w:r>
      <w:r>
        <w:rPr>
          <w:rFonts w:cs="Simplified Arabic" w:hint="cs"/>
          <w:sz w:val="24"/>
          <w:szCs w:val="24"/>
          <w:rtl/>
        </w:rPr>
        <w:t>في الربع الأول 2013.</w:t>
      </w:r>
    </w:p>
    <w:p w:rsidR="009031F1" w:rsidRPr="003F6C3C" w:rsidRDefault="009031F1" w:rsidP="009031F1">
      <w:pPr>
        <w:jc w:val="both"/>
        <w:rPr>
          <w:rFonts w:cs="Simplified Arabic"/>
          <w:sz w:val="14"/>
          <w:szCs w:val="14"/>
          <w:rtl/>
        </w:rPr>
      </w:pPr>
    </w:p>
    <w:p w:rsidR="009031F1" w:rsidRDefault="009031F1" w:rsidP="009031F1">
      <w:pPr>
        <w:jc w:val="both"/>
        <w:rPr>
          <w:rFonts w:cs="Simplified Arabic"/>
          <w:sz w:val="24"/>
          <w:szCs w:val="24"/>
          <w:rtl/>
        </w:rPr>
      </w:pPr>
      <w:r>
        <w:rPr>
          <w:rFonts w:cs="Simplified Arabic"/>
          <w:sz w:val="24"/>
          <w:szCs w:val="24"/>
          <w:rtl/>
        </w:rPr>
        <w:t xml:space="preserve">من جانب </w:t>
      </w:r>
      <w:proofErr w:type="spellStart"/>
      <w:r>
        <w:rPr>
          <w:rFonts w:cs="Simplified Arabic"/>
          <w:sz w:val="24"/>
          <w:szCs w:val="24"/>
          <w:rtl/>
        </w:rPr>
        <w:t>آخر،</w:t>
      </w:r>
      <w:proofErr w:type="spellEnd"/>
      <w:r>
        <w:rPr>
          <w:rFonts w:cs="Simplified Arabic"/>
          <w:sz w:val="24"/>
          <w:szCs w:val="24"/>
          <w:rtl/>
        </w:rPr>
        <w:t xml:space="preserve"> يعتبر قطاع الخدمات المشغل الأساسي </w:t>
      </w:r>
      <w:proofErr w:type="spellStart"/>
      <w:r>
        <w:rPr>
          <w:rFonts w:cs="Simplified Arabic"/>
          <w:sz w:val="24"/>
          <w:szCs w:val="24"/>
          <w:rtl/>
        </w:rPr>
        <w:t>للعاملين،</w:t>
      </w:r>
      <w:proofErr w:type="spellEnd"/>
      <w:r>
        <w:rPr>
          <w:rFonts w:cs="Simplified Arabic"/>
          <w:sz w:val="24"/>
          <w:szCs w:val="24"/>
          <w:rtl/>
        </w:rPr>
        <w:t xml:space="preserve"> حيث تصل نسبة العاملين في قطاع الخدمات (</w:t>
      </w:r>
      <w:r>
        <w:rPr>
          <w:rFonts w:cs="Simplified Arabic" w:hint="cs"/>
          <w:sz w:val="24"/>
          <w:szCs w:val="24"/>
          <w:rtl/>
        </w:rPr>
        <w:t>يشمل</w:t>
      </w:r>
      <w:r>
        <w:rPr>
          <w:rFonts w:cs="Simplified Arabic"/>
          <w:sz w:val="24"/>
          <w:szCs w:val="24"/>
          <w:rtl/>
        </w:rPr>
        <w:t xml:space="preserve"> الصحة والتعليم والإدارة العامة</w:t>
      </w:r>
      <w:proofErr w:type="spellStart"/>
      <w:r>
        <w:rPr>
          <w:rFonts w:cs="Simplified Arabic"/>
          <w:sz w:val="24"/>
          <w:szCs w:val="24"/>
          <w:rtl/>
        </w:rPr>
        <w:t>)</w:t>
      </w:r>
      <w:proofErr w:type="spellEnd"/>
      <w:r>
        <w:rPr>
          <w:rFonts w:cs="Simplified Arabic"/>
          <w:sz w:val="24"/>
          <w:szCs w:val="24"/>
          <w:rtl/>
        </w:rPr>
        <w:t xml:space="preserve"> إلى </w:t>
      </w:r>
      <w:proofErr w:type="spellStart"/>
      <w:r>
        <w:rPr>
          <w:rFonts w:cs="Simplified Arabic" w:hint="cs"/>
          <w:sz w:val="24"/>
          <w:szCs w:val="24"/>
          <w:rtl/>
        </w:rPr>
        <w:t>36.7</w:t>
      </w:r>
      <w:r>
        <w:rPr>
          <w:rFonts w:cs="Simplified Arabic"/>
          <w:sz w:val="24"/>
          <w:szCs w:val="24"/>
          <w:rtl/>
        </w:rPr>
        <w:t>%</w:t>
      </w:r>
      <w:proofErr w:type="spellEnd"/>
      <w:r w:rsidRPr="000E71CE">
        <w:rPr>
          <w:rFonts w:cs="Simplified Arabic" w:hint="cs"/>
          <w:sz w:val="24"/>
          <w:szCs w:val="24"/>
          <w:rtl/>
        </w:rPr>
        <w:t xml:space="preserve"> </w:t>
      </w:r>
      <w:r>
        <w:rPr>
          <w:rFonts w:cs="Simplified Arabic" w:hint="cs"/>
          <w:sz w:val="24"/>
          <w:szCs w:val="24"/>
          <w:rtl/>
        </w:rPr>
        <w:t>في فلسطين</w:t>
      </w:r>
      <w:r>
        <w:rPr>
          <w:rFonts w:cs="Simplified Arabic"/>
          <w:sz w:val="24"/>
          <w:szCs w:val="24"/>
          <w:rtl/>
        </w:rPr>
        <w:t xml:space="preserve"> </w:t>
      </w:r>
      <w:r>
        <w:rPr>
          <w:rFonts w:cs="Simplified Arabic" w:hint="cs"/>
          <w:sz w:val="24"/>
          <w:szCs w:val="24"/>
          <w:rtl/>
        </w:rPr>
        <w:t xml:space="preserve">في الربع الأول </w:t>
      </w:r>
      <w:proofErr w:type="spellStart"/>
      <w:r>
        <w:rPr>
          <w:rFonts w:cs="Simplified Arabic" w:hint="cs"/>
          <w:sz w:val="24"/>
          <w:szCs w:val="24"/>
          <w:rtl/>
        </w:rPr>
        <w:t>2013</w:t>
      </w:r>
      <w:r>
        <w:rPr>
          <w:rFonts w:cs="Simplified Arabic"/>
          <w:sz w:val="24"/>
          <w:szCs w:val="24"/>
          <w:rtl/>
        </w:rPr>
        <w:t>،</w:t>
      </w:r>
      <w:proofErr w:type="spellEnd"/>
      <w:r>
        <w:rPr>
          <w:rFonts w:cs="Simplified Arabic"/>
          <w:sz w:val="24"/>
          <w:szCs w:val="24"/>
          <w:rtl/>
        </w:rPr>
        <w:t xml:space="preserve"> بواقع </w:t>
      </w:r>
      <w:proofErr w:type="spellStart"/>
      <w:r>
        <w:rPr>
          <w:rFonts w:cs="Simplified Arabic" w:hint="cs"/>
          <w:sz w:val="24"/>
          <w:szCs w:val="24"/>
          <w:rtl/>
        </w:rPr>
        <w:t>52.5</w:t>
      </w:r>
      <w:r>
        <w:rPr>
          <w:rFonts w:cs="Simplified Arabic"/>
          <w:sz w:val="24"/>
          <w:szCs w:val="24"/>
          <w:rtl/>
        </w:rPr>
        <w:t>%</w:t>
      </w:r>
      <w:proofErr w:type="spellEnd"/>
      <w:r>
        <w:rPr>
          <w:rFonts w:cs="Simplified Arabic"/>
          <w:sz w:val="24"/>
          <w:szCs w:val="24"/>
          <w:rtl/>
        </w:rPr>
        <w:t xml:space="preserve"> من بين العاملين في قطاع غزة </w:t>
      </w:r>
      <w:proofErr w:type="spellStart"/>
      <w:r>
        <w:rPr>
          <w:rFonts w:cs="Simplified Arabic"/>
          <w:sz w:val="24"/>
          <w:szCs w:val="24"/>
          <w:rtl/>
        </w:rPr>
        <w:t>و</w:t>
      </w:r>
      <w:r>
        <w:rPr>
          <w:rFonts w:cs="Simplified Arabic" w:hint="cs"/>
          <w:sz w:val="24"/>
          <w:szCs w:val="24"/>
          <w:rtl/>
        </w:rPr>
        <w:t>34.4</w:t>
      </w:r>
      <w:r>
        <w:rPr>
          <w:rFonts w:cs="Simplified Arabic"/>
          <w:sz w:val="24"/>
          <w:szCs w:val="24"/>
          <w:rtl/>
        </w:rPr>
        <w:t>%</w:t>
      </w:r>
      <w:proofErr w:type="spellEnd"/>
      <w:r>
        <w:rPr>
          <w:rFonts w:cs="Simplified Arabic"/>
          <w:sz w:val="24"/>
          <w:szCs w:val="24"/>
          <w:rtl/>
        </w:rPr>
        <w:t xml:space="preserve"> في الضفة الغربية </w:t>
      </w:r>
      <w:proofErr w:type="spellStart"/>
      <w:r>
        <w:rPr>
          <w:rFonts w:cs="Simplified Arabic"/>
          <w:sz w:val="24"/>
          <w:szCs w:val="24"/>
          <w:rtl/>
        </w:rPr>
        <w:t>و</w:t>
      </w:r>
      <w:r>
        <w:rPr>
          <w:rFonts w:cs="Simplified Arabic" w:hint="cs"/>
          <w:sz w:val="24"/>
          <w:szCs w:val="24"/>
          <w:rtl/>
        </w:rPr>
        <w:t>4.7</w:t>
      </w:r>
      <w:r>
        <w:rPr>
          <w:rFonts w:cs="Simplified Arabic"/>
          <w:sz w:val="24"/>
          <w:szCs w:val="24"/>
          <w:rtl/>
        </w:rPr>
        <w:t>%</w:t>
      </w:r>
      <w:proofErr w:type="spellEnd"/>
      <w:r>
        <w:rPr>
          <w:rFonts w:cs="Simplified Arabic"/>
          <w:sz w:val="24"/>
          <w:szCs w:val="24"/>
          <w:rtl/>
        </w:rPr>
        <w:t xml:space="preserve"> من بين العاملين في إسرائيل. كما يعتبر قطاع البناء والتشييد القطاع الأساسي للعاملين في إسرائيل والمستوطنات حيث تصل النسبة إلى </w:t>
      </w:r>
      <w:proofErr w:type="spellStart"/>
      <w:r>
        <w:rPr>
          <w:rFonts w:cs="Simplified Arabic" w:hint="cs"/>
          <w:sz w:val="24"/>
          <w:szCs w:val="24"/>
          <w:rtl/>
        </w:rPr>
        <w:t>61.0</w:t>
      </w:r>
      <w:r>
        <w:rPr>
          <w:rFonts w:cs="Simplified Arabic"/>
          <w:sz w:val="24"/>
          <w:szCs w:val="24"/>
          <w:rtl/>
        </w:rPr>
        <w:t>%.</w:t>
      </w:r>
      <w:proofErr w:type="spellEnd"/>
      <w:r>
        <w:rPr>
          <w:rFonts w:cs="Simplified Arabic"/>
          <w:sz w:val="24"/>
          <w:szCs w:val="24"/>
          <w:rtl/>
        </w:rPr>
        <w:t xml:space="preserve"> </w:t>
      </w:r>
    </w:p>
    <w:p w:rsidR="009031F1" w:rsidRPr="003F6C3C" w:rsidRDefault="009031F1" w:rsidP="009031F1">
      <w:pPr>
        <w:jc w:val="both"/>
        <w:rPr>
          <w:rFonts w:cs="Simplified Arabic"/>
          <w:sz w:val="14"/>
          <w:szCs w:val="14"/>
          <w:rtl/>
        </w:rPr>
      </w:pPr>
    </w:p>
    <w:p w:rsidR="009031F1" w:rsidRDefault="009031F1" w:rsidP="009031F1">
      <w:pPr>
        <w:jc w:val="both"/>
        <w:rPr>
          <w:rFonts w:cs="Simplified Arabic"/>
          <w:sz w:val="24"/>
          <w:szCs w:val="24"/>
          <w:rtl/>
        </w:rPr>
      </w:pPr>
      <w:r>
        <w:rPr>
          <w:rFonts w:cs="Simplified Arabic" w:hint="cs"/>
          <w:sz w:val="24"/>
          <w:szCs w:val="24"/>
          <w:rtl/>
        </w:rPr>
        <w:t xml:space="preserve">من جهة أخرى </w:t>
      </w:r>
      <w:r>
        <w:rPr>
          <w:rFonts w:cs="Simplified Arabic"/>
          <w:sz w:val="24"/>
          <w:szCs w:val="24"/>
          <w:rtl/>
        </w:rPr>
        <w:t>يأتي قطاع التجارة والمطاعم والفنادق بعد قطاع الخدمات كمشغل أساسي للعاملين</w:t>
      </w:r>
      <w:r>
        <w:rPr>
          <w:rFonts w:cs="Simplified Arabic" w:hint="cs"/>
          <w:sz w:val="24"/>
          <w:szCs w:val="24"/>
          <w:rtl/>
        </w:rPr>
        <w:t xml:space="preserve"> بنسبة </w:t>
      </w:r>
      <w:proofErr w:type="spellStart"/>
      <w:r>
        <w:rPr>
          <w:rFonts w:cs="Simplified Arabic" w:hint="cs"/>
          <w:sz w:val="24"/>
          <w:szCs w:val="24"/>
          <w:rtl/>
        </w:rPr>
        <w:t>18.5%</w:t>
      </w:r>
      <w:proofErr w:type="spellEnd"/>
      <w:r>
        <w:rPr>
          <w:rFonts w:cs="Simplified Arabic" w:hint="cs"/>
          <w:sz w:val="24"/>
          <w:szCs w:val="24"/>
          <w:rtl/>
        </w:rPr>
        <w:t xml:space="preserve"> في </w:t>
      </w:r>
      <w:proofErr w:type="spellStart"/>
      <w:r>
        <w:rPr>
          <w:rFonts w:cs="Simplified Arabic" w:hint="cs"/>
          <w:sz w:val="24"/>
          <w:szCs w:val="24"/>
          <w:rtl/>
        </w:rPr>
        <w:t>فلسطين</w:t>
      </w:r>
      <w:r>
        <w:rPr>
          <w:rFonts w:cs="Simplified Arabic"/>
          <w:sz w:val="24"/>
          <w:szCs w:val="24"/>
          <w:rtl/>
        </w:rPr>
        <w:t>،</w:t>
      </w:r>
      <w:proofErr w:type="spellEnd"/>
      <w:r>
        <w:rPr>
          <w:rFonts w:cs="Simplified Arabic"/>
          <w:sz w:val="24"/>
          <w:szCs w:val="24"/>
          <w:rtl/>
        </w:rPr>
        <w:t xml:space="preserve"> حيث تصل </w:t>
      </w:r>
      <w:r>
        <w:rPr>
          <w:rFonts w:cs="Simplified Arabic" w:hint="cs"/>
          <w:sz w:val="24"/>
          <w:szCs w:val="24"/>
          <w:rtl/>
        </w:rPr>
        <w:t>نسبة العاملين فيه</w:t>
      </w:r>
      <w:r>
        <w:rPr>
          <w:rFonts w:cs="Simplified Arabic"/>
          <w:sz w:val="24"/>
          <w:szCs w:val="24"/>
          <w:rtl/>
        </w:rPr>
        <w:t xml:space="preserve"> إلى </w:t>
      </w:r>
      <w:proofErr w:type="spellStart"/>
      <w:r>
        <w:rPr>
          <w:rFonts w:cs="Simplified Arabic" w:hint="cs"/>
          <w:sz w:val="24"/>
          <w:szCs w:val="24"/>
          <w:rtl/>
        </w:rPr>
        <w:t>20.8</w:t>
      </w:r>
      <w:r>
        <w:rPr>
          <w:rFonts w:cs="Simplified Arabic"/>
          <w:sz w:val="24"/>
          <w:szCs w:val="24"/>
          <w:rtl/>
        </w:rPr>
        <w:t>%</w:t>
      </w:r>
      <w:proofErr w:type="spellEnd"/>
      <w:r>
        <w:rPr>
          <w:rFonts w:cs="Simplified Arabic"/>
          <w:sz w:val="24"/>
          <w:szCs w:val="24"/>
          <w:rtl/>
        </w:rPr>
        <w:t xml:space="preserve"> في الضفة الغربية </w:t>
      </w:r>
      <w:proofErr w:type="spellStart"/>
      <w:r>
        <w:rPr>
          <w:rFonts w:cs="Simplified Arabic"/>
          <w:sz w:val="24"/>
          <w:szCs w:val="24"/>
          <w:rtl/>
        </w:rPr>
        <w:t>و</w:t>
      </w:r>
      <w:r>
        <w:rPr>
          <w:rFonts w:cs="Simplified Arabic" w:hint="cs"/>
          <w:sz w:val="24"/>
          <w:szCs w:val="24"/>
          <w:rtl/>
        </w:rPr>
        <w:t>17.3</w:t>
      </w:r>
      <w:r>
        <w:rPr>
          <w:rFonts w:cs="Simplified Arabic"/>
          <w:sz w:val="24"/>
          <w:szCs w:val="24"/>
          <w:rtl/>
        </w:rPr>
        <w:t>%</w:t>
      </w:r>
      <w:proofErr w:type="spellEnd"/>
      <w:r>
        <w:rPr>
          <w:rFonts w:cs="Simplified Arabic"/>
          <w:sz w:val="24"/>
          <w:szCs w:val="24"/>
          <w:rtl/>
        </w:rPr>
        <w:t xml:space="preserve"> في قطاع غزة</w:t>
      </w:r>
      <w:r>
        <w:rPr>
          <w:rFonts w:cs="Simplified Arabic" w:hint="cs"/>
          <w:sz w:val="24"/>
          <w:szCs w:val="24"/>
          <w:rtl/>
        </w:rPr>
        <w:t xml:space="preserve"> </w:t>
      </w:r>
      <w:proofErr w:type="spellStart"/>
      <w:r>
        <w:rPr>
          <w:rFonts w:cs="Simplified Arabic" w:hint="cs"/>
          <w:sz w:val="24"/>
          <w:szCs w:val="24"/>
          <w:rtl/>
        </w:rPr>
        <w:t>و9.1%</w:t>
      </w:r>
      <w:proofErr w:type="spellEnd"/>
      <w:r w:rsidRPr="007C6FE3">
        <w:rPr>
          <w:rFonts w:cs="Simplified Arabic"/>
          <w:sz w:val="24"/>
          <w:szCs w:val="24"/>
          <w:rtl/>
        </w:rPr>
        <w:t xml:space="preserve"> </w:t>
      </w:r>
      <w:r>
        <w:rPr>
          <w:rFonts w:cs="Simplified Arabic"/>
          <w:sz w:val="24"/>
          <w:szCs w:val="24"/>
          <w:rtl/>
        </w:rPr>
        <w:t xml:space="preserve">من بين العاملين في إسرائيل. ويليه </w:t>
      </w:r>
      <w:r>
        <w:rPr>
          <w:rFonts w:cs="Simplified Arabic" w:hint="cs"/>
          <w:sz w:val="24"/>
          <w:szCs w:val="24"/>
          <w:rtl/>
        </w:rPr>
        <w:t>التعدين والمحاجر والصناعة التحويلية</w:t>
      </w:r>
      <w:r>
        <w:rPr>
          <w:rFonts w:ascii="Arial" w:hAnsi="Arial" w:cs="Simplified Arabic" w:hint="cs"/>
          <w:sz w:val="24"/>
          <w:szCs w:val="24"/>
          <w:rtl/>
        </w:rPr>
        <w:t xml:space="preserve"> </w:t>
      </w:r>
      <w:r>
        <w:rPr>
          <w:rFonts w:cs="Simplified Arabic"/>
          <w:sz w:val="24"/>
          <w:szCs w:val="24"/>
          <w:rtl/>
        </w:rPr>
        <w:t>في الضفة الغربية</w:t>
      </w:r>
      <w:r>
        <w:rPr>
          <w:rFonts w:cs="Simplified Arabic" w:hint="cs"/>
          <w:sz w:val="24"/>
          <w:szCs w:val="24"/>
          <w:rtl/>
        </w:rPr>
        <w:t xml:space="preserve"> بنسبة </w:t>
      </w:r>
      <w:proofErr w:type="spellStart"/>
      <w:r>
        <w:rPr>
          <w:rFonts w:cs="Simplified Arabic" w:hint="cs"/>
          <w:sz w:val="24"/>
          <w:szCs w:val="24"/>
          <w:rtl/>
        </w:rPr>
        <w:t>17.6%</w:t>
      </w:r>
      <w:proofErr w:type="spellEnd"/>
      <w:r>
        <w:rPr>
          <w:rFonts w:cs="Simplified Arabic"/>
          <w:sz w:val="24"/>
          <w:szCs w:val="24"/>
          <w:rtl/>
        </w:rPr>
        <w:t xml:space="preserve"> </w:t>
      </w:r>
      <w:r>
        <w:rPr>
          <w:rFonts w:cs="Simplified Arabic" w:hint="cs"/>
          <w:sz w:val="24"/>
          <w:szCs w:val="24"/>
          <w:rtl/>
        </w:rPr>
        <w:t>و</w:t>
      </w:r>
      <w:r>
        <w:rPr>
          <w:rFonts w:cs="Simplified Arabic"/>
          <w:sz w:val="24"/>
          <w:szCs w:val="24"/>
          <w:rtl/>
        </w:rPr>
        <w:t xml:space="preserve">قطاع </w:t>
      </w:r>
      <w:r>
        <w:rPr>
          <w:rFonts w:cs="Simplified Arabic" w:hint="cs"/>
          <w:sz w:val="24"/>
          <w:szCs w:val="24"/>
          <w:rtl/>
        </w:rPr>
        <w:t xml:space="preserve">النقل والتخزين </w:t>
      </w:r>
      <w:proofErr w:type="spellStart"/>
      <w:r>
        <w:rPr>
          <w:rFonts w:cs="Simplified Arabic" w:hint="cs"/>
          <w:sz w:val="24"/>
          <w:szCs w:val="24"/>
          <w:rtl/>
        </w:rPr>
        <w:t>والإتصالات</w:t>
      </w:r>
      <w:proofErr w:type="spellEnd"/>
      <w:r>
        <w:rPr>
          <w:rFonts w:cs="Simplified Arabic" w:hint="cs"/>
          <w:sz w:val="24"/>
          <w:szCs w:val="24"/>
          <w:rtl/>
        </w:rPr>
        <w:t xml:space="preserve"> </w:t>
      </w:r>
      <w:r>
        <w:rPr>
          <w:rFonts w:cs="Simplified Arabic"/>
          <w:sz w:val="24"/>
          <w:szCs w:val="24"/>
          <w:rtl/>
        </w:rPr>
        <w:t xml:space="preserve">في قطاع غزة بنسبة </w:t>
      </w:r>
      <w:proofErr w:type="spellStart"/>
      <w:r>
        <w:rPr>
          <w:rFonts w:cs="Simplified Arabic" w:hint="cs"/>
          <w:sz w:val="24"/>
          <w:szCs w:val="24"/>
          <w:rtl/>
        </w:rPr>
        <w:t>8.9</w:t>
      </w:r>
      <w:r>
        <w:rPr>
          <w:rFonts w:cs="Simplified Arabic"/>
          <w:sz w:val="24"/>
          <w:szCs w:val="24"/>
          <w:rtl/>
        </w:rPr>
        <w:t>%.</w:t>
      </w:r>
      <w:proofErr w:type="spellEnd"/>
    </w:p>
    <w:p w:rsidR="009031F1" w:rsidRPr="003F6C3C" w:rsidRDefault="009031F1" w:rsidP="009031F1">
      <w:pPr>
        <w:jc w:val="both"/>
        <w:rPr>
          <w:rFonts w:cs="Simplified Arabic"/>
          <w:sz w:val="14"/>
          <w:szCs w:val="14"/>
          <w:rtl/>
        </w:rPr>
      </w:pPr>
    </w:p>
    <w:p w:rsidR="009031F1" w:rsidRDefault="009031F1" w:rsidP="009031F1">
      <w:pPr>
        <w:jc w:val="both"/>
        <w:rPr>
          <w:rFonts w:cs="Simplified Arabic"/>
          <w:sz w:val="24"/>
          <w:szCs w:val="24"/>
          <w:rtl/>
        </w:rPr>
      </w:pPr>
      <w:r>
        <w:rPr>
          <w:rFonts w:cs="Simplified Arabic" w:hint="cs"/>
          <w:sz w:val="24"/>
          <w:szCs w:val="24"/>
          <w:rtl/>
        </w:rPr>
        <w:t>ويلاحظ أن</w:t>
      </w:r>
      <w:r>
        <w:rPr>
          <w:rFonts w:cs="Simplified Arabic"/>
          <w:sz w:val="24"/>
          <w:szCs w:val="24"/>
          <w:rtl/>
        </w:rPr>
        <w:t xml:space="preserve"> للقطاع العام دوراً أساسياً في التقليل من </w:t>
      </w:r>
      <w:proofErr w:type="spellStart"/>
      <w:r>
        <w:rPr>
          <w:rFonts w:cs="Simplified Arabic"/>
          <w:sz w:val="24"/>
          <w:szCs w:val="24"/>
          <w:rtl/>
        </w:rPr>
        <w:t>حدة</w:t>
      </w:r>
      <w:proofErr w:type="spellEnd"/>
      <w:r>
        <w:rPr>
          <w:rFonts w:cs="Simplified Arabic"/>
          <w:sz w:val="24"/>
          <w:szCs w:val="24"/>
          <w:rtl/>
        </w:rPr>
        <w:t xml:space="preserve"> الأزمة الاقتصادية التي يتعرض لها الشعب </w:t>
      </w:r>
      <w:proofErr w:type="spellStart"/>
      <w:r>
        <w:rPr>
          <w:rFonts w:cs="Simplified Arabic"/>
          <w:sz w:val="24"/>
          <w:szCs w:val="24"/>
          <w:rtl/>
        </w:rPr>
        <w:t>الفلسطيني،</w:t>
      </w:r>
      <w:proofErr w:type="spellEnd"/>
      <w:r>
        <w:rPr>
          <w:rFonts w:cs="Simplified Arabic"/>
          <w:sz w:val="24"/>
          <w:szCs w:val="24"/>
          <w:rtl/>
        </w:rPr>
        <w:t xml:space="preserve"> حيث يشغل القطاع العام حوالي ربع العاملين </w:t>
      </w:r>
      <w:proofErr w:type="spellStart"/>
      <w:r>
        <w:rPr>
          <w:rFonts w:cs="Simplified Arabic"/>
          <w:sz w:val="24"/>
          <w:szCs w:val="24"/>
          <w:rtl/>
        </w:rPr>
        <w:t>(</w:t>
      </w:r>
      <w:r>
        <w:rPr>
          <w:rFonts w:cs="Simplified Arabic" w:hint="cs"/>
          <w:sz w:val="24"/>
          <w:szCs w:val="24"/>
          <w:rtl/>
        </w:rPr>
        <w:t>23.6</w:t>
      </w:r>
      <w:r>
        <w:rPr>
          <w:rFonts w:cs="Simplified Arabic"/>
          <w:sz w:val="24"/>
          <w:szCs w:val="24"/>
          <w:rtl/>
        </w:rPr>
        <w:t>%)</w:t>
      </w:r>
      <w:proofErr w:type="spellEnd"/>
      <w:r>
        <w:rPr>
          <w:rFonts w:cs="Simplified Arabic"/>
          <w:sz w:val="24"/>
          <w:szCs w:val="24"/>
          <w:rtl/>
        </w:rPr>
        <w:t xml:space="preserve"> من فلسطين (بواقع </w:t>
      </w:r>
      <w:proofErr w:type="spellStart"/>
      <w:r>
        <w:rPr>
          <w:rFonts w:cs="Simplified Arabic" w:hint="cs"/>
          <w:sz w:val="24"/>
          <w:szCs w:val="24"/>
          <w:rtl/>
        </w:rPr>
        <w:t>39.3</w:t>
      </w:r>
      <w:r>
        <w:rPr>
          <w:rFonts w:cs="Simplified Arabic"/>
          <w:sz w:val="24"/>
          <w:szCs w:val="24"/>
          <w:rtl/>
        </w:rPr>
        <w:t>%</w:t>
      </w:r>
      <w:proofErr w:type="spellEnd"/>
      <w:r>
        <w:rPr>
          <w:rFonts w:cs="Simplified Arabic"/>
          <w:sz w:val="24"/>
          <w:szCs w:val="24"/>
          <w:rtl/>
        </w:rPr>
        <w:t xml:space="preserve"> في قطاع غزة </w:t>
      </w:r>
      <w:proofErr w:type="spellStart"/>
      <w:r>
        <w:rPr>
          <w:rFonts w:cs="Simplified Arabic"/>
          <w:sz w:val="24"/>
          <w:szCs w:val="24"/>
          <w:rtl/>
        </w:rPr>
        <w:t>و</w:t>
      </w:r>
      <w:r>
        <w:rPr>
          <w:rFonts w:cs="Simplified Arabic" w:hint="cs"/>
          <w:sz w:val="24"/>
          <w:szCs w:val="24"/>
          <w:rtl/>
        </w:rPr>
        <w:t>16.6</w:t>
      </w:r>
      <w:r>
        <w:rPr>
          <w:rFonts w:cs="Simplified Arabic"/>
          <w:sz w:val="24"/>
          <w:szCs w:val="24"/>
          <w:rtl/>
        </w:rPr>
        <w:t>%</w:t>
      </w:r>
      <w:proofErr w:type="spellEnd"/>
      <w:r>
        <w:rPr>
          <w:rFonts w:cs="Simplified Arabic"/>
          <w:sz w:val="24"/>
          <w:szCs w:val="24"/>
          <w:rtl/>
        </w:rPr>
        <w:t xml:space="preserve"> في الضفة الغربية</w:t>
      </w:r>
      <w:proofErr w:type="spellStart"/>
      <w:r>
        <w:rPr>
          <w:rFonts w:cs="Simplified Arabic"/>
          <w:sz w:val="24"/>
          <w:szCs w:val="24"/>
          <w:rtl/>
        </w:rPr>
        <w:t>)</w:t>
      </w:r>
      <w:proofErr w:type="spellEnd"/>
      <w:r>
        <w:rPr>
          <w:rFonts w:cs="Simplified Arabic" w:hint="cs"/>
          <w:sz w:val="24"/>
          <w:szCs w:val="24"/>
          <w:rtl/>
        </w:rPr>
        <w:t xml:space="preserve"> خلال الربع الأول 2013</w:t>
      </w:r>
      <w:r>
        <w:rPr>
          <w:rFonts w:cs="Simplified Arabic"/>
          <w:sz w:val="24"/>
          <w:szCs w:val="24"/>
          <w:rtl/>
        </w:rPr>
        <w:t xml:space="preserve">. في حين كانت النسبة </w:t>
      </w:r>
      <w:proofErr w:type="spellStart"/>
      <w:r>
        <w:rPr>
          <w:rFonts w:cs="Simplified Arabic"/>
          <w:sz w:val="24"/>
          <w:szCs w:val="24"/>
          <w:rtl/>
        </w:rPr>
        <w:t>17.4%</w:t>
      </w:r>
      <w:proofErr w:type="spellEnd"/>
      <w:r>
        <w:rPr>
          <w:rFonts w:cs="Simplified Arabic"/>
          <w:sz w:val="24"/>
          <w:szCs w:val="24"/>
          <w:rtl/>
        </w:rPr>
        <w:t xml:space="preserve"> عشية الانتفاضة.</w:t>
      </w:r>
    </w:p>
    <w:p w:rsidR="009031F1" w:rsidRPr="003F6C3C" w:rsidRDefault="009031F1" w:rsidP="009031F1">
      <w:pPr>
        <w:jc w:val="both"/>
        <w:rPr>
          <w:rFonts w:cs="Simplified Arabic"/>
          <w:sz w:val="14"/>
          <w:szCs w:val="14"/>
          <w:rtl/>
        </w:rPr>
      </w:pPr>
    </w:p>
    <w:p w:rsidR="009031F1" w:rsidRDefault="009031F1" w:rsidP="009031F1">
      <w:pPr>
        <w:jc w:val="both"/>
        <w:rPr>
          <w:rFonts w:cs="Simplified Arabic"/>
          <w:sz w:val="24"/>
          <w:szCs w:val="24"/>
          <w:rtl/>
        </w:rPr>
      </w:pPr>
      <w:r>
        <w:rPr>
          <w:rFonts w:cs="Simplified Arabic" w:hint="cs"/>
          <w:sz w:val="24"/>
          <w:szCs w:val="24"/>
          <w:rtl/>
        </w:rPr>
        <w:t>وخلال الربع الأول من العام 2013 بلغ</w:t>
      </w:r>
      <w:r>
        <w:rPr>
          <w:rFonts w:cs="Simplified Arabic"/>
          <w:sz w:val="24"/>
          <w:szCs w:val="24"/>
          <w:rtl/>
        </w:rPr>
        <w:t xml:space="preserve"> معدل الأجر اليومي</w:t>
      </w:r>
      <w:r>
        <w:rPr>
          <w:rFonts w:cs="Simplified Arabic" w:hint="cs"/>
          <w:sz w:val="24"/>
          <w:szCs w:val="24"/>
          <w:rtl/>
        </w:rPr>
        <w:t xml:space="preserve"> الاسمي</w:t>
      </w:r>
      <w:r>
        <w:rPr>
          <w:rFonts w:cs="Simplified Arabic"/>
          <w:sz w:val="24"/>
          <w:szCs w:val="24"/>
          <w:rtl/>
        </w:rPr>
        <w:t xml:space="preserve"> </w:t>
      </w:r>
      <w:r>
        <w:rPr>
          <w:rFonts w:cs="Simplified Arabic" w:hint="cs"/>
          <w:sz w:val="24"/>
          <w:szCs w:val="24"/>
          <w:rtl/>
        </w:rPr>
        <w:t>88.8</w:t>
      </w:r>
      <w:r>
        <w:rPr>
          <w:rFonts w:cs="Simplified Arabic"/>
          <w:sz w:val="24"/>
          <w:szCs w:val="24"/>
          <w:rtl/>
        </w:rPr>
        <w:t xml:space="preserve"> </w:t>
      </w:r>
      <w:proofErr w:type="spellStart"/>
      <w:r>
        <w:rPr>
          <w:rFonts w:cs="Simplified Arabic"/>
          <w:sz w:val="24"/>
          <w:szCs w:val="24"/>
          <w:rtl/>
        </w:rPr>
        <w:t>شيكل</w:t>
      </w:r>
      <w:r>
        <w:rPr>
          <w:rFonts w:cs="Simplified Arabic" w:hint="cs"/>
          <w:sz w:val="24"/>
          <w:szCs w:val="24"/>
          <w:rtl/>
        </w:rPr>
        <w:t>اً</w:t>
      </w:r>
      <w:proofErr w:type="spellEnd"/>
      <w:r>
        <w:rPr>
          <w:rFonts w:cs="Simplified Arabic"/>
          <w:sz w:val="24"/>
          <w:szCs w:val="24"/>
          <w:rtl/>
        </w:rPr>
        <w:t xml:space="preserve"> للمستخدمين في القطاع المحلي في الضفة الغربية مقابل </w:t>
      </w:r>
      <w:r>
        <w:rPr>
          <w:rFonts w:cs="Simplified Arabic" w:hint="cs"/>
          <w:sz w:val="24"/>
          <w:szCs w:val="24"/>
          <w:rtl/>
        </w:rPr>
        <w:t>65.2</w:t>
      </w:r>
      <w:r>
        <w:rPr>
          <w:rFonts w:cs="Simplified Arabic"/>
          <w:sz w:val="24"/>
          <w:szCs w:val="24"/>
          <w:rtl/>
        </w:rPr>
        <w:t xml:space="preserve"> </w:t>
      </w:r>
      <w:proofErr w:type="spellStart"/>
      <w:r>
        <w:rPr>
          <w:rFonts w:cs="Simplified Arabic"/>
          <w:sz w:val="24"/>
          <w:szCs w:val="24"/>
          <w:rtl/>
        </w:rPr>
        <w:t>شيكل</w:t>
      </w:r>
      <w:r>
        <w:rPr>
          <w:rFonts w:cs="Simplified Arabic" w:hint="cs"/>
          <w:sz w:val="24"/>
          <w:szCs w:val="24"/>
          <w:rtl/>
        </w:rPr>
        <w:t>اً</w:t>
      </w:r>
      <w:proofErr w:type="spellEnd"/>
      <w:r>
        <w:rPr>
          <w:rFonts w:cs="Simplified Arabic"/>
          <w:sz w:val="24"/>
          <w:szCs w:val="24"/>
          <w:rtl/>
        </w:rPr>
        <w:t xml:space="preserve"> في قطاع غزة </w:t>
      </w:r>
      <w:proofErr w:type="spellStart"/>
      <w:r>
        <w:rPr>
          <w:rFonts w:cs="Simplified Arabic"/>
          <w:sz w:val="24"/>
          <w:szCs w:val="24"/>
          <w:rtl/>
        </w:rPr>
        <w:t>و</w:t>
      </w:r>
      <w:r>
        <w:rPr>
          <w:rFonts w:cs="Simplified Arabic" w:hint="cs"/>
          <w:sz w:val="24"/>
          <w:szCs w:val="24"/>
          <w:rtl/>
        </w:rPr>
        <w:t>167</w:t>
      </w:r>
      <w:proofErr w:type="spellEnd"/>
      <w:r>
        <w:rPr>
          <w:rFonts w:cs="Simplified Arabic" w:hint="cs"/>
          <w:sz w:val="24"/>
          <w:szCs w:val="24"/>
          <w:rtl/>
        </w:rPr>
        <w:t>.6</w:t>
      </w:r>
      <w:r>
        <w:rPr>
          <w:rFonts w:cs="Simplified Arabic"/>
          <w:sz w:val="24"/>
          <w:szCs w:val="24"/>
          <w:rtl/>
        </w:rPr>
        <w:t xml:space="preserve"> </w:t>
      </w:r>
      <w:proofErr w:type="spellStart"/>
      <w:r>
        <w:rPr>
          <w:rFonts w:cs="Simplified Arabic"/>
          <w:sz w:val="24"/>
          <w:szCs w:val="24"/>
          <w:rtl/>
        </w:rPr>
        <w:t>شيكل</w:t>
      </w:r>
      <w:proofErr w:type="spellEnd"/>
      <w:r>
        <w:rPr>
          <w:rFonts w:cs="Simplified Arabic"/>
          <w:sz w:val="24"/>
          <w:szCs w:val="24"/>
          <w:rtl/>
        </w:rPr>
        <w:t xml:space="preserve"> للعاملين في إسرائيل والمستوطنات. أما على صعيد ساعات </w:t>
      </w:r>
      <w:proofErr w:type="spellStart"/>
      <w:r>
        <w:rPr>
          <w:rFonts w:cs="Simplified Arabic"/>
          <w:sz w:val="24"/>
          <w:szCs w:val="24"/>
          <w:rtl/>
        </w:rPr>
        <w:t>العمل،</w:t>
      </w:r>
      <w:proofErr w:type="spellEnd"/>
      <w:r>
        <w:rPr>
          <w:rFonts w:cs="Simplified Arabic"/>
          <w:sz w:val="24"/>
          <w:szCs w:val="24"/>
          <w:rtl/>
        </w:rPr>
        <w:t xml:space="preserve"> فقد بلغ متوسط ساعات العمل الأسبوعية للعاملين في الضفة الغربية </w:t>
      </w:r>
      <w:r>
        <w:rPr>
          <w:rFonts w:cs="Simplified Arabic" w:hint="cs"/>
          <w:sz w:val="24"/>
          <w:szCs w:val="24"/>
          <w:rtl/>
        </w:rPr>
        <w:t>43.5</w:t>
      </w:r>
      <w:r>
        <w:rPr>
          <w:rFonts w:cs="Simplified Arabic"/>
          <w:sz w:val="24"/>
          <w:szCs w:val="24"/>
          <w:rtl/>
        </w:rPr>
        <w:t xml:space="preserve"> ساعة </w:t>
      </w:r>
      <w:r>
        <w:rPr>
          <w:rFonts w:cs="Simplified Arabic" w:hint="cs"/>
          <w:sz w:val="24"/>
          <w:szCs w:val="24"/>
          <w:rtl/>
        </w:rPr>
        <w:t xml:space="preserve">عمل </w:t>
      </w:r>
      <w:r>
        <w:rPr>
          <w:rFonts w:cs="Simplified Arabic"/>
          <w:sz w:val="24"/>
          <w:szCs w:val="24"/>
          <w:rtl/>
        </w:rPr>
        <w:t xml:space="preserve">مقابل </w:t>
      </w:r>
      <w:r>
        <w:rPr>
          <w:rFonts w:cs="Simplified Arabic" w:hint="cs"/>
          <w:sz w:val="24"/>
          <w:szCs w:val="24"/>
          <w:rtl/>
        </w:rPr>
        <w:t>36.6</w:t>
      </w:r>
      <w:r>
        <w:rPr>
          <w:rFonts w:cs="Simplified Arabic"/>
          <w:sz w:val="24"/>
          <w:szCs w:val="24"/>
          <w:rtl/>
        </w:rPr>
        <w:t xml:space="preserve"> ساعة</w:t>
      </w:r>
      <w:r>
        <w:rPr>
          <w:rFonts w:cs="Simplified Arabic" w:hint="cs"/>
          <w:sz w:val="24"/>
          <w:szCs w:val="24"/>
          <w:rtl/>
        </w:rPr>
        <w:t xml:space="preserve"> عمل </w:t>
      </w:r>
      <w:r>
        <w:rPr>
          <w:rFonts w:cs="Simplified Arabic"/>
          <w:sz w:val="24"/>
          <w:szCs w:val="24"/>
          <w:rtl/>
        </w:rPr>
        <w:t xml:space="preserve"> في قطاع غزة </w:t>
      </w:r>
      <w:proofErr w:type="spellStart"/>
      <w:r>
        <w:rPr>
          <w:rFonts w:cs="Simplified Arabic"/>
          <w:sz w:val="24"/>
          <w:szCs w:val="24"/>
          <w:rtl/>
        </w:rPr>
        <w:t>و</w:t>
      </w:r>
      <w:r>
        <w:rPr>
          <w:rFonts w:cs="Simplified Arabic" w:hint="cs"/>
          <w:sz w:val="24"/>
          <w:szCs w:val="24"/>
          <w:rtl/>
        </w:rPr>
        <w:t>43</w:t>
      </w:r>
      <w:proofErr w:type="spellEnd"/>
      <w:r>
        <w:rPr>
          <w:rFonts w:cs="Simplified Arabic" w:hint="cs"/>
          <w:sz w:val="24"/>
          <w:szCs w:val="24"/>
          <w:rtl/>
        </w:rPr>
        <w:t xml:space="preserve">.5 </w:t>
      </w:r>
      <w:r>
        <w:rPr>
          <w:rFonts w:cs="Simplified Arabic"/>
          <w:sz w:val="24"/>
          <w:szCs w:val="24"/>
          <w:rtl/>
        </w:rPr>
        <w:t xml:space="preserve">ساعة للعاملين في إسرائيل والمستوطنات. </w:t>
      </w:r>
    </w:p>
    <w:p w:rsidR="006E7576" w:rsidRDefault="006E7576" w:rsidP="006E7576">
      <w:pPr>
        <w:jc w:val="center"/>
        <w:rPr>
          <w:rFonts w:cs="Simplified Arabic"/>
          <w:sz w:val="24"/>
          <w:szCs w:val="24"/>
          <w:rtl/>
        </w:rPr>
      </w:pPr>
    </w:p>
    <w:p w:rsidR="006E7576" w:rsidRDefault="006E7576" w:rsidP="006E7576">
      <w:pPr>
        <w:jc w:val="both"/>
        <w:rPr>
          <w:rFonts w:cs="Simplified Arabic"/>
          <w:sz w:val="24"/>
          <w:szCs w:val="24"/>
          <w:rtl/>
        </w:rPr>
      </w:pPr>
    </w:p>
    <w:p w:rsidR="006E7576" w:rsidRDefault="006E7576" w:rsidP="006E7576">
      <w:pPr>
        <w:jc w:val="both"/>
        <w:rPr>
          <w:rFonts w:cs="Simplified Arabic"/>
          <w:sz w:val="24"/>
          <w:szCs w:val="24"/>
          <w:rtl/>
        </w:rPr>
      </w:pPr>
    </w:p>
    <w:p w:rsidR="006E7576" w:rsidRDefault="006E7576" w:rsidP="006E7576">
      <w:pPr>
        <w:jc w:val="both"/>
        <w:rPr>
          <w:rFonts w:ascii="Arial Unicode MS" w:eastAsia="Arial Unicode MS" w:hAnsi="Arial Unicode MS" w:cs="Arial Unicode MS"/>
          <w:color w:val="000000"/>
          <w:rtl/>
        </w:rPr>
      </w:pPr>
    </w:p>
    <w:p w:rsidR="00A3227B" w:rsidRPr="00506026" w:rsidRDefault="006E7576" w:rsidP="00CB0317">
      <w:pPr>
        <w:jc w:val="center"/>
        <w:rPr>
          <w:rFonts w:cs="Simplified Arabic"/>
          <w:sz w:val="24"/>
          <w:szCs w:val="24"/>
          <w:rtl/>
        </w:rPr>
      </w:pPr>
      <w:r>
        <w:rPr>
          <w:rFonts w:ascii="Arial" w:hAnsi="Arial" w:cs="Simplified Arabic"/>
          <w:b/>
          <w:bCs/>
          <w:sz w:val="24"/>
          <w:szCs w:val="24"/>
          <w:rtl/>
        </w:rPr>
        <w:br w:type="page"/>
      </w:r>
      <w:r w:rsidR="00A3227B" w:rsidRPr="00506026">
        <w:rPr>
          <w:rFonts w:cs="Simplified Arabic"/>
          <w:sz w:val="24"/>
          <w:szCs w:val="24"/>
          <w:rtl/>
        </w:rPr>
        <w:lastRenderedPageBreak/>
        <w:t xml:space="preserve">الفصل </w:t>
      </w:r>
      <w:r w:rsidR="00A3227B">
        <w:rPr>
          <w:rFonts w:cs="Simplified Arabic" w:hint="cs"/>
          <w:sz w:val="24"/>
          <w:szCs w:val="24"/>
          <w:rtl/>
        </w:rPr>
        <w:t>الرابع</w:t>
      </w:r>
    </w:p>
    <w:p w:rsidR="00A3227B" w:rsidRPr="00506026" w:rsidRDefault="00A3227B" w:rsidP="00A3227B">
      <w:pPr>
        <w:jc w:val="center"/>
        <w:rPr>
          <w:rFonts w:cs="Simplified Arabic"/>
          <w:b/>
          <w:bCs/>
          <w:sz w:val="16"/>
          <w:szCs w:val="16"/>
          <w:rtl/>
        </w:rPr>
      </w:pPr>
    </w:p>
    <w:p w:rsidR="00A3227B" w:rsidRPr="00506026" w:rsidRDefault="00A3227B" w:rsidP="00A3227B">
      <w:pPr>
        <w:pStyle w:val="Heading6"/>
        <w:jc w:val="center"/>
        <w:rPr>
          <w:rFonts w:cs="Simplified Arabic"/>
          <w:b/>
          <w:bCs/>
          <w:sz w:val="28"/>
          <w:szCs w:val="28"/>
          <w:rtl/>
        </w:rPr>
      </w:pPr>
      <w:r w:rsidRPr="00506026">
        <w:rPr>
          <w:rFonts w:cs="Simplified Arabic"/>
          <w:b/>
          <w:bCs/>
          <w:sz w:val="28"/>
          <w:szCs w:val="28"/>
          <w:rtl/>
        </w:rPr>
        <w:t>معايير المعيشة</w:t>
      </w:r>
    </w:p>
    <w:p w:rsidR="00A3227B" w:rsidRPr="003F6C3C" w:rsidRDefault="00A3227B" w:rsidP="00A3227B">
      <w:pPr>
        <w:jc w:val="center"/>
        <w:rPr>
          <w:rFonts w:cs="Simplified Arabic"/>
          <w:b/>
          <w:bCs/>
          <w:sz w:val="24"/>
          <w:szCs w:val="24"/>
          <w:rtl/>
        </w:rPr>
      </w:pPr>
    </w:p>
    <w:p w:rsidR="00A3227B" w:rsidRDefault="00A3227B" w:rsidP="00A3227B">
      <w:pPr>
        <w:jc w:val="both"/>
        <w:rPr>
          <w:rFonts w:cs="Simplified Arabic"/>
          <w:sz w:val="24"/>
          <w:szCs w:val="24"/>
          <w:rtl/>
        </w:rPr>
      </w:pPr>
      <w:r w:rsidRPr="00506026">
        <w:rPr>
          <w:rFonts w:cs="Simplified Arabic"/>
          <w:sz w:val="24"/>
          <w:szCs w:val="24"/>
          <w:rtl/>
        </w:rPr>
        <w:t>تستند البيانات في هذا الفصل على نتائج مسح إنفاق واستهلاك الأسرة والذي نفذه الجهاز المركزي للإحصاء الفلسطيني خلال الفترة (15/1/</w:t>
      </w:r>
      <w:r>
        <w:rPr>
          <w:rFonts w:cs="Simplified Arabic" w:hint="cs"/>
          <w:sz w:val="24"/>
          <w:szCs w:val="24"/>
          <w:rtl/>
        </w:rPr>
        <w:t>2011</w:t>
      </w:r>
      <w:r w:rsidRPr="00506026">
        <w:rPr>
          <w:rFonts w:cs="Simplified Arabic"/>
          <w:sz w:val="24"/>
          <w:szCs w:val="24"/>
        </w:rPr>
        <w:t xml:space="preserve"> </w:t>
      </w:r>
      <w:r w:rsidRPr="00506026">
        <w:rPr>
          <w:rFonts w:cs="Simplified Arabic"/>
          <w:sz w:val="24"/>
          <w:szCs w:val="24"/>
          <w:rtl/>
        </w:rPr>
        <w:t>ولغاية 14/1/</w:t>
      </w:r>
      <w:r>
        <w:rPr>
          <w:rFonts w:cs="Simplified Arabic" w:hint="cs"/>
          <w:sz w:val="24"/>
          <w:szCs w:val="24"/>
          <w:rtl/>
        </w:rPr>
        <w:t>2012</w:t>
      </w:r>
      <w:r w:rsidRPr="00506026">
        <w:rPr>
          <w:rFonts w:cs="Simplified Arabic"/>
          <w:sz w:val="24"/>
          <w:szCs w:val="24"/>
          <w:rtl/>
        </w:rPr>
        <w:t xml:space="preserve">) </w:t>
      </w:r>
      <w:r>
        <w:rPr>
          <w:rFonts w:cs="Simplified Arabic" w:hint="cs"/>
          <w:sz w:val="24"/>
          <w:szCs w:val="24"/>
          <w:rtl/>
        </w:rPr>
        <w:t>أي</w:t>
      </w:r>
      <w:r w:rsidRPr="00506026">
        <w:rPr>
          <w:rFonts w:cs="Simplified Arabic"/>
          <w:sz w:val="24"/>
          <w:szCs w:val="24"/>
          <w:rtl/>
        </w:rPr>
        <w:t xml:space="preserve"> على مدار العام</w:t>
      </w:r>
      <w:r>
        <w:rPr>
          <w:rFonts w:cs="Simplified Arabic" w:hint="cs"/>
          <w:sz w:val="24"/>
          <w:szCs w:val="24"/>
          <w:rtl/>
        </w:rPr>
        <w:t xml:space="preserve"> كاملاً</w:t>
      </w:r>
      <w:r w:rsidRPr="00506026">
        <w:rPr>
          <w:rFonts w:cs="Simplified Arabic"/>
          <w:sz w:val="24"/>
          <w:szCs w:val="24"/>
          <w:rtl/>
        </w:rPr>
        <w:t>، بهدف جمع بيانات تفصيلية حول إنفاق واستهلاك الأسرة من خلال طريقة المفكرة (دفتر التسجيل</w:t>
      </w:r>
      <w:r>
        <w:rPr>
          <w:rFonts w:cs="Simplified Arabic" w:hint="cs"/>
          <w:sz w:val="24"/>
          <w:szCs w:val="24"/>
          <w:rtl/>
        </w:rPr>
        <w:t>).</w:t>
      </w:r>
    </w:p>
    <w:p w:rsidR="00A3227B" w:rsidRPr="003F6C3C" w:rsidRDefault="00A3227B" w:rsidP="00A3227B">
      <w:pPr>
        <w:jc w:val="both"/>
        <w:rPr>
          <w:rFonts w:cs="Simplified Arabic"/>
          <w:sz w:val="14"/>
          <w:szCs w:val="14"/>
          <w:rtl/>
        </w:rPr>
      </w:pPr>
    </w:p>
    <w:p w:rsidR="00A3227B" w:rsidRPr="00506026" w:rsidRDefault="00A3227B" w:rsidP="00A3227B">
      <w:pPr>
        <w:tabs>
          <w:tab w:val="right" w:pos="9071"/>
        </w:tabs>
        <w:ind w:left="-1"/>
        <w:jc w:val="both"/>
        <w:rPr>
          <w:rFonts w:cs="Simplified Arabic"/>
          <w:sz w:val="24"/>
          <w:szCs w:val="24"/>
          <w:rtl/>
        </w:rPr>
      </w:pPr>
      <w:r w:rsidRPr="00506026">
        <w:rPr>
          <w:rFonts w:cs="Simplified Arabic"/>
          <w:b/>
          <w:bCs/>
          <w:sz w:val="24"/>
          <w:szCs w:val="24"/>
          <w:rtl/>
        </w:rPr>
        <w:t>إنفاق الأسرة الشهري:</w:t>
      </w:r>
      <w:r w:rsidRPr="00506026">
        <w:rPr>
          <w:rFonts w:cs="Simplified Arabic"/>
          <w:sz w:val="24"/>
          <w:szCs w:val="24"/>
          <w:rtl/>
        </w:rPr>
        <w:t xml:space="preserve"> </w:t>
      </w:r>
    </w:p>
    <w:p w:rsidR="00A3227B" w:rsidRPr="003F6C3C" w:rsidRDefault="00A3227B" w:rsidP="00A3227B">
      <w:pPr>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A3227B" w:rsidRPr="00506026" w:rsidTr="006E55FC">
        <w:trPr>
          <w:jc w:val="center"/>
        </w:trPr>
        <w:tc>
          <w:tcPr>
            <w:tcW w:w="8789" w:type="dxa"/>
            <w:tcBorders>
              <w:top w:val="thinThickThinSmallGap" w:sz="24" w:space="0" w:color="auto"/>
              <w:bottom w:val="thinThickThinSmallGap" w:sz="24" w:space="0" w:color="auto"/>
            </w:tcBorders>
          </w:tcPr>
          <w:p w:rsidR="00A3227B" w:rsidRPr="00506026" w:rsidRDefault="00A3227B" w:rsidP="007F55AF">
            <w:pPr>
              <w:pStyle w:val="Heading7"/>
              <w:ind w:left="305"/>
              <w:jc w:val="center"/>
              <w:rPr>
                <w:rFonts w:cs="Simplified Arabic"/>
                <w:b/>
                <w:bCs/>
                <w:noProof w:val="0"/>
                <w:sz w:val="22"/>
                <w:szCs w:val="22"/>
                <w:rtl/>
              </w:rPr>
            </w:pPr>
            <w:r>
              <w:rPr>
                <w:rFonts w:cs="Simplified Arabic" w:hint="cs"/>
                <w:b/>
                <w:bCs/>
                <w:noProof w:val="0"/>
                <w:sz w:val="22"/>
                <w:szCs w:val="22"/>
                <w:rtl/>
              </w:rPr>
              <w:t xml:space="preserve">أكثر من ثلث </w:t>
            </w:r>
            <w:r w:rsidRPr="00506026">
              <w:rPr>
                <w:rFonts w:cs="Simplified Arabic"/>
                <w:b/>
                <w:bCs/>
                <w:noProof w:val="0"/>
                <w:sz w:val="22"/>
                <w:szCs w:val="22"/>
                <w:rtl/>
              </w:rPr>
              <w:t xml:space="preserve">إنفاق الأسرة </w:t>
            </w:r>
            <w:r>
              <w:rPr>
                <w:rFonts w:cs="Simplified Arabic" w:hint="cs"/>
                <w:b/>
                <w:bCs/>
                <w:noProof w:val="0"/>
                <w:sz w:val="22"/>
                <w:szCs w:val="22"/>
                <w:rtl/>
              </w:rPr>
              <w:t xml:space="preserve">الكلي على الطعام </w:t>
            </w:r>
            <w:r w:rsidRPr="00506026">
              <w:rPr>
                <w:rFonts w:cs="Simplified Arabic"/>
                <w:b/>
                <w:bCs/>
                <w:noProof w:val="0"/>
                <w:sz w:val="22"/>
                <w:szCs w:val="22"/>
                <w:rtl/>
              </w:rPr>
              <w:t xml:space="preserve"> </w:t>
            </w:r>
          </w:p>
        </w:tc>
      </w:tr>
    </w:tbl>
    <w:p w:rsidR="00A3227B" w:rsidRPr="003F6C3C" w:rsidRDefault="00A3227B" w:rsidP="00A3227B">
      <w:pPr>
        <w:tabs>
          <w:tab w:val="right" w:pos="9071"/>
        </w:tabs>
        <w:ind w:left="-1"/>
        <w:jc w:val="both"/>
        <w:rPr>
          <w:rFonts w:cs="Simplified Arabic"/>
          <w:sz w:val="14"/>
          <w:szCs w:val="14"/>
          <w:rtl/>
        </w:rPr>
      </w:pPr>
    </w:p>
    <w:p w:rsidR="00A3227B" w:rsidRDefault="00A3227B" w:rsidP="00B96CFD">
      <w:pPr>
        <w:jc w:val="both"/>
        <w:rPr>
          <w:rFonts w:cs="Simplified Arabic"/>
          <w:sz w:val="24"/>
          <w:szCs w:val="24"/>
          <w:rtl/>
        </w:rPr>
      </w:pPr>
      <w:r w:rsidRPr="007D573F">
        <w:rPr>
          <w:rFonts w:cs="Simplified Arabic" w:hint="cs"/>
          <w:sz w:val="24"/>
          <w:szCs w:val="24"/>
          <w:rtl/>
        </w:rPr>
        <w:t xml:space="preserve">بناء على نتائج مسح إنفاق واستهلاك الأسرة الفلسطينية </w:t>
      </w:r>
      <w:r w:rsidRPr="007D573F">
        <w:rPr>
          <w:rFonts w:cs="Simplified Arabic"/>
          <w:sz w:val="24"/>
          <w:szCs w:val="24"/>
        </w:rPr>
        <w:t>201</w:t>
      </w:r>
      <w:r>
        <w:rPr>
          <w:rFonts w:cs="Simplified Arabic"/>
          <w:sz w:val="24"/>
          <w:szCs w:val="24"/>
        </w:rPr>
        <w:t>1</w:t>
      </w:r>
      <w:proofErr w:type="spellStart"/>
      <w:r w:rsidRPr="007D573F">
        <w:rPr>
          <w:rFonts w:cs="Simplified Arabic" w:hint="cs"/>
          <w:sz w:val="24"/>
          <w:szCs w:val="24"/>
          <w:rtl/>
        </w:rPr>
        <w:t>،</w:t>
      </w:r>
      <w:proofErr w:type="spellEnd"/>
      <w:r w:rsidRPr="007D573F">
        <w:rPr>
          <w:rFonts w:cs="Simplified Arabic" w:hint="cs"/>
          <w:sz w:val="24"/>
          <w:szCs w:val="24"/>
          <w:rtl/>
        </w:rPr>
        <w:t xml:space="preserve"> </w:t>
      </w:r>
      <w:r w:rsidR="00B96CFD">
        <w:rPr>
          <w:rFonts w:cs="Simplified Arabic" w:hint="cs"/>
          <w:sz w:val="24"/>
          <w:szCs w:val="24"/>
          <w:rtl/>
        </w:rPr>
        <w:t>بلغ</w:t>
      </w:r>
      <w:r w:rsidRPr="007D573F">
        <w:rPr>
          <w:rFonts w:cs="Simplified Arabic" w:hint="cs"/>
          <w:sz w:val="24"/>
          <w:szCs w:val="24"/>
          <w:rtl/>
        </w:rPr>
        <w:t xml:space="preserve"> متوسط إنفاق الأسرة الشهري النقدي على مختلف السلع والخدمات </w:t>
      </w:r>
      <w:r>
        <w:rPr>
          <w:rFonts w:cs="Simplified Arabic"/>
          <w:sz w:val="24"/>
          <w:szCs w:val="24"/>
        </w:rPr>
        <w:t>945.4</w:t>
      </w:r>
      <w:r w:rsidRPr="007D573F">
        <w:rPr>
          <w:rFonts w:cs="Simplified Arabic" w:hint="cs"/>
          <w:sz w:val="24"/>
          <w:szCs w:val="24"/>
          <w:rtl/>
        </w:rPr>
        <w:t xml:space="preserve"> ديناراً أردنياً في </w:t>
      </w:r>
      <w:proofErr w:type="spellStart"/>
      <w:r w:rsidR="00E8620A">
        <w:rPr>
          <w:rFonts w:cs="Simplified Arabic" w:hint="cs"/>
          <w:sz w:val="24"/>
          <w:szCs w:val="24"/>
          <w:rtl/>
        </w:rPr>
        <w:t>فلسطين</w:t>
      </w:r>
      <w:r w:rsidRPr="007D573F">
        <w:rPr>
          <w:rFonts w:cs="Simplified Arabic" w:hint="cs"/>
          <w:sz w:val="24"/>
          <w:szCs w:val="24"/>
          <w:rtl/>
        </w:rPr>
        <w:t>،</w:t>
      </w:r>
      <w:proofErr w:type="spellEnd"/>
      <w:r w:rsidRPr="007D573F">
        <w:rPr>
          <w:rFonts w:cs="Simplified Arabic"/>
          <w:sz w:val="24"/>
          <w:szCs w:val="24"/>
        </w:rPr>
        <w:t xml:space="preserve"> </w:t>
      </w:r>
      <w:r>
        <w:rPr>
          <w:rFonts w:cs="Simplified Arabic" w:hint="cs"/>
          <w:sz w:val="24"/>
          <w:szCs w:val="24"/>
          <w:rtl/>
        </w:rPr>
        <w:t>(</w:t>
      </w:r>
      <w:r w:rsidRPr="007D573F">
        <w:rPr>
          <w:rFonts w:cs="Simplified Arabic" w:hint="cs"/>
          <w:sz w:val="24"/>
          <w:szCs w:val="24"/>
          <w:rtl/>
        </w:rPr>
        <w:t xml:space="preserve">بواقع </w:t>
      </w:r>
      <w:r>
        <w:rPr>
          <w:rFonts w:cs="Simplified Arabic"/>
          <w:sz w:val="24"/>
          <w:szCs w:val="24"/>
        </w:rPr>
        <w:t>1</w:t>
      </w:r>
      <w:r w:rsidR="0009684D">
        <w:rPr>
          <w:rFonts w:cs="Simplified Arabic"/>
          <w:sz w:val="24"/>
          <w:szCs w:val="24"/>
        </w:rPr>
        <w:t>,</w:t>
      </w:r>
      <w:r>
        <w:rPr>
          <w:rFonts w:cs="Simplified Arabic"/>
          <w:sz w:val="24"/>
          <w:szCs w:val="24"/>
        </w:rPr>
        <w:t>058.4</w:t>
      </w:r>
      <w:r w:rsidRPr="007D573F">
        <w:rPr>
          <w:rFonts w:cs="Simplified Arabic" w:hint="cs"/>
          <w:sz w:val="24"/>
          <w:szCs w:val="24"/>
          <w:rtl/>
        </w:rPr>
        <w:t xml:space="preserve"> ديناراً أردنياً في الضفة الغربية مقابل </w:t>
      </w:r>
      <w:r>
        <w:rPr>
          <w:rFonts w:cs="Simplified Arabic"/>
          <w:sz w:val="24"/>
          <w:szCs w:val="24"/>
        </w:rPr>
        <w:t>729.3</w:t>
      </w:r>
      <w:r w:rsidRPr="007D573F">
        <w:rPr>
          <w:rFonts w:cs="Simplified Arabic" w:hint="cs"/>
          <w:sz w:val="24"/>
          <w:szCs w:val="24"/>
          <w:rtl/>
        </w:rPr>
        <w:t xml:space="preserve"> ديناراً أردنياً في قطاع غزة</w:t>
      </w:r>
      <w:proofErr w:type="spellStart"/>
      <w:r>
        <w:rPr>
          <w:rFonts w:cs="Simplified Arabic" w:hint="cs"/>
          <w:sz w:val="24"/>
          <w:szCs w:val="24"/>
          <w:rtl/>
        </w:rPr>
        <w:t>)</w:t>
      </w:r>
      <w:r w:rsidRPr="007D573F">
        <w:rPr>
          <w:rFonts w:cs="Simplified Arabic" w:hint="cs"/>
          <w:sz w:val="24"/>
          <w:szCs w:val="24"/>
          <w:rtl/>
        </w:rPr>
        <w:t>،</w:t>
      </w:r>
      <w:proofErr w:type="spellEnd"/>
      <w:r w:rsidRPr="007D573F">
        <w:rPr>
          <w:rFonts w:cs="Simplified Arabic" w:hint="cs"/>
          <w:sz w:val="24"/>
          <w:szCs w:val="24"/>
          <w:rtl/>
        </w:rPr>
        <w:t xml:space="preserve"> لأسرة متوسط حجمها في </w:t>
      </w:r>
      <w:r w:rsidR="00E8620A">
        <w:rPr>
          <w:rFonts w:cs="Simplified Arabic" w:hint="cs"/>
          <w:sz w:val="24"/>
          <w:szCs w:val="24"/>
          <w:rtl/>
        </w:rPr>
        <w:t>فلسطين</w:t>
      </w:r>
      <w:r w:rsidRPr="007D573F">
        <w:rPr>
          <w:rFonts w:cs="Simplified Arabic" w:hint="cs"/>
          <w:sz w:val="24"/>
          <w:szCs w:val="24"/>
          <w:rtl/>
        </w:rPr>
        <w:t xml:space="preserve"> 6.0 أفراد (بواقع </w:t>
      </w:r>
      <w:r w:rsidRPr="007D573F">
        <w:rPr>
          <w:rFonts w:cs="Simplified Arabic"/>
          <w:sz w:val="24"/>
          <w:szCs w:val="24"/>
        </w:rPr>
        <w:t>5.7</w:t>
      </w:r>
      <w:r w:rsidRPr="007D573F">
        <w:rPr>
          <w:rFonts w:cs="Simplified Arabic" w:hint="cs"/>
          <w:sz w:val="24"/>
          <w:szCs w:val="24"/>
          <w:rtl/>
        </w:rPr>
        <w:t xml:space="preserve"> أفراد في الضفة الغربية و</w:t>
      </w:r>
      <w:r w:rsidRPr="007D573F">
        <w:rPr>
          <w:rFonts w:cs="Simplified Arabic"/>
          <w:sz w:val="24"/>
          <w:szCs w:val="24"/>
        </w:rPr>
        <w:t>6.6</w:t>
      </w:r>
      <w:r w:rsidRPr="007D573F">
        <w:rPr>
          <w:rFonts w:cs="Simplified Arabic" w:hint="cs"/>
          <w:sz w:val="24"/>
          <w:szCs w:val="24"/>
          <w:rtl/>
        </w:rPr>
        <w:t xml:space="preserve"> أفراد في قطاع غزة</w:t>
      </w:r>
      <w:proofErr w:type="spellStart"/>
      <w:r w:rsidRPr="007D573F">
        <w:rPr>
          <w:rFonts w:cs="Simplified Arabic" w:hint="cs"/>
          <w:sz w:val="24"/>
          <w:szCs w:val="24"/>
          <w:rtl/>
        </w:rPr>
        <w:t>)</w:t>
      </w:r>
      <w:r>
        <w:rPr>
          <w:rFonts w:cs="Simplified Arabic" w:hint="cs"/>
          <w:sz w:val="24"/>
          <w:szCs w:val="24"/>
          <w:rtl/>
        </w:rPr>
        <w:t>،</w:t>
      </w:r>
      <w:proofErr w:type="spellEnd"/>
      <w:r>
        <w:rPr>
          <w:rFonts w:cs="Simplified Arabic" w:hint="cs"/>
          <w:sz w:val="24"/>
          <w:szCs w:val="24"/>
          <w:rtl/>
        </w:rPr>
        <w:t xml:space="preserve"> </w:t>
      </w:r>
      <w:r w:rsidRPr="007D573F">
        <w:rPr>
          <w:rFonts w:cs="Simplified Arabic" w:hint="cs"/>
          <w:sz w:val="24"/>
          <w:szCs w:val="24"/>
          <w:rtl/>
        </w:rPr>
        <w:t xml:space="preserve">وشكل الإنفاق على مجموعات الطعام من متوسط الإنفاق الكلي </w:t>
      </w:r>
      <w:proofErr w:type="spellStart"/>
      <w:r>
        <w:rPr>
          <w:rFonts w:cs="Simplified Arabic" w:hint="cs"/>
          <w:sz w:val="24"/>
          <w:szCs w:val="24"/>
          <w:rtl/>
        </w:rPr>
        <w:t>للاسرة</w:t>
      </w:r>
      <w:proofErr w:type="spellEnd"/>
      <w:r w:rsidRPr="007D573F">
        <w:rPr>
          <w:rFonts w:cs="Simplified Arabic" w:hint="cs"/>
          <w:sz w:val="24"/>
          <w:szCs w:val="24"/>
          <w:rtl/>
        </w:rPr>
        <w:t xml:space="preserve"> في </w:t>
      </w:r>
      <w:r w:rsidR="00E8620A">
        <w:rPr>
          <w:rFonts w:cs="Simplified Arabic" w:hint="cs"/>
          <w:sz w:val="24"/>
          <w:szCs w:val="24"/>
          <w:rtl/>
        </w:rPr>
        <w:t>فلسطين</w:t>
      </w:r>
      <w:r w:rsidRPr="007D573F">
        <w:rPr>
          <w:rFonts w:cs="Simplified Arabic" w:hint="cs"/>
          <w:sz w:val="24"/>
          <w:szCs w:val="24"/>
          <w:rtl/>
        </w:rPr>
        <w:t xml:space="preserve"> </w:t>
      </w:r>
      <w:r>
        <w:rPr>
          <w:rFonts w:cs="Simplified Arabic"/>
          <w:sz w:val="24"/>
          <w:szCs w:val="24"/>
        </w:rPr>
        <w:t>34.5</w:t>
      </w:r>
      <w:proofErr w:type="spellStart"/>
      <w:r w:rsidRPr="007D573F">
        <w:rPr>
          <w:rFonts w:cs="Simplified Arabic" w:hint="cs"/>
          <w:sz w:val="24"/>
          <w:szCs w:val="24"/>
          <w:rtl/>
        </w:rPr>
        <w:t>%</w:t>
      </w:r>
      <w:proofErr w:type="spellEnd"/>
      <w:r w:rsidRPr="007D573F">
        <w:rPr>
          <w:rFonts w:cs="Simplified Arabic" w:hint="cs"/>
          <w:sz w:val="24"/>
          <w:szCs w:val="24"/>
          <w:rtl/>
        </w:rPr>
        <w:t xml:space="preserve"> من مجمل الإنفاق </w:t>
      </w:r>
      <w:proofErr w:type="spellStart"/>
      <w:r w:rsidRPr="007D573F">
        <w:rPr>
          <w:rFonts w:cs="Simplified Arabic" w:hint="cs"/>
          <w:sz w:val="24"/>
          <w:szCs w:val="24"/>
          <w:rtl/>
        </w:rPr>
        <w:t>الشهري،</w:t>
      </w:r>
      <w:proofErr w:type="spellEnd"/>
      <w:r w:rsidRPr="007D573F">
        <w:rPr>
          <w:rFonts w:cs="Simplified Arabic" w:hint="cs"/>
          <w:sz w:val="24"/>
          <w:szCs w:val="24"/>
          <w:rtl/>
        </w:rPr>
        <w:t xml:space="preserve"> بواقع </w:t>
      </w:r>
      <w:r>
        <w:rPr>
          <w:rFonts w:cs="Simplified Arabic"/>
          <w:sz w:val="24"/>
          <w:szCs w:val="24"/>
        </w:rPr>
        <w:t>32.7</w:t>
      </w:r>
      <w:proofErr w:type="spellStart"/>
      <w:r w:rsidRPr="007D573F">
        <w:rPr>
          <w:rFonts w:cs="Simplified Arabic" w:hint="cs"/>
          <w:sz w:val="24"/>
          <w:szCs w:val="24"/>
          <w:rtl/>
        </w:rPr>
        <w:t>%</w:t>
      </w:r>
      <w:proofErr w:type="spellEnd"/>
      <w:r w:rsidRPr="007D573F">
        <w:rPr>
          <w:rFonts w:cs="Simplified Arabic" w:hint="cs"/>
          <w:sz w:val="24"/>
          <w:szCs w:val="24"/>
          <w:rtl/>
        </w:rPr>
        <w:t xml:space="preserve"> في الضفة الغربية و</w:t>
      </w:r>
      <w:r>
        <w:rPr>
          <w:rFonts w:cs="Simplified Arabic"/>
          <w:sz w:val="24"/>
          <w:szCs w:val="24"/>
        </w:rPr>
        <w:t>39.4</w:t>
      </w:r>
      <w:proofErr w:type="spellStart"/>
      <w:r w:rsidRPr="007D573F">
        <w:rPr>
          <w:rFonts w:cs="Simplified Arabic" w:hint="cs"/>
          <w:sz w:val="24"/>
          <w:szCs w:val="24"/>
          <w:rtl/>
        </w:rPr>
        <w:t>%</w:t>
      </w:r>
      <w:proofErr w:type="spellEnd"/>
      <w:r w:rsidRPr="007D573F">
        <w:rPr>
          <w:rFonts w:cs="Simplified Arabic" w:hint="cs"/>
          <w:sz w:val="24"/>
          <w:szCs w:val="24"/>
          <w:rtl/>
        </w:rPr>
        <w:t xml:space="preserve"> في قطاع غزة.</w:t>
      </w:r>
    </w:p>
    <w:p w:rsidR="00A3227B" w:rsidRPr="003F6C3C" w:rsidRDefault="00A3227B" w:rsidP="00A3227B">
      <w:pPr>
        <w:tabs>
          <w:tab w:val="right" w:pos="9071"/>
        </w:tabs>
        <w:ind w:left="-1"/>
        <w:jc w:val="both"/>
        <w:rPr>
          <w:rFonts w:cs="Simplified Arabic"/>
          <w:sz w:val="14"/>
          <w:szCs w:val="14"/>
          <w:rtl/>
        </w:rPr>
      </w:pPr>
    </w:p>
    <w:p w:rsidR="00A3227B" w:rsidRPr="00506026" w:rsidRDefault="00A3227B" w:rsidP="00A3227B">
      <w:pPr>
        <w:tabs>
          <w:tab w:val="left" w:pos="251"/>
        </w:tabs>
        <w:ind w:left="71"/>
        <w:jc w:val="both"/>
        <w:rPr>
          <w:rFonts w:cs="Simplified Arabic"/>
          <w:sz w:val="24"/>
          <w:szCs w:val="24"/>
          <w:rtl/>
        </w:rPr>
      </w:pPr>
      <w:r w:rsidRPr="00506026">
        <w:rPr>
          <w:rFonts w:cs="Simplified Arabic"/>
          <w:b/>
          <w:bCs/>
          <w:sz w:val="24"/>
          <w:szCs w:val="24"/>
          <w:rtl/>
        </w:rPr>
        <w:t>إنفاق الفرد الشهري:</w:t>
      </w:r>
    </w:p>
    <w:p w:rsidR="00A3227B" w:rsidRPr="003F6C3C" w:rsidRDefault="00A3227B" w:rsidP="00A3227B">
      <w:pPr>
        <w:tabs>
          <w:tab w:val="left" w:pos="251"/>
        </w:tabs>
        <w:ind w:left="71"/>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A3227B" w:rsidRPr="00506026" w:rsidTr="006E55FC">
        <w:trPr>
          <w:jc w:val="center"/>
        </w:trPr>
        <w:tc>
          <w:tcPr>
            <w:tcW w:w="9162" w:type="dxa"/>
            <w:tcBorders>
              <w:top w:val="thinThickThinSmallGap" w:sz="24" w:space="0" w:color="auto"/>
              <w:bottom w:val="thinThickThinSmallGap" w:sz="24" w:space="0" w:color="auto"/>
            </w:tcBorders>
          </w:tcPr>
          <w:p w:rsidR="00A3227B" w:rsidRPr="00506026" w:rsidRDefault="00A3227B" w:rsidP="007F55AF">
            <w:pPr>
              <w:pStyle w:val="Heading7"/>
              <w:ind w:left="305"/>
              <w:jc w:val="center"/>
              <w:rPr>
                <w:rFonts w:cs="Simplified Arabic"/>
                <w:b/>
                <w:bCs/>
                <w:noProof w:val="0"/>
                <w:sz w:val="22"/>
                <w:szCs w:val="22"/>
                <w:rtl/>
              </w:rPr>
            </w:pPr>
            <w:r w:rsidRPr="00506026">
              <w:rPr>
                <w:rFonts w:cs="Simplified Arabic"/>
                <w:b/>
                <w:bCs/>
                <w:noProof w:val="0"/>
                <w:sz w:val="22"/>
                <w:szCs w:val="22"/>
                <w:rtl/>
              </w:rPr>
              <w:t xml:space="preserve">يرتفع متوسط إنفاق الفرد الشهري في الضفة الغربية بـ </w:t>
            </w:r>
            <w:r>
              <w:rPr>
                <w:rFonts w:cs="Simplified Arabic" w:hint="cs"/>
                <w:b/>
                <w:bCs/>
                <w:noProof w:val="0"/>
                <w:sz w:val="22"/>
                <w:szCs w:val="22"/>
                <w:rtl/>
              </w:rPr>
              <w:t>78</w:t>
            </w:r>
            <w:r w:rsidRPr="00506026">
              <w:rPr>
                <w:rFonts w:cs="Simplified Arabic"/>
                <w:b/>
                <w:bCs/>
                <w:noProof w:val="0"/>
                <w:sz w:val="22"/>
                <w:szCs w:val="22"/>
                <w:rtl/>
              </w:rPr>
              <w:t xml:space="preserve"> ديناراً أردنياً عن مثيله في قطاع غزة في العام </w:t>
            </w:r>
            <w:r>
              <w:rPr>
                <w:rFonts w:cs="Simplified Arabic" w:hint="cs"/>
                <w:b/>
                <w:bCs/>
                <w:noProof w:val="0"/>
                <w:sz w:val="22"/>
                <w:szCs w:val="22"/>
                <w:rtl/>
              </w:rPr>
              <w:t>2011</w:t>
            </w:r>
          </w:p>
        </w:tc>
      </w:tr>
    </w:tbl>
    <w:p w:rsidR="00A3227B" w:rsidRPr="003F6C3C" w:rsidRDefault="00A3227B" w:rsidP="00A3227B">
      <w:pPr>
        <w:tabs>
          <w:tab w:val="num" w:pos="624"/>
        </w:tabs>
        <w:jc w:val="both"/>
        <w:rPr>
          <w:rFonts w:cs="Simplified Arabic"/>
          <w:sz w:val="14"/>
          <w:szCs w:val="14"/>
          <w:rtl/>
        </w:rPr>
      </w:pPr>
    </w:p>
    <w:p w:rsidR="00A3227B" w:rsidRPr="00506026" w:rsidRDefault="00A3227B" w:rsidP="00A3227B">
      <w:pPr>
        <w:tabs>
          <w:tab w:val="num" w:pos="1215"/>
        </w:tabs>
        <w:ind w:right="-142"/>
        <w:jc w:val="both"/>
        <w:rPr>
          <w:rFonts w:cs="Simplified Arabic"/>
          <w:sz w:val="24"/>
          <w:szCs w:val="24"/>
          <w:rtl/>
        </w:rPr>
      </w:pPr>
      <w:r w:rsidRPr="00506026">
        <w:rPr>
          <w:rFonts w:cs="Simplified Arabic"/>
          <w:sz w:val="24"/>
          <w:szCs w:val="24"/>
          <w:rtl/>
        </w:rPr>
        <w:t xml:space="preserve">بلغ متوسط إنفاق الفرد النقدي الشهري في </w:t>
      </w:r>
      <w:r w:rsidR="00E8620A">
        <w:rPr>
          <w:rFonts w:cs="Simplified Arabic"/>
          <w:sz w:val="24"/>
          <w:szCs w:val="24"/>
          <w:rtl/>
        </w:rPr>
        <w:t>فلسطين</w:t>
      </w:r>
      <w:r w:rsidRPr="00506026">
        <w:rPr>
          <w:rFonts w:cs="Simplified Arabic"/>
          <w:sz w:val="24"/>
          <w:szCs w:val="24"/>
          <w:rtl/>
        </w:rPr>
        <w:t xml:space="preserve"> حوالي (</w:t>
      </w:r>
      <w:r>
        <w:rPr>
          <w:rFonts w:cs="Simplified Arabic" w:hint="cs"/>
          <w:sz w:val="24"/>
          <w:szCs w:val="24"/>
          <w:rtl/>
        </w:rPr>
        <w:t>158.2</w:t>
      </w:r>
      <w:r w:rsidRPr="00506026">
        <w:rPr>
          <w:rFonts w:cs="Simplified Arabic"/>
          <w:sz w:val="24"/>
          <w:szCs w:val="24"/>
          <w:rtl/>
        </w:rPr>
        <w:t xml:space="preserve">) ديناراً أردنياً، (بواقع </w:t>
      </w:r>
      <w:r>
        <w:rPr>
          <w:rFonts w:cs="Simplified Arabic" w:hint="cs"/>
          <w:sz w:val="24"/>
          <w:szCs w:val="24"/>
          <w:rtl/>
        </w:rPr>
        <w:t>188.1</w:t>
      </w:r>
      <w:r w:rsidRPr="00506026">
        <w:rPr>
          <w:rFonts w:cs="Simplified Arabic"/>
          <w:sz w:val="24"/>
          <w:szCs w:val="24"/>
          <w:rtl/>
        </w:rPr>
        <w:t xml:space="preserve"> ديناراً أردنياً في الضفة الغربية مقابل </w:t>
      </w:r>
      <w:r>
        <w:rPr>
          <w:rFonts w:cs="Simplified Arabic" w:hint="cs"/>
          <w:sz w:val="24"/>
          <w:szCs w:val="24"/>
          <w:rtl/>
        </w:rPr>
        <w:t>109.8</w:t>
      </w:r>
      <w:r>
        <w:rPr>
          <w:rFonts w:cs="Simplified Arabic"/>
          <w:sz w:val="24"/>
          <w:szCs w:val="24"/>
          <w:rtl/>
        </w:rPr>
        <w:t xml:space="preserve"> ديناراً أردنياً في قطاع غزة).</w:t>
      </w:r>
      <w:r>
        <w:rPr>
          <w:rFonts w:cs="Simplified Arabic" w:hint="cs"/>
          <w:sz w:val="24"/>
          <w:szCs w:val="24"/>
          <w:rtl/>
        </w:rPr>
        <w:t xml:space="preserve">  </w:t>
      </w:r>
      <w:r w:rsidRPr="00506026">
        <w:rPr>
          <w:rFonts w:cs="Simplified Arabic"/>
          <w:sz w:val="24"/>
          <w:szCs w:val="24"/>
          <w:rtl/>
        </w:rPr>
        <w:t xml:space="preserve">في حين بلغت نسبة الإنفاق على مجموعات الطعام من متوسط الإنفاق الكلي للفرد في </w:t>
      </w:r>
      <w:r w:rsidR="00E8620A">
        <w:rPr>
          <w:rFonts w:cs="Simplified Arabic"/>
          <w:sz w:val="24"/>
          <w:szCs w:val="24"/>
          <w:rtl/>
        </w:rPr>
        <w:t>فلسطين</w:t>
      </w:r>
      <w:r w:rsidRPr="00506026">
        <w:rPr>
          <w:rFonts w:cs="Simplified Arabic"/>
          <w:sz w:val="24"/>
          <w:szCs w:val="24"/>
          <w:rtl/>
        </w:rPr>
        <w:t xml:space="preserve"> </w:t>
      </w:r>
      <w:r>
        <w:rPr>
          <w:rFonts w:cs="Simplified Arabic" w:hint="cs"/>
          <w:sz w:val="24"/>
          <w:szCs w:val="24"/>
          <w:rtl/>
        </w:rPr>
        <w:t>36.0</w:t>
      </w:r>
      <w:r w:rsidRPr="00506026">
        <w:rPr>
          <w:rFonts w:cs="Simplified Arabic"/>
          <w:sz w:val="24"/>
          <w:szCs w:val="24"/>
          <w:rtl/>
        </w:rPr>
        <w:t xml:space="preserve">% (بواقع </w:t>
      </w:r>
      <w:r>
        <w:rPr>
          <w:rFonts w:cs="Simplified Arabic" w:hint="cs"/>
          <w:sz w:val="24"/>
          <w:szCs w:val="24"/>
          <w:rtl/>
        </w:rPr>
        <w:t>34.2</w:t>
      </w:r>
      <w:r w:rsidRPr="00506026">
        <w:rPr>
          <w:rFonts w:cs="Simplified Arabic"/>
          <w:sz w:val="24"/>
          <w:szCs w:val="24"/>
          <w:rtl/>
        </w:rPr>
        <w:t>% في الضفة الغربية و</w:t>
      </w:r>
      <w:r>
        <w:rPr>
          <w:rFonts w:cs="Simplified Arabic" w:hint="cs"/>
          <w:sz w:val="24"/>
          <w:szCs w:val="24"/>
          <w:rtl/>
        </w:rPr>
        <w:t>40.8</w:t>
      </w:r>
      <w:r w:rsidRPr="00506026">
        <w:rPr>
          <w:rFonts w:cs="Simplified Arabic"/>
          <w:sz w:val="24"/>
          <w:szCs w:val="24"/>
          <w:rtl/>
        </w:rPr>
        <w:t>% في قطاع غزة)،</w:t>
      </w:r>
      <w:r w:rsidRPr="00506026">
        <w:rPr>
          <w:rFonts w:cs="Simplified Arabic" w:hint="cs"/>
          <w:sz w:val="24"/>
          <w:szCs w:val="24"/>
          <w:rtl/>
        </w:rPr>
        <w:t xml:space="preserve"> </w:t>
      </w:r>
      <w:r w:rsidRPr="00506026">
        <w:rPr>
          <w:rFonts w:cs="Simplified Arabic"/>
          <w:sz w:val="24"/>
          <w:szCs w:val="24"/>
          <w:rtl/>
        </w:rPr>
        <w:t xml:space="preserve">أما على مستوى نوع التجمع السكاني، فقد بلغ متوسط إنفاق الفرد الشهري </w:t>
      </w:r>
      <w:r>
        <w:rPr>
          <w:rFonts w:cs="Simplified Arabic" w:hint="cs"/>
          <w:sz w:val="24"/>
          <w:szCs w:val="24"/>
          <w:rtl/>
        </w:rPr>
        <w:t>164.4</w:t>
      </w:r>
      <w:r w:rsidRPr="00506026">
        <w:rPr>
          <w:rFonts w:cs="Simplified Arabic"/>
          <w:sz w:val="24"/>
          <w:szCs w:val="24"/>
          <w:rtl/>
        </w:rPr>
        <w:t xml:space="preserve"> ديناراً أردنياً  في التجمعات الحضرية مقابل </w:t>
      </w:r>
      <w:r>
        <w:rPr>
          <w:rFonts w:cs="Simplified Arabic" w:hint="cs"/>
          <w:sz w:val="24"/>
          <w:szCs w:val="24"/>
          <w:rtl/>
        </w:rPr>
        <w:t>154.0</w:t>
      </w:r>
      <w:r w:rsidRPr="00506026">
        <w:rPr>
          <w:rFonts w:cs="Simplified Arabic"/>
          <w:sz w:val="24"/>
          <w:szCs w:val="24"/>
          <w:rtl/>
        </w:rPr>
        <w:t xml:space="preserve"> ديناراً أردنياً في التجمعات الريفية و</w:t>
      </w:r>
      <w:r>
        <w:rPr>
          <w:rFonts w:cs="Simplified Arabic" w:hint="cs"/>
          <w:sz w:val="24"/>
          <w:szCs w:val="24"/>
          <w:rtl/>
        </w:rPr>
        <w:t>118.9</w:t>
      </w:r>
      <w:r w:rsidRPr="00506026">
        <w:rPr>
          <w:rFonts w:cs="Simplified Arabic"/>
          <w:sz w:val="24"/>
          <w:szCs w:val="24"/>
          <w:rtl/>
        </w:rPr>
        <w:t xml:space="preserve"> ديناراً أردنياً في المخيمات.</w:t>
      </w:r>
      <w:r w:rsidRPr="00506026">
        <w:rPr>
          <w:rFonts w:cs="Simplified Arabic" w:hint="cs"/>
          <w:sz w:val="24"/>
          <w:szCs w:val="24"/>
          <w:rtl/>
        </w:rPr>
        <w:t xml:space="preserve">  </w:t>
      </w:r>
      <w:r w:rsidRPr="00506026">
        <w:rPr>
          <w:rFonts w:cs="Simplified Arabic"/>
          <w:sz w:val="24"/>
          <w:szCs w:val="24"/>
          <w:rtl/>
        </w:rPr>
        <w:t xml:space="preserve">والجدول التالي يعرض متوسط إنفاق </w:t>
      </w:r>
      <w:r>
        <w:rPr>
          <w:rFonts w:cs="Simplified Arabic" w:hint="cs"/>
          <w:sz w:val="24"/>
          <w:szCs w:val="24"/>
          <w:rtl/>
        </w:rPr>
        <w:t xml:space="preserve">الفرد الشهري (بالشيكل الاسرائيلي) </w:t>
      </w:r>
      <w:r w:rsidRPr="00506026">
        <w:rPr>
          <w:rFonts w:cs="Simplified Arabic"/>
          <w:sz w:val="24"/>
          <w:szCs w:val="24"/>
          <w:rtl/>
        </w:rPr>
        <w:t>على مجموعات السلع والخدمات للأعوام (199</w:t>
      </w:r>
      <w:r>
        <w:rPr>
          <w:rFonts w:cs="Simplified Arabic" w:hint="cs"/>
          <w:sz w:val="24"/>
          <w:szCs w:val="24"/>
          <w:rtl/>
        </w:rPr>
        <w:t>7</w:t>
      </w:r>
      <w:r w:rsidRPr="00506026">
        <w:rPr>
          <w:rFonts w:cs="Simplified Arabic"/>
          <w:sz w:val="24"/>
          <w:szCs w:val="24"/>
          <w:rtl/>
        </w:rPr>
        <w:t>-1998)، 2001، وللأعوام (2004-2007)، 2009</w:t>
      </w:r>
      <w:r>
        <w:rPr>
          <w:rFonts w:cs="Simplified Arabic" w:hint="cs"/>
          <w:sz w:val="24"/>
          <w:szCs w:val="24"/>
          <w:rtl/>
        </w:rPr>
        <w:t>-2011</w:t>
      </w:r>
      <w:r w:rsidRPr="00506026">
        <w:rPr>
          <w:rFonts w:cs="Simplified Arabic"/>
          <w:sz w:val="24"/>
          <w:szCs w:val="24"/>
          <w:rtl/>
        </w:rPr>
        <w:t>.</w:t>
      </w:r>
    </w:p>
    <w:p w:rsidR="00A3227B" w:rsidRDefault="00A3227B" w:rsidP="00A3227B">
      <w:pPr>
        <w:tabs>
          <w:tab w:val="num" w:pos="71"/>
        </w:tabs>
        <w:ind w:right="-360"/>
        <w:jc w:val="center"/>
        <w:rPr>
          <w:rFonts w:ascii="Arial" w:hAnsi="Arial" w:cs="Simplified Arabic"/>
          <w:b/>
          <w:bCs/>
          <w:sz w:val="22"/>
          <w:szCs w:val="22"/>
          <w:rtl/>
        </w:rPr>
      </w:pPr>
    </w:p>
    <w:p w:rsidR="00A3227B" w:rsidRDefault="00A3227B" w:rsidP="00A3227B">
      <w:pPr>
        <w:tabs>
          <w:tab w:val="num" w:pos="71"/>
        </w:tabs>
        <w:ind w:right="-360"/>
        <w:jc w:val="center"/>
        <w:rPr>
          <w:rFonts w:ascii="Arial" w:hAnsi="Arial" w:cs="Simplified Arabic"/>
          <w:b/>
          <w:bCs/>
          <w:sz w:val="22"/>
          <w:szCs w:val="22"/>
          <w:rtl/>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tl/>
        </w:rPr>
      </w:pPr>
    </w:p>
    <w:p w:rsidR="00FA455B" w:rsidRDefault="00FA455B" w:rsidP="00A3227B">
      <w:pPr>
        <w:tabs>
          <w:tab w:val="num" w:pos="71"/>
        </w:tabs>
        <w:ind w:right="-360"/>
        <w:jc w:val="center"/>
        <w:rPr>
          <w:rFonts w:ascii="Arial" w:hAnsi="Arial" w:cs="Simplified Arabic"/>
          <w:b/>
          <w:bCs/>
          <w:sz w:val="22"/>
          <w:szCs w:val="22"/>
          <w:rtl/>
        </w:rPr>
      </w:pPr>
    </w:p>
    <w:p w:rsidR="00A3227B" w:rsidRDefault="00A3227B" w:rsidP="00A3227B">
      <w:pPr>
        <w:tabs>
          <w:tab w:val="num" w:pos="71"/>
        </w:tabs>
        <w:ind w:right="-360"/>
        <w:jc w:val="center"/>
        <w:rPr>
          <w:rFonts w:ascii="Arial" w:hAnsi="Arial" w:cs="Simplified Arabic"/>
          <w:b/>
          <w:bCs/>
          <w:sz w:val="22"/>
          <w:szCs w:val="22"/>
          <w:rtl/>
        </w:rPr>
      </w:pPr>
      <w:r w:rsidRPr="00506026">
        <w:rPr>
          <w:rFonts w:ascii="Arial" w:hAnsi="Arial" w:cs="Simplified Arabic"/>
          <w:b/>
          <w:bCs/>
          <w:sz w:val="22"/>
          <w:szCs w:val="22"/>
          <w:rtl/>
        </w:rPr>
        <w:lastRenderedPageBreak/>
        <w:t xml:space="preserve">متوسط إنفاق </w:t>
      </w:r>
      <w:r>
        <w:rPr>
          <w:rFonts w:ascii="Arial" w:hAnsi="Arial" w:cs="Simplified Arabic" w:hint="cs"/>
          <w:b/>
          <w:bCs/>
          <w:sz w:val="22"/>
          <w:szCs w:val="22"/>
          <w:rtl/>
        </w:rPr>
        <w:t xml:space="preserve">الفرد </w:t>
      </w:r>
      <w:r w:rsidRPr="00506026">
        <w:rPr>
          <w:rFonts w:ascii="Arial" w:hAnsi="Arial" w:cs="Simplified Arabic"/>
          <w:b/>
          <w:bCs/>
          <w:sz w:val="22"/>
          <w:szCs w:val="22"/>
          <w:rtl/>
        </w:rPr>
        <w:t xml:space="preserve">الشهري </w:t>
      </w:r>
      <w:r>
        <w:rPr>
          <w:rFonts w:ascii="Arial" w:hAnsi="Arial" w:cs="Simplified Arabic" w:hint="cs"/>
          <w:b/>
          <w:bCs/>
          <w:sz w:val="22"/>
          <w:szCs w:val="22"/>
          <w:rtl/>
        </w:rPr>
        <w:t xml:space="preserve">(بالشيكل الاسرائيلي) على مجموعات السلع بالأسعار الجارية </w:t>
      </w:r>
      <w:r w:rsidRPr="00506026">
        <w:rPr>
          <w:rFonts w:ascii="Arial" w:hAnsi="Arial" w:cs="Simplified Arabic"/>
          <w:b/>
          <w:bCs/>
          <w:sz w:val="22"/>
          <w:szCs w:val="22"/>
          <w:rtl/>
        </w:rPr>
        <w:t xml:space="preserve">في </w:t>
      </w:r>
      <w:r w:rsidR="00E8620A">
        <w:rPr>
          <w:rFonts w:ascii="Arial" w:hAnsi="Arial" w:cs="Simplified Arabic"/>
          <w:b/>
          <w:bCs/>
          <w:sz w:val="22"/>
          <w:szCs w:val="22"/>
          <w:rtl/>
        </w:rPr>
        <w:t>فلسطين</w:t>
      </w:r>
      <w:r w:rsidRPr="00506026">
        <w:rPr>
          <w:rFonts w:ascii="Arial" w:hAnsi="Arial" w:cs="Simplified Arabic"/>
          <w:b/>
          <w:bCs/>
          <w:sz w:val="22"/>
          <w:szCs w:val="22"/>
          <w:rtl/>
        </w:rPr>
        <w:t xml:space="preserve"> لسنوات مختارة</w:t>
      </w:r>
    </w:p>
    <w:p w:rsidR="00FA455B" w:rsidRPr="00BE5D70" w:rsidRDefault="00FA455B" w:rsidP="00A3227B">
      <w:pPr>
        <w:tabs>
          <w:tab w:val="num" w:pos="71"/>
        </w:tabs>
        <w:ind w:right="-360"/>
        <w:jc w:val="center"/>
        <w:rPr>
          <w:rFonts w:ascii="Arial" w:hAnsi="Arial" w:cs="Arial"/>
          <w:b/>
          <w:bCs/>
          <w:sz w:val="10"/>
          <w:szCs w:val="10"/>
          <w:rtl/>
        </w:rPr>
      </w:pPr>
    </w:p>
    <w:tbl>
      <w:tblPr>
        <w:bidiVisual/>
        <w:tblW w:w="9696" w:type="dxa"/>
        <w:jc w:val="center"/>
        <w:tblBorders>
          <w:top w:val="single" w:sz="12" w:space="0" w:color="808080"/>
          <w:bottom w:val="single" w:sz="12" w:space="0" w:color="808080"/>
        </w:tblBorders>
        <w:tblLayout w:type="fixed"/>
        <w:tblLook w:val="0000"/>
      </w:tblPr>
      <w:tblGrid>
        <w:gridCol w:w="1585"/>
        <w:gridCol w:w="812"/>
        <w:gridCol w:w="816"/>
        <w:gridCol w:w="791"/>
        <w:gridCol w:w="792"/>
        <w:gridCol w:w="800"/>
        <w:gridCol w:w="781"/>
        <w:gridCol w:w="791"/>
        <w:gridCol w:w="792"/>
        <w:gridCol w:w="868"/>
        <w:gridCol w:w="868"/>
      </w:tblGrid>
      <w:tr w:rsidR="00A3227B" w:rsidRPr="00D31269" w:rsidTr="007F55AF">
        <w:trPr>
          <w:trHeight w:val="284"/>
          <w:jc w:val="center"/>
        </w:trPr>
        <w:tc>
          <w:tcPr>
            <w:tcW w:w="1585" w:type="dxa"/>
            <w:vMerge w:val="restart"/>
            <w:tcBorders>
              <w:top w:val="single" w:sz="4" w:space="0" w:color="auto"/>
              <w:left w:val="single" w:sz="4" w:space="0" w:color="auto"/>
              <w:right w:val="single" w:sz="4" w:space="0" w:color="auto"/>
            </w:tcBorders>
            <w:vAlign w:val="center"/>
          </w:tcPr>
          <w:p w:rsidR="00A3227B" w:rsidRPr="00D31269" w:rsidRDefault="00A3227B" w:rsidP="007F55AF">
            <w:pPr>
              <w:pStyle w:val="xl25"/>
              <w:pBdr>
                <w:left w:val="none" w:sz="0" w:space="0" w:color="auto"/>
              </w:pBdr>
              <w:bidi/>
              <w:spacing w:before="0" w:beforeAutospacing="0" w:after="0" w:afterAutospacing="0"/>
              <w:rPr>
                <w:rFonts w:ascii="Arial" w:hAnsi="Arial" w:cs="Simplified Arabic"/>
                <w:rtl/>
                <w:lang w:eastAsia="en-US"/>
              </w:rPr>
            </w:pPr>
            <w:r w:rsidRPr="00D31269">
              <w:rPr>
                <w:rFonts w:ascii="Arial" w:hAnsi="Arial" w:cs="Simplified Arabic"/>
                <w:rtl/>
                <w:lang w:eastAsia="en-US"/>
              </w:rPr>
              <w:t>مجموعات السلع والخدمات</w:t>
            </w:r>
          </w:p>
        </w:tc>
        <w:tc>
          <w:tcPr>
            <w:tcW w:w="8111" w:type="dxa"/>
            <w:gridSpan w:val="10"/>
            <w:tcBorders>
              <w:top w:val="single" w:sz="4" w:space="0" w:color="auto"/>
              <w:left w:val="single" w:sz="4" w:space="0" w:color="auto"/>
              <w:bottom w:val="single" w:sz="4" w:space="0" w:color="auto"/>
              <w:right w:val="single" w:sz="4" w:space="0" w:color="auto"/>
            </w:tcBorders>
          </w:tcPr>
          <w:p w:rsidR="00A3227B" w:rsidRPr="00D31269" w:rsidRDefault="00A3227B" w:rsidP="007F55AF">
            <w:pPr>
              <w:jc w:val="center"/>
              <w:rPr>
                <w:rFonts w:ascii="Arial" w:hAnsi="Arial" w:cs="Simplified Arabic"/>
                <w:b/>
                <w:bCs/>
                <w:sz w:val="18"/>
                <w:szCs w:val="18"/>
                <w:rtl/>
              </w:rPr>
            </w:pPr>
            <w:r w:rsidRPr="00D31269">
              <w:rPr>
                <w:rFonts w:ascii="Arial" w:hAnsi="Arial" w:cs="Simplified Arabic"/>
                <w:b/>
                <w:bCs/>
                <w:sz w:val="18"/>
                <w:szCs w:val="18"/>
                <w:rtl/>
              </w:rPr>
              <w:t>السنة</w:t>
            </w:r>
          </w:p>
        </w:tc>
      </w:tr>
      <w:tr w:rsidR="00A3227B" w:rsidRPr="00D31269" w:rsidTr="007F55AF">
        <w:trPr>
          <w:trHeight w:val="284"/>
          <w:jc w:val="center"/>
        </w:trPr>
        <w:tc>
          <w:tcPr>
            <w:tcW w:w="1585" w:type="dxa"/>
            <w:vMerge/>
            <w:tcBorders>
              <w:left w:val="single" w:sz="4" w:space="0" w:color="auto"/>
              <w:bottom w:val="single" w:sz="4" w:space="0" w:color="auto"/>
              <w:right w:val="single" w:sz="4" w:space="0" w:color="auto"/>
            </w:tcBorders>
          </w:tcPr>
          <w:p w:rsidR="00A3227B" w:rsidRPr="00D31269" w:rsidRDefault="00A3227B" w:rsidP="007F55AF">
            <w:pPr>
              <w:jc w:val="both"/>
              <w:rPr>
                <w:rFonts w:ascii="Arial" w:hAnsi="Arial" w:cs="Simplified Arabic"/>
                <w:sz w:val="18"/>
                <w:szCs w:val="18"/>
                <w:rtl/>
              </w:rPr>
            </w:pPr>
          </w:p>
        </w:tc>
        <w:tc>
          <w:tcPr>
            <w:tcW w:w="812" w:type="dxa"/>
            <w:tcBorders>
              <w:top w:val="single" w:sz="4" w:space="0" w:color="auto"/>
              <w:left w:val="single" w:sz="4" w:space="0" w:color="auto"/>
              <w:bottom w:val="single" w:sz="4" w:space="0" w:color="auto"/>
              <w:right w:val="single" w:sz="4" w:space="0" w:color="auto"/>
            </w:tcBorders>
            <w:vAlign w:val="center"/>
          </w:tcPr>
          <w:p w:rsidR="00A3227B" w:rsidRPr="00BE5D70" w:rsidRDefault="00A3227B" w:rsidP="007F55AF">
            <w:pPr>
              <w:jc w:val="center"/>
              <w:rPr>
                <w:rFonts w:ascii="Arial" w:hAnsi="Arial" w:cs="Arial"/>
                <w:sz w:val="18"/>
                <w:szCs w:val="18"/>
                <w:rtl/>
              </w:rPr>
            </w:pPr>
            <w:r w:rsidRPr="00BE5D70">
              <w:rPr>
                <w:rFonts w:ascii="Arial" w:hAnsi="Arial" w:cs="Arial"/>
                <w:sz w:val="18"/>
                <w:szCs w:val="18"/>
                <w:rtl/>
              </w:rPr>
              <w:t>1997</w:t>
            </w:r>
          </w:p>
        </w:tc>
        <w:tc>
          <w:tcPr>
            <w:tcW w:w="816" w:type="dxa"/>
            <w:tcBorders>
              <w:top w:val="single" w:sz="4" w:space="0" w:color="auto"/>
              <w:left w:val="single" w:sz="4" w:space="0" w:color="auto"/>
              <w:bottom w:val="single" w:sz="4" w:space="0" w:color="auto"/>
              <w:right w:val="single" w:sz="4" w:space="0" w:color="auto"/>
            </w:tcBorders>
            <w:vAlign w:val="center"/>
          </w:tcPr>
          <w:p w:rsidR="00A3227B" w:rsidRPr="00BE5D70" w:rsidRDefault="00A3227B" w:rsidP="007F55AF">
            <w:pPr>
              <w:jc w:val="center"/>
              <w:rPr>
                <w:rFonts w:ascii="Arial" w:hAnsi="Arial" w:cs="Arial"/>
                <w:sz w:val="18"/>
                <w:szCs w:val="18"/>
                <w:rtl/>
              </w:rPr>
            </w:pPr>
            <w:r w:rsidRPr="00BE5D70">
              <w:rPr>
                <w:rFonts w:ascii="Arial" w:hAnsi="Arial" w:cs="Arial"/>
                <w:sz w:val="18"/>
                <w:szCs w:val="18"/>
                <w:rtl/>
              </w:rPr>
              <w:t>1998</w:t>
            </w:r>
          </w:p>
        </w:tc>
        <w:tc>
          <w:tcPr>
            <w:tcW w:w="791" w:type="dxa"/>
            <w:tcBorders>
              <w:top w:val="single" w:sz="4" w:space="0" w:color="auto"/>
              <w:left w:val="single" w:sz="4" w:space="0" w:color="auto"/>
              <w:bottom w:val="single" w:sz="4" w:space="0" w:color="auto"/>
              <w:right w:val="single" w:sz="4" w:space="0" w:color="auto"/>
            </w:tcBorders>
            <w:vAlign w:val="center"/>
          </w:tcPr>
          <w:p w:rsidR="00A3227B" w:rsidRPr="00BE5D70" w:rsidRDefault="00A3227B" w:rsidP="007F55AF">
            <w:pPr>
              <w:jc w:val="center"/>
              <w:rPr>
                <w:rFonts w:ascii="Arial" w:hAnsi="Arial" w:cs="Arial"/>
                <w:sz w:val="18"/>
                <w:szCs w:val="18"/>
                <w:rtl/>
              </w:rPr>
            </w:pPr>
            <w:r w:rsidRPr="00BE5D70">
              <w:rPr>
                <w:rFonts w:ascii="Arial" w:hAnsi="Arial" w:cs="Arial"/>
                <w:sz w:val="18"/>
                <w:szCs w:val="18"/>
                <w:rtl/>
              </w:rPr>
              <w:t>2001</w:t>
            </w:r>
          </w:p>
        </w:tc>
        <w:tc>
          <w:tcPr>
            <w:tcW w:w="792" w:type="dxa"/>
            <w:tcBorders>
              <w:top w:val="single" w:sz="4" w:space="0" w:color="auto"/>
              <w:left w:val="single" w:sz="4" w:space="0" w:color="auto"/>
              <w:bottom w:val="single" w:sz="4" w:space="0" w:color="auto"/>
              <w:right w:val="single" w:sz="4" w:space="0" w:color="auto"/>
            </w:tcBorders>
            <w:vAlign w:val="center"/>
          </w:tcPr>
          <w:p w:rsidR="00A3227B" w:rsidRPr="00BE5D70" w:rsidRDefault="00A3227B" w:rsidP="007F55AF">
            <w:pPr>
              <w:pStyle w:val="Header"/>
              <w:tabs>
                <w:tab w:val="clear" w:pos="4153"/>
                <w:tab w:val="clear" w:pos="8306"/>
              </w:tabs>
              <w:jc w:val="center"/>
              <w:rPr>
                <w:rFonts w:ascii="Arial" w:hAnsi="Arial" w:cs="Arial"/>
                <w:sz w:val="18"/>
                <w:szCs w:val="18"/>
                <w:rtl/>
              </w:rPr>
            </w:pPr>
            <w:r w:rsidRPr="00BE5D70">
              <w:rPr>
                <w:rFonts w:ascii="Arial" w:hAnsi="Arial" w:cs="Arial"/>
                <w:sz w:val="18"/>
                <w:szCs w:val="18"/>
                <w:rtl/>
              </w:rPr>
              <w:t>2004</w:t>
            </w:r>
          </w:p>
        </w:tc>
        <w:tc>
          <w:tcPr>
            <w:tcW w:w="800" w:type="dxa"/>
            <w:tcBorders>
              <w:top w:val="single" w:sz="4" w:space="0" w:color="auto"/>
              <w:left w:val="single" w:sz="4" w:space="0" w:color="auto"/>
              <w:bottom w:val="single" w:sz="4" w:space="0" w:color="auto"/>
              <w:right w:val="nil"/>
            </w:tcBorders>
            <w:vAlign w:val="center"/>
          </w:tcPr>
          <w:p w:rsidR="00A3227B" w:rsidRPr="00BE5D70" w:rsidRDefault="00A3227B" w:rsidP="007F55AF">
            <w:pPr>
              <w:pStyle w:val="Header"/>
              <w:tabs>
                <w:tab w:val="clear" w:pos="4153"/>
                <w:tab w:val="clear" w:pos="8306"/>
              </w:tabs>
              <w:jc w:val="center"/>
              <w:rPr>
                <w:rFonts w:ascii="Arial" w:hAnsi="Arial" w:cs="Arial"/>
                <w:sz w:val="18"/>
                <w:szCs w:val="18"/>
                <w:rtl/>
              </w:rPr>
            </w:pPr>
            <w:r w:rsidRPr="00BE5D70">
              <w:rPr>
                <w:rFonts w:ascii="Arial" w:hAnsi="Arial" w:cs="Arial"/>
                <w:sz w:val="18"/>
                <w:szCs w:val="18"/>
                <w:rtl/>
              </w:rPr>
              <w:t>2005</w:t>
            </w:r>
          </w:p>
        </w:tc>
        <w:tc>
          <w:tcPr>
            <w:tcW w:w="781" w:type="dxa"/>
            <w:tcBorders>
              <w:top w:val="single" w:sz="4" w:space="0" w:color="auto"/>
              <w:left w:val="single" w:sz="4" w:space="0" w:color="auto"/>
              <w:bottom w:val="single" w:sz="4" w:space="0" w:color="auto"/>
              <w:right w:val="single" w:sz="4" w:space="0" w:color="auto"/>
            </w:tcBorders>
            <w:vAlign w:val="center"/>
          </w:tcPr>
          <w:p w:rsidR="00A3227B" w:rsidRPr="00BE5D70" w:rsidRDefault="00A3227B" w:rsidP="007F55AF">
            <w:pPr>
              <w:pStyle w:val="Header"/>
              <w:tabs>
                <w:tab w:val="clear" w:pos="4153"/>
                <w:tab w:val="clear" w:pos="8306"/>
              </w:tabs>
              <w:jc w:val="center"/>
              <w:rPr>
                <w:rFonts w:ascii="Arial" w:hAnsi="Arial" w:cs="Arial"/>
                <w:sz w:val="18"/>
                <w:szCs w:val="18"/>
                <w:rtl/>
              </w:rPr>
            </w:pPr>
            <w:r w:rsidRPr="00BE5D70">
              <w:rPr>
                <w:rFonts w:ascii="Arial" w:hAnsi="Arial" w:cs="Arial"/>
                <w:sz w:val="18"/>
                <w:szCs w:val="18"/>
                <w:rtl/>
              </w:rPr>
              <w:t>2006</w:t>
            </w:r>
          </w:p>
        </w:tc>
        <w:tc>
          <w:tcPr>
            <w:tcW w:w="791" w:type="dxa"/>
            <w:tcBorders>
              <w:top w:val="single" w:sz="4" w:space="0" w:color="auto"/>
              <w:left w:val="single" w:sz="4" w:space="0" w:color="auto"/>
              <w:bottom w:val="single" w:sz="4" w:space="0" w:color="auto"/>
              <w:right w:val="single" w:sz="4" w:space="0" w:color="auto"/>
            </w:tcBorders>
            <w:vAlign w:val="center"/>
          </w:tcPr>
          <w:p w:rsidR="00A3227B" w:rsidRPr="00BE5D70" w:rsidRDefault="00A3227B" w:rsidP="007F55AF">
            <w:pPr>
              <w:pStyle w:val="Header"/>
              <w:tabs>
                <w:tab w:val="clear" w:pos="4153"/>
                <w:tab w:val="clear" w:pos="8306"/>
              </w:tabs>
              <w:jc w:val="center"/>
              <w:rPr>
                <w:rFonts w:ascii="Arial" w:hAnsi="Arial" w:cs="Arial"/>
                <w:sz w:val="18"/>
                <w:szCs w:val="18"/>
                <w:rtl/>
              </w:rPr>
            </w:pPr>
            <w:r w:rsidRPr="00BE5D70">
              <w:rPr>
                <w:rFonts w:ascii="Arial" w:hAnsi="Arial" w:cs="Arial"/>
                <w:sz w:val="18"/>
                <w:szCs w:val="18"/>
                <w:rtl/>
              </w:rPr>
              <w:t>2007</w:t>
            </w:r>
          </w:p>
        </w:tc>
        <w:tc>
          <w:tcPr>
            <w:tcW w:w="792" w:type="dxa"/>
            <w:tcBorders>
              <w:top w:val="single" w:sz="4" w:space="0" w:color="auto"/>
              <w:left w:val="single" w:sz="4" w:space="0" w:color="auto"/>
              <w:bottom w:val="single" w:sz="4" w:space="0" w:color="auto"/>
              <w:right w:val="single" w:sz="4" w:space="0" w:color="auto"/>
            </w:tcBorders>
            <w:vAlign w:val="center"/>
          </w:tcPr>
          <w:p w:rsidR="00A3227B" w:rsidRPr="00BE5D70" w:rsidRDefault="00A3227B" w:rsidP="007F55AF">
            <w:pPr>
              <w:pStyle w:val="Header"/>
              <w:tabs>
                <w:tab w:val="clear" w:pos="4153"/>
                <w:tab w:val="clear" w:pos="8306"/>
              </w:tabs>
              <w:jc w:val="center"/>
              <w:rPr>
                <w:rFonts w:ascii="Arial" w:hAnsi="Arial" w:cs="Arial"/>
                <w:sz w:val="18"/>
                <w:szCs w:val="18"/>
                <w:rtl/>
              </w:rPr>
            </w:pPr>
            <w:r w:rsidRPr="00BE5D70">
              <w:rPr>
                <w:rFonts w:ascii="Arial" w:hAnsi="Arial" w:cs="Arial"/>
                <w:sz w:val="18"/>
                <w:szCs w:val="18"/>
                <w:rtl/>
              </w:rPr>
              <w:t>2009</w:t>
            </w:r>
          </w:p>
        </w:tc>
        <w:tc>
          <w:tcPr>
            <w:tcW w:w="868" w:type="dxa"/>
            <w:tcBorders>
              <w:top w:val="single" w:sz="4" w:space="0" w:color="auto"/>
              <w:left w:val="single" w:sz="4" w:space="0" w:color="auto"/>
              <w:bottom w:val="single" w:sz="4" w:space="0" w:color="auto"/>
              <w:right w:val="single" w:sz="4" w:space="0" w:color="auto"/>
            </w:tcBorders>
            <w:vAlign w:val="center"/>
          </w:tcPr>
          <w:p w:rsidR="00A3227B" w:rsidRPr="00BE5D70" w:rsidRDefault="00A3227B" w:rsidP="007F55AF">
            <w:pPr>
              <w:pStyle w:val="Header"/>
              <w:tabs>
                <w:tab w:val="clear" w:pos="4153"/>
                <w:tab w:val="clear" w:pos="8306"/>
              </w:tabs>
              <w:jc w:val="center"/>
              <w:rPr>
                <w:rFonts w:ascii="Arial" w:hAnsi="Arial" w:cs="Arial"/>
                <w:sz w:val="18"/>
                <w:szCs w:val="18"/>
                <w:rtl/>
              </w:rPr>
            </w:pPr>
            <w:r w:rsidRPr="00BE5D70">
              <w:rPr>
                <w:rFonts w:ascii="Arial" w:hAnsi="Arial" w:cs="Arial"/>
                <w:sz w:val="18"/>
                <w:szCs w:val="18"/>
                <w:rtl/>
              </w:rPr>
              <w:t>2010</w:t>
            </w:r>
          </w:p>
        </w:tc>
        <w:tc>
          <w:tcPr>
            <w:tcW w:w="868" w:type="dxa"/>
            <w:tcBorders>
              <w:top w:val="single" w:sz="4" w:space="0" w:color="auto"/>
              <w:left w:val="single" w:sz="4" w:space="0" w:color="auto"/>
              <w:bottom w:val="single" w:sz="4" w:space="0" w:color="auto"/>
              <w:right w:val="single" w:sz="4" w:space="0" w:color="auto"/>
            </w:tcBorders>
            <w:vAlign w:val="center"/>
          </w:tcPr>
          <w:p w:rsidR="00A3227B" w:rsidRPr="00BE5D70" w:rsidRDefault="00A3227B" w:rsidP="007F55AF">
            <w:pPr>
              <w:pStyle w:val="Header"/>
              <w:tabs>
                <w:tab w:val="clear" w:pos="4153"/>
                <w:tab w:val="clear" w:pos="8306"/>
              </w:tabs>
              <w:jc w:val="center"/>
              <w:rPr>
                <w:rFonts w:ascii="Arial" w:hAnsi="Arial" w:cs="Arial"/>
                <w:sz w:val="18"/>
                <w:szCs w:val="18"/>
                <w:rtl/>
              </w:rPr>
            </w:pPr>
            <w:r w:rsidRPr="00BE5D70">
              <w:rPr>
                <w:rFonts w:ascii="Arial" w:hAnsi="Arial" w:cs="Arial"/>
                <w:sz w:val="18"/>
                <w:szCs w:val="18"/>
                <w:rtl/>
              </w:rPr>
              <w:t>2011</w:t>
            </w:r>
          </w:p>
        </w:tc>
      </w:tr>
      <w:tr w:rsidR="00A3227B" w:rsidRPr="00D31269" w:rsidTr="007F55AF">
        <w:trPr>
          <w:trHeight w:val="284"/>
          <w:jc w:val="center"/>
        </w:trPr>
        <w:tc>
          <w:tcPr>
            <w:tcW w:w="1585" w:type="dxa"/>
            <w:tcBorders>
              <w:top w:val="single" w:sz="4" w:space="0" w:color="auto"/>
              <w:left w:val="single" w:sz="4" w:space="0" w:color="auto"/>
              <w:bottom w:val="nil"/>
              <w:right w:val="single" w:sz="4" w:space="0" w:color="auto"/>
            </w:tcBorders>
            <w:vAlign w:val="center"/>
          </w:tcPr>
          <w:p w:rsidR="00A3227B" w:rsidRPr="00D31269" w:rsidRDefault="00A3227B" w:rsidP="007F55AF">
            <w:pPr>
              <w:rPr>
                <w:rFonts w:ascii="Arial" w:hAnsi="Arial" w:cs="Simplified Arabic"/>
                <w:sz w:val="18"/>
                <w:szCs w:val="18"/>
                <w:rtl/>
              </w:rPr>
            </w:pPr>
            <w:r w:rsidRPr="00D31269">
              <w:rPr>
                <w:rFonts w:ascii="Arial" w:hAnsi="Arial" w:cs="Simplified Arabic"/>
                <w:sz w:val="18"/>
                <w:szCs w:val="18"/>
                <w:rtl/>
              </w:rPr>
              <w:t>عدد أسر العينة</w:t>
            </w:r>
          </w:p>
        </w:tc>
        <w:tc>
          <w:tcPr>
            <w:tcW w:w="812" w:type="dxa"/>
            <w:tcBorders>
              <w:top w:val="nil"/>
              <w:left w:val="single" w:sz="4" w:space="0" w:color="auto"/>
              <w:bottom w:val="nil"/>
              <w:right w:val="nil"/>
            </w:tcBorders>
            <w:vAlign w:val="center"/>
          </w:tcPr>
          <w:p w:rsidR="00A3227B" w:rsidRPr="00BE5D70" w:rsidRDefault="00A3227B" w:rsidP="00EF0962">
            <w:pPr>
              <w:jc w:val="both"/>
              <w:rPr>
                <w:rFonts w:ascii="Arial" w:hAnsi="Arial" w:cs="Arial"/>
                <w:sz w:val="18"/>
                <w:szCs w:val="18"/>
                <w:rtl/>
              </w:rPr>
            </w:pPr>
            <w:r w:rsidRPr="00BE5D70">
              <w:rPr>
                <w:rFonts w:ascii="Arial" w:hAnsi="Arial" w:cs="Arial"/>
                <w:sz w:val="18"/>
                <w:szCs w:val="18"/>
              </w:rPr>
              <w:t>3,275</w:t>
            </w:r>
          </w:p>
        </w:tc>
        <w:tc>
          <w:tcPr>
            <w:tcW w:w="816" w:type="dxa"/>
            <w:tcBorders>
              <w:top w:val="nil"/>
              <w:left w:val="nil"/>
              <w:bottom w:val="nil"/>
              <w:right w:val="nil"/>
            </w:tcBorders>
            <w:vAlign w:val="center"/>
          </w:tcPr>
          <w:p w:rsidR="00A3227B" w:rsidRPr="00BE5D70" w:rsidRDefault="00A3227B" w:rsidP="00EF0962">
            <w:pPr>
              <w:jc w:val="both"/>
              <w:rPr>
                <w:rFonts w:ascii="Arial" w:hAnsi="Arial" w:cs="Arial"/>
                <w:sz w:val="18"/>
                <w:szCs w:val="18"/>
                <w:rtl/>
              </w:rPr>
            </w:pPr>
            <w:r w:rsidRPr="00BE5D70">
              <w:rPr>
                <w:rFonts w:ascii="Arial" w:hAnsi="Arial" w:cs="Arial"/>
                <w:sz w:val="18"/>
                <w:szCs w:val="18"/>
              </w:rPr>
              <w:t>2,836</w:t>
            </w:r>
          </w:p>
        </w:tc>
        <w:tc>
          <w:tcPr>
            <w:tcW w:w="791" w:type="dxa"/>
            <w:tcBorders>
              <w:top w:val="nil"/>
              <w:left w:val="nil"/>
              <w:bottom w:val="nil"/>
              <w:right w:val="nil"/>
            </w:tcBorders>
            <w:vAlign w:val="center"/>
          </w:tcPr>
          <w:p w:rsidR="00A3227B" w:rsidRPr="00BE5D70" w:rsidRDefault="00A3227B" w:rsidP="00EF0962">
            <w:pPr>
              <w:jc w:val="both"/>
              <w:rPr>
                <w:rFonts w:ascii="Arial" w:hAnsi="Arial" w:cs="Arial"/>
                <w:sz w:val="18"/>
                <w:szCs w:val="18"/>
                <w:rtl/>
              </w:rPr>
            </w:pPr>
            <w:r w:rsidRPr="00BE5D70">
              <w:rPr>
                <w:rFonts w:ascii="Arial" w:hAnsi="Arial" w:cs="Arial"/>
                <w:sz w:val="18"/>
                <w:szCs w:val="18"/>
              </w:rPr>
              <w:t>3,022</w:t>
            </w:r>
          </w:p>
        </w:tc>
        <w:tc>
          <w:tcPr>
            <w:tcW w:w="792" w:type="dxa"/>
            <w:tcBorders>
              <w:top w:val="nil"/>
              <w:left w:val="nil"/>
              <w:bottom w:val="nil"/>
              <w:right w:val="nil"/>
            </w:tcBorders>
            <w:vAlign w:val="center"/>
          </w:tcPr>
          <w:p w:rsidR="00A3227B" w:rsidRPr="00BE5D70" w:rsidRDefault="00A3227B" w:rsidP="00EF0962">
            <w:pPr>
              <w:jc w:val="both"/>
              <w:rPr>
                <w:rFonts w:ascii="Arial" w:hAnsi="Arial" w:cs="Arial"/>
                <w:sz w:val="18"/>
                <w:szCs w:val="18"/>
                <w:rtl/>
              </w:rPr>
            </w:pPr>
            <w:r w:rsidRPr="00BE5D70">
              <w:rPr>
                <w:rFonts w:ascii="Arial" w:hAnsi="Arial" w:cs="Arial"/>
                <w:sz w:val="18"/>
                <w:szCs w:val="18"/>
              </w:rPr>
              <w:t>3,098</w:t>
            </w:r>
          </w:p>
        </w:tc>
        <w:tc>
          <w:tcPr>
            <w:tcW w:w="800" w:type="dxa"/>
            <w:tcBorders>
              <w:top w:val="nil"/>
              <w:left w:val="nil"/>
              <w:bottom w:val="nil"/>
              <w:right w:val="nil"/>
            </w:tcBorders>
            <w:vAlign w:val="center"/>
          </w:tcPr>
          <w:p w:rsidR="00A3227B" w:rsidRPr="00BE5D70" w:rsidRDefault="00A3227B" w:rsidP="00EF0962">
            <w:pPr>
              <w:jc w:val="both"/>
              <w:rPr>
                <w:rFonts w:ascii="Arial" w:hAnsi="Arial" w:cs="Arial"/>
                <w:sz w:val="18"/>
                <w:szCs w:val="18"/>
                <w:rtl/>
              </w:rPr>
            </w:pPr>
            <w:r w:rsidRPr="00BE5D70">
              <w:rPr>
                <w:rFonts w:ascii="Arial" w:hAnsi="Arial" w:cs="Arial"/>
                <w:sz w:val="18"/>
                <w:szCs w:val="18"/>
              </w:rPr>
              <w:t>2,152</w:t>
            </w:r>
          </w:p>
        </w:tc>
        <w:tc>
          <w:tcPr>
            <w:tcW w:w="781" w:type="dxa"/>
            <w:tcBorders>
              <w:top w:val="nil"/>
              <w:left w:val="nil"/>
              <w:bottom w:val="nil"/>
              <w:right w:val="nil"/>
            </w:tcBorders>
            <w:vAlign w:val="center"/>
          </w:tcPr>
          <w:p w:rsidR="00A3227B" w:rsidRPr="00BE5D70" w:rsidRDefault="00A3227B" w:rsidP="00EF0962">
            <w:pPr>
              <w:jc w:val="both"/>
              <w:rPr>
                <w:rFonts w:ascii="Arial" w:hAnsi="Arial" w:cs="Arial"/>
                <w:sz w:val="18"/>
                <w:szCs w:val="18"/>
                <w:rtl/>
              </w:rPr>
            </w:pPr>
            <w:r w:rsidRPr="00BE5D70">
              <w:rPr>
                <w:rFonts w:ascii="Arial" w:hAnsi="Arial" w:cs="Arial"/>
                <w:sz w:val="18"/>
                <w:szCs w:val="18"/>
              </w:rPr>
              <w:t>1,281</w:t>
            </w:r>
          </w:p>
        </w:tc>
        <w:tc>
          <w:tcPr>
            <w:tcW w:w="791" w:type="dxa"/>
            <w:tcBorders>
              <w:top w:val="nil"/>
              <w:left w:val="nil"/>
              <w:bottom w:val="nil"/>
              <w:right w:val="nil"/>
            </w:tcBorders>
            <w:vAlign w:val="center"/>
          </w:tcPr>
          <w:p w:rsidR="00A3227B" w:rsidRPr="00BE5D70" w:rsidRDefault="00A3227B" w:rsidP="00EF0962">
            <w:pPr>
              <w:jc w:val="both"/>
              <w:rPr>
                <w:rFonts w:ascii="Arial" w:hAnsi="Arial" w:cs="Arial"/>
                <w:sz w:val="18"/>
                <w:szCs w:val="18"/>
                <w:rtl/>
              </w:rPr>
            </w:pPr>
            <w:r w:rsidRPr="00BE5D70">
              <w:rPr>
                <w:rFonts w:ascii="Arial" w:hAnsi="Arial" w:cs="Arial"/>
                <w:sz w:val="18"/>
                <w:szCs w:val="18"/>
              </w:rPr>
              <w:t>1,231</w:t>
            </w:r>
          </w:p>
        </w:tc>
        <w:tc>
          <w:tcPr>
            <w:tcW w:w="792" w:type="dxa"/>
            <w:tcBorders>
              <w:top w:val="nil"/>
              <w:left w:val="nil"/>
              <w:bottom w:val="nil"/>
              <w:right w:val="nil"/>
            </w:tcBorders>
            <w:vAlign w:val="center"/>
          </w:tcPr>
          <w:p w:rsidR="00A3227B" w:rsidRPr="00BE5D70" w:rsidRDefault="00A3227B" w:rsidP="00EF0962">
            <w:pPr>
              <w:jc w:val="both"/>
              <w:rPr>
                <w:rFonts w:ascii="Arial" w:hAnsi="Arial" w:cs="Arial"/>
                <w:sz w:val="18"/>
                <w:szCs w:val="18"/>
              </w:rPr>
            </w:pPr>
            <w:r w:rsidRPr="00BE5D70">
              <w:rPr>
                <w:rFonts w:ascii="Arial" w:hAnsi="Arial" w:cs="Arial"/>
                <w:sz w:val="18"/>
                <w:szCs w:val="18"/>
                <w:rtl/>
              </w:rPr>
              <w:t>3,848</w:t>
            </w:r>
          </w:p>
        </w:tc>
        <w:tc>
          <w:tcPr>
            <w:tcW w:w="868" w:type="dxa"/>
            <w:tcBorders>
              <w:top w:val="single" w:sz="4" w:space="0" w:color="auto"/>
              <w:left w:val="nil"/>
              <w:bottom w:val="nil"/>
              <w:right w:val="nil"/>
            </w:tcBorders>
            <w:vAlign w:val="center"/>
          </w:tcPr>
          <w:p w:rsidR="00A3227B" w:rsidRPr="00BE5D70" w:rsidRDefault="00A3227B" w:rsidP="00EF0962">
            <w:pPr>
              <w:jc w:val="both"/>
              <w:rPr>
                <w:rFonts w:ascii="Arial" w:hAnsi="Arial" w:cs="Arial"/>
                <w:sz w:val="18"/>
                <w:szCs w:val="18"/>
              </w:rPr>
            </w:pPr>
            <w:r w:rsidRPr="00BE5D70">
              <w:rPr>
                <w:rFonts w:ascii="Arial" w:hAnsi="Arial" w:cs="Arial"/>
                <w:sz w:val="18"/>
                <w:szCs w:val="18"/>
              </w:rPr>
              <w:t>3,757</w:t>
            </w:r>
          </w:p>
        </w:tc>
        <w:tc>
          <w:tcPr>
            <w:tcW w:w="868" w:type="dxa"/>
            <w:tcBorders>
              <w:top w:val="single" w:sz="4" w:space="0" w:color="auto"/>
              <w:left w:val="nil"/>
              <w:bottom w:val="nil"/>
              <w:right w:val="single" w:sz="4" w:space="0" w:color="auto"/>
            </w:tcBorders>
            <w:vAlign w:val="center"/>
          </w:tcPr>
          <w:p w:rsidR="00A3227B" w:rsidRPr="00BE5D70" w:rsidRDefault="00A3227B" w:rsidP="00EF0962">
            <w:pPr>
              <w:jc w:val="both"/>
              <w:rPr>
                <w:rFonts w:ascii="Arial" w:hAnsi="Arial" w:cs="Arial"/>
                <w:sz w:val="18"/>
                <w:szCs w:val="18"/>
              </w:rPr>
            </w:pPr>
            <w:r w:rsidRPr="00BE5D70">
              <w:rPr>
                <w:rFonts w:ascii="Arial" w:hAnsi="Arial" w:cs="Arial"/>
                <w:sz w:val="18"/>
                <w:szCs w:val="18"/>
              </w:rPr>
              <w:t>4,317</w:t>
            </w:r>
          </w:p>
        </w:tc>
      </w:tr>
      <w:tr w:rsidR="00A3227B" w:rsidRPr="00D31269" w:rsidTr="007F55AF">
        <w:trPr>
          <w:trHeight w:val="284"/>
          <w:jc w:val="center"/>
        </w:trPr>
        <w:tc>
          <w:tcPr>
            <w:tcW w:w="1585" w:type="dxa"/>
            <w:tcBorders>
              <w:top w:val="nil"/>
              <w:left w:val="single" w:sz="4" w:space="0" w:color="auto"/>
              <w:bottom w:val="single" w:sz="4" w:space="0" w:color="auto"/>
              <w:right w:val="single" w:sz="4" w:space="0" w:color="auto"/>
            </w:tcBorders>
            <w:vAlign w:val="center"/>
          </w:tcPr>
          <w:p w:rsidR="00A3227B" w:rsidRPr="00D31269" w:rsidRDefault="00A3227B" w:rsidP="007F55AF">
            <w:pPr>
              <w:rPr>
                <w:rFonts w:ascii="Arial" w:hAnsi="Arial" w:cs="Simplified Arabic"/>
                <w:sz w:val="18"/>
                <w:szCs w:val="18"/>
                <w:rtl/>
              </w:rPr>
            </w:pPr>
            <w:r w:rsidRPr="00D31269">
              <w:rPr>
                <w:rFonts w:ascii="Arial" w:hAnsi="Arial" w:cs="Simplified Arabic"/>
                <w:sz w:val="18"/>
                <w:szCs w:val="18"/>
                <w:rtl/>
              </w:rPr>
              <w:t>متوسط حجم الأسرة</w:t>
            </w:r>
          </w:p>
        </w:tc>
        <w:tc>
          <w:tcPr>
            <w:tcW w:w="812" w:type="dxa"/>
            <w:tcBorders>
              <w:top w:val="nil"/>
              <w:left w:val="single" w:sz="4" w:space="0" w:color="auto"/>
              <w:bottom w:val="single" w:sz="4" w:space="0" w:color="auto"/>
              <w:right w:val="nil"/>
            </w:tcBorders>
            <w:vAlign w:val="center"/>
          </w:tcPr>
          <w:p w:rsidR="00A3227B" w:rsidRPr="00BE5D70" w:rsidRDefault="00A3227B" w:rsidP="00EF0962">
            <w:pPr>
              <w:jc w:val="both"/>
              <w:rPr>
                <w:rFonts w:ascii="Arial" w:hAnsi="Arial" w:cs="Arial"/>
                <w:sz w:val="18"/>
                <w:szCs w:val="18"/>
                <w:rtl/>
              </w:rPr>
            </w:pPr>
            <w:r w:rsidRPr="00BE5D70">
              <w:rPr>
                <w:rFonts w:ascii="Arial" w:hAnsi="Arial" w:cs="Arial"/>
                <w:sz w:val="18"/>
                <w:szCs w:val="18"/>
                <w:rtl/>
              </w:rPr>
              <w:t>7.1</w:t>
            </w:r>
          </w:p>
        </w:tc>
        <w:tc>
          <w:tcPr>
            <w:tcW w:w="816" w:type="dxa"/>
            <w:tcBorders>
              <w:top w:val="nil"/>
              <w:left w:val="nil"/>
              <w:bottom w:val="single" w:sz="4" w:space="0" w:color="auto"/>
              <w:right w:val="nil"/>
            </w:tcBorders>
            <w:vAlign w:val="center"/>
          </w:tcPr>
          <w:p w:rsidR="00A3227B" w:rsidRPr="00BE5D70" w:rsidRDefault="00A3227B" w:rsidP="00EF0962">
            <w:pPr>
              <w:jc w:val="both"/>
              <w:rPr>
                <w:rFonts w:ascii="Arial" w:hAnsi="Arial" w:cs="Arial"/>
                <w:sz w:val="18"/>
                <w:szCs w:val="18"/>
                <w:rtl/>
              </w:rPr>
            </w:pPr>
            <w:r w:rsidRPr="00BE5D70">
              <w:rPr>
                <w:rFonts w:ascii="Arial" w:hAnsi="Arial" w:cs="Arial"/>
                <w:sz w:val="18"/>
                <w:szCs w:val="18"/>
                <w:rtl/>
              </w:rPr>
              <w:t>7.0</w:t>
            </w:r>
          </w:p>
        </w:tc>
        <w:tc>
          <w:tcPr>
            <w:tcW w:w="791" w:type="dxa"/>
            <w:tcBorders>
              <w:top w:val="nil"/>
              <w:left w:val="nil"/>
              <w:bottom w:val="single" w:sz="4" w:space="0" w:color="auto"/>
              <w:right w:val="nil"/>
            </w:tcBorders>
            <w:vAlign w:val="center"/>
          </w:tcPr>
          <w:p w:rsidR="00A3227B" w:rsidRPr="00BE5D70" w:rsidRDefault="00A3227B" w:rsidP="00EF0962">
            <w:pPr>
              <w:jc w:val="both"/>
              <w:rPr>
                <w:rFonts w:ascii="Arial" w:hAnsi="Arial" w:cs="Arial"/>
                <w:sz w:val="18"/>
                <w:szCs w:val="18"/>
                <w:rtl/>
              </w:rPr>
            </w:pPr>
            <w:r w:rsidRPr="00BE5D70">
              <w:rPr>
                <w:rFonts w:ascii="Arial" w:hAnsi="Arial" w:cs="Arial"/>
                <w:sz w:val="18"/>
                <w:szCs w:val="18"/>
                <w:rtl/>
              </w:rPr>
              <w:t>6.9</w:t>
            </w:r>
          </w:p>
        </w:tc>
        <w:tc>
          <w:tcPr>
            <w:tcW w:w="792" w:type="dxa"/>
            <w:tcBorders>
              <w:top w:val="nil"/>
              <w:left w:val="nil"/>
              <w:bottom w:val="single" w:sz="4" w:space="0" w:color="auto"/>
              <w:right w:val="nil"/>
            </w:tcBorders>
            <w:vAlign w:val="center"/>
          </w:tcPr>
          <w:p w:rsidR="00A3227B" w:rsidRPr="00BE5D70" w:rsidRDefault="00A3227B" w:rsidP="00EF0962">
            <w:pPr>
              <w:jc w:val="both"/>
              <w:rPr>
                <w:rFonts w:ascii="Arial" w:hAnsi="Arial" w:cs="Arial"/>
                <w:sz w:val="18"/>
                <w:szCs w:val="18"/>
                <w:rtl/>
              </w:rPr>
            </w:pPr>
            <w:r w:rsidRPr="00BE5D70">
              <w:rPr>
                <w:rFonts w:ascii="Arial" w:hAnsi="Arial" w:cs="Arial"/>
                <w:sz w:val="18"/>
                <w:szCs w:val="18"/>
                <w:rtl/>
              </w:rPr>
              <w:t>6.6</w:t>
            </w:r>
          </w:p>
        </w:tc>
        <w:tc>
          <w:tcPr>
            <w:tcW w:w="800" w:type="dxa"/>
            <w:tcBorders>
              <w:top w:val="nil"/>
              <w:left w:val="nil"/>
              <w:bottom w:val="single" w:sz="4" w:space="0" w:color="auto"/>
              <w:right w:val="nil"/>
            </w:tcBorders>
            <w:vAlign w:val="center"/>
          </w:tcPr>
          <w:p w:rsidR="00A3227B" w:rsidRPr="00BE5D70" w:rsidRDefault="00A3227B" w:rsidP="00EF0962">
            <w:pPr>
              <w:jc w:val="both"/>
              <w:rPr>
                <w:rFonts w:ascii="Arial" w:hAnsi="Arial" w:cs="Arial"/>
                <w:sz w:val="18"/>
                <w:szCs w:val="18"/>
                <w:rtl/>
              </w:rPr>
            </w:pPr>
            <w:r w:rsidRPr="00BE5D70">
              <w:rPr>
                <w:rFonts w:ascii="Arial" w:hAnsi="Arial" w:cs="Arial"/>
                <w:sz w:val="18"/>
                <w:szCs w:val="18"/>
                <w:rtl/>
              </w:rPr>
              <w:t>6.5</w:t>
            </w:r>
          </w:p>
        </w:tc>
        <w:tc>
          <w:tcPr>
            <w:tcW w:w="781" w:type="dxa"/>
            <w:tcBorders>
              <w:top w:val="nil"/>
              <w:left w:val="nil"/>
              <w:bottom w:val="single" w:sz="4" w:space="0" w:color="auto"/>
              <w:right w:val="nil"/>
            </w:tcBorders>
            <w:vAlign w:val="center"/>
          </w:tcPr>
          <w:p w:rsidR="00A3227B" w:rsidRPr="00BE5D70" w:rsidRDefault="00A3227B" w:rsidP="00EF0962">
            <w:pPr>
              <w:jc w:val="both"/>
              <w:rPr>
                <w:rFonts w:ascii="Arial" w:hAnsi="Arial" w:cs="Arial"/>
                <w:sz w:val="18"/>
                <w:szCs w:val="18"/>
                <w:rtl/>
              </w:rPr>
            </w:pPr>
            <w:r w:rsidRPr="00BE5D70">
              <w:rPr>
                <w:rFonts w:ascii="Arial" w:hAnsi="Arial" w:cs="Arial"/>
                <w:sz w:val="18"/>
                <w:szCs w:val="18"/>
                <w:rtl/>
              </w:rPr>
              <w:t>6.4</w:t>
            </w:r>
          </w:p>
        </w:tc>
        <w:tc>
          <w:tcPr>
            <w:tcW w:w="791" w:type="dxa"/>
            <w:tcBorders>
              <w:top w:val="nil"/>
              <w:left w:val="nil"/>
              <w:bottom w:val="single" w:sz="4" w:space="0" w:color="auto"/>
              <w:right w:val="nil"/>
            </w:tcBorders>
            <w:vAlign w:val="center"/>
          </w:tcPr>
          <w:p w:rsidR="00A3227B" w:rsidRPr="00BE5D70" w:rsidRDefault="00A3227B" w:rsidP="00EF0962">
            <w:pPr>
              <w:jc w:val="both"/>
              <w:rPr>
                <w:rFonts w:ascii="Arial" w:hAnsi="Arial" w:cs="Arial"/>
                <w:sz w:val="18"/>
                <w:szCs w:val="18"/>
                <w:rtl/>
              </w:rPr>
            </w:pPr>
            <w:r w:rsidRPr="00BE5D70">
              <w:rPr>
                <w:rFonts w:ascii="Arial" w:hAnsi="Arial" w:cs="Arial"/>
                <w:sz w:val="18"/>
                <w:szCs w:val="18"/>
              </w:rPr>
              <w:t>6.4</w:t>
            </w:r>
          </w:p>
        </w:tc>
        <w:tc>
          <w:tcPr>
            <w:tcW w:w="792" w:type="dxa"/>
            <w:tcBorders>
              <w:top w:val="nil"/>
              <w:left w:val="nil"/>
              <w:bottom w:val="single" w:sz="4" w:space="0" w:color="auto"/>
              <w:right w:val="nil"/>
            </w:tcBorders>
            <w:vAlign w:val="center"/>
          </w:tcPr>
          <w:p w:rsidR="00A3227B" w:rsidRPr="00BE5D70" w:rsidRDefault="00A3227B" w:rsidP="00EF0962">
            <w:pPr>
              <w:jc w:val="both"/>
              <w:rPr>
                <w:rFonts w:ascii="Arial" w:hAnsi="Arial" w:cs="Arial"/>
                <w:sz w:val="18"/>
                <w:szCs w:val="18"/>
              </w:rPr>
            </w:pPr>
            <w:r w:rsidRPr="00BE5D70">
              <w:rPr>
                <w:rFonts w:ascii="Arial" w:hAnsi="Arial" w:cs="Arial"/>
                <w:sz w:val="18"/>
                <w:szCs w:val="18"/>
                <w:rtl/>
              </w:rPr>
              <w:t>6.0</w:t>
            </w:r>
          </w:p>
        </w:tc>
        <w:tc>
          <w:tcPr>
            <w:tcW w:w="868" w:type="dxa"/>
            <w:tcBorders>
              <w:top w:val="nil"/>
              <w:left w:val="nil"/>
              <w:bottom w:val="single" w:sz="4" w:space="0" w:color="auto"/>
              <w:right w:val="nil"/>
            </w:tcBorders>
            <w:vAlign w:val="center"/>
          </w:tcPr>
          <w:p w:rsidR="00A3227B" w:rsidRPr="00BE5D70" w:rsidRDefault="00A3227B" w:rsidP="00EF0962">
            <w:pPr>
              <w:jc w:val="both"/>
              <w:rPr>
                <w:rFonts w:ascii="Arial" w:hAnsi="Arial" w:cs="Arial"/>
                <w:sz w:val="18"/>
                <w:szCs w:val="18"/>
              </w:rPr>
            </w:pPr>
            <w:r w:rsidRPr="00BE5D70">
              <w:rPr>
                <w:rFonts w:ascii="Arial" w:hAnsi="Arial" w:cs="Arial"/>
                <w:sz w:val="18"/>
                <w:szCs w:val="18"/>
              </w:rPr>
              <w:t>6.0</w:t>
            </w:r>
          </w:p>
        </w:tc>
        <w:tc>
          <w:tcPr>
            <w:tcW w:w="868" w:type="dxa"/>
            <w:tcBorders>
              <w:top w:val="nil"/>
              <w:left w:val="nil"/>
              <w:bottom w:val="single" w:sz="4" w:space="0" w:color="auto"/>
              <w:right w:val="single" w:sz="4" w:space="0" w:color="auto"/>
            </w:tcBorders>
            <w:vAlign w:val="center"/>
          </w:tcPr>
          <w:p w:rsidR="00A3227B" w:rsidRPr="00BE5D70" w:rsidRDefault="00A3227B" w:rsidP="00EF0962">
            <w:pPr>
              <w:jc w:val="both"/>
              <w:rPr>
                <w:rFonts w:ascii="Arial" w:hAnsi="Arial" w:cs="Arial"/>
                <w:sz w:val="18"/>
                <w:szCs w:val="18"/>
              </w:rPr>
            </w:pPr>
            <w:r w:rsidRPr="00BE5D70">
              <w:rPr>
                <w:rFonts w:ascii="Arial" w:hAnsi="Arial" w:cs="Arial"/>
                <w:sz w:val="18"/>
                <w:szCs w:val="18"/>
              </w:rPr>
              <w:t>6.0</w:t>
            </w:r>
          </w:p>
        </w:tc>
      </w:tr>
      <w:tr w:rsidR="00A3227B" w:rsidRPr="00D31269" w:rsidTr="007F55AF">
        <w:trPr>
          <w:trHeight w:val="284"/>
          <w:jc w:val="center"/>
        </w:trPr>
        <w:tc>
          <w:tcPr>
            <w:tcW w:w="1585" w:type="dxa"/>
            <w:tcBorders>
              <w:top w:val="single" w:sz="4" w:space="0" w:color="auto"/>
              <w:left w:val="single" w:sz="4" w:space="0" w:color="auto"/>
              <w:bottom w:val="nil"/>
              <w:right w:val="single" w:sz="4" w:space="0" w:color="auto"/>
            </w:tcBorders>
            <w:vAlign w:val="center"/>
          </w:tcPr>
          <w:p w:rsidR="00A3227B" w:rsidRPr="00D31269" w:rsidRDefault="00A3227B" w:rsidP="007F55AF">
            <w:pPr>
              <w:rPr>
                <w:rFonts w:ascii="Arial" w:hAnsi="Arial" w:cs="Simplified Arabic"/>
                <w:sz w:val="18"/>
                <w:szCs w:val="18"/>
                <w:rtl/>
              </w:rPr>
            </w:pPr>
            <w:r w:rsidRPr="00D31269">
              <w:rPr>
                <w:rFonts w:ascii="Arial" w:hAnsi="Arial" w:cs="Simplified Arabic"/>
                <w:sz w:val="18"/>
                <w:szCs w:val="18"/>
                <w:rtl/>
              </w:rPr>
              <w:t>الإنفاق النقدي على الطعام</w:t>
            </w:r>
          </w:p>
        </w:tc>
        <w:tc>
          <w:tcPr>
            <w:tcW w:w="812" w:type="dxa"/>
            <w:tcBorders>
              <w:top w:val="single" w:sz="4" w:space="0" w:color="auto"/>
              <w:left w:val="single" w:sz="4" w:space="0" w:color="auto"/>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223</w:t>
            </w:r>
          </w:p>
        </w:tc>
        <w:tc>
          <w:tcPr>
            <w:tcW w:w="816" w:type="dxa"/>
            <w:tcBorders>
              <w:top w:val="single" w:sz="4" w:space="0" w:color="auto"/>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220</w:t>
            </w:r>
          </w:p>
        </w:tc>
        <w:tc>
          <w:tcPr>
            <w:tcW w:w="791" w:type="dxa"/>
            <w:tcBorders>
              <w:top w:val="single" w:sz="4" w:space="0" w:color="auto"/>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183</w:t>
            </w:r>
          </w:p>
        </w:tc>
        <w:tc>
          <w:tcPr>
            <w:tcW w:w="792" w:type="dxa"/>
            <w:tcBorders>
              <w:top w:val="single" w:sz="4" w:space="0" w:color="auto"/>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193</w:t>
            </w:r>
          </w:p>
        </w:tc>
        <w:tc>
          <w:tcPr>
            <w:tcW w:w="800" w:type="dxa"/>
            <w:tcBorders>
              <w:top w:val="single" w:sz="4" w:space="0" w:color="auto"/>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199</w:t>
            </w:r>
          </w:p>
        </w:tc>
        <w:tc>
          <w:tcPr>
            <w:tcW w:w="781" w:type="dxa"/>
            <w:tcBorders>
              <w:top w:val="single" w:sz="4" w:space="0" w:color="auto"/>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208</w:t>
            </w:r>
          </w:p>
        </w:tc>
        <w:tc>
          <w:tcPr>
            <w:tcW w:w="791" w:type="dxa"/>
            <w:tcBorders>
              <w:top w:val="single" w:sz="4" w:space="0" w:color="auto"/>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Pr>
              <w:t>224</w:t>
            </w:r>
          </w:p>
        </w:tc>
        <w:tc>
          <w:tcPr>
            <w:tcW w:w="792" w:type="dxa"/>
            <w:tcBorders>
              <w:top w:val="single" w:sz="4" w:space="0" w:color="auto"/>
              <w:left w:val="nil"/>
              <w:bottom w:val="nil"/>
              <w:right w:val="nil"/>
            </w:tcBorders>
            <w:vAlign w:val="center"/>
          </w:tcPr>
          <w:p w:rsidR="00A3227B" w:rsidRPr="00BE5D70" w:rsidRDefault="00A3227B" w:rsidP="007F55AF">
            <w:pPr>
              <w:jc w:val="center"/>
              <w:rPr>
                <w:rFonts w:ascii="Arial" w:hAnsi="Arial" w:cs="Arial"/>
                <w:sz w:val="18"/>
                <w:szCs w:val="18"/>
              </w:rPr>
            </w:pPr>
            <w:r w:rsidRPr="00BE5D70">
              <w:rPr>
                <w:rFonts w:ascii="Arial" w:eastAsia="Arial Unicode MS" w:hAnsi="Arial" w:cs="Arial"/>
                <w:sz w:val="18"/>
                <w:szCs w:val="18"/>
              </w:rPr>
              <w:t>264</w:t>
            </w:r>
          </w:p>
        </w:tc>
        <w:tc>
          <w:tcPr>
            <w:tcW w:w="868" w:type="dxa"/>
            <w:tcBorders>
              <w:top w:val="single" w:sz="4" w:space="0" w:color="auto"/>
              <w:left w:val="nil"/>
              <w:bottom w:val="nil"/>
              <w:right w:val="nil"/>
            </w:tcBorders>
            <w:vAlign w:val="center"/>
          </w:tcPr>
          <w:p w:rsidR="00A3227B" w:rsidRPr="00BE5D70" w:rsidRDefault="00A3227B" w:rsidP="007F55AF">
            <w:pPr>
              <w:ind w:firstLine="131"/>
              <w:rPr>
                <w:rFonts w:ascii="Arial" w:eastAsia="Arial Unicode MS" w:hAnsi="Arial" w:cs="Arial"/>
                <w:sz w:val="18"/>
                <w:szCs w:val="18"/>
              </w:rPr>
            </w:pPr>
            <w:r w:rsidRPr="00BE5D70">
              <w:rPr>
                <w:rFonts w:ascii="Arial" w:eastAsia="Arial Unicode MS" w:hAnsi="Arial" w:cs="Arial"/>
                <w:sz w:val="18"/>
                <w:szCs w:val="18"/>
              </w:rPr>
              <w:t>284</w:t>
            </w:r>
          </w:p>
        </w:tc>
        <w:tc>
          <w:tcPr>
            <w:tcW w:w="868" w:type="dxa"/>
            <w:tcBorders>
              <w:top w:val="single" w:sz="4" w:space="0" w:color="auto"/>
              <w:left w:val="nil"/>
              <w:bottom w:val="nil"/>
              <w:right w:val="single" w:sz="4" w:space="0" w:color="auto"/>
            </w:tcBorders>
            <w:vAlign w:val="center"/>
          </w:tcPr>
          <w:p w:rsidR="00A3227B" w:rsidRPr="00BE5D70" w:rsidRDefault="00A3227B" w:rsidP="007F55AF">
            <w:pPr>
              <w:bidi w:val="0"/>
              <w:jc w:val="center"/>
              <w:rPr>
                <w:rFonts w:ascii="Arial" w:hAnsi="Arial" w:cs="Arial"/>
                <w:sz w:val="18"/>
                <w:szCs w:val="18"/>
              </w:rPr>
            </w:pPr>
            <w:r w:rsidRPr="00BE5D70">
              <w:rPr>
                <w:rFonts w:ascii="Arial" w:hAnsi="Arial" w:cs="Arial"/>
                <w:sz w:val="18"/>
                <w:szCs w:val="18"/>
                <w:rtl/>
              </w:rPr>
              <w:t>290</w:t>
            </w:r>
          </w:p>
        </w:tc>
      </w:tr>
      <w:tr w:rsidR="00A3227B" w:rsidRPr="00D31269" w:rsidTr="007F55AF">
        <w:trPr>
          <w:trHeight w:val="284"/>
          <w:jc w:val="center"/>
        </w:trPr>
        <w:tc>
          <w:tcPr>
            <w:tcW w:w="1585" w:type="dxa"/>
            <w:tcBorders>
              <w:top w:val="nil"/>
              <w:left w:val="single" w:sz="4" w:space="0" w:color="auto"/>
              <w:bottom w:val="nil"/>
              <w:right w:val="single" w:sz="4" w:space="0" w:color="auto"/>
            </w:tcBorders>
            <w:vAlign w:val="center"/>
          </w:tcPr>
          <w:p w:rsidR="00A3227B" w:rsidRPr="00D31269" w:rsidRDefault="00A3227B" w:rsidP="007F55AF">
            <w:pPr>
              <w:rPr>
                <w:rFonts w:ascii="Arial" w:hAnsi="Arial" w:cs="Simplified Arabic"/>
                <w:sz w:val="18"/>
                <w:szCs w:val="18"/>
                <w:rtl/>
              </w:rPr>
            </w:pPr>
            <w:r w:rsidRPr="00D31269">
              <w:rPr>
                <w:rFonts w:ascii="Arial" w:hAnsi="Arial" w:cs="Simplified Arabic"/>
                <w:sz w:val="18"/>
                <w:szCs w:val="18"/>
                <w:rtl/>
              </w:rPr>
              <w:t>الملابس والأحذية</w:t>
            </w:r>
          </w:p>
        </w:tc>
        <w:tc>
          <w:tcPr>
            <w:tcW w:w="812" w:type="dxa"/>
            <w:tcBorders>
              <w:top w:val="nil"/>
              <w:left w:val="single" w:sz="4" w:space="0" w:color="auto"/>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50</w:t>
            </w:r>
          </w:p>
        </w:tc>
        <w:tc>
          <w:tcPr>
            <w:tcW w:w="816"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46</w:t>
            </w:r>
          </w:p>
        </w:tc>
        <w:tc>
          <w:tcPr>
            <w:tcW w:w="79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34</w:t>
            </w:r>
          </w:p>
        </w:tc>
        <w:tc>
          <w:tcPr>
            <w:tcW w:w="792"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35</w:t>
            </w:r>
          </w:p>
        </w:tc>
        <w:tc>
          <w:tcPr>
            <w:tcW w:w="800"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42</w:t>
            </w:r>
          </w:p>
        </w:tc>
        <w:tc>
          <w:tcPr>
            <w:tcW w:w="78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38</w:t>
            </w:r>
          </w:p>
        </w:tc>
        <w:tc>
          <w:tcPr>
            <w:tcW w:w="79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Pr>
              <w:t>44</w:t>
            </w:r>
          </w:p>
        </w:tc>
        <w:tc>
          <w:tcPr>
            <w:tcW w:w="792" w:type="dxa"/>
            <w:tcBorders>
              <w:top w:val="nil"/>
              <w:left w:val="nil"/>
              <w:bottom w:val="nil"/>
              <w:right w:val="nil"/>
            </w:tcBorders>
            <w:vAlign w:val="center"/>
          </w:tcPr>
          <w:p w:rsidR="00A3227B" w:rsidRPr="00BE5D70" w:rsidRDefault="00A3227B" w:rsidP="007F55AF">
            <w:pPr>
              <w:ind w:firstLine="131"/>
              <w:rPr>
                <w:rFonts w:ascii="Arial" w:eastAsia="Arial Unicode MS" w:hAnsi="Arial" w:cs="Arial"/>
                <w:sz w:val="18"/>
                <w:szCs w:val="18"/>
              </w:rPr>
            </w:pPr>
            <w:r w:rsidRPr="00BE5D70">
              <w:rPr>
                <w:rFonts w:ascii="Arial" w:eastAsia="Arial Unicode MS" w:hAnsi="Arial" w:cs="Arial"/>
                <w:sz w:val="18"/>
                <w:szCs w:val="18"/>
              </w:rPr>
              <w:t>51</w:t>
            </w:r>
          </w:p>
        </w:tc>
        <w:tc>
          <w:tcPr>
            <w:tcW w:w="868" w:type="dxa"/>
            <w:tcBorders>
              <w:top w:val="nil"/>
              <w:left w:val="nil"/>
              <w:bottom w:val="nil"/>
              <w:right w:val="nil"/>
            </w:tcBorders>
            <w:vAlign w:val="center"/>
          </w:tcPr>
          <w:p w:rsidR="00A3227B" w:rsidRPr="00BE5D70" w:rsidRDefault="00A3227B" w:rsidP="007F55AF">
            <w:pPr>
              <w:ind w:firstLine="131"/>
              <w:rPr>
                <w:rFonts w:ascii="Arial" w:eastAsia="Arial Unicode MS" w:hAnsi="Arial" w:cs="Arial"/>
                <w:sz w:val="18"/>
                <w:szCs w:val="18"/>
              </w:rPr>
            </w:pPr>
            <w:r w:rsidRPr="00BE5D70">
              <w:rPr>
                <w:rFonts w:ascii="Arial" w:eastAsia="Arial Unicode MS" w:hAnsi="Arial" w:cs="Arial"/>
                <w:sz w:val="18"/>
                <w:szCs w:val="18"/>
              </w:rPr>
              <w:t>49</w:t>
            </w:r>
          </w:p>
        </w:tc>
        <w:tc>
          <w:tcPr>
            <w:tcW w:w="868" w:type="dxa"/>
            <w:tcBorders>
              <w:top w:val="nil"/>
              <w:left w:val="nil"/>
              <w:bottom w:val="nil"/>
              <w:right w:val="single" w:sz="4" w:space="0" w:color="auto"/>
            </w:tcBorders>
            <w:vAlign w:val="center"/>
          </w:tcPr>
          <w:p w:rsidR="00A3227B" w:rsidRPr="00BE5D70" w:rsidRDefault="00A3227B" w:rsidP="007F55AF">
            <w:pPr>
              <w:bidi w:val="0"/>
              <w:jc w:val="center"/>
              <w:rPr>
                <w:rFonts w:ascii="Arial" w:hAnsi="Arial" w:cs="Arial"/>
                <w:sz w:val="18"/>
                <w:szCs w:val="18"/>
              </w:rPr>
            </w:pPr>
            <w:r w:rsidRPr="00BE5D70">
              <w:rPr>
                <w:rFonts w:ascii="Arial" w:hAnsi="Arial" w:cs="Arial"/>
                <w:sz w:val="18"/>
                <w:szCs w:val="18"/>
                <w:rtl/>
              </w:rPr>
              <w:t>53</w:t>
            </w:r>
          </w:p>
        </w:tc>
      </w:tr>
      <w:tr w:rsidR="00A3227B" w:rsidRPr="00D31269" w:rsidTr="007F55AF">
        <w:trPr>
          <w:trHeight w:val="284"/>
          <w:jc w:val="center"/>
        </w:trPr>
        <w:tc>
          <w:tcPr>
            <w:tcW w:w="1585" w:type="dxa"/>
            <w:tcBorders>
              <w:top w:val="nil"/>
              <w:left w:val="single" w:sz="4" w:space="0" w:color="auto"/>
              <w:bottom w:val="nil"/>
              <w:right w:val="single" w:sz="4" w:space="0" w:color="auto"/>
            </w:tcBorders>
            <w:vAlign w:val="center"/>
          </w:tcPr>
          <w:p w:rsidR="00A3227B" w:rsidRPr="00D31269" w:rsidRDefault="00A3227B" w:rsidP="007F55AF">
            <w:pPr>
              <w:rPr>
                <w:rFonts w:ascii="Arial" w:hAnsi="Arial" w:cs="Simplified Arabic"/>
                <w:sz w:val="18"/>
                <w:szCs w:val="18"/>
                <w:rtl/>
              </w:rPr>
            </w:pPr>
            <w:r w:rsidRPr="00D31269">
              <w:rPr>
                <w:rFonts w:ascii="Arial" w:hAnsi="Arial" w:cs="Simplified Arabic"/>
                <w:sz w:val="18"/>
                <w:szCs w:val="18"/>
                <w:rtl/>
              </w:rPr>
              <w:t>المسكن</w:t>
            </w:r>
          </w:p>
        </w:tc>
        <w:tc>
          <w:tcPr>
            <w:tcW w:w="812" w:type="dxa"/>
            <w:tcBorders>
              <w:top w:val="nil"/>
              <w:left w:val="single" w:sz="4" w:space="0" w:color="auto"/>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41</w:t>
            </w:r>
          </w:p>
        </w:tc>
        <w:tc>
          <w:tcPr>
            <w:tcW w:w="816"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40</w:t>
            </w:r>
          </w:p>
        </w:tc>
        <w:tc>
          <w:tcPr>
            <w:tcW w:w="79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51</w:t>
            </w:r>
          </w:p>
        </w:tc>
        <w:tc>
          <w:tcPr>
            <w:tcW w:w="792"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53</w:t>
            </w:r>
          </w:p>
        </w:tc>
        <w:tc>
          <w:tcPr>
            <w:tcW w:w="800"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52</w:t>
            </w:r>
          </w:p>
        </w:tc>
        <w:tc>
          <w:tcPr>
            <w:tcW w:w="78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55</w:t>
            </w:r>
          </w:p>
        </w:tc>
        <w:tc>
          <w:tcPr>
            <w:tcW w:w="79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Pr>
              <w:t>40</w:t>
            </w:r>
          </w:p>
        </w:tc>
        <w:tc>
          <w:tcPr>
            <w:tcW w:w="792" w:type="dxa"/>
            <w:tcBorders>
              <w:top w:val="nil"/>
              <w:left w:val="nil"/>
              <w:bottom w:val="nil"/>
              <w:right w:val="nil"/>
            </w:tcBorders>
            <w:vAlign w:val="center"/>
          </w:tcPr>
          <w:p w:rsidR="00A3227B" w:rsidRPr="00BE5D70" w:rsidRDefault="00A3227B" w:rsidP="007F55AF">
            <w:pPr>
              <w:ind w:firstLine="131"/>
              <w:jc w:val="both"/>
              <w:rPr>
                <w:rFonts w:ascii="Arial" w:eastAsia="Arial Unicode MS" w:hAnsi="Arial" w:cs="Arial"/>
                <w:sz w:val="18"/>
                <w:szCs w:val="18"/>
              </w:rPr>
            </w:pPr>
            <w:r w:rsidRPr="00BE5D70">
              <w:rPr>
                <w:rFonts w:ascii="Arial" w:eastAsia="Arial Unicode MS" w:hAnsi="Arial" w:cs="Arial"/>
                <w:sz w:val="18"/>
                <w:szCs w:val="18"/>
              </w:rPr>
              <w:t>64</w:t>
            </w:r>
          </w:p>
        </w:tc>
        <w:tc>
          <w:tcPr>
            <w:tcW w:w="868" w:type="dxa"/>
            <w:tcBorders>
              <w:top w:val="nil"/>
              <w:left w:val="nil"/>
              <w:bottom w:val="nil"/>
              <w:right w:val="nil"/>
            </w:tcBorders>
            <w:vAlign w:val="center"/>
          </w:tcPr>
          <w:p w:rsidR="00A3227B" w:rsidRPr="00BE5D70" w:rsidRDefault="00A3227B" w:rsidP="007F55AF">
            <w:pPr>
              <w:ind w:firstLine="131"/>
              <w:rPr>
                <w:rFonts w:ascii="Arial" w:eastAsia="Arial Unicode MS" w:hAnsi="Arial" w:cs="Arial"/>
                <w:sz w:val="18"/>
                <w:szCs w:val="18"/>
              </w:rPr>
            </w:pPr>
            <w:r w:rsidRPr="00BE5D70">
              <w:rPr>
                <w:rFonts w:ascii="Arial" w:eastAsia="Arial Unicode MS" w:hAnsi="Arial" w:cs="Arial"/>
                <w:sz w:val="18"/>
                <w:szCs w:val="18"/>
              </w:rPr>
              <w:t>68</w:t>
            </w:r>
          </w:p>
        </w:tc>
        <w:tc>
          <w:tcPr>
            <w:tcW w:w="868" w:type="dxa"/>
            <w:tcBorders>
              <w:top w:val="nil"/>
              <w:left w:val="nil"/>
              <w:bottom w:val="nil"/>
              <w:right w:val="single" w:sz="4" w:space="0" w:color="auto"/>
            </w:tcBorders>
            <w:vAlign w:val="center"/>
          </w:tcPr>
          <w:p w:rsidR="00A3227B" w:rsidRPr="00BE5D70" w:rsidRDefault="00A3227B" w:rsidP="007F55AF">
            <w:pPr>
              <w:bidi w:val="0"/>
              <w:jc w:val="center"/>
              <w:rPr>
                <w:rFonts w:ascii="Arial" w:hAnsi="Arial" w:cs="Arial"/>
                <w:sz w:val="18"/>
                <w:szCs w:val="18"/>
              </w:rPr>
            </w:pPr>
            <w:r w:rsidRPr="00BE5D70">
              <w:rPr>
                <w:rFonts w:ascii="Arial" w:hAnsi="Arial" w:cs="Arial"/>
                <w:sz w:val="18"/>
                <w:szCs w:val="18"/>
                <w:rtl/>
              </w:rPr>
              <w:t>71</w:t>
            </w:r>
          </w:p>
        </w:tc>
      </w:tr>
      <w:tr w:rsidR="00A3227B" w:rsidRPr="00D31269" w:rsidTr="007F55AF">
        <w:trPr>
          <w:trHeight w:val="284"/>
          <w:jc w:val="center"/>
        </w:trPr>
        <w:tc>
          <w:tcPr>
            <w:tcW w:w="1585" w:type="dxa"/>
            <w:tcBorders>
              <w:top w:val="nil"/>
              <w:left w:val="single" w:sz="4" w:space="0" w:color="auto"/>
              <w:bottom w:val="nil"/>
              <w:right w:val="single" w:sz="4" w:space="0" w:color="auto"/>
            </w:tcBorders>
            <w:vAlign w:val="center"/>
          </w:tcPr>
          <w:p w:rsidR="00A3227B" w:rsidRPr="00D31269" w:rsidRDefault="00A3227B" w:rsidP="007F55AF">
            <w:pPr>
              <w:rPr>
                <w:rFonts w:ascii="Arial" w:hAnsi="Arial" w:cs="Simplified Arabic"/>
                <w:sz w:val="18"/>
                <w:szCs w:val="18"/>
                <w:rtl/>
              </w:rPr>
            </w:pPr>
            <w:r w:rsidRPr="00D31269">
              <w:rPr>
                <w:rFonts w:ascii="Arial" w:hAnsi="Arial" w:cs="Simplified Arabic"/>
                <w:sz w:val="18"/>
                <w:szCs w:val="18"/>
                <w:rtl/>
              </w:rPr>
              <w:t>التجهيزات المنزلية</w:t>
            </w:r>
          </w:p>
        </w:tc>
        <w:tc>
          <w:tcPr>
            <w:tcW w:w="812" w:type="dxa"/>
            <w:tcBorders>
              <w:top w:val="nil"/>
              <w:left w:val="single" w:sz="4" w:space="0" w:color="auto"/>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33</w:t>
            </w:r>
          </w:p>
        </w:tc>
        <w:tc>
          <w:tcPr>
            <w:tcW w:w="816"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30</w:t>
            </w:r>
          </w:p>
        </w:tc>
        <w:tc>
          <w:tcPr>
            <w:tcW w:w="79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32</w:t>
            </w:r>
          </w:p>
        </w:tc>
        <w:tc>
          <w:tcPr>
            <w:tcW w:w="792"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32</w:t>
            </w:r>
          </w:p>
        </w:tc>
        <w:tc>
          <w:tcPr>
            <w:tcW w:w="800"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37</w:t>
            </w:r>
          </w:p>
        </w:tc>
        <w:tc>
          <w:tcPr>
            <w:tcW w:w="78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36</w:t>
            </w:r>
          </w:p>
        </w:tc>
        <w:tc>
          <w:tcPr>
            <w:tcW w:w="79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Pr>
              <w:t>38</w:t>
            </w:r>
          </w:p>
        </w:tc>
        <w:tc>
          <w:tcPr>
            <w:tcW w:w="792" w:type="dxa"/>
            <w:tcBorders>
              <w:top w:val="nil"/>
              <w:left w:val="nil"/>
              <w:bottom w:val="nil"/>
              <w:right w:val="nil"/>
            </w:tcBorders>
            <w:vAlign w:val="center"/>
          </w:tcPr>
          <w:p w:rsidR="00A3227B" w:rsidRPr="00BE5D70" w:rsidRDefault="00A3227B" w:rsidP="007F55AF">
            <w:pPr>
              <w:ind w:firstLine="131"/>
              <w:jc w:val="both"/>
              <w:rPr>
                <w:rFonts w:ascii="Arial" w:eastAsia="Arial Unicode MS" w:hAnsi="Arial" w:cs="Arial"/>
                <w:sz w:val="18"/>
                <w:szCs w:val="18"/>
              </w:rPr>
            </w:pPr>
            <w:r w:rsidRPr="00BE5D70">
              <w:rPr>
                <w:rFonts w:ascii="Arial" w:eastAsia="Arial Unicode MS" w:hAnsi="Arial" w:cs="Arial"/>
                <w:sz w:val="18"/>
                <w:szCs w:val="18"/>
              </w:rPr>
              <w:t>39</w:t>
            </w:r>
          </w:p>
        </w:tc>
        <w:tc>
          <w:tcPr>
            <w:tcW w:w="868" w:type="dxa"/>
            <w:tcBorders>
              <w:top w:val="nil"/>
              <w:left w:val="nil"/>
              <w:bottom w:val="nil"/>
              <w:right w:val="nil"/>
            </w:tcBorders>
            <w:vAlign w:val="center"/>
          </w:tcPr>
          <w:p w:rsidR="00A3227B" w:rsidRPr="00BE5D70" w:rsidRDefault="00A3227B" w:rsidP="007F55AF">
            <w:pPr>
              <w:ind w:firstLine="131"/>
              <w:rPr>
                <w:rFonts w:ascii="Arial" w:eastAsia="Arial Unicode MS" w:hAnsi="Arial" w:cs="Arial"/>
                <w:sz w:val="18"/>
                <w:szCs w:val="18"/>
              </w:rPr>
            </w:pPr>
            <w:r w:rsidRPr="00BE5D70">
              <w:rPr>
                <w:rFonts w:ascii="Arial" w:eastAsia="Arial Unicode MS" w:hAnsi="Arial" w:cs="Arial"/>
                <w:sz w:val="18"/>
                <w:szCs w:val="18"/>
              </w:rPr>
              <w:t>33</w:t>
            </w:r>
          </w:p>
        </w:tc>
        <w:tc>
          <w:tcPr>
            <w:tcW w:w="868" w:type="dxa"/>
            <w:tcBorders>
              <w:top w:val="nil"/>
              <w:left w:val="nil"/>
              <w:bottom w:val="nil"/>
              <w:right w:val="single" w:sz="4" w:space="0" w:color="auto"/>
            </w:tcBorders>
            <w:vAlign w:val="center"/>
          </w:tcPr>
          <w:p w:rsidR="00A3227B" w:rsidRPr="00BE5D70" w:rsidRDefault="00A3227B" w:rsidP="007F55AF">
            <w:pPr>
              <w:bidi w:val="0"/>
              <w:jc w:val="center"/>
              <w:rPr>
                <w:rFonts w:ascii="Arial" w:hAnsi="Arial" w:cs="Arial"/>
                <w:sz w:val="18"/>
                <w:szCs w:val="18"/>
              </w:rPr>
            </w:pPr>
            <w:r w:rsidRPr="00BE5D70">
              <w:rPr>
                <w:rFonts w:ascii="Arial" w:hAnsi="Arial" w:cs="Arial"/>
                <w:sz w:val="18"/>
                <w:szCs w:val="18"/>
                <w:rtl/>
              </w:rPr>
              <w:t>46</w:t>
            </w:r>
          </w:p>
        </w:tc>
      </w:tr>
      <w:tr w:rsidR="00A3227B" w:rsidRPr="00D31269" w:rsidTr="007F55AF">
        <w:trPr>
          <w:trHeight w:val="284"/>
          <w:jc w:val="center"/>
        </w:trPr>
        <w:tc>
          <w:tcPr>
            <w:tcW w:w="1585" w:type="dxa"/>
            <w:tcBorders>
              <w:top w:val="nil"/>
              <w:left w:val="single" w:sz="4" w:space="0" w:color="auto"/>
              <w:bottom w:val="nil"/>
              <w:right w:val="single" w:sz="4" w:space="0" w:color="auto"/>
            </w:tcBorders>
            <w:vAlign w:val="center"/>
          </w:tcPr>
          <w:p w:rsidR="00A3227B" w:rsidRPr="00D31269" w:rsidRDefault="00A3227B" w:rsidP="007F55AF">
            <w:pPr>
              <w:rPr>
                <w:rFonts w:ascii="Arial" w:hAnsi="Arial" w:cs="Simplified Arabic"/>
                <w:sz w:val="18"/>
                <w:szCs w:val="18"/>
                <w:rtl/>
              </w:rPr>
            </w:pPr>
            <w:r w:rsidRPr="00D31269">
              <w:rPr>
                <w:rFonts w:ascii="Arial" w:hAnsi="Arial" w:cs="Simplified Arabic"/>
                <w:sz w:val="18"/>
                <w:szCs w:val="18"/>
                <w:rtl/>
              </w:rPr>
              <w:t>الرعاية الطبية</w:t>
            </w:r>
          </w:p>
        </w:tc>
        <w:tc>
          <w:tcPr>
            <w:tcW w:w="812" w:type="dxa"/>
            <w:tcBorders>
              <w:top w:val="nil"/>
              <w:left w:val="single" w:sz="4" w:space="0" w:color="auto"/>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23</w:t>
            </w:r>
          </w:p>
        </w:tc>
        <w:tc>
          <w:tcPr>
            <w:tcW w:w="816"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21</w:t>
            </w:r>
          </w:p>
        </w:tc>
        <w:tc>
          <w:tcPr>
            <w:tcW w:w="79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19</w:t>
            </w:r>
          </w:p>
        </w:tc>
        <w:tc>
          <w:tcPr>
            <w:tcW w:w="792"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29</w:t>
            </w:r>
          </w:p>
        </w:tc>
        <w:tc>
          <w:tcPr>
            <w:tcW w:w="800"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21</w:t>
            </w:r>
          </w:p>
        </w:tc>
        <w:tc>
          <w:tcPr>
            <w:tcW w:w="78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28</w:t>
            </w:r>
          </w:p>
        </w:tc>
        <w:tc>
          <w:tcPr>
            <w:tcW w:w="79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Pr>
              <w:t>29</w:t>
            </w:r>
          </w:p>
        </w:tc>
        <w:tc>
          <w:tcPr>
            <w:tcW w:w="792" w:type="dxa"/>
            <w:tcBorders>
              <w:top w:val="nil"/>
              <w:left w:val="nil"/>
              <w:bottom w:val="nil"/>
              <w:right w:val="nil"/>
            </w:tcBorders>
            <w:vAlign w:val="center"/>
          </w:tcPr>
          <w:p w:rsidR="00A3227B" w:rsidRPr="00BE5D70" w:rsidRDefault="00A3227B" w:rsidP="007F55AF">
            <w:pPr>
              <w:ind w:firstLine="131"/>
              <w:jc w:val="both"/>
              <w:rPr>
                <w:rFonts w:ascii="Arial" w:eastAsia="Arial Unicode MS" w:hAnsi="Arial" w:cs="Arial"/>
                <w:sz w:val="18"/>
                <w:szCs w:val="18"/>
              </w:rPr>
            </w:pPr>
            <w:r w:rsidRPr="00BE5D70">
              <w:rPr>
                <w:rFonts w:ascii="Arial" w:eastAsia="Arial Unicode MS" w:hAnsi="Arial" w:cs="Arial"/>
                <w:sz w:val="18"/>
                <w:szCs w:val="18"/>
              </w:rPr>
              <w:t>39</w:t>
            </w:r>
          </w:p>
        </w:tc>
        <w:tc>
          <w:tcPr>
            <w:tcW w:w="868" w:type="dxa"/>
            <w:tcBorders>
              <w:top w:val="nil"/>
              <w:left w:val="nil"/>
              <w:bottom w:val="nil"/>
              <w:right w:val="nil"/>
            </w:tcBorders>
            <w:vAlign w:val="center"/>
          </w:tcPr>
          <w:p w:rsidR="00A3227B" w:rsidRPr="00BE5D70" w:rsidRDefault="00A3227B" w:rsidP="007F55AF">
            <w:pPr>
              <w:ind w:firstLine="131"/>
              <w:rPr>
                <w:rFonts w:ascii="Arial" w:eastAsia="Arial Unicode MS" w:hAnsi="Arial" w:cs="Arial"/>
                <w:sz w:val="18"/>
                <w:szCs w:val="18"/>
              </w:rPr>
            </w:pPr>
            <w:r w:rsidRPr="00BE5D70">
              <w:rPr>
                <w:rFonts w:ascii="Arial" w:eastAsia="Arial Unicode MS" w:hAnsi="Arial" w:cs="Arial"/>
                <w:sz w:val="18"/>
                <w:szCs w:val="18"/>
              </w:rPr>
              <w:t>31</w:t>
            </w:r>
          </w:p>
        </w:tc>
        <w:tc>
          <w:tcPr>
            <w:tcW w:w="868" w:type="dxa"/>
            <w:tcBorders>
              <w:top w:val="nil"/>
              <w:left w:val="nil"/>
              <w:bottom w:val="nil"/>
              <w:right w:val="single" w:sz="4" w:space="0" w:color="auto"/>
            </w:tcBorders>
            <w:vAlign w:val="center"/>
          </w:tcPr>
          <w:p w:rsidR="00A3227B" w:rsidRPr="00BE5D70" w:rsidRDefault="00A3227B" w:rsidP="007F55AF">
            <w:pPr>
              <w:bidi w:val="0"/>
              <w:jc w:val="center"/>
              <w:rPr>
                <w:rFonts w:ascii="Arial" w:hAnsi="Arial" w:cs="Arial"/>
                <w:sz w:val="18"/>
                <w:szCs w:val="18"/>
              </w:rPr>
            </w:pPr>
            <w:r w:rsidRPr="00BE5D70">
              <w:rPr>
                <w:rFonts w:ascii="Arial" w:hAnsi="Arial" w:cs="Arial"/>
                <w:sz w:val="18"/>
                <w:szCs w:val="18"/>
                <w:rtl/>
              </w:rPr>
              <w:t>30</w:t>
            </w:r>
          </w:p>
        </w:tc>
      </w:tr>
      <w:tr w:rsidR="00A3227B" w:rsidRPr="00D31269" w:rsidTr="007F55AF">
        <w:trPr>
          <w:trHeight w:val="284"/>
          <w:jc w:val="center"/>
        </w:trPr>
        <w:tc>
          <w:tcPr>
            <w:tcW w:w="1585" w:type="dxa"/>
            <w:tcBorders>
              <w:top w:val="nil"/>
              <w:left w:val="single" w:sz="4" w:space="0" w:color="auto"/>
              <w:bottom w:val="nil"/>
              <w:right w:val="single" w:sz="4" w:space="0" w:color="auto"/>
            </w:tcBorders>
            <w:vAlign w:val="center"/>
          </w:tcPr>
          <w:p w:rsidR="00A3227B" w:rsidRPr="00D31269" w:rsidRDefault="00A3227B" w:rsidP="007F55AF">
            <w:pPr>
              <w:rPr>
                <w:rFonts w:ascii="Arial" w:hAnsi="Arial" w:cs="Simplified Arabic"/>
                <w:sz w:val="18"/>
                <w:szCs w:val="18"/>
                <w:rtl/>
              </w:rPr>
            </w:pPr>
            <w:r w:rsidRPr="00D31269">
              <w:rPr>
                <w:rFonts w:ascii="Arial" w:hAnsi="Arial" w:cs="Simplified Arabic"/>
                <w:sz w:val="18"/>
                <w:szCs w:val="18"/>
                <w:rtl/>
              </w:rPr>
              <w:t>وسائل النقل والاتصالات</w:t>
            </w:r>
          </w:p>
        </w:tc>
        <w:tc>
          <w:tcPr>
            <w:tcW w:w="812" w:type="dxa"/>
            <w:tcBorders>
              <w:top w:val="nil"/>
              <w:left w:val="single" w:sz="4" w:space="0" w:color="auto"/>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62</w:t>
            </w:r>
          </w:p>
        </w:tc>
        <w:tc>
          <w:tcPr>
            <w:tcW w:w="816"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55</w:t>
            </w:r>
          </w:p>
        </w:tc>
        <w:tc>
          <w:tcPr>
            <w:tcW w:w="79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60</w:t>
            </w:r>
          </w:p>
        </w:tc>
        <w:tc>
          <w:tcPr>
            <w:tcW w:w="792"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69</w:t>
            </w:r>
          </w:p>
        </w:tc>
        <w:tc>
          <w:tcPr>
            <w:tcW w:w="800"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78</w:t>
            </w:r>
          </w:p>
        </w:tc>
        <w:tc>
          <w:tcPr>
            <w:tcW w:w="78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81</w:t>
            </w:r>
          </w:p>
        </w:tc>
        <w:tc>
          <w:tcPr>
            <w:tcW w:w="79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Pr>
              <w:t>97</w:t>
            </w:r>
          </w:p>
        </w:tc>
        <w:tc>
          <w:tcPr>
            <w:tcW w:w="792" w:type="dxa"/>
            <w:tcBorders>
              <w:top w:val="nil"/>
              <w:left w:val="nil"/>
              <w:bottom w:val="nil"/>
              <w:right w:val="nil"/>
            </w:tcBorders>
            <w:vAlign w:val="center"/>
          </w:tcPr>
          <w:p w:rsidR="00A3227B" w:rsidRPr="00BE5D70" w:rsidRDefault="00A3227B" w:rsidP="007F55AF">
            <w:pPr>
              <w:ind w:firstLine="131"/>
              <w:jc w:val="both"/>
              <w:rPr>
                <w:rFonts w:ascii="Arial" w:eastAsia="Arial Unicode MS" w:hAnsi="Arial" w:cs="Arial"/>
                <w:sz w:val="18"/>
                <w:szCs w:val="18"/>
              </w:rPr>
            </w:pPr>
            <w:r w:rsidRPr="00BE5D70">
              <w:rPr>
                <w:rFonts w:ascii="Arial" w:eastAsia="Arial Unicode MS" w:hAnsi="Arial" w:cs="Arial"/>
                <w:sz w:val="18"/>
                <w:szCs w:val="18"/>
              </w:rPr>
              <w:t>106</w:t>
            </w:r>
          </w:p>
        </w:tc>
        <w:tc>
          <w:tcPr>
            <w:tcW w:w="868" w:type="dxa"/>
            <w:tcBorders>
              <w:top w:val="nil"/>
              <w:left w:val="nil"/>
              <w:bottom w:val="nil"/>
              <w:right w:val="nil"/>
            </w:tcBorders>
            <w:vAlign w:val="center"/>
          </w:tcPr>
          <w:p w:rsidR="00A3227B" w:rsidRPr="00BE5D70" w:rsidRDefault="00A3227B" w:rsidP="007F55AF">
            <w:pPr>
              <w:ind w:firstLine="131"/>
              <w:rPr>
                <w:rFonts w:ascii="Arial" w:eastAsia="Arial Unicode MS" w:hAnsi="Arial" w:cs="Arial"/>
                <w:sz w:val="18"/>
                <w:szCs w:val="18"/>
              </w:rPr>
            </w:pPr>
            <w:r w:rsidRPr="00BE5D70">
              <w:rPr>
                <w:rFonts w:ascii="Arial" w:eastAsia="Arial Unicode MS" w:hAnsi="Arial" w:cs="Arial"/>
                <w:sz w:val="18"/>
                <w:szCs w:val="18"/>
              </w:rPr>
              <w:t>122</w:t>
            </w:r>
          </w:p>
        </w:tc>
        <w:tc>
          <w:tcPr>
            <w:tcW w:w="868" w:type="dxa"/>
            <w:tcBorders>
              <w:top w:val="nil"/>
              <w:left w:val="nil"/>
              <w:bottom w:val="nil"/>
              <w:right w:val="single" w:sz="4" w:space="0" w:color="auto"/>
            </w:tcBorders>
            <w:vAlign w:val="center"/>
          </w:tcPr>
          <w:p w:rsidR="00A3227B" w:rsidRPr="00BE5D70" w:rsidRDefault="00A3227B" w:rsidP="007F55AF">
            <w:pPr>
              <w:bidi w:val="0"/>
              <w:jc w:val="center"/>
              <w:rPr>
                <w:rFonts w:ascii="Arial" w:hAnsi="Arial" w:cs="Arial"/>
                <w:sz w:val="18"/>
                <w:szCs w:val="18"/>
              </w:rPr>
            </w:pPr>
            <w:r w:rsidRPr="00BE5D70">
              <w:rPr>
                <w:rFonts w:ascii="Arial" w:hAnsi="Arial" w:cs="Arial"/>
                <w:sz w:val="18"/>
                <w:szCs w:val="18"/>
                <w:rtl/>
              </w:rPr>
              <w:t>119</w:t>
            </w:r>
          </w:p>
        </w:tc>
      </w:tr>
      <w:tr w:rsidR="00A3227B" w:rsidRPr="00D31269" w:rsidTr="007F55AF">
        <w:trPr>
          <w:trHeight w:val="284"/>
          <w:jc w:val="center"/>
        </w:trPr>
        <w:tc>
          <w:tcPr>
            <w:tcW w:w="1585" w:type="dxa"/>
            <w:tcBorders>
              <w:top w:val="nil"/>
              <w:left w:val="single" w:sz="4" w:space="0" w:color="auto"/>
              <w:bottom w:val="nil"/>
              <w:right w:val="single" w:sz="4" w:space="0" w:color="auto"/>
            </w:tcBorders>
            <w:vAlign w:val="center"/>
          </w:tcPr>
          <w:p w:rsidR="00A3227B" w:rsidRPr="00D31269" w:rsidRDefault="00A3227B" w:rsidP="007F55AF">
            <w:pPr>
              <w:rPr>
                <w:rFonts w:ascii="Arial" w:hAnsi="Arial" w:cs="Simplified Arabic"/>
                <w:sz w:val="18"/>
                <w:szCs w:val="18"/>
                <w:rtl/>
              </w:rPr>
            </w:pPr>
            <w:r w:rsidRPr="00D31269">
              <w:rPr>
                <w:rFonts w:ascii="Arial" w:hAnsi="Arial" w:cs="Simplified Arabic"/>
                <w:sz w:val="18"/>
                <w:szCs w:val="18"/>
                <w:rtl/>
              </w:rPr>
              <w:t>التعليم</w:t>
            </w:r>
          </w:p>
        </w:tc>
        <w:tc>
          <w:tcPr>
            <w:tcW w:w="812" w:type="dxa"/>
            <w:tcBorders>
              <w:top w:val="nil"/>
              <w:left w:val="single" w:sz="4" w:space="0" w:color="auto"/>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20</w:t>
            </w:r>
          </w:p>
        </w:tc>
        <w:tc>
          <w:tcPr>
            <w:tcW w:w="816"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Pr>
              <w:t>19</w:t>
            </w:r>
          </w:p>
        </w:tc>
        <w:tc>
          <w:tcPr>
            <w:tcW w:w="79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26</w:t>
            </w:r>
          </w:p>
        </w:tc>
        <w:tc>
          <w:tcPr>
            <w:tcW w:w="792"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18</w:t>
            </w:r>
          </w:p>
        </w:tc>
        <w:tc>
          <w:tcPr>
            <w:tcW w:w="800"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19</w:t>
            </w:r>
          </w:p>
        </w:tc>
        <w:tc>
          <w:tcPr>
            <w:tcW w:w="78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23</w:t>
            </w:r>
          </w:p>
        </w:tc>
        <w:tc>
          <w:tcPr>
            <w:tcW w:w="79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Pr>
              <w:t>21</w:t>
            </w:r>
          </w:p>
        </w:tc>
        <w:tc>
          <w:tcPr>
            <w:tcW w:w="792" w:type="dxa"/>
            <w:tcBorders>
              <w:top w:val="nil"/>
              <w:left w:val="nil"/>
              <w:bottom w:val="nil"/>
              <w:right w:val="nil"/>
            </w:tcBorders>
            <w:vAlign w:val="center"/>
          </w:tcPr>
          <w:p w:rsidR="00A3227B" w:rsidRPr="00BE5D70" w:rsidRDefault="00A3227B" w:rsidP="007F55AF">
            <w:pPr>
              <w:ind w:firstLine="131"/>
              <w:jc w:val="both"/>
              <w:rPr>
                <w:rFonts w:ascii="Arial" w:eastAsia="Arial Unicode MS" w:hAnsi="Arial" w:cs="Arial"/>
                <w:sz w:val="18"/>
                <w:szCs w:val="18"/>
              </w:rPr>
            </w:pPr>
            <w:r w:rsidRPr="00BE5D70">
              <w:rPr>
                <w:rFonts w:ascii="Arial" w:eastAsia="Arial Unicode MS" w:hAnsi="Arial" w:cs="Arial"/>
                <w:sz w:val="18"/>
                <w:szCs w:val="18"/>
              </w:rPr>
              <w:t>25</w:t>
            </w:r>
          </w:p>
        </w:tc>
        <w:tc>
          <w:tcPr>
            <w:tcW w:w="868" w:type="dxa"/>
            <w:tcBorders>
              <w:top w:val="nil"/>
              <w:left w:val="nil"/>
              <w:bottom w:val="nil"/>
              <w:right w:val="nil"/>
            </w:tcBorders>
            <w:vAlign w:val="center"/>
          </w:tcPr>
          <w:p w:rsidR="00A3227B" w:rsidRPr="00BE5D70" w:rsidRDefault="00A3227B" w:rsidP="007F55AF">
            <w:pPr>
              <w:ind w:firstLine="131"/>
              <w:rPr>
                <w:rFonts w:ascii="Arial" w:eastAsia="Arial Unicode MS" w:hAnsi="Arial" w:cs="Arial"/>
                <w:sz w:val="18"/>
                <w:szCs w:val="18"/>
              </w:rPr>
            </w:pPr>
            <w:r w:rsidRPr="00BE5D70">
              <w:rPr>
                <w:rFonts w:ascii="Arial" w:eastAsia="Arial Unicode MS" w:hAnsi="Arial" w:cs="Arial"/>
                <w:sz w:val="18"/>
                <w:szCs w:val="18"/>
              </w:rPr>
              <w:t>28</w:t>
            </w:r>
          </w:p>
        </w:tc>
        <w:tc>
          <w:tcPr>
            <w:tcW w:w="868" w:type="dxa"/>
            <w:tcBorders>
              <w:top w:val="nil"/>
              <w:left w:val="nil"/>
              <w:bottom w:val="nil"/>
              <w:right w:val="single" w:sz="4" w:space="0" w:color="auto"/>
            </w:tcBorders>
            <w:vAlign w:val="center"/>
          </w:tcPr>
          <w:p w:rsidR="00A3227B" w:rsidRPr="00BE5D70" w:rsidRDefault="00A3227B" w:rsidP="007F55AF">
            <w:pPr>
              <w:bidi w:val="0"/>
              <w:jc w:val="center"/>
              <w:rPr>
                <w:rFonts w:ascii="Arial" w:hAnsi="Arial" w:cs="Arial"/>
                <w:sz w:val="18"/>
                <w:szCs w:val="18"/>
              </w:rPr>
            </w:pPr>
            <w:r w:rsidRPr="00BE5D70">
              <w:rPr>
                <w:rFonts w:ascii="Arial" w:hAnsi="Arial" w:cs="Arial"/>
                <w:sz w:val="18"/>
                <w:szCs w:val="18"/>
                <w:rtl/>
              </w:rPr>
              <w:t>25</w:t>
            </w:r>
          </w:p>
        </w:tc>
      </w:tr>
      <w:tr w:rsidR="00A3227B" w:rsidRPr="00D31269" w:rsidTr="007F55AF">
        <w:trPr>
          <w:trHeight w:val="284"/>
          <w:jc w:val="center"/>
        </w:trPr>
        <w:tc>
          <w:tcPr>
            <w:tcW w:w="1585" w:type="dxa"/>
            <w:tcBorders>
              <w:top w:val="nil"/>
              <w:left w:val="single" w:sz="4" w:space="0" w:color="auto"/>
              <w:bottom w:val="nil"/>
              <w:right w:val="single" w:sz="4" w:space="0" w:color="auto"/>
            </w:tcBorders>
            <w:vAlign w:val="center"/>
          </w:tcPr>
          <w:p w:rsidR="00A3227B" w:rsidRPr="00D31269" w:rsidRDefault="00A3227B" w:rsidP="007F55AF">
            <w:pPr>
              <w:rPr>
                <w:rFonts w:ascii="Arial" w:hAnsi="Arial" w:cs="Simplified Arabic"/>
                <w:sz w:val="18"/>
                <w:szCs w:val="18"/>
                <w:rtl/>
              </w:rPr>
            </w:pPr>
            <w:r w:rsidRPr="00D31269">
              <w:rPr>
                <w:rFonts w:ascii="Arial" w:hAnsi="Arial" w:cs="Simplified Arabic"/>
                <w:sz w:val="18"/>
                <w:szCs w:val="18"/>
                <w:rtl/>
              </w:rPr>
              <w:t>النشاطات الترفيهية والثقافية</w:t>
            </w:r>
          </w:p>
        </w:tc>
        <w:tc>
          <w:tcPr>
            <w:tcW w:w="812" w:type="dxa"/>
            <w:tcBorders>
              <w:top w:val="nil"/>
              <w:left w:val="single" w:sz="4" w:space="0" w:color="auto"/>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16</w:t>
            </w:r>
          </w:p>
        </w:tc>
        <w:tc>
          <w:tcPr>
            <w:tcW w:w="816"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17</w:t>
            </w:r>
          </w:p>
        </w:tc>
        <w:tc>
          <w:tcPr>
            <w:tcW w:w="79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17</w:t>
            </w:r>
          </w:p>
        </w:tc>
        <w:tc>
          <w:tcPr>
            <w:tcW w:w="792"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13</w:t>
            </w:r>
          </w:p>
        </w:tc>
        <w:tc>
          <w:tcPr>
            <w:tcW w:w="800"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15</w:t>
            </w:r>
          </w:p>
        </w:tc>
        <w:tc>
          <w:tcPr>
            <w:tcW w:w="78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12</w:t>
            </w:r>
          </w:p>
        </w:tc>
        <w:tc>
          <w:tcPr>
            <w:tcW w:w="79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Pr>
              <w:t>15</w:t>
            </w:r>
          </w:p>
        </w:tc>
        <w:tc>
          <w:tcPr>
            <w:tcW w:w="792" w:type="dxa"/>
            <w:tcBorders>
              <w:top w:val="nil"/>
              <w:left w:val="nil"/>
              <w:bottom w:val="nil"/>
              <w:right w:val="nil"/>
            </w:tcBorders>
            <w:vAlign w:val="center"/>
          </w:tcPr>
          <w:p w:rsidR="00A3227B" w:rsidRPr="00BE5D70" w:rsidRDefault="00A3227B" w:rsidP="007F55AF">
            <w:pPr>
              <w:ind w:firstLine="131"/>
              <w:jc w:val="both"/>
              <w:rPr>
                <w:rFonts w:ascii="Arial" w:eastAsia="Arial Unicode MS" w:hAnsi="Arial" w:cs="Arial"/>
                <w:sz w:val="18"/>
                <w:szCs w:val="18"/>
              </w:rPr>
            </w:pPr>
            <w:r w:rsidRPr="00BE5D70">
              <w:rPr>
                <w:rFonts w:ascii="Arial" w:eastAsia="Arial Unicode MS" w:hAnsi="Arial" w:cs="Arial"/>
                <w:sz w:val="18"/>
                <w:szCs w:val="18"/>
              </w:rPr>
              <w:t>15</w:t>
            </w:r>
          </w:p>
        </w:tc>
        <w:tc>
          <w:tcPr>
            <w:tcW w:w="868" w:type="dxa"/>
            <w:tcBorders>
              <w:top w:val="nil"/>
              <w:left w:val="nil"/>
              <w:bottom w:val="nil"/>
              <w:right w:val="nil"/>
            </w:tcBorders>
            <w:vAlign w:val="center"/>
          </w:tcPr>
          <w:p w:rsidR="00A3227B" w:rsidRPr="00BE5D70" w:rsidRDefault="00A3227B" w:rsidP="007F55AF">
            <w:pPr>
              <w:ind w:firstLine="131"/>
              <w:rPr>
                <w:rFonts w:ascii="Arial" w:eastAsia="Arial Unicode MS" w:hAnsi="Arial" w:cs="Arial"/>
                <w:sz w:val="18"/>
                <w:szCs w:val="18"/>
              </w:rPr>
            </w:pPr>
            <w:r w:rsidRPr="00BE5D70">
              <w:rPr>
                <w:rFonts w:ascii="Arial" w:eastAsia="Arial Unicode MS" w:hAnsi="Arial" w:cs="Arial"/>
                <w:sz w:val="18"/>
                <w:szCs w:val="18"/>
              </w:rPr>
              <w:t>12</w:t>
            </w:r>
          </w:p>
        </w:tc>
        <w:tc>
          <w:tcPr>
            <w:tcW w:w="868" w:type="dxa"/>
            <w:tcBorders>
              <w:top w:val="nil"/>
              <w:left w:val="nil"/>
              <w:bottom w:val="nil"/>
              <w:right w:val="single" w:sz="4" w:space="0" w:color="auto"/>
            </w:tcBorders>
            <w:vAlign w:val="center"/>
          </w:tcPr>
          <w:p w:rsidR="00A3227B" w:rsidRPr="00BE5D70" w:rsidRDefault="00A3227B" w:rsidP="007F55AF">
            <w:pPr>
              <w:bidi w:val="0"/>
              <w:jc w:val="center"/>
              <w:rPr>
                <w:rFonts w:ascii="Arial" w:hAnsi="Arial" w:cs="Arial"/>
                <w:sz w:val="18"/>
                <w:szCs w:val="18"/>
              </w:rPr>
            </w:pPr>
            <w:r w:rsidRPr="00BE5D70">
              <w:rPr>
                <w:rFonts w:ascii="Arial" w:hAnsi="Arial" w:cs="Arial"/>
                <w:sz w:val="18"/>
                <w:szCs w:val="18"/>
                <w:rtl/>
              </w:rPr>
              <w:t>12</w:t>
            </w:r>
          </w:p>
        </w:tc>
      </w:tr>
      <w:tr w:rsidR="00A3227B" w:rsidRPr="00D31269" w:rsidTr="007F55AF">
        <w:trPr>
          <w:trHeight w:val="284"/>
          <w:jc w:val="center"/>
        </w:trPr>
        <w:tc>
          <w:tcPr>
            <w:tcW w:w="1585" w:type="dxa"/>
            <w:tcBorders>
              <w:top w:val="nil"/>
              <w:left w:val="single" w:sz="4" w:space="0" w:color="auto"/>
              <w:bottom w:val="nil"/>
              <w:right w:val="single" w:sz="4" w:space="0" w:color="auto"/>
            </w:tcBorders>
            <w:vAlign w:val="center"/>
          </w:tcPr>
          <w:p w:rsidR="00A3227B" w:rsidRPr="00D31269" w:rsidRDefault="00A3227B" w:rsidP="007F55AF">
            <w:pPr>
              <w:rPr>
                <w:rFonts w:ascii="Arial" w:hAnsi="Arial" w:cs="Simplified Arabic"/>
                <w:sz w:val="18"/>
                <w:szCs w:val="18"/>
                <w:rtl/>
              </w:rPr>
            </w:pPr>
            <w:r w:rsidRPr="00D31269">
              <w:rPr>
                <w:rFonts w:ascii="Arial" w:hAnsi="Arial" w:cs="Simplified Arabic"/>
                <w:sz w:val="18"/>
                <w:szCs w:val="18"/>
                <w:rtl/>
              </w:rPr>
              <w:t>العناية الشخصية</w:t>
            </w:r>
          </w:p>
        </w:tc>
        <w:tc>
          <w:tcPr>
            <w:tcW w:w="812" w:type="dxa"/>
            <w:tcBorders>
              <w:top w:val="nil"/>
              <w:left w:val="single" w:sz="4" w:space="0" w:color="auto"/>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12</w:t>
            </w:r>
          </w:p>
        </w:tc>
        <w:tc>
          <w:tcPr>
            <w:tcW w:w="816"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11</w:t>
            </w:r>
          </w:p>
        </w:tc>
        <w:tc>
          <w:tcPr>
            <w:tcW w:w="79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12</w:t>
            </w:r>
          </w:p>
        </w:tc>
        <w:tc>
          <w:tcPr>
            <w:tcW w:w="792"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13</w:t>
            </w:r>
          </w:p>
        </w:tc>
        <w:tc>
          <w:tcPr>
            <w:tcW w:w="800"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15</w:t>
            </w:r>
          </w:p>
        </w:tc>
        <w:tc>
          <w:tcPr>
            <w:tcW w:w="78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15</w:t>
            </w:r>
          </w:p>
        </w:tc>
        <w:tc>
          <w:tcPr>
            <w:tcW w:w="79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Pr>
              <w:t>16</w:t>
            </w:r>
          </w:p>
        </w:tc>
        <w:tc>
          <w:tcPr>
            <w:tcW w:w="792" w:type="dxa"/>
            <w:tcBorders>
              <w:top w:val="nil"/>
              <w:left w:val="nil"/>
              <w:bottom w:val="nil"/>
              <w:right w:val="nil"/>
            </w:tcBorders>
            <w:vAlign w:val="center"/>
          </w:tcPr>
          <w:p w:rsidR="00A3227B" w:rsidRPr="00BE5D70" w:rsidRDefault="00A3227B" w:rsidP="007F55AF">
            <w:pPr>
              <w:ind w:firstLine="131"/>
              <w:jc w:val="both"/>
              <w:rPr>
                <w:rFonts w:ascii="Arial" w:eastAsia="Arial Unicode MS" w:hAnsi="Arial" w:cs="Arial"/>
                <w:sz w:val="18"/>
                <w:szCs w:val="18"/>
              </w:rPr>
            </w:pPr>
            <w:r w:rsidRPr="00BE5D70">
              <w:rPr>
                <w:rFonts w:ascii="Arial" w:eastAsia="Arial Unicode MS" w:hAnsi="Arial" w:cs="Arial"/>
                <w:sz w:val="18"/>
                <w:szCs w:val="18"/>
              </w:rPr>
              <w:t>20</w:t>
            </w:r>
          </w:p>
        </w:tc>
        <w:tc>
          <w:tcPr>
            <w:tcW w:w="868" w:type="dxa"/>
            <w:tcBorders>
              <w:top w:val="nil"/>
              <w:left w:val="nil"/>
              <w:bottom w:val="nil"/>
              <w:right w:val="nil"/>
            </w:tcBorders>
            <w:vAlign w:val="center"/>
          </w:tcPr>
          <w:p w:rsidR="00A3227B" w:rsidRPr="00BE5D70" w:rsidRDefault="00A3227B" w:rsidP="007F55AF">
            <w:pPr>
              <w:rPr>
                <w:rFonts w:ascii="Arial" w:hAnsi="Arial" w:cs="Arial"/>
                <w:sz w:val="18"/>
                <w:szCs w:val="18"/>
              </w:rPr>
            </w:pPr>
            <w:r w:rsidRPr="00BE5D70">
              <w:rPr>
                <w:rFonts w:ascii="Arial" w:eastAsia="Arial Unicode MS" w:hAnsi="Arial" w:cs="Arial"/>
                <w:sz w:val="18"/>
                <w:szCs w:val="18"/>
              </w:rPr>
              <w:t xml:space="preserve">21   </w:t>
            </w:r>
          </w:p>
        </w:tc>
        <w:tc>
          <w:tcPr>
            <w:tcW w:w="868" w:type="dxa"/>
            <w:tcBorders>
              <w:top w:val="nil"/>
              <w:left w:val="nil"/>
              <w:bottom w:val="nil"/>
              <w:right w:val="single" w:sz="4" w:space="0" w:color="auto"/>
            </w:tcBorders>
            <w:vAlign w:val="center"/>
          </w:tcPr>
          <w:p w:rsidR="00A3227B" w:rsidRPr="00BE5D70" w:rsidRDefault="00A3227B" w:rsidP="007F55AF">
            <w:pPr>
              <w:bidi w:val="0"/>
              <w:jc w:val="center"/>
              <w:rPr>
                <w:rFonts w:ascii="Arial" w:hAnsi="Arial" w:cs="Arial"/>
                <w:sz w:val="18"/>
                <w:szCs w:val="18"/>
              </w:rPr>
            </w:pPr>
            <w:r w:rsidRPr="00BE5D70">
              <w:rPr>
                <w:rFonts w:ascii="Arial" w:hAnsi="Arial" w:cs="Arial"/>
                <w:sz w:val="18"/>
                <w:szCs w:val="18"/>
                <w:rtl/>
              </w:rPr>
              <w:t>22</w:t>
            </w:r>
          </w:p>
        </w:tc>
      </w:tr>
      <w:tr w:rsidR="00A3227B" w:rsidRPr="00D31269" w:rsidTr="007F55AF">
        <w:trPr>
          <w:trHeight w:val="284"/>
          <w:jc w:val="center"/>
        </w:trPr>
        <w:tc>
          <w:tcPr>
            <w:tcW w:w="1585" w:type="dxa"/>
            <w:tcBorders>
              <w:top w:val="nil"/>
              <w:left w:val="single" w:sz="4" w:space="0" w:color="auto"/>
              <w:bottom w:val="nil"/>
              <w:right w:val="single" w:sz="4" w:space="0" w:color="auto"/>
            </w:tcBorders>
            <w:vAlign w:val="center"/>
          </w:tcPr>
          <w:p w:rsidR="00A3227B" w:rsidRPr="00D31269" w:rsidRDefault="00A3227B" w:rsidP="007F55AF">
            <w:pPr>
              <w:rPr>
                <w:rFonts w:ascii="Arial" w:hAnsi="Arial" w:cs="Simplified Arabic"/>
                <w:sz w:val="18"/>
                <w:szCs w:val="18"/>
                <w:rtl/>
              </w:rPr>
            </w:pPr>
            <w:r w:rsidRPr="00D31269">
              <w:rPr>
                <w:rFonts w:ascii="Arial" w:hAnsi="Arial" w:cs="Simplified Arabic"/>
                <w:sz w:val="18"/>
                <w:szCs w:val="18"/>
                <w:rtl/>
              </w:rPr>
              <w:t>سلع أخرى*</w:t>
            </w:r>
          </w:p>
        </w:tc>
        <w:tc>
          <w:tcPr>
            <w:tcW w:w="812" w:type="dxa"/>
            <w:tcBorders>
              <w:top w:val="nil"/>
              <w:left w:val="single" w:sz="4" w:space="0" w:color="auto"/>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99</w:t>
            </w:r>
          </w:p>
        </w:tc>
        <w:tc>
          <w:tcPr>
            <w:tcW w:w="816"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88</w:t>
            </w:r>
          </w:p>
        </w:tc>
        <w:tc>
          <w:tcPr>
            <w:tcW w:w="79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77</w:t>
            </w:r>
          </w:p>
        </w:tc>
        <w:tc>
          <w:tcPr>
            <w:tcW w:w="792"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80</w:t>
            </w:r>
          </w:p>
        </w:tc>
        <w:tc>
          <w:tcPr>
            <w:tcW w:w="800"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106</w:t>
            </w:r>
          </w:p>
        </w:tc>
        <w:tc>
          <w:tcPr>
            <w:tcW w:w="78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94</w:t>
            </w:r>
          </w:p>
        </w:tc>
        <w:tc>
          <w:tcPr>
            <w:tcW w:w="791"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tl/>
              </w:rPr>
              <w:t>84</w:t>
            </w:r>
          </w:p>
        </w:tc>
        <w:tc>
          <w:tcPr>
            <w:tcW w:w="792"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Pr>
              <w:t xml:space="preserve">111   </w:t>
            </w:r>
          </w:p>
        </w:tc>
        <w:tc>
          <w:tcPr>
            <w:tcW w:w="868" w:type="dxa"/>
            <w:tcBorders>
              <w:top w:val="nil"/>
              <w:left w:val="nil"/>
              <w:bottom w:val="nil"/>
              <w:right w:val="nil"/>
            </w:tcBorders>
            <w:vAlign w:val="center"/>
          </w:tcPr>
          <w:p w:rsidR="00A3227B" w:rsidRPr="00BE5D70" w:rsidRDefault="00A3227B" w:rsidP="007F55AF">
            <w:pPr>
              <w:rPr>
                <w:rFonts w:ascii="Arial" w:hAnsi="Arial" w:cs="Arial"/>
                <w:sz w:val="18"/>
                <w:szCs w:val="18"/>
                <w:rtl/>
              </w:rPr>
            </w:pPr>
            <w:r w:rsidRPr="00BE5D70">
              <w:rPr>
                <w:rFonts w:ascii="Arial" w:hAnsi="Arial" w:cs="Arial"/>
                <w:sz w:val="18"/>
                <w:szCs w:val="18"/>
              </w:rPr>
              <w:t xml:space="preserve">133   </w:t>
            </w:r>
          </w:p>
        </w:tc>
        <w:tc>
          <w:tcPr>
            <w:tcW w:w="868" w:type="dxa"/>
            <w:tcBorders>
              <w:top w:val="nil"/>
              <w:left w:val="nil"/>
              <w:bottom w:val="nil"/>
              <w:right w:val="single" w:sz="4" w:space="0" w:color="auto"/>
            </w:tcBorders>
            <w:vAlign w:val="center"/>
          </w:tcPr>
          <w:p w:rsidR="00A3227B" w:rsidRPr="00BE5D70" w:rsidRDefault="00A3227B" w:rsidP="007F55AF">
            <w:pPr>
              <w:bidi w:val="0"/>
              <w:jc w:val="center"/>
              <w:rPr>
                <w:rFonts w:ascii="Arial" w:hAnsi="Arial" w:cs="Arial"/>
                <w:sz w:val="18"/>
                <w:szCs w:val="18"/>
              </w:rPr>
            </w:pPr>
            <w:r w:rsidRPr="00BE5D70">
              <w:rPr>
                <w:rFonts w:ascii="Arial" w:hAnsi="Arial" w:cs="Arial"/>
                <w:sz w:val="18"/>
                <w:szCs w:val="18"/>
                <w:rtl/>
              </w:rPr>
              <w:t>140</w:t>
            </w:r>
          </w:p>
        </w:tc>
      </w:tr>
      <w:tr w:rsidR="00A3227B" w:rsidRPr="00D31269" w:rsidTr="007F55AF">
        <w:trPr>
          <w:trHeight w:val="284"/>
          <w:jc w:val="center"/>
        </w:trPr>
        <w:tc>
          <w:tcPr>
            <w:tcW w:w="1585" w:type="dxa"/>
            <w:tcBorders>
              <w:top w:val="nil"/>
              <w:left w:val="single" w:sz="4" w:space="0" w:color="auto"/>
              <w:bottom w:val="single" w:sz="4" w:space="0" w:color="auto"/>
              <w:right w:val="single" w:sz="4" w:space="0" w:color="auto"/>
            </w:tcBorders>
            <w:vAlign w:val="center"/>
          </w:tcPr>
          <w:p w:rsidR="00A3227B" w:rsidRPr="00D31269" w:rsidRDefault="00A3227B" w:rsidP="007F55AF">
            <w:pPr>
              <w:rPr>
                <w:rFonts w:ascii="Arial" w:hAnsi="Arial" w:cs="Simplified Arabic"/>
                <w:b/>
                <w:bCs/>
                <w:sz w:val="18"/>
                <w:szCs w:val="18"/>
                <w:rtl/>
              </w:rPr>
            </w:pPr>
            <w:r w:rsidRPr="00D31269">
              <w:rPr>
                <w:rFonts w:ascii="Arial" w:hAnsi="Arial" w:cs="Simplified Arabic"/>
                <w:b/>
                <w:bCs/>
                <w:sz w:val="18"/>
                <w:szCs w:val="18"/>
                <w:rtl/>
              </w:rPr>
              <w:t>الإنفاق النقدي الكلي</w:t>
            </w:r>
          </w:p>
        </w:tc>
        <w:tc>
          <w:tcPr>
            <w:tcW w:w="812" w:type="dxa"/>
            <w:tcBorders>
              <w:top w:val="nil"/>
              <w:left w:val="single" w:sz="4" w:space="0" w:color="auto"/>
              <w:bottom w:val="single" w:sz="4" w:space="0" w:color="auto"/>
              <w:right w:val="nil"/>
            </w:tcBorders>
            <w:vAlign w:val="center"/>
          </w:tcPr>
          <w:p w:rsidR="00A3227B" w:rsidRPr="00BE5D70" w:rsidRDefault="00A3227B" w:rsidP="007F55AF">
            <w:pPr>
              <w:rPr>
                <w:rFonts w:ascii="Arial" w:hAnsi="Arial" w:cs="Arial"/>
                <w:b/>
                <w:bCs/>
                <w:sz w:val="18"/>
                <w:szCs w:val="18"/>
                <w:rtl/>
              </w:rPr>
            </w:pPr>
            <w:r w:rsidRPr="00BE5D70">
              <w:rPr>
                <w:rFonts w:ascii="Arial" w:hAnsi="Arial" w:cs="Arial"/>
                <w:b/>
                <w:bCs/>
                <w:sz w:val="18"/>
                <w:szCs w:val="18"/>
                <w:rtl/>
              </w:rPr>
              <w:t>579</w:t>
            </w:r>
          </w:p>
        </w:tc>
        <w:tc>
          <w:tcPr>
            <w:tcW w:w="816" w:type="dxa"/>
            <w:tcBorders>
              <w:top w:val="nil"/>
              <w:left w:val="nil"/>
              <w:bottom w:val="single" w:sz="4" w:space="0" w:color="auto"/>
              <w:right w:val="nil"/>
            </w:tcBorders>
            <w:vAlign w:val="center"/>
          </w:tcPr>
          <w:p w:rsidR="00A3227B" w:rsidRPr="00BE5D70" w:rsidRDefault="00A3227B" w:rsidP="007F55AF">
            <w:pPr>
              <w:rPr>
                <w:rFonts w:ascii="Arial" w:hAnsi="Arial" w:cs="Arial"/>
                <w:b/>
                <w:bCs/>
                <w:sz w:val="18"/>
                <w:szCs w:val="18"/>
                <w:rtl/>
              </w:rPr>
            </w:pPr>
            <w:r w:rsidRPr="00BE5D70">
              <w:rPr>
                <w:rFonts w:ascii="Arial" w:hAnsi="Arial" w:cs="Arial"/>
                <w:b/>
                <w:bCs/>
                <w:sz w:val="18"/>
                <w:szCs w:val="18"/>
                <w:rtl/>
              </w:rPr>
              <w:t>547</w:t>
            </w:r>
          </w:p>
        </w:tc>
        <w:tc>
          <w:tcPr>
            <w:tcW w:w="791" w:type="dxa"/>
            <w:tcBorders>
              <w:top w:val="nil"/>
              <w:left w:val="nil"/>
              <w:bottom w:val="single" w:sz="4" w:space="0" w:color="auto"/>
              <w:right w:val="nil"/>
            </w:tcBorders>
            <w:vAlign w:val="center"/>
          </w:tcPr>
          <w:p w:rsidR="00A3227B" w:rsidRPr="00BE5D70" w:rsidRDefault="00A3227B" w:rsidP="007F55AF">
            <w:pPr>
              <w:rPr>
                <w:rFonts w:ascii="Arial" w:hAnsi="Arial" w:cs="Arial"/>
                <w:b/>
                <w:bCs/>
                <w:sz w:val="18"/>
                <w:szCs w:val="18"/>
                <w:rtl/>
              </w:rPr>
            </w:pPr>
            <w:r w:rsidRPr="00BE5D70">
              <w:rPr>
                <w:rFonts w:ascii="Arial" w:hAnsi="Arial" w:cs="Arial"/>
                <w:b/>
                <w:bCs/>
                <w:sz w:val="18"/>
                <w:szCs w:val="18"/>
                <w:rtl/>
              </w:rPr>
              <w:t>511</w:t>
            </w:r>
          </w:p>
        </w:tc>
        <w:tc>
          <w:tcPr>
            <w:tcW w:w="792" w:type="dxa"/>
            <w:tcBorders>
              <w:top w:val="nil"/>
              <w:left w:val="nil"/>
              <w:bottom w:val="single" w:sz="4" w:space="0" w:color="auto"/>
              <w:right w:val="nil"/>
            </w:tcBorders>
            <w:vAlign w:val="center"/>
          </w:tcPr>
          <w:p w:rsidR="00A3227B" w:rsidRPr="00BE5D70" w:rsidRDefault="00A3227B" w:rsidP="007F55AF">
            <w:pPr>
              <w:rPr>
                <w:rFonts w:ascii="Arial" w:hAnsi="Arial" w:cs="Arial"/>
                <w:b/>
                <w:bCs/>
                <w:sz w:val="18"/>
                <w:szCs w:val="18"/>
                <w:rtl/>
              </w:rPr>
            </w:pPr>
            <w:r w:rsidRPr="00BE5D70">
              <w:rPr>
                <w:rFonts w:ascii="Arial" w:hAnsi="Arial" w:cs="Arial"/>
                <w:b/>
                <w:bCs/>
                <w:sz w:val="18"/>
                <w:szCs w:val="18"/>
                <w:rtl/>
              </w:rPr>
              <w:t>535</w:t>
            </w:r>
          </w:p>
        </w:tc>
        <w:tc>
          <w:tcPr>
            <w:tcW w:w="800" w:type="dxa"/>
            <w:tcBorders>
              <w:top w:val="nil"/>
              <w:left w:val="nil"/>
              <w:bottom w:val="single" w:sz="4" w:space="0" w:color="auto"/>
              <w:right w:val="nil"/>
            </w:tcBorders>
            <w:vAlign w:val="center"/>
          </w:tcPr>
          <w:p w:rsidR="00A3227B" w:rsidRPr="00BE5D70" w:rsidRDefault="00A3227B" w:rsidP="007F55AF">
            <w:pPr>
              <w:rPr>
                <w:rFonts w:ascii="Arial" w:hAnsi="Arial" w:cs="Arial"/>
                <w:b/>
                <w:bCs/>
                <w:sz w:val="18"/>
                <w:szCs w:val="18"/>
                <w:rtl/>
              </w:rPr>
            </w:pPr>
            <w:r w:rsidRPr="00BE5D70">
              <w:rPr>
                <w:rFonts w:ascii="Arial" w:hAnsi="Arial" w:cs="Arial"/>
                <w:b/>
                <w:bCs/>
                <w:sz w:val="18"/>
                <w:szCs w:val="18"/>
                <w:rtl/>
              </w:rPr>
              <w:t>584</w:t>
            </w:r>
          </w:p>
        </w:tc>
        <w:tc>
          <w:tcPr>
            <w:tcW w:w="781" w:type="dxa"/>
            <w:tcBorders>
              <w:top w:val="nil"/>
              <w:left w:val="nil"/>
              <w:bottom w:val="single" w:sz="4" w:space="0" w:color="auto"/>
              <w:right w:val="nil"/>
            </w:tcBorders>
            <w:vAlign w:val="center"/>
          </w:tcPr>
          <w:p w:rsidR="00A3227B" w:rsidRPr="00BE5D70" w:rsidRDefault="00A3227B" w:rsidP="007F55AF">
            <w:pPr>
              <w:rPr>
                <w:rFonts w:ascii="Arial" w:hAnsi="Arial" w:cs="Arial"/>
                <w:b/>
                <w:bCs/>
                <w:sz w:val="18"/>
                <w:szCs w:val="18"/>
                <w:rtl/>
              </w:rPr>
            </w:pPr>
            <w:r w:rsidRPr="00BE5D70">
              <w:rPr>
                <w:rFonts w:ascii="Arial" w:hAnsi="Arial" w:cs="Arial"/>
                <w:b/>
                <w:bCs/>
                <w:sz w:val="18"/>
                <w:szCs w:val="18"/>
                <w:rtl/>
              </w:rPr>
              <w:t>590</w:t>
            </w:r>
          </w:p>
        </w:tc>
        <w:tc>
          <w:tcPr>
            <w:tcW w:w="791" w:type="dxa"/>
            <w:tcBorders>
              <w:top w:val="nil"/>
              <w:left w:val="nil"/>
              <w:bottom w:val="single" w:sz="4" w:space="0" w:color="auto"/>
              <w:right w:val="nil"/>
            </w:tcBorders>
            <w:vAlign w:val="center"/>
          </w:tcPr>
          <w:p w:rsidR="00A3227B" w:rsidRPr="00BE5D70" w:rsidRDefault="00A3227B" w:rsidP="007F55AF">
            <w:pPr>
              <w:rPr>
                <w:rFonts w:ascii="Arial" w:hAnsi="Arial" w:cs="Arial"/>
                <w:b/>
                <w:bCs/>
                <w:sz w:val="18"/>
                <w:szCs w:val="18"/>
                <w:rtl/>
              </w:rPr>
            </w:pPr>
            <w:r w:rsidRPr="00BE5D70">
              <w:rPr>
                <w:rFonts w:ascii="Arial" w:hAnsi="Arial" w:cs="Arial"/>
                <w:b/>
                <w:bCs/>
                <w:sz w:val="18"/>
                <w:szCs w:val="18"/>
                <w:rtl/>
              </w:rPr>
              <w:t>608</w:t>
            </w:r>
          </w:p>
        </w:tc>
        <w:tc>
          <w:tcPr>
            <w:tcW w:w="792" w:type="dxa"/>
            <w:tcBorders>
              <w:top w:val="nil"/>
              <w:left w:val="nil"/>
              <w:bottom w:val="single" w:sz="4" w:space="0" w:color="auto"/>
              <w:right w:val="nil"/>
            </w:tcBorders>
            <w:vAlign w:val="center"/>
          </w:tcPr>
          <w:p w:rsidR="00A3227B" w:rsidRPr="00BE5D70" w:rsidRDefault="00A3227B" w:rsidP="007F55AF">
            <w:pPr>
              <w:rPr>
                <w:rFonts w:ascii="Arial" w:hAnsi="Arial" w:cs="Arial"/>
                <w:b/>
                <w:bCs/>
                <w:sz w:val="18"/>
                <w:szCs w:val="18"/>
                <w:rtl/>
              </w:rPr>
            </w:pPr>
            <w:r w:rsidRPr="00BE5D70">
              <w:rPr>
                <w:rFonts w:ascii="Arial" w:hAnsi="Arial" w:cs="Arial"/>
                <w:b/>
                <w:bCs/>
                <w:sz w:val="18"/>
                <w:szCs w:val="18"/>
              </w:rPr>
              <w:t xml:space="preserve">    </w:t>
            </w:r>
            <w:r w:rsidRPr="00BE5D70">
              <w:rPr>
                <w:rFonts w:ascii="Arial" w:hAnsi="Arial" w:cs="Arial"/>
                <w:b/>
                <w:bCs/>
                <w:noProof/>
              </w:rPr>
              <w:t>734</w:t>
            </w:r>
          </w:p>
        </w:tc>
        <w:tc>
          <w:tcPr>
            <w:tcW w:w="868" w:type="dxa"/>
            <w:tcBorders>
              <w:top w:val="nil"/>
              <w:left w:val="nil"/>
              <w:bottom w:val="single" w:sz="4" w:space="0" w:color="auto"/>
              <w:right w:val="nil"/>
            </w:tcBorders>
            <w:vAlign w:val="center"/>
          </w:tcPr>
          <w:p w:rsidR="00A3227B" w:rsidRPr="00BE5D70" w:rsidRDefault="00A3227B" w:rsidP="007F55AF">
            <w:pPr>
              <w:rPr>
                <w:rFonts w:ascii="Arial" w:hAnsi="Arial" w:cs="Arial"/>
                <w:b/>
                <w:bCs/>
                <w:sz w:val="18"/>
                <w:szCs w:val="18"/>
                <w:rtl/>
              </w:rPr>
            </w:pPr>
            <w:r w:rsidRPr="00BE5D70">
              <w:rPr>
                <w:rFonts w:ascii="Arial" w:eastAsia="Arial Unicode MS" w:hAnsi="Arial" w:cs="Arial"/>
                <w:b/>
                <w:bCs/>
                <w:sz w:val="18"/>
                <w:szCs w:val="18"/>
              </w:rPr>
              <w:t xml:space="preserve">781  </w:t>
            </w:r>
          </w:p>
        </w:tc>
        <w:tc>
          <w:tcPr>
            <w:tcW w:w="868" w:type="dxa"/>
            <w:tcBorders>
              <w:top w:val="nil"/>
              <w:left w:val="nil"/>
              <w:bottom w:val="single" w:sz="4" w:space="0" w:color="auto"/>
              <w:right w:val="single" w:sz="4" w:space="0" w:color="auto"/>
            </w:tcBorders>
            <w:vAlign w:val="center"/>
          </w:tcPr>
          <w:p w:rsidR="00A3227B" w:rsidRPr="00BE5D70" w:rsidRDefault="00A3227B" w:rsidP="007F55AF">
            <w:pPr>
              <w:bidi w:val="0"/>
              <w:jc w:val="center"/>
              <w:rPr>
                <w:rFonts w:ascii="Arial" w:hAnsi="Arial" w:cs="Arial"/>
                <w:b/>
                <w:bCs/>
                <w:sz w:val="18"/>
                <w:szCs w:val="18"/>
              </w:rPr>
            </w:pPr>
            <w:r w:rsidRPr="00BE5D70">
              <w:rPr>
                <w:rFonts w:ascii="Arial" w:hAnsi="Arial" w:cs="Arial"/>
                <w:b/>
                <w:bCs/>
                <w:sz w:val="18"/>
                <w:szCs w:val="18"/>
                <w:rtl/>
              </w:rPr>
              <w:t>807</w:t>
            </w:r>
          </w:p>
        </w:tc>
      </w:tr>
    </w:tbl>
    <w:p w:rsidR="00A3227B" w:rsidRPr="00506026" w:rsidRDefault="00A3227B" w:rsidP="00A3227B">
      <w:pPr>
        <w:pStyle w:val="BlockText"/>
        <w:ind w:left="27" w:right="454" w:hanging="676"/>
        <w:jc w:val="both"/>
        <w:rPr>
          <w:rFonts w:ascii="Arial" w:hAnsi="Arial" w:cs="Simplified Arabic"/>
          <w:sz w:val="16"/>
          <w:szCs w:val="16"/>
          <w:rtl/>
        </w:rPr>
      </w:pPr>
      <w:r w:rsidRPr="00506026">
        <w:rPr>
          <w:rFonts w:ascii="Arial" w:hAnsi="Arial" w:cs="Simplified Arabic"/>
          <w:sz w:val="16"/>
          <w:szCs w:val="16"/>
          <w:rtl/>
        </w:rPr>
        <w:t xml:space="preserve">              * تشمل التبغ والسجائر، والتحويلات النقدية، والضرائب، والإنفاق على سلع وخدمات غير الطعام ونفقات غير استهلاكية أخرى.</w:t>
      </w:r>
    </w:p>
    <w:p w:rsidR="00A3227B" w:rsidRPr="00506026" w:rsidRDefault="00A3227B" w:rsidP="00A3227B">
      <w:pPr>
        <w:ind w:hanging="649"/>
        <w:rPr>
          <w:rFonts w:ascii="Arial" w:hAnsi="Arial" w:cs="Simplified Arabic"/>
          <w:sz w:val="16"/>
          <w:szCs w:val="16"/>
          <w:rtl/>
        </w:rPr>
      </w:pPr>
      <w:r w:rsidRPr="00506026">
        <w:rPr>
          <w:rFonts w:ascii="Arial" w:hAnsi="Arial" w:cs="Simplified Arabic"/>
          <w:b/>
          <w:bCs/>
          <w:sz w:val="16"/>
          <w:szCs w:val="16"/>
          <w:rtl/>
        </w:rPr>
        <w:t xml:space="preserve">              المصدر: الجهاز المركزي للإحصاء الفلسطيني، </w:t>
      </w:r>
      <w:r>
        <w:rPr>
          <w:rFonts w:ascii="Arial" w:hAnsi="Arial" w:cs="Simplified Arabic"/>
          <w:b/>
          <w:bCs/>
          <w:sz w:val="16"/>
          <w:szCs w:val="16"/>
        </w:rPr>
        <w:t>2012</w:t>
      </w:r>
      <w:r w:rsidRPr="00506026">
        <w:rPr>
          <w:rFonts w:ascii="Arial" w:hAnsi="Arial" w:cs="Simplified Arabic"/>
          <w:b/>
          <w:bCs/>
          <w:sz w:val="16"/>
          <w:szCs w:val="16"/>
          <w:rtl/>
        </w:rPr>
        <w:t xml:space="preserve">.  </w:t>
      </w:r>
      <w:r w:rsidRPr="00506026">
        <w:rPr>
          <w:rFonts w:ascii="Arial" w:hAnsi="Arial" w:cs="Simplified Arabic"/>
          <w:sz w:val="16"/>
          <w:szCs w:val="16"/>
          <w:rtl/>
        </w:rPr>
        <w:t xml:space="preserve">تقارير مستويات المعيشة للسنوات المذكورة.  رام الله - فلسطين </w:t>
      </w:r>
    </w:p>
    <w:p w:rsidR="00A3227B" w:rsidRPr="005A1E96" w:rsidRDefault="00A3227B" w:rsidP="00A3227B">
      <w:pPr>
        <w:rPr>
          <w:rtl/>
        </w:rPr>
      </w:pPr>
    </w:p>
    <w:p w:rsidR="00A3227B" w:rsidRDefault="00A3227B" w:rsidP="00A3227B">
      <w:pPr>
        <w:pStyle w:val="Heading7"/>
        <w:ind w:right="0"/>
        <w:jc w:val="both"/>
        <w:rPr>
          <w:b/>
          <w:bCs/>
          <w:noProof w:val="0"/>
          <w:rtl/>
        </w:rPr>
      </w:pPr>
      <w:r w:rsidRPr="00506026">
        <w:rPr>
          <w:b/>
          <w:bCs/>
          <w:noProof w:val="0"/>
          <w:rtl/>
        </w:rPr>
        <w:t>الفقر</w:t>
      </w:r>
      <w:r>
        <w:rPr>
          <w:rFonts w:hint="cs"/>
          <w:b/>
          <w:bCs/>
          <w:noProof w:val="0"/>
          <w:rtl/>
        </w:rPr>
        <w:t>:</w:t>
      </w:r>
    </w:p>
    <w:p w:rsidR="00A3227B" w:rsidRPr="00386FDA" w:rsidRDefault="00A3227B" w:rsidP="00A3227B">
      <w:pPr>
        <w:rPr>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A3227B" w:rsidRPr="00506026" w:rsidTr="006E55FC">
        <w:trPr>
          <w:jc w:val="center"/>
        </w:trPr>
        <w:tc>
          <w:tcPr>
            <w:tcW w:w="9038" w:type="dxa"/>
            <w:tcBorders>
              <w:top w:val="thinThickThinSmallGap" w:sz="24" w:space="0" w:color="auto"/>
              <w:bottom w:val="thinThickThinSmallGap" w:sz="24" w:space="0" w:color="auto"/>
            </w:tcBorders>
          </w:tcPr>
          <w:p w:rsidR="00A3227B" w:rsidRPr="00506026" w:rsidRDefault="00A3227B" w:rsidP="007F55AF">
            <w:pPr>
              <w:pStyle w:val="Heading7"/>
              <w:ind w:left="305"/>
              <w:jc w:val="center"/>
              <w:rPr>
                <w:rFonts w:cs="Simplified Arabic"/>
                <w:b/>
                <w:bCs/>
                <w:noProof w:val="0"/>
                <w:sz w:val="22"/>
                <w:szCs w:val="22"/>
                <w:rtl/>
              </w:rPr>
            </w:pPr>
            <w:r>
              <w:rPr>
                <w:rFonts w:cs="Simplified Arabic" w:hint="cs"/>
                <w:b/>
                <w:bCs/>
                <w:noProof w:val="0"/>
                <w:sz w:val="22"/>
                <w:szCs w:val="22"/>
                <w:rtl/>
              </w:rPr>
              <w:t>ارتفاع معدل الفقر بين الأفراد في قطاع غزة عنه في الضفة الغربية</w:t>
            </w:r>
          </w:p>
        </w:tc>
      </w:tr>
    </w:tbl>
    <w:p w:rsidR="00A3227B" w:rsidRPr="003F6C3C" w:rsidRDefault="00A3227B" w:rsidP="00A3227B">
      <w:pPr>
        <w:rPr>
          <w:sz w:val="16"/>
          <w:szCs w:val="16"/>
          <w:rtl/>
        </w:rPr>
      </w:pPr>
    </w:p>
    <w:p w:rsidR="00A3227B" w:rsidRDefault="00A3227B" w:rsidP="00A3227B">
      <w:pPr>
        <w:jc w:val="both"/>
        <w:rPr>
          <w:rFonts w:cs="Simplified Arabic"/>
          <w:b/>
          <w:bCs/>
          <w:sz w:val="24"/>
          <w:szCs w:val="24"/>
          <w:rtl/>
        </w:rPr>
      </w:pPr>
      <w:r w:rsidRPr="00197770">
        <w:rPr>
          <w:rFonts w:cs="Simplified Arabic" w:hint="cs"/>
          <w:sz w:val="24"/>
          <w:szCs w:val="24"/>
          <w:rtl/>
        </w:rPr>
        <w:t xml:space="preserve">وفقا ً للمفهوم الوطني للفقر والذي يستند </w:t>
      </w:r>
      <w:r w:rsidRPr="00197770">
        <w:rPr>
          <w:rFonts w:cs="Simplified Arabic"/>
          <w:sz w:val="24"/>
          <w:szCs w:val="24"/>
          <w:rtl/>
        </w:rPr>
        <w:t>إلى التعريف الرسمي للفقر الذي تم وضعه في العام 1997.</w:t>
      </w:r>
      <w:r w:rsidRPr="00197770">
        <w:rPr>
          <w:rFonts w:cs="Simplified Arabic" w:hint="cs"/>
          <w:sz w:val="24"/>
          <w:szCs w:val="24"/>
          <w:rtl/>
        </w:rPr>
        <w:t xml:space="preserve">  </w:t>
      </w:r>
      <w:r w:rsidRPr="00197770">
        <w:rPr>
          <w:rFonts w:cs="Simplified Arabic"/>
          <w:sz w:val="24"/>
          <w:szCs w:val="24"/>
          <w:rtl/>
        </w:rPr>
        <w:t xml:space="preserve">ويضم التعريف ملامح مطلقة ونسبية </w:t>
      </w:r>
      <w:r w:rsidRPr="00197770">
        <w:rPr>
          <w:rFonts w:cs="Simplified Arabic" w:hint="cs"/>
          <w:sz w:val="24"/>
          <w:szCs w:val="24"/>
          <w:rtl/>
        </w:rPr>
        <w:t>تستند</w:t>
      </w:r>
      <w:r w:rsidRPr="00197770">
        <w:rPr>
          <w:rFonts w:cs="Simplified Arabic"/>
          <w:sz w:val="24"/>
          <w:szCs w:val="24"/>
          <w:rtl/>
        </w:rPr>
        <w:t xml:space="preserve"> إلى موازنة الاحتياجات الأساسية لأسرة تتألف من </w:t>
      </w:r>
      <w:r w:rsidRPr="00197770">
        <w:rPr>
          <w:rFonts w:cs="Simplified Arabic" w:hint="cs"/>
          <w:sz w:val="24"/>
          <w:szCs w:val="24"/>
          <w:rtl/>
        </w:rPr>
        <w:t xml:space="preserve">خمس </w:t>
      </w:r>
      <w:r w:rsidRPr="00197770">
        <w:rPr>
          <w:rFonts w:cs="Simplified Arabic"/>
          <w:sz w:val="24"/>
          <w:szCs w:val="24"/>
          <w:rtl/>
        </w:rPr>
        <w:t>أفراد (بالغين</w:t>
      </w:r>
      <w:r w:rsidRPr="00197770">
        <w:rPr>
          <w:rFonts w:cs="Simplified Arabic" w:hint="cs"/>
          <w:sz w:val="24"/>
          <w:szCs w:val="24"/>
          <w:rtl/>
        </w:rPr>
        <w:t xml:space="preserve"> اثنين</w:t>
      </w:r>
      <w:r w:rsidRPr="00197770">
        <w:rPr>
          <w:rFonts w:cs="Simplified Arabic"/>
          <w:sz w:val="24"/>
          <w:szCs w:val="24"/>
          <w:rtl/>
        </w:rPr>
        <w:t xml:space="preserve"> و</w:t>
      </w:r>
      <w:r w:rsidRPr="00197770">
        <w:rPr>
          <w:rFonts w:cs="Simplified Arabic" w:hint="cs"/>
          <w:sz w:val="24"/>
          <w:szCs w:val="24"/>
          <w:rtl/>
        </w:rPr>
        <w:t xml:space="preserve">ثلاثة </w:t>
      </w:r>
      <w:r w:rsidRPr="00197770">
        <w:rPr>
          <w:rFonts w:cs="Simplified Arabic"/>
          <w:sz w:val="24"/>
          <w:szCs w:val="24"/>
          <w:rtl/>
        </w:rPr>
        <w:t>أطفال)</w:t>
      </w:r>
      <w:r w:rsidRPr="00197770">
        <w:rPr>
          <w:rFonts w:cs="Simplified Arabic" w:hint="cs"/>
          <w:sz w:val="24"/>
          <w:szCs w:val="24"/>
          <w:rtl/>
        </w:rPr>
        <w:t>، هذا</w:t>
      </w:r>
      <w:r w:rsidRPr="00197770">
        <w:rPr>
          <w:rFonts w:cs="Simplified Arabic"/>
          <w:sz w:val="24"/>
          <w:szCs w:val="24"/>
          <w:rtl/>
        </w:rPr>
        <w:t xml:space="preserve"> وقد تم إعداد خطي فقر وفقاً لأنماط </w:t>
      </w:r>
      <w:r w:rsidRPr="00197770">
        <w:rPr>
          <w:rFonts w:cs="Simplified Arabic" w:hint="cs"/>
          <w:sz w:val="24"/>
          <w:szCs w:val="24"/>
          <w:rtl/>
        </w:rPr>
        <w:t>الاستهلاك</w:t>
      </w:r>
      <w:r w:rsidRPr="00197770">
        <w:rPr>
          <w:rFonts w:cs="Simplified Arabic"/>
          <w:sz w:val="24"/>
          <w:szCs w:val="24"/>
          <w:rtl/>
        </w:rPr>
        <w:t xml:space="preserve"> الحقيقية للأسر</w:t>
      </w:r>
      <w:r w:rsidRPr="00197770">
        <w:rPr>
          <w:rFonts w:cs="Simplified Arabic" w:hint="cs"/>
          <w:sz w:val="24"/>
          <w:szCs w:val="24"/>
          <w:rtl/>
        </w:rPr>
        <w:t xml:space="preserve">، فقد قدر معدل الفقر بين السكان وفقا لأنماط الاستهلاك الحقيقية </w:t>
      </w:r>
      <w:r w:rsidRPr="00197770">
        <w:rPr>
          <w:rFonts w:cs="Simplified Arabic"/>
          <w:sz w:val="24"/>
          <w:szCs w:val="24"/>
        </w:rPr>
        <w:t>25.</w:t>
      </w:r>
      <w:r>
        <w:rPr>
          <w:rFonts w:cs="Simplified Arabic"/>
          <w:sz w:val="24"/>
          <w:szCs w:val="24"/>
        </w:rPr>
        <w:t>8</w:t>
      </w:r>
      <w:r w:rsidRPr="00197770">
        <w:rPr>
          <w:rFonts w:cs="Simplified Arabic" w:hint="cs"/>
          <w:sz w:val="24"/>
          <w:szCs w:val="24"/>
          <w:rtl/>
        </w:rPr>
        <w:t xml:space="preserve">% خلال عام </w:t>
      </w:r>
      <w:r>
        <w:rPr>
          <w:rFonts w:cs="Simplified Arabic"/>
          <w:sz w:val="24"/>
          <w:szCs w:val="24"/>
        </w:rPr>
        <w:t>2011</w:t>
      </w:r>
      <w:r w:rsidRPr="00197770">
        <w:rPr>
          <w:rFonts w:cs="Simplified Arabic" w:hint="cs"/>
          <w:sz w:val="24"/>
          <w:szCs w:val="24"/>
          <w:rtl/>
        </w:rPr>
        <w:t xml:space="preserve"> (بواقع </w:t>
      </w:r>
      <w:r>
        <w:rPr>
          <w:rFonts w:cs="Simplified Arabic" w:hint="cs"/>
          <w:sz w:val="24"/>
          <w:szCs w:val="24"/>
          <w:rtl/>
        </w:rPr>
        <w:t>17.8</w:t>
      </w:r>
      <w:r w:rsidRPr="00197770">
        <w:rPr>
          <w:rFonts w:cs="Simplified Arabic" w:hint="cs"/>
          <w:sz w:val="24"/>
          <w:szCs w:val="24"/>
          <w:rtl/>
        </w:rPr>
        <w:t>% في الضفة الغربية و</w:t>
      </w:r>
      <w:r>
        <w:rPr>
          <w:rFonts w:cs="Simplified Arabic" w:hint="cs"/>
          <w:sz w:val="24"/>
          <w:szCs w:val="24"/>
          <w:rtl/>
        </w:rPr>
        <w:t>38.8</w:t>
      </w:r>
      <w:r w:rsidRPr="00197770">
        <w:rPr>
          <w:rFonts w:cs="Simplified Arabic" w:hint="cs"/>
          <w:sz w:val="24"/>
          <w:szCs w:val="24"/>
          <w:rtl/>
        </w:rPr>
        <w:t xml:space="preserve">% في قطاع غزة).  كما تبين أن حوالي </w:t>
      </w:r>
      <w:r>
        <w:rPr>
          <w:rFonts w:cs="Simplified Arabic" w:hint="cs"/>
          <w:sz w:val="24"/>
          <w:szCs w:val="24"/>
          <w:rtl/>
        </w:rPr>
        <w:t>12.9</w:t>
      </w:r>
      <w:r w:rsidRPr="00197770">
        <w:rPr>
          <w:rFonts w:cs="Simplified Arabic" w:hint="cs"/>
          <w:sz w:val="24"/>
          <w:szCs w:val="24"/>
          <w:rtl/>
        </w:rPr>
        <w:t xml:space="preserve">% من الأفراد في </w:t>
      </w:r>
      <w:r w:rsidR="00E8620A">
        <w:rPr>
          <w:rFonts w:cs="Simplified Arabic" w:hint="cs"/>
          <w:sz w:val="24"/>
          <w:szCs w:val="24"/>
          <w:rtl/>
        </w:rPr>
        <w:t>فلسطين</w:t>
      </w:r>
      <w:r w:rsidRPr="00197770">
        <w:rPr>
          <w:rFonts w:cs="Simplified Arabic" w:hint="cs"/>
          <w:sz w:val="24"/>
          <w:szCs w:val="24"/>
          <w:rtl/>
        </w:rPr>
        <w:t xml:space="preserve"> يعانون من الفقر المدقع (بواقع </w:t>
      </w:r>
      <w:r>
        <w:rPr>
          <w:rFonts w:cs="Simplified Arabic" w:hint="cs"/>
          <w:sz w:val="24"/>
          <w:szCs w:val="24"/>
          <w:rtl/>
        </w:rPr>
        <w:t>7.8</w:t>
      </w:r>
      <w:r w:rsidRPr="00197770">
        <w:rPr>
          <w:rFonts w:cs="Simplified Arabic" w:hint="cs"/>
          <w:sz w:val="24"/>
          <w:szCs w:val="24"/>
          <w:rtl/>
        </w:rPr>
        <w:t>% في الضفة الغربية و</w:t>
      </w:r>
      <w:r>
        <w:rPr>
          <w:rFonts w:cs="Simplified Arabic" w:hint="cs"/>
          <w:sz w:val="24"/>
          <w:szCs w:val="24"/>
          <w:rtl/>
        </w:rPr>
        <w:t>21.1</w:t>
      </w:r>
      <w:r w:rsidRPr="00197770">
        <w:rPr>
          <w:rFonts w:cs="Simplified Arabic" w:hint="cs"/>
          <w:sz w:val="24"/>
          <w:szCs w:val="24"/>
          <w:rtl/>
        </w:rPr>
        <w:t>% في قطاع غزة).  هذا مع العلم ان خط الفقر للاسرة المرجعية قد بلغ 2,2</w:t>
      </w:r>
      <w:r>
        <w:rPr>
          <w:rFonts w:cs="Simplified Arabic" w:hint="cs"/>
          <w:sz w:val="24"/>
          <w:szCs w:val="24"/>
          <w:rtl/>
        </w:rPr>
        <w:t>93</w:t>
      </w:r>
      <w:r w:rsidRPr="00197770">
        <w:rPr>
          <w:rFonts w:cs="Simplified Arabic" w:hint="cs"/>
          <w:sz w:val="24"/>
          <w:szCs w:val="24"/>
          <w:rtl/>
        </w:rPr>
        <w:t xml:space="preserve"> شيكل اسرائيلي وخط الفقر المدقع قد بلغ 1,</w:t>
      </w:r>
      <w:r>
        <w:rPr>
          <w:rFonts w:cs="Simplified Arabic" w:hint="cs"/>
          <w:sz w:val="24"/>
          <w:szCs w:val="24"/>
          <w:rtl/>
        </w:rPr>
        <w:t>832</w:t>
      </w:r>
      <w:r w:rsidRPr="00197770">
        <w:rPr>
          <w:rFonts w:cs="Simplified Arabic" w:hint="cs"/>
          <w:sz w:val="24"/>
          <w:szCs w:val="24"/>
          <w:rtl/>
        </w:rPr>
        <w:t xml:space="preserve"> ش</w:t>
      </w:r>
      <w:r>
        <w:rPr>
          <w:rFonts w:cs="Simplified Arabic" w:hint="cs"/>
          <w:sz w:val="24"/>
          <w:szCs w:val="24"/>
          <w:rtl/>
        </w:rPr>
        <w:t>يكل</w:t>
      </w:r>
      <w:r w:rsidRPr="00197770">
        <w:rPr>
          <w:rFonts w:cs="Simplified Arabic" w:hint="cs"/>
          <w:sz w:val="24"/>
          <w:szCs w:val="24"/>
          <w:rtl/>
        </w:rPr>
        <w:t xml:space="preserve">. </w:t>
      </w:r>
    </w:p>
    <w:p w:rsidR="003F6C3C" w:rsidRPr="003F6C3C" w:rsidRDefault="003F6C3C" w:rsidP="00A3227B">
      <w:pPr>
        <w:jc w:val="both"/>
        <w:rPr>
          <w:rFonts w:cs="Simplified Arabic"/>
          <w:b/>
          <w:bCs/>
          <w:sz w:val="14"/>
          <w:szCs w:val="14"/>
          <w:rtl/>
        </w:rPr>
      </w:pPr>
    </w:p>
    <w:p w:rsidR="00A3227B" w:rsidRDefault="00A3227B" w:rsidP="00A3227B">
      <w:pPr>
        <w:jc w:val="center"/>
        <w:rPr>
          <w:rFonts w:cs="Simplified Arabic"/>
          <w:b/>
          <w:bCs/>
          <w:sz w:val="22"/>
          <w:szCs w:val="22"/>
          <w:rtl/>
        </w:rPr>
      </w:pPr>
      <w:r w:rsidRPr="00A3227B">
        <w:rPr>
          <w:rFonts w:cs="Simplified Arabic"/>
          <w:b/>
          <w:bCs/>
          <w:sz w:val="22"/>
          <w:szCs w:val="22"/>
          <w:rtl/>
        </w:rPr>
        <w:t>نسب الفقر بين الأفراد وفقاً لأنماط استهلاك الأسرة</w:t>
      </w:r>
      <w:r w:rsidRPr="00A3227B">
        <w:rPr>
          <w:rFonts w:cs="Simplified Arabic"/>
          <w:b/>
          <w:bCs/>
          <w:sz w:val="22"/>
          <w:szCs w:val="22"/>
        </w:rPr>
        <w:t xml:space="preserve"> </w:t>
      </w:r>
      <w:r w:rsidRPr="00A3227B">
        <w:rPr>
          <w:rFonts w:cs="Simplified Arabic"/>
          <w:b/>
          <w:bCs/>
          <w:sz w:val="22"/>
          <w:szCs w:val="22"/>
          <w:rtl/>
        </w:rPr>
        <w:t xml:space="preserve">الشهري في </w:t>
      </w:r>
      <w:proofErr w:type="spellStart"/>
      <w:r w:rsidR="00E8620A">
        <w:rPr>
          <w:rFonts w:cs="Simplified Arabic"/>
          <w:b/>
          <w:bCs/>
          <w:sz w:val="22"/>
          <w:szCs w:val="22"/>
          <w:rtl/>
        </w:rPr>
        <w:t>فلسطين</w:t>
      </w:r>
      <w:r w:rsidRPr="00A3227B">
        <w:rPr>
          <w:rFonts w:cs="Simplified Arabic"/>
          <w:b/>
          <w:bCs/>
          <w:sz w:val="22"/>
          <w:szCs w:val="22"/>
          <w:rtl/>
        </w:rPr>
        <w:t>،</w:t>
      </w:r>
      <w:proofErr w:type="spellEnd"/>
      <w:r w:rsidRPr="00A3227B">
        <w:rPr>
          <w:rFonts w:cs="Simplified Arabic"/>
          <w:b/>
          <w:bCs/>
          <w:sz w:val="22"/>
          <w:szCs w:val="22"/>
          <w:rtl/>
        </w:rPr>
        <w:t xml:space="preserve"> </w:t>
      </w:r>
      <w:r w:rsidRPr="00A3227B">
        <w:rPr>
          <w:rFonts w:cs="Simplified Arabic" w:hint="cs"/>
          <w:b/>
          <w:bCs/>
          <w:sz w:val="22"/>
          <w:szCs w:val="22"/>
          <w:rtl/>
        </w:rPr>
        <w:t>2010</w:t>
      </w:r>
      <w:r w:rsidRPr="00A3227B">
        <w:rPr>
          <w:rFonts w:cs="Simplified Arabic"/>
          <w:b/>
          <w:bCs/>
          <w:sz w:val="22"/>
          <w:szCs w:val="22"/>
          <w:rtl/>
        </w:rPr>
        <w:t>-</w:t>
      </w:r>
      <w:r w:rsidRPr="00A3227B">
        <w:rPr>
          <w:rFonts w:cs="Simplified Arabic"/>
          <w:b/>
          <w:bCs/>
          <w:sz w:val="22"/>
          <w:szCs w:val="22"/>
        </w:rPr>
        <w:t>2011</w:t>
      </w:r>
    </w:p>
    <w:p w:rsidR="00BE5D70" w:rsidRPr="00BE5D70" w:rsidRDefault="00BE5D70" w:rsidP="00A3227B">
      <w:pPr>
        <w:jc w:val="center"/>
        <w:rPr>
          <w:rFonts w:cs="Simplified Arabic"/>
          <w:b/>
          <w:bCs/>
          <w:sz w:val="10"/>
          <w:szCs w:val="10"/>
          <w:rtl/>
        </w:rPr>
      </w:pPr>
    </w:p>
    <w:tbl>
      <w:tblPr>
        <w:bidiVisual/>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672"/>
        <w:gridCol w:w="852"/>
        <w:gridCol w:w="949"/>
        <w:gridCol w:w="912"/>
        <w:gridCol w:w="1176"/>
        <w:gridCol w:w="955"/>
        <w:gridCol w:w="1144"/>
        <w:gridCol w:w="1056"/>
        <w:gridCol w:w="1150"/>
      </w:tblGrid>
      <w:tr w:rsidR="00A3227B" w:rsidRPr="00506026" w:rsidTr="007F55AF">
        <w:trPr>
          <w:trHeight w:val="284"/>
          <w:jc w:val="center"/>
        </w:trPr>
        <w:tc>
          <w:tcPr>
            <w:tcW w:w="847" w:type="pct"/>
            <w:vMerge w:val="restart"/>
            <w:vAlign w:val="center"/>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المنطقة</w:t>
            </w:r>
          </w:p>
        </w:tc>
        <w:tc>
          <w:tcPr>
            <w:tcW w:w="1971" w:type="pct"/>
            <w:gridSpan w:val="4"/>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الفقر</w:t>
            </w:r>
          </w:p>
        </w:tc>
        <w:tc>
          <w:tcPr>
            <w:tcW w:w="2182" w:type="pct"/>
            <w:gridSpan w:val="4"/>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الفقر المدقع</w:t>
            </w:r>
          </w:p>
        </w:tc>
      </w:tr>
      <w:tr w:rsidR="00A3227B" w:rsidRPr="00506026" w:rsidTr="007F55AF">
        <w:trPr>
          <w:trHeight w:val="284"/>
          <w:jc w:val="center"/>
        </w:trPr>
        <w:tc>
          <w:tcPr>
            <w:tcW w:w="847" w:type="pct"/>
            <w:vMerge/>
          </w:tcPr>
          <w:p w:rsidR="00A3227B" w:rsidRPr="00506026" w:rsidRDefault="00A3227B" w:rsidP="007F55AF">
            <w:pPr>
              <w:jc w:val="lowKashida"/>
              <w:rPr>
                <w:rFonts w:ascii="Arial" w:hAnsi="Arial" w:cs="Simplified Arabic"/>
                <w:sz w:val="18"/>
                <w:szCs w:val="18"/>
                <w:rtl/>
              </w:rPr>
            </w:pPr>
          </w:p>
        </w:tc>
        <w:tc>
          <w:tcPr>
            <w:tcW w:w="913" w:type="pct"/>
            <w:gridSpan w:val="2"/>
            <w:tcBorders>
              <w:bottom w:val="single" w:sz="4" w:space="0" w:color="auto"/>
            </w:tcBorders>
            <w:vAlign w:val="center"/>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2010</w:t>
            </w:r>
          </w:p>
        </w:tc>
        <w:tc>
          <w:tcPr>
            <w:tcW w:w="1058" w:type="pct"/>
            <w:gridSpan w:val="2"/>
            <w:tcBorders>
              <w:bottom w:val="single" w:sz="4" w:space="0" w:color="auto"/>
            </w:tcBorders>
            <w:vAlign w:val="center"/>
          </w:tcPr>
          <w:p w:rsidR="00A3227B" w:rsidRPr="00506026" w:rsidRDefault="00A3227B" w:rsidP="007F55AF">
            <w:pPr>
              <w:jc w:val="center"/>
              <w:rPr>
                <w:rFonts w:ascii="Arial" w:hAnsi="Arial" w:cs="Simplified Arabic"/>
                <w:b/>
                <w:bCs/>
                <w:sz w:val="18"/>
                <w:szCs w:val="18"/>
                <w:rtl/>
              </w:rPr>
            </w:pPr>
            <w:r w:rsidRPr="00506026">
              <w:rPr>
                <w:rFonts w:ascii="Arial" w:hAnsi="Arial" w:cs="Simplified Arabic"/>
                <w:b/>
                <w:bCs/>
                <w:sz w:val="18"/>
                <w:szCs w:val="18"/>
                <w:rtl/>
              </w:rPr>
              <w:t>201</w:t>
            </w:r>
            <w:r>
              <w:rPr>
                <w:rFonts w:ascii="Arial" w:hAnsi="Arial" w:cs="Simplified Arabic" w:hint="cs"/>
                <w:b/>
                <w:bCs/>
                <w:sz w:val="18"/>
                <w:szCs w:val="18"/>
                <w:rtl/>
              </w:rPr>
              <w:t>1</w:t>
            </w:r>
          </w:p>
        </w:tc>
        <w:tc>
          <w:tcPr>
            <w:tcW w:w="1064" w:type="pct"/>
            <w:gridSpan w:val="2"/>
            <w:tcBorders>
              <w:bottom w:val="single" w:sz="4" w:space="0" w:color="auto"/>
            </w:tcBorders>
            <w:vAlign w:val="center"/>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2010</w:t>
            </w:r>
          </w:p>
        </w:tc>
        <w:tc>
          <w:tcPr>
            <w:tcW w:w="1118" w:type="pct"/>
            <w:gridSpan w:val="2"/>
            <w:tcBorders>
              <w:bottom w:val="single" w:sz="4" w:space="0" w:color="auto"/>
            </w:tcBorders>
            <w:vAlign w:val="center"/>
          </w:tcPr>
          <w:p w:rsidR="00A3227B" w:rsidRPr="00506026" w:rsidRDefault="00A3227B" w:rsidP="007F55AF">
            <w:pPr>
              <w:jc w:val="center"/>
              <w:rPr>
                <w:rFonts w:ascii="Arial" w:hAnsi="Arial" w:cs="Simplified Arabic"/>
                <w:b/>
                <w:bCs/>
                <w:sz w:val="18"/>
                <w:szCs w:val="18"/>
                <w:rtl/>
              </w:rPr>
            </w:pPr>
            <w:r w:rsidRPr="00506026">
              <w:rPr>
                <w:rFonts w:ascii="Arial" w:hAnsi="Arial" w:cs="Simplified Arabic"/>
                <w:b/>
                <w:bCs/>
                <w:sz w:val="18"/>
                <w:szCs w:val="18"/>
                <w:rtl/>
              </w:rPr>
              <w:t>201</w:t>
            </w:r>
            <w:r>
              <w:rPr>
                <w:rFonts w:ascii="Arial" w:hAnsi="Arial" w:cs="Simplified Arabic" w:hint="cs"/>
                <w:b/>
                <w:bCs/>
                <w:sz w:val="18"/>
                <w:szCs w:val="18"/>
                <w:rtl/>
              </w:rPr>
              <w:t>1</w:t>
            </w:r>
          </w:p>
        </w:tc>
      </w:tr>
      <w:tr w:rsidR="00A3227B" w:rsidRPr="00506026" w:rsidTr="007F55AF">
        <w:trPr>
          <w:trHeight w:val="284"/>
          <w:jc w:val="center"/>
        </w:trPr>
        <w:tc>
          <w:tcPr>
            <w:tcW w:w="847" w:type="pct"/>
            <w:vMerge/>
            <w:tcBorders>
              <w:bottom w:val="single" w:sz="4" w:space="0" w:color="auto"/>
            </w:tcBorders>
          </w:tcPr>
          <w:p w:rsidR="00A3227B" w:rsidRPr="00506026" w:rsidRDefault="00A3227B" w:rsidP="007F55AF">
            <w:pPr>
              <w:jc w:val="lowKashida"/>
              <w:rPr>
                <w:rFonts w:ascii="Arial" w:hAnsi="Arial" w:cs="Simplified Arabic"/>
                <w:sz w:val="18"/>
                <w:szCs w:val="18"/>
              </w:rPr>
            </w:pPr>
          </w:p>
        </w:tc>
        <w:tc>
          <w:tcPr>
            <w:tcW w:w="432"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النسبة</w:t>
            </w:r>
          </w:p>
        </w:tc>
        <w:tc>
          <w:tcPr>
            <w:tcW w:w="481"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المساهمة</w:t>
            </w:r>
          </w:p>
        </w:tc>
        <w:tc>
          <w:tcPr>
            <w:tcW w:w="462"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النسبة</w:t>
            </w:r>
          </w:p>
        </w:tc>
        <w:tc>
          <w:tcPr>
            <w:tcW w:w="596"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المساهمة</w:t>
            </w:r>
          </w:p>
        </w:tc>
        <w:tc>
          <w:tcPr>
            <w:tcW w:w="484"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النسبة</w:t>
            </w:r>
          </w:p>
        </w:tc>
        <w:tc>
          <w:tcPr>
            <w:tcW w:w="580"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المساهمة</w:t>
            </w:r>
          </w:p>
        </w:tc>
        <w:tc>
          <w:tcPr>
            <w:tcW w:w="535"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النسبة</w:t>
            </w:r>
          </w:p>
        </w:tc>
        <w:tc>
          <w:tcPr>
            <w:tcW w:w="583"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المساهمة</w:t>
            </w:r>
          </w:p>
        </w:tc>
      </w:tr>
      <w:tr w:rsidR="00A3227B" w:rsidRPr="00506026" w:rsidTr="007F55AF">
        <w:trPr>
          <w:trHeight w:val="284"/>
          <w:jc w:val="center"/>
        </w:trPr>
        <w:tc>
          <w:tcPr>
            <w:tcW w:w="847" w:type="pct"/>
            <w:tcBorders>
              <w:top w:val="single" w:sz="4" w:space="0" w:color="auto"/>
              <w:bottom w:val="nil"/>
            </w:tcBorders>
            <w:vAlign w:val="center"/>
          </w:tcPr>
          <w:p w:rsidR="00A3227B" w:rsidRPr="00506026" w:rsidRDefault="00E8620A" w:rsidP="007F55AF">
            <w:pPr>
              <w:rPr>
                <w:rFonts w:ascii="Arial" w:hAnsi="Arial" w:cs="Simplified Arabic"/>
                <w:b/>
                <w:bCs/>
                <w:sz w:val="18"/>
                <w:szCs w:val="18"/>
              </w:rPr>
            </w:pPr>
            <w:r>
              <w:rPr>
                <w:rFonts w:ascii="Arial" w:hAnsi="Arial" w:cs="Simplified Arabic"/>
                <w:b/>
                <w:bCs/>
                <w:sz w:val="18"/>
                <w:szCs w:val="18"/>
                <w:rtl/>
              </w:rPr>
              <w:t>فلسطين</w:t>
            </w:r>
          </w:p>
        </w:tc>
        <w:tc>
          <w:tcPr>
            <w:tcW w:w="432" w:type="pct"/>
            <w:tcBorders>
              <w:top w:val="single" w:sz="4" w:space="0" w:color="auto"/>
              <w:bottom w:val="nil"/>
              <w:right w:val="nil"/>
            </w:tcBorders>
            <w:vAlign w:val="center"/>
          </w:tcPr>
          <w:p w:rsidR="00A3227B" w:rsidRPr="00BE5D70" w:rsidRDefault="00A3227B" w:rsidP="007F55AF">
            <w:pPr>
              <w:rPr>
                <w:rFonts w:ascii="Arial" w:hAnsi="Arial" w:cs="Arial"/>
                <w:b/>
                <w:bCs/>
                <w:sz w:val="18"/>
                <w:szCs w:val="18"/>
              </w:rPr>
            </w:pPr>
            <w:r w:rsidRPr="00BE5D70">
              <w:rPr>
                <w:rFonts w:ascii="Arial" w:hAnsi="Arial" w:cs="Arial"/>
                <w:b/>
                <w:bCs/>
                <w:sz w:val="18"/>
                <w:szCs w:val="18"/>
                <w:rtl/>
              </w:rPr>
              <w:t>25.7</w:t>
            </w:r>
          </w:p>
        </w:tc>
        <w:tc>
          <w:tcPr>
            <w:tcW w:w="481" w:type="pct"/>
            <w:tcBorders>
              <w:top w:val="single" w:sz="4" w:space="0" w:color="auto"/>
              <w:left w:val="nil"/>
              <w:bottom w:val="nil"/>
            </w:tcBorders>
            <w:vAlign w:val="center"/>
          </w:tcPr>
          <w:p w:rsidR="00A3227B" w:rsidRPr="00BE5D70" w:rsidRDefault="00A3227B" w:rsidP="007F55AF">
            <w:pPr>
              <w:rPr>
                <w:rFonts w:ascii="Arial" w:hAnsi="Arial" w:cs="Arial"/>
                <w:b/>
                <w:bCs/>
                <w:sz w:val="18"/>
                <w:szCs w:val="18"/>
              </w:rPr>
            </w:pPr>
            <w:r w:rsidRPr="00BE5D70">
              <w:rPr>
                <w:rFonts w:ascii="Arial" w:hAnsi="Arial" w:cs="Arial"/>
                <w:b/>
                <w:bCs/>
                <w:sz w:val="18"/>
                <w:szCs w:val="18"/>
                <w:rtl/>
              </w:rPr>
              <w:t>100.0</w:t>
            </w:r>
          </w:p>
        </w:tc>
        <w:tc>
          <w:tcPr>
            <w:tcW w:w="462" w:type="pct"/>
            <w:tcBorders>
              <w:top w:val="single" w:sz="4" w:space="0" w:color="auto"/>
              <w:bottom w:val="nil"/>
              <w:right w:val="nil"/>
            </w:tcBorders>
            <w:vAlign w:val="center"/>
          </w:tcPr>
          <w:p w:rsidR="00A3227B" w:rsidRPr="00BE5D70" w:rsidRDefault="00A3227B" w:rsidP="007F55AF">
            <w:pPr>
              <w:rPr>
                <w:rFonts w:ascii="Arial" w:hAnsi="Arial" w:cs="Arial"/>
                <w:b/>
                <w:bCs/>
                <w:color w:val="000000"/>
                <w:sz w:val="18"/>
                <w:szCs w:val="18"/>
              </w:rPr>
            </w:pPr>
            <w:r w:rsidRPr="00BE5D70">
              <w:rPr>
                <w:rFonts w:ascii="Arial" w:hAnsi="Arial" w:cs="Arial"/>
                <w:b/>
                <w:bCs/>
                <w:color w:val="000000"/>
                <w:sz w:val="18"/>
                <w:szCs w:val="18"/>
                <w:rtl/>
              </w:rPr>
              <w:t xml:space="preserve">  25.8</w:t>
            </w:r>
          </w:p>
        </w:tc>
        <w:tc>
          <w:tcPr>
            <w:tcW w:w="596" w:type="pct"/>
            <w:tcBorders>
              <w:top w:val="single" w:sz="4" w:space="0" w:color="auto"/>
              <w:left w:val="nil"/>
              <w:bottom w:val="nil"/>
            </w:tcBorders>
            <w:vAlign w:val="center"/>
          </w:tcPr>
          <w:p w:rsidR="00A3227B" w:rsidRPr="00BE5D70" w:rsidRDefault="00A3227B" w:rsidP="007F55AF">
            <w:pPr>
              <w:rPr>
                <w:rFonts w:ascii="Arial" w:hAnsi="Arial" w:cs="Arial"/>
                <w:b/>
                <w:bCs/>
                <w:color w:val="000000"/>
                <w:sz w:val="18"/>
                <w:szCs w:val="18"/>
              </w:rPr>
            </w:pPr>
            <w:r w:rsidRPr="00BE5D70">
              <w:rPr>
                <w:rFonts w:ascii="Arial" w:hAnsi="Arial" w:cs="Arial"/>
                <w:b/>
                <w:bCs/>
                <w:color w:val="000000"/>
                <w:sz w:val="18"/>
                <w:szCs w:val="18"/>
                <w:rtl/>
              </w:rPr>
              <w:t xml:space="preserve">  100.0</w:t>
            </w:r>
          </w:p>
        </w:tc>
        <w:tc>
          <w:tcPr>
            <w:tcW w:w="484" w:type="pct"/>
            <w:tcBorders>
              <w:top w:val="single" w:sz="4" w:space="0" w:color="auto"/>
              <w:bottom w:val="nil"/>
              <w:right w:val="nil"/>
            </w:tcBorders>
            <w:vAlign w:val="center"/>
          </w:tcPr>
          <w:p w:rsidR="00A3227B" w:rsidRPr="00BE5D70" w:rsidRDefault="00A3227B" w:rsidP="007F55AF">
            <w:pPr>
              <w:rPr>
                <w:rFonts w:ascii="Arial" w:hAnsi="Arial" w:cs="Arial"/>
                <w:b/>
                <w:bCs/>
                <w:sz w:val="18"/>
                <w:szCs w:val="18"/>
              </w:rPr>
            </w:pPr>
            <w:r w:rsidRPr="00BE5D70">
              <w:rPr>
                <w:rFonts w:ascii="Arial" w:hAnsi="Arial" w:cs="Arial"/>
                <w:b/>
                <w:bCs/>
                <w:sz w:val="18"/>
                <w:szCs w:val="18"/>
                <w:rtl/>
              </w:rPr>
              <w:t>14.1</w:t>
            </w:r>
          </w:p>
        </w:tc>
        <w:tc>
          <w:tcPr>
            <w:tcW w:w="580" w:type="pct"/>
            <w:tcBorders>
              <w:top w:val="single" w:sz="4" w:space="0" w:color="auto"/>
              <w:left w:val="nil"/>
              <w:bottom w:val="nil"/>
            </w:tcBorders>
            <w:vAlign w:val="center"/>
          </w:tcPr>
          <w:p w:rsidR="00A3227B" w:rsidRPr="00BE5D70" w:rsidRDefault="00A3227B" w:rsidP="007F55AF">
            <w:pPr>
              <w:rPr>
                <w:rFonts w:ascii="Arial" w:hAnsi="Arial" w:cs="Arial"/>
                <w:b/>
                <w:bCs/>
                <w:sz w:val="18"/>
                <w:szCs w:val="18"/>
              </w:rPr>
            </w:pPr>
            <w:r w:rsidRPr="00BE5D70">
              <w:rPr>
                <w:rFonts w:ascii="Arial" w:hAnsi="Arial" w:cs="Arial"/>
                <w:b/>
                <w:bCs/>
                <w:sz w:val="18"/>
                <w:szCs w:val="18"/>
                <w:rtl/>
              </w:rPr>
              <w:t>100.0</w:t>
            </w:r>
          </w:p>
        </w:tc>
        <w:tc>
          <w:tcPr>
            <w:tcW w:w="535" w:type="pct"/>
            <w:tcBorders>
              <w:top w:val="single" w:sz="4" w:space="0" w:color="auto"/>
              <w:bottom w:val="nil"/>
              <w:right w:val="nil"/>
            </w:tcBorders>
            <w:vAlign w:val="center"/>
          </w:tcPr>
          <w:p w:rsidR="00A3227B" w:rsidRPr="00BE5D70" w:rsidRDefault="00A3227B" w:rsidP="007F55AF">
            <w:pPr>
              <w:rPr>
                <w:rFonts w:ascii="Arial" w:hAnsi="Arial" w:cs="Arial"/>
                <w:b/>
                <w:bCs/>
                <w:color w:val="000000"/>
                <w:sz w:val="18"/>
                <w:szCs w:val="18"/>
              </w:rPr>
            </w:pPr>
            <w:r w:rsidRPr="00BE5D70">
              <w:rPr>
                <w:rFonts w:ascii="Arial" w:hAnsi="Arial" w:cs="Arial"/>
                <w:b/>
                <w:bCs/>
                <w:color w:val="000000"/>
                <w:sz w:val="18"/>
                <w:szCs w:val="18"/>
                <w:rtl/>
              </w:rPr>
              <w:t xml:space="preserve">  12.9</w:t>
            </w:r>
          </w:p>
        </w:tc>
        <w:tc>
          <w:tcPr>
            <w:tcW w:w="583" w:type="pct"/>
            <w:tcBorders>
              <w:top w:val="single" w:sz="4" w:space="0" w:color="auto"/>
              <w:left w:val="nil"/>
              <w:bottom w:val="nil"/>
            </w:tcBorders>
            <w:vAlign w:val="center"/>
          </w:tcPr>
          <w:p w:rsidR="00A3227B" w:rsidRPr="00BE5D70" w:rsidRDefault="00A3227B" w:rsidP="007F55AF">
            <w:pPr>
              <w:rPr>
                <w:rFonts w:ascii="Arial" w:hAnsi="Arial" w:cs="Arial"/>
                <w:b/>
                <w:bCs/>
                <w:color w:val="000000"/>
                <w:sz w:val="18"/>
                <w:szCs w:val="18"/>
              </w:rPr>
            </w:pPr>
            <w:r w:rsidRPr="00BE5D70">
              <w:rPr>
                <w:rFonts w:ascii="Arial" w:hAnsi="Arial" w:cs="Arial"/>
                <w:b/>
                <w:bCs/>
                <w:color w:val="000000"/>
                <w:sz w:val="18"/>
                <w:szCs w:val="18"/>
                <w:rtl/>
              </w:rPr>
              <w:t xml:space="preserve">  100.0</w:t>
            </w:r>
          </w:p>
        </w:tc>
      </w:tr>
      <w:tr w:rsidR="00A3227B" w:rsidRPr="00506026" w:rsidTr="007F55AF">
        <w:trPr>
          <w:trHeight w:val="284"/>
          <w:jc w:val="center"/>
        </w:trPr>
        <w:tc>
          <w:tcPr>
            <w:tcW w:w="847" w:type="pct"/>
            <w:tcBorders>
              <w:top w:val="nil"/>
              <w:bottom w:val="nil"/>
            </w:tcBorders>
            <w:vAlign w:val="center"/>
          </w:tcPr>
          <w:p w:rsidR="00A3227B" w:rsidRPr="00506026" w:rsidRDefault="00A3227B" w:rsidP="007F55AF">
            <w:pPr>
              <w:rPr>
                <w:rFonts w:ascii="Arial" w:hAnsi="Arial" w:cs="Simplified Arabic"/>
                <w:sz w:val="18"/>
                <w:szCs w:val="18"/>
              </w:rPr>
            </w:pPr>
            <w:r w:rsidRPr="00506026">
              <w:rPr>
                <w:rFonts w:ascii="Arial" w:hAnsi="Arial" w:cs="Simplified Arabic"/>
                <w:sz w:val="18"/>
                <w:szCs w:val="18"/>
                <w:rtl/>
              </w:rPr>
              <w:t>الضفة الغربية</w:t>
            </w:r>
          </w:p>
        </w:tc>
        <w:tc>
          <w:tcPr>
            <w:tcW w:w="432" w:type="pct"/>
            <w:tcBorders>
              <w:top w:val="nil"/>
              <w:bottom w:val="nil"/>
              <w:righ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18.3</w:t>
            </w:r>
          </w:p>
        </w:tc>
        <w:tc>
          <w:tcPr>
            <w:tcW w:w="481" w:type="pct"/>
            <w:tcBorders>
              <w:top w:val="nil"/>
              <w:left w:val="nil"/>
              <w:bottom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44.6</w:t>
            </w:r>
          </w:p>
        </w:tc>
        <w:tc>
          <w:tcPr>
            <w:tcW w:w="462" w:type="pct"/>
            <w:tcBorders>
              <w:top w:val="nil"/>
              <w:bottom w:val="nil"/>
              <w:righ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17.8</w:t>
            </w:r>
          </w:p>
        </w:tc>
        <w:tc>
          <w:tcPr>
            <w:tcW w:w="596" w:type="pct"/>
            <w:tcBorders>
              <w:top w:val="nil"/>
              <w:left w:val="nil"/>
              <w:bottom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42.7</w:t>
            </w:r>
          </w:p>
        </w:tc>
        <w:tc>
          <w:tcPr>
            <w:tcW w:w="484" w:type="pct"/>
            <w:tcBorders>
              <w:top w:val="nil"/>
              <w:bottom w:val="nil"/>
              <w:righ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8.8</w:t>
            </w:r>
          </w:p>
        </w:tc>
        <w:tc>
          <w:tcPr>
            <w:tcW w:w="580" w:type="pct"/>
            <w:tcBorders>
              <w:top w:val="nil"/>
              <w:left w:val="nil"/>
              <w:bottom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38.8</w:t>
            </w:r>
          </w:p>
        </w:tc>
        <w:tc>
          <w:tcPr>
            <w:tcW w:w="535" w:type="pct"/>
            <w:tcBorders>
              <w:top w:val="nil"/>
              <w:bottom w:val="nil"/>
              <w:righ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7.8</w:t>
            </w:r>
          </w:p>
        </w:tc>
        <w:tc>
          <w:tcPr>
            <w:tcW w:w="583" w:type="pct"/>
            <w:tcBorders>
              <w:top w:val="nil"/>
              <w:left w:val="nil"/>
              <w:bottom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37.5</w:t>
            </w:r>
          </w:p>
        </w:tc>
      </w:tr>
      <w:tr w:rsidR="00A3227B" w:rsidRPr="00506026" w:rsidTr="007F55AF">
        <w:trPr>
          <w:trHeight w:val="284"/>
          <w:jc w:val="center"/>
        </w:trPr>
        <w:tc>
          <w:tcPr>
            <w:tcW w:w="847" w:type="pct"/>
            <w:tcBorders>
              <w:top w:val="nil"/>
            </w:tcBorders>
            <w:vAlign w:val="center"/>
          </w:tcPr>
          <w:p w:rsidR="00A3227B" w:rsidRPr="00506026" w:rsidRDefault="00A3227B" w:rsidP="007F55AF">
            <w:pPr>
              <w:rPr>
                <w:rFonts w:ascii="Arial" w:hAnsi="Arial" w:cs="Simplified Arabic"/>
                <w:sz w:val="18"/>
                <w:szCs w:val="18"/>
              </w:rPr>
            </w:pPr>
            <w:r w:rsidRPr="00506026">
              <w:rPr>
                <w:rFonts w:ascii="Arial" w:hAnsi="Arial" w:cs="Simplified Arabic"/>
                <w:sz w:val="18"/>
                <w:szCs w:val="18"/>
                <w:rtl/>
              </w:rPr>
              <w:t>قطاع غزة</w:t>
            </w:r>
          </w:p>
        </w:tc>
        <w:tc>
          <w:tcPr>
            <w:tcW w:w="432" w:type="pct"/>
            <w:tcBorders>
              <w:top w:val="nil"/>
              <w:righ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38.0</w:t>
            </w:r>
          </w:p>
        </w:tc>
        <w:tc>
          <w:tcPr>
            <w:tcW w:w="481" w:type="pct"/>
            <w:tcBorders>
              <w:top w:val="nil"/>
              <w:lef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55.4</w:t>
            </w:r>
          </w:p>
        </w:tc>
        <w:tc>
          <w:tcPr>
            <w:tcW w:w="462" w:type="pct"/>
            <w:tcBorders>
              <w:top w:val="nil"/>
              <w:righ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38.8</w:t>
            </w:r>
          </w:p>
        </w:tc>
        <w:tc>
          <w:tcPr>
            <w:tcW w:w="596" w:type="pct"/>
            <w:tcBorders>
              <w:top w:val="nil"/>
              <w:lef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57.3</w:t>
            </w:r>
          </w:p>
        </w:tc>
        <w:tc>
          <w:tcPr>
            <w:tcW w:w="484" w:type="pct"/>
            <w:tcBorders>
              <w:top w:val="nil"/>
              <w:righ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23.0</w:t>
            </w:r>
          </w:p>
        </w:tc>
        <w:tc>
          <w:tcPr>
            <w:tcW w:w="580" w:type="pct"/>
            <w:tcBorders>
              <w:top w:val="nil"/>
              <w:lef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61.2</w:t>
            </w:r>
          </w:p>
        </w:tc>
        <w:tc>
          <w:tcPr>
            <w:tcW w:w="535" w:type="pct"/>
            <w:tcBorders>
              <w:top w:val="nil"/>
              <w:righ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21.1</w:t>
            </w:r>
          </w:p>
        </w:tc>
        <w:tc>
          <w:tcPr>
            <w:tcW w:w="583" w:type="pct"/>
            <w:tcBorders>
              <w:top w:val="nil"/>
              <w:lef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62.5</w:t>
            </w:r>
          </w:p>
        </w:tc>
      </w:tr>
    </w:tbl>
    <w:p w:rsidR="00A3227B" w:rsidRPr="00506026" w:rsidRDefault="00A3227B" w:rsidP="00A3227B">
      <w:pPr>
        <w:rPr>
          <w:rFonts w:ascii="Arial" w:hAnsi="Arial" w:cs="Arial"/>
          <w:sz w:val="16"/>
          <w:szCs w:val="16"/>
          <w:rtl/>
        </w:rPr>
      </w:pPr>
      <w:r w:rsidRPr="00506026">
        <w:rPr>
          <w:rFonts w:ascii="Arial" w:hAnsi="Arial" w:cs="Simplified Arabic"/>
          <w:b/>
          <w:bCs/>
          <w:sz w:val="16"/>
          <w:szCs w:val="16"/>
          <w:rtl/>
        </w:rPr>
        <w:t>المصدر: الجهاز المركزي للإحصاء الفلسطيني، 201</w:t>
      </w:r>
      <w:r>
        <w:rPr>
          <w:rFonts w:ascii="Arial" w:hAnsi="Arial" w:cs="Simplified Arabic" w:hint="cs"/>
          <w:b/>
          <w:bCs/>
          <w:sz w:val="16"/>
          <w:szCs w:val="16"/>
          <w:rtl/>
        </w:rPr>
        <w:t>2</w:t>
      </w:r>
      <w:r w:rsidRPr="00506026">
        <w:rPr>
          <w:rFonts w:ascii="Arial" w:hAnsi="Arial" w:cs="Simplified Arabic"/>
          <w:b/>
          <w:bCs/>
          <w:sz w:val="16"/>
          <w:szCs w:val="16"/>
          <w:rtl/>
        </w:rPr>
        <w:t xml:space="preserve">.  </w:t>
      </w:r>
      <w:r w:rsidRPr="00506026">
        <w:rPr>
          <w:rFonts w:ascii="Arial" w:hAnsi="Arial" w:cs="Simplified Arabic"/>
          <w:sz w:val="16"/>
          <w:szCs w:val="16"/>
          <w:rtl/>
        </w:rPr>
        <w:t xml:space="preserve">قاعدة بيانات مسح إنفاق واستهلاك الأسرة للأعوام </w:t>
      </w:r>
      <w:r>
        <w:rPr>
          <w:rFonts w:ascii="Arial" w:hAnsi="Arial" w:cs="Simplified Arabic" w:hint="cs"/>
          <w:sz w:val="16"/>
          <w:szCs w:val="16"/>
          <w:rtl/>
        </w:rPr>
        <w:t>2010</w:t>
      </w:r>
      <w:r w:rsidRPr="00506026">
        <w:rPr>
          <w:rFonts w:ascii="Arial" w:hAnsi="Arial" w:cs="Simplified Arabic"/>
          <w:sz w:val="16"/>
          <w:szCs w:val="16"/>
          <w:rtl/>
        </w:rPr>
        <w:t>-</w:t>
      </w:r>
      <w:r>
        <w:rPr>
          <w:rFonts w:ascii="Arial" w:hAnsi="Arial" w:cs="Simplified Arabic" w:hint="cs"/>
          <w:sz w:val="16"/>
          <w:szCs w:val="16"/>
          <w:rtl/>
        </w:rPr>
        <w:t>2011</w:t>
      </w:r>
      <w:r w:rsidRPr="00506026">
        <w:rPr>
          <w:rFonts w:ascii="Arial" w:hAnsi="Arial" w:cs="Simplified Arabic"/>
          <w:sz w:val="16"/>
          <w:szCs w:val="16"/>
          <w:rtl/>
        </w:rPr>
        <w:t xml:space="preserve">.  رام الله - فلسطين </w:t>
      </w:r>
    </w:p>
    <w:p w:rsidR="00A3227B" w:rsidRDefault="00A3227B" w:rsidP="00A3227B">
      <w:pPr>
        <w:jc w:val="both"/>
        <w:rPr>
          <w:rFonts w:cs="Simplified Arabic"/>
          <w:sz w:val="16"/>
          <w:szCs w:val="16"/>
          <w:rtl/>
        </w:rPr>
      </w:pPr>
    </w:p>
    <w:p w:rsidR="00FA455B" w:rsidRDefault="00FA455B" w:rsidP="00A3227B">
      <w:pPr>
        <w:jc w:val="both"/>
        <w:rPr>
          <w:rFonts w:cs="Simplified Arabic"/>
          <w:sz w:val="16"/>
          <w:szCs w:val="16"/>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A3227B" w:rsidRPr="00506026" w:rsidTr="006E55FC">
        <w:trPr>
          <w:jc w:val="center"/>
        </w:trPr>
        <w:tc>
          <w:tcPr>
            <w:tcW w:w="9038" w:type="dxa"/>
            <w:tcBorders>
              <w:top w:val="thinThickThinSmallGap" w:sz="24" w:space="0" w:color="auto"/>
              <w:bottom w:val="thinThickThinSmallGap" w:sz="24" w:space="0" w:color="auto"/>
            </w:tcBorders>
          </w:tcPr>
          <w:p w:rsidR="00A3227B" w:rsidRPr="00116CF4" w:rsidRDefault="00A3227B" w:rsidP="007F55AF">
            <w:pPr>
              <w:pStyle w:val="Heading7"/>
              <w:ind w:left="305"/>
              <w:jc w:val="center"/>
              <w:rPr>
                <w:rFonts w:cs="Simplified Arabic"/>
                <w:b/>
                <w:bCs/>
                <w:noProof w:val="0"/>
                <w:sz w:val="22"/>
                <w:szCs w:val="22"/>
                <w:rtl/>
              </w:rPr>
            </w:pPr>
            <w:r w:rsidRPr="00116CF4">
              <w:rPr>
                <w:rFonts w:cs="Simplified Arabic"/>
                <w:b/>
                <w:bCs/>
                <w:noProof w:val="0"/>
                <w:sz w:val="22"/>
                <w:szCs w:val="22"/>
                <w:rtl/>
              </w:rPr>
              <w:lastRenderedPageBreak/>
              <w:t>الأسر الفقيرة في قطاع غزة أكثر فقراً من أسر الضفة الغربية</w:t>
            </w:r>
          </w:p>
        </w:tc>
      </w:tr>
    </w:tbl>
    <w:p w:rsidR="00A3227B" w:rsidRPr="00C61C50" w:rsidRDefault="00A3227B" w:rsidP="00A3227B">
      <w:pPr>
        <w:jc w:val="both"/>
        <w:rPr>
          <w:rFonts w:cs="Simplified Arabic"/>
          <w:sz w:val="14"/>
          <w:szCs w:val="14"/>
          <w:rtl/>
        </w:rPr>
      </w:pPr>
    </w:p>
    <w:p w:rsidR="00A3227B" w:rsidRPr="00116CF4" w:rsidRDefault="00A3227B" w:rsidP="00A3227B">
      <w:pPr>
        <w:ind w:left="-102"/>
        <w:jc w:val="both"/>
        <w:rPr>
          <w:rFonts w:cs="Simplified Arabic"/>
          <w:sz w:val="24"/>
          <w:szCs w:val="24"/>
          <w:rtl/>
        </w:rPr>
      </w:pPr>
      <w:r w:rsidRPr="00116CF4">
        <w:rPr>
          <w:rFonts w:cs="Simplified Arabic" w:hint="cs"/>
          <w:sz w:val="24"/>
          <w:szCs w:val="24"/>
          <w:rtl/>
        </w:rPr>
        <w:t>أشارت البيانات</w:t>
      </w:r>
      <w:r w:rsidRPr="00116CF4">
        <w:rPr>
          <w:rFonts w:cs="Simplified Arabic"/>
          <w:sz w:val="24"/>
          <w:szCs w:val="24"/>
          <w:rtl/>
        </w:rPr>
        <w:t xml:space="preserve"> التي تم التوصل لها من خلال مقياس فجوة الفقر</w:t>
      </w:r>
      <w:r w:rsidRPr="00116CF4">
        <w:rPr>
          <w:rFonts w:cs="Simplified Arabic"/>
          <w:sz w:val="22"/>
          <w:szCs w:val="22"/>
          <w:rtl/>
        </w:rPr>
        <w:t xml:space="preserve"> </w:t>
      </w:r>
      <w:r w:rsidRPr="00116CF4">
        <w:rPr>
          <w:rFonts w:cs="Simplified Arabic" w:hint="cs"/>
          <w:sz w:val="22"/>
          <w:szCs w:val="22"/>
          <w:rtl/>
        </w:rPr>
        <w:t xml:space="preserve">الى أن </w:t>
      </w:r>
      <w:r w:rsidRPr="00116CF4">
        <w:rPr>
          <w:rFonts w:cs="Simplified Arabic"/>
          <w:sz w:val="22"/>
          <w:szCs w:val="22"/>
          <w:rtl/>
        </w:rPr>
        <w:t>الأسر الفقيرة في قطاع غزة أكثر فقراً من أسر الضفة الغربية</w:t>
      </w:r>
      <w:r w:rsidRPr="00116CF4">
        <w:rPr>
          <w:rFonts w:cs="Simplified Arabic"/>
          <w:sz w:val="24"/>
          <w:szCs w:val="24"/>
          <w:rtl/>
        </w:rPr>
        <w:t xml:space="preserve"> ، وتجدر الإشارة إلى أن فجوة الفقر هي مقياس حجم الفجوة الإجمالية الموجودة بين استهلاك الفقراء</w:t>
      </w:r>
      <w:r w:rsidRPr="00116CF4">
        <w:rPr>
          <w:rFonts w:cs="Simplified Arabic"/>
          <w:sz w:val="24"/>
          <w:szCs w:val="24"/>
        </w:rPr>
        <w:t xml:space="preserve"> </w:t>
      </w:r>
      <w:r w:rsidRPr="00116CF4">
        <w:rPr>
          <w:rFonts w:cs="Simplified Arabic"/>
          <w:sz w:val="24"/>
          <w:szCs w:val="24"/>
          <w:rtl/>
        </w:rPr>
        <w:t xml:space="preserve"> وخط الفقر (خط الفقر العادي)، أي إجمالي المبالغ المطلوبة لرفع مستويات استهلاك الفقراء إلى خط الفقر</w:t>
      </w:r>
      <w:r w:rsidRPr="00116CF4">
        <w:rPr>
          <w:rFonts w:cs="Simplified Arabic"/>
          <w:sz w:val="24"/>
          <w:szCs w:val="24"/>
        </w:rPr>
        <w:t>.</w:t>
      </w:r>
    </w:p>
    <w:p w:rsidR="00A3227B" w:rsidRPr="00BE5D70" w:rsidRDefault="00A3227B" w:rsidP="00A3227B">
      <w:pPr>
        <w:jc w:val="center"/>
        <w:rPr>
          <w:rFonts w:cs="Simplified Arabic"/>
          <w:b/>
          <w:bCs/>
          <w:sz w:val="14"/>
          <w:szCs w:val="14"/>
          <w:rtl/>
        </w:rPr>
      </w:pPr>
    </w:p>
    <w:p w:rsidR="00A3227B" w:rsidRDefault="00A3227B" w:rsidP="00BE5D70">
      <w:pPr>
        <w:jc w:val="center"/>
        <w:rPr>
          <w:rFonts w:cs="Simplified Arabic"/>
          <w:b/>
          <w:bCs/>
          <w:sz w:val="22"/>
          <w:szCs w:val="22"/>
          <w:rtl/>
        </w:rPr>
      </w:pPr>
      <w:r w:rsidRPr="007F55AF">
        <w:rPr>
          <w:rFonts w:cs="Simplified Arabic"/>
          <w:b/>
          <w:bCs/>
          <w:sz w:val="22"/>
          <w:szCs w:val="22"/>
          <w:rtl/>
        </w:rPr>
        <w:t xml:space="preserve">فجوة الفقر حسب </w:t>
      </w:r>
      <w:proofErr w:type="spellStart"/>
      <w:r w:rsidRPr="007F55AF">
        <w:rPr>
          <w:rFonts w:cs="Simplified Arabic"/>
          <w:b/>
          <w:bCs/>
          <w:sz w:val="22"/>
          <w:szCs w:val="22"/>
          <w:rtl/>
        </w:rPr>
        <w:t>المنطقة،</w:t>
      </w:r>
      <w:proofErr w:type="spellEnd"/>
      <w:r w:rsidRPr="007F55AF">
        <w:rPr>
          <w:rFonts w:cs="Simplified Arabic"/>
          <w:b/>
          <w:bCs/>
          <w:sz w:val="22"/>
          <w:szCs w:val="22"/>
          <w:rtl/>
        </w:rPr>
        <w:t xml:space="preserve"> 20</w:t>
      </w:r>
      <w:r w:rsidRPr="007F55AF">
        <w:rPr>
          <w:rFonts w:cs="Simplified Arabic" w:hint="cs"/>
          <w:b/>
          <w:bCs/>
          <w:sz w:val="22"/>
          <w:szCs w:val="22"/>
          <w:rtl/>
        </w:rPr>
        <w:t>10</w:t>
      </w:r>
      <w:r w:rsidRPr="007F55AF">
        <w:rPr>
          <w:rFonts w:cs="Simplified Arabic"/>
          <w:b/>
          <w:bCs/>
          <w:sz w:val="22"/>
          <w:szCs w:val="22"/>
          <w:rtl/>
        </w:rPr>
        <w:t>-201</w:t>
      </w:r>
      <w:r w:rsidRPr="007F55AF">
        <w:rPr>
          <w:rFonts w:cs="Simplified Arabic" w:hint="cs"/>
          <w:b/>
          <w:bCs/>
          <w:sz w:val="22"/>
          <w:szCs w:val="22"/>
          <w:rtl/>
        </w:rPr>
        <w:t>1</w:t>
      </w:r>
    </w:p>
    <w:p w:rsidR="00BE5D70" w:rsidRPr="00BE5D70" w:rsidRDefault="00BE5D70" w:rsidP="00BE5D70">
      <w:pPr>
        <w:jc w:val="center"/>
        <w:rPr>
          <w:rFonts w:cs="Simplified Arabic"/>
          <w:b/>
          <w:bCs/>
          <w:sz w:val="10"/>
          <w:szCs w:val="10"/>
          <w:rtl/>
        </w:rPr>
      </w:pPr>
    </w:p>
    <w:tbl>
      <w:tblPr>
        <w:bidiVisual/>
        <w:tblW w:w="9001" w:type="dxa"/>
        <w:jc w:val="center"/>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748"/>
        <w:gridCol w:w="1366"/>
        <w:gridCol w:w="1564"/>
        <w:gridCol w:w="1696"/>
        <w:gridCol w:w="1627"/>
      </w:tblGrid>
      <w:tr w:rsidR="00A3227B" w:rsidRPr="00506026" w:rsidTr="00BE5D70">
        <w:trPr>
          <w:trHeight w:val="284"/>
          <w:jc w:val="center"/>
        </w:trPr>
        <w:tc>
          <w:tcPr>
            <w:tcW w:w="1526" w:type="pct"/>
            <w:vMerge w:val="restart"/>
            <w:vAlign w:val="center"/>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المنطقة</w:t>
            </w:r>
          </w:p>
        </w:tc>
        <w:tc>
          <w:tcPr>
            <w:tcW w:w="3474" w:type="pct"/>
            <w:gridSpan w:val="4"/>
            <w:vAlign w:val="center"/>
          </w:tcPr>
          <w:p w:rsidR="00A3227B" w:rsidRPr="00506026" w:rsidRDefault="00A3227B" w:rsidP="007F55AF">
            <w:pPr>
              <w:ind w:firstLine="316"/>
              <w:jc w:val="center"/>
              <w:rPr>
                <w:rFonts w:ascii="Arial" w:hAnsi="Arial" w:cs="Simplified Arabic"/>
                <w:b/>
                <w:bCs/>
                <w:sz w:val="18"/>
                <w:szCs w:val="18"/>
              </w:rPr>
            </w:pPr>
            <w:r w:rsidRPr="00506026">
              <w:rPr>
                <w:rFonts w:ascii="Arial" w:hAnsi="Arial" w:cs="Simplified Arabic"/>
                <w:b/>
                <w:bCs/>
                <w:sz w:val="18"/>
                <w:szCs w:val="18"/>
                <w:rtl/>
              </w:rPr>
              <w:t>فجوة الفقر</w:t>
            </w:r>
          </w:p>
        </w:tc>
      </w:tr>
      <w:tr w:rsidR="00A3227B" w:rsidRPr="00506026" w:rsidTr="00BE5D70">
        <w:trPr>
          <w:trHeight w:val="284"/>
          <w:jc w:val="center"/>
        </w:trPr>
        <w:tc>
          <w:tcPr>
            <w:tcW w:w="1526" w:type="pct"/>
            <w:vMerge/>
          </w:tcPr>
          <w:p w:rsidR="00A3227B" w:rsidRPr="00506026" w:rsidRDefault="00A3227B" w:rsidP="007F55AF">
            <w:pPr>
              <w:jc w:val="lowKashida"/>
              <w:rPr>
                <w:rFonts w:ascii="Arial" w:hAnsi="Arial" w:cs="Simplified Arabic"/>
                <w:sz w:val="18"/>
                <w:szCs w:val="18"/>
              </w:rPr>
            </w:pPr>
          </w:p>
        </w:tc>
        <w:tc>
          <w:tcPr>
            <w:tcW w:w="1628" w:type="pct"/>
            <w:gridSpan w:val="2"/>
            <w:tcBorders>
              <w:bottom w:val="single" w:sz="4" w:space="0" w:color="auto"/>
            </w:tcBorders>
            <w:vAlign w:val="center"/>
          </w:tcPr>
          <w:p w:rsidR="00A3227B" w:rsidRPr="00BE5D70" w:rsidRDefault="00A3227B" w:rsidP="007F55AF">
            <w:pPr>
              <w:ind w:firstLine="316"/>
              <w:jc w:val="center"/>
              <w:rPr>
                <w:rFonts w:ascii="Arial" w:hAnsi="Arial" w:cs="Arial"/>
                <w:b/>
                <w:bCs/>
                <w:sz w:val="18"/>
                <w:szCs w:val="18"/>
                <w:rtl/>
              </w:rPr>
            </w:pPr>
            <w:r w:rsidRPr="00BE5D70">
              <w:rPr>
                <w:rFonts w:ascii="Arial" w:hAnsi="Arial" w:cs="Arial"/>
                <w:b/>
                <w:bCs/>
                <w:sz w:val="18"/>
                <w:szCs w:val="18"/>
                <w:rtl/>
              </w:rPr>
              <w:t>2010</w:t>
            </w:r>
          </w:p>
        </w:tc>
        <w:tc>
          <w:tcPr>
            <w:tcW w:w="1846" w:type="pct"/>
            <w:gridSpan w:val="2"/>
            <w:vAlign w:val="center"/>
          </w:tcPr>
          <w:p w:rsidR="00A3227B" w:rsidRPr="00BE5D70" w:rsidRDefault="00A3227B" w:rsidP="007F55AF">
            <w:pPr>
              <w:ind w:firstLine="316"/>
              <w:jc w:val="center"/>
              <w:rPr>
                <w:rFonts w:ascii="Arial" w:hAnsi="Arial" w:cs="Arial"/>
                <w:b/>
                <w:bCs/>
                <w:sz w:val="18"/>
                <w:szCs w:val="18"/>
              </w:rPr>
            </w:pPr>
            <w:r w:rsidRPr="00BE5D70">
              <w:rPr>
                <w:rFonts w:ascii="Arial" w:hAnsi="Arial" w:cs="Arial"/>
                <w:b/>
                <w:bCs/>
                <w:sz w:val="18"/>
                <w:szCs w:val="18"/>
                <w:rtl/>
              </w:rPr>
              <w:t>2011</w:t>
            </w:r>
          </w:p>
        </w:tc>
      </w:tr>
      <w:tr w:rsidR="00A3227B" w:rsidRPr="00506026" w:rsidTr="00BE5D70">
        <w:trPr>
          <w:trHeight w:val="284"/>
          <w:jc w:val="center"/>
        </w:trPr>
        <w:tc>
          <w:tcPr>
            <w:tcW w:w="1526" w:type="pct"/>
            <w:vMerge/>
            <w:tcBorders>
              <w:bottom w:val="single" w:sz="4" w:space="0" w:color="auto"/>
            </w:tcBorders>
          </w:tcPr>
          <w:p w:rsidR="00A3227B" w:rsidRPr="00506026" w:rsidRDefault="00A3227B" w:rsidP="007F55AF">
            <w:pPr>
              <w:jc w:val="lowKashida"/>
              <w:rPr>
                <w:rFonts w:ascii="Arial" w:hAnsi="Arial" w:cs="Simplified Arabic"/>
                <w:sz w:val="18"/>
                <w:szCs w:val="18"/>
              </w:rPr>
            </w:pPr>
          </w:p>
        </w:tc>
        <w:tc>
          <w:tcPr>
            <w:tcW w:w="759"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 xml:space="preserve">النسبة                </w:t>
            </w:r>
          </w:p>
        </w:tc>
        <w:tc>
          <w:tcPr>
            <w:tcW w:w="869"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المساهمة</w:t>
            </w:r>
          </w:p>
        </w:tc>
        <w:tc>
          <w:tcPr>
            <w:tcW w:w="942" w:type="pct"/>
            <w:tcBorders>
              <w:bottom w:val="single" w:sz="4" w:space="0" w:color="auto"/>
            </w:tcBorders>
          </w:tcPr>
          <w:p w:rsidR="00A3227B" w:rsidRPr="00506026" w:rsidRDefault="00A3227B" w:rsidP="007F55AF">
            <w:pPr>
              <w:ind w:firstLine="316"/>
              <w:jc w:val="center"/>
              <w:rPr>
                <w:rFonts w:ascii="Arial" w:hAnsi="Arial" w:cs="Simplified Arabic"/>
                <w:sz w:val="18"/>
                <w:szCs w:val="18"/>
              </w:rPr>
            </w:pPr>
            <w:r w:rsidRPr="00506026">
              <w:rPr>
                <w:rFonts w:ascii="Arial" w:hAnsi="Arial" w:cs="Simplified Arabic"/>
                <w:sz w:val="18"/>
                <w:szCs w:val="18"/>
                <w:rtl/>
              </w:rPr>
              <w:t>النسبة</w:t>
            </w:r>
          </w:p>
        </w:tc>
        <w:tc>
          <w:tcPr>
            <w:tcW w:w="904" w:type="pct"/>
            <w:tcBorders>
              <w:bottom w:val="single" w:sz="4" w:space="0" w:color="auto"/>
            </w:tcBorders>
          </w:tcPr>
          <w:p w:rsidR="00A3227B" w:rsidRPr="00506026" w:rsidRDefault="00A3227B" w:rsidP="007F55AF">
            <w:pPr>
              <w:ind w:firstLine="316"/>
              <w:jc w:val="center"/>
              <w:rPr>
                <w:rFonts w:ascii="Arial" w:hAnsi="Arial" w:cs="Simplified Arabic"/>
                <w:sz w:val="18"/>
                <w:szCs w:val="18"/>
              </w:rPr>
            </w:pPr>
            <w:r w:rsidRPr="00506026">
              <w:rPr>
                <w:rFonts w:ascii="Arial" w:hAnsi="Arial" w:cs="Simplified Arabic"/>
                <w:sz w:val="18"/>
                <w:szCs w:val="18"/>
                <w:rtl/>
              </w:rPr>
              <w:t>المساهمة</w:t>
            </w:r>
          </w:p>
        </w:tc>
      </w:tr>
      <w:tr w:rsidR="00A3227B" w:rsidRPr="00506026" w:rsidTr="00BE5D70">
        <w:trPr>
          <w:trHeight w:val="284"/>
          <w:jc w:val="center"/>
        </w:trPr>
        <w:tc>
          <w:tcPr>
            <w:tcW w:w="1526" w:type="pct"/>
            <w:tcBorders>
              <w:bottom w:val="nil"/>
            </w:tcBorders>
            <w:vAlign w:val="center"/>
          </w:tcPr>
          <w:p w:rsidR="00A3227B" w:rsidRPr="00506026" w:rsidRDefault="00E8620A" w:rsidP="007F55AF">
            <w:pPr>
              <w:rPr>
                <w:rFonts w:ascii="Arial" w:hAnsi="Arial" w:cs="Simplified Arabic"/>
                <w:b/>
                <w:bCs/>
                <w:sz w:val="18"/>
                <w:szCs w:val="18"/>
              </w:rPr>
            </w:pPr>
            <w:r>
              <w:rPr>
                <w:rFonts w:ascii="Arial" w:hAnsi="Arial" w:cs="Simplified Arabic"/>
                <w:b/>
                <w:bCs/>
                <w:sz w:val="18"/>
                <w:szCs w:val="18"/>
                <w:rtl/>
              </w:rPr>
              <w:t>فلسطين</w:t>
            </w:r>
          </w:p>
        </w:tc>
        <w:tc>
          <w:tcPr>
            <w:tcW w:w="759" w:type="pct"/>
            <w:tcBorders>
              <w:bottom w:val="nil"/>
              <w:right w:val="nil"/>
            </w:tcBorders>
            <w:vAlign w:val="center"/>
          </w:tcPr>
          <w:p w:rsidR="00A3227B" w:rsidRPr="00BE5D70" w:rsidRDefault="00A3227B" w:rsidP="007F55AF">
            <w:pPr>
              <w:ind w:firstLine="316"/>
              <w:rPr>
                <w:rFonts w:ascii="Arial" w:hAnsi="Arial" w:cs="Arial"/>
                <w:b/>
                <w:bCs/>
                <w:sz w:val="18"/>
                <w:szCs w:val="18"/>
              </w:rPr>
            </w:pPr>
            <w:r w:rsidRPr="00BE5D70">
              <w:rPr>
                <w:rFonts w:ascii="Arial" w:hAnsi="Arial" w:cs="Arial"/>
                <w:b/>
                <w:bCs/>
                <w:sz w:val="18"/>
                <w:szCs w:val="18"/>
                <w:rtl/>
              </w:rPr>
              <w:t>6.4</w:t>
            </w:r>
          </w:p>
        </w:tc>
        <w:tc>
          <w:tcPr>
            <w:tcW w:w="869" w:type="pct"/>
            <w:tcBorders>
              <w:left w:val="nil"/>
              <w:bottom w:val="nil"/>
            </w:tcBorders>
            <w:vAlign w:val="center"/>
          </w:tcPr>
          <w:p w:rsidR="00A3227B" w:rsidRPr="00BE5D70" w:rsidRDefault="00A3227B" w:rsidP="007F55AF">
            <w:pPr>
              <w:ind w:firstLine="316"/>
              <w:rPr>
                <w:rFonts w:ascii="Arial" w:hAnsi="Arial" w:cs="Arial"/>
                <w:b/>
                <w:bCs/>
                <w:sz w:val="18"/>
                <w:szCs w:val="18"/>
              </w:rPr>
            </w:pPr>
            <w:r w:rsidRPr="00BE5D70">
              <w:rPr>
                <w:rFonts w:ascii="Arial" w:hAnsi="Arial" w:cs="Arial"/>
                <w:b/>
                <w:bCs/>
                <w:sz w:val="18"/>
                <w:szCs w:val="18"/>
                <w:rtl/>
              </w:rPr>
              <w:t>100.0</w:t>
            </w:r>
          </w:p>
        </w:tc>
        <w:tc>
          <w:tcPr>
            <w:tcW w:w="942" w:type="pct"/>
            <w:tcBorders>
              <w:bottom w:val="nil"/>
              <w:right w:val="nil"/>
            </w:tcBorders>
            <w:vAlign w:val="center"/>
          </w:tcPr>
          <w:p w:rsidR="00A3227B" w:rsidRPr="00BE5D70" w:rsidRDefault="00A3227B" w:rsidP="007F55AF">
            <w:pPr>
              <w:jc w:val="center"/>
              <w:rPr>
                <w:rFonts w:ascii="Arial" w:hAnsi="Arial" w:cs="Arial"/>
                <w:b/>
                <w:bCs/>
                <w:color w:val="000000"/>
                <w:sz w:val="18"/>
                <w:szCs w:val="18"/>
              </w:rPr>
            </w:pPr>
            <w:r w:rsidRPr="00BE5D70">
              <w:rPr>
                <w:rFonts w:ascii="Arial" w:hAnsi="Arial" w:cs="Arial"/>
                <w:b/>
                <w:bCs/>
                <w:color w:val="000000"/>
                <w:sz w:val="18"/>
                <w:szCs w:val="18"/>
                <w:rtl/>
              </w:rPr>
              <w:t>6.0</w:t>
            </w:r>
          </w:p>
        </w:tc>
        <w:tc>
          <w:tcPr>
            <w:tcW w:w="904" w:type="pct"/>
            <w:tcBorders>
              <w:left w:val="nil"/>
              <w:bottom w:val="nil"/>
            </w:tcBorders>
            <w:vAlign w:val="center"/>
          </w:tcPr>
          <w:p w:rsidR="00A3227B" w:rsidRPr="00BE5D70" w:rsidRDefault="00A3227B" w:rsidP="007F55AF">
            <w:pPr>
              <w:jc w:val="center"/>
              <w:rPr>
                <w:rFonts w:ascii="Arial" w:hAnsi="Arial" w:cs="Arial"/>
                <w:b/>
                <w:bCs/>
                <w:color w:val="000000"/>
                <w:sz w:val="18"/>
                <w:szCs w:val="18"/>
              </w:rPr>
            </w:pPr>
            <w:r w:rsidRPr="00BE5D70">
              <w:rPr>
                <w:rFonts w:ascii="Arial" w:hAnsi="Arial" w:cs="Arial"/>
                <w:b/>
                <w:bCs/>
                <w:color w:val="000000"/>
                <w:sz w:val="18"/>
                <w:szCs w:val="18"/>
                <w:rtl/>
              </w:rPr>
              <w:t>100.0</w:t>
            </w:r>
          </w:p>
        </w:tc>
      </w:tr>
      <w:tr w:rsidR="00A3227B" w:rsidRPr="00506026" w:rsidTr="00BE5D70">
        <w:trPr>
          <w:trHeight w:val="284"/>
          <w:jc w:val="center"/>
        </w:trPr>
        <w:tc>
          <w:tcPr>
            <w:tcW w:w="1526" w:type="pct"/>
            <w:tcBorders>
              <w:top w:val="nil"/>
              <w:bottom w:val="nil"/>
            </w:tcBorders>
            <w:vAlign w:val="center"/>
          </w:tcPr>
          <w:p w:rsidR="00A3227B" w:rsidRPr="00506026" w:rsidRDefault="00A3227B" w:rsidP="007F55AF">
            <w:pPr>
              <w:rPr>
                <w:rFonts w:ascii="Arial" w:hAnsi="Arial" w:cs="Simplified Arabic"/>
                <w:sz w:val="18"/>
                <w:szCs w:val="18"/>
              </w:rPr>
            </w:pPr>
            <w:r w:rsidRPr="00506026">
              <w:rPr>
                <w:rFonts w:ascii="Arial" w:hAnsi="Arial" w:cs="Simplified Arabic"/>
                <w:sz w:val="18"/>
                <w:szCs w:val="18"/>
                <w:rtl/>
              </w:rPr>
              <w:t>الضفة الغربية</w:t>
            </w:r>
          </w:p>
        </w:tc>
        <w:tc>
          <w:tcPr>
            <w:tcW w:w="759" w:type="pct"/>
            <w:tcBorders>
              <w:top w:val="nil"/>
              <w:bottom w:val="nil"/>
              <w:right w:val="nil"/>
            </w:tcBorders>
            <w:vAlign w:val="center"/>
          </w:tcPr>
          <w:p w:rsidR="00A3227B" w:rsidRPr="00BE5D70" w:rsidRDefault="00A3227B" w:rsidP="007F55AF">
            <w:pPr>
              <w:ind w:firstLine="316"/>
              <w:rPr>
                <w:rFonts w:ascii="Arial" w:hAnsi="Arial" w:cs="Arial"/>
                <w:sz w:val="18"/>
                <w:szCs w:val="18"/>
              </w:rPr>
            </w:pPr>
            <w:r w:rsidRPr="00BE5D70">
              <w:rPr>
                <w:rFonts w:ascii="Arial" w:hAnsi="Arial" w:cs="Arial"/>
                <w:sz w:val="18"/>
                <w:szCs w:val="18"/>
                <w:rtl/>
              </w:rPr>
              <w:t>4.1</w:t>
            </w:r>
          </w:p>
        </w:tc>
        <w:tc>
          <w:tcPr>
            <w:tcW w:w="869" w:type="pct"/>
            <w:tcBorders>
              <w:top w:val="nil"/>
              <w:left w:val="nil"/>
              <w:bottom w:val="nil"/>
            </w:tcBorders>
            <w:vAlign w:val="center"/>
          </w:tcPr>
          <w:p w:rsidR="00A3227B" w:rsidRPr="00BE5D70" w:rsidRDefault="00A3227B" w:rsidP="007F55AF">
            <w:pPr>
              <w:ind w:firstLine="316"/>
              <w:rPr>
                <w:rFonts w:ascii="Arial" w:hAnsi="Arial" w:cs="Arial"/>
                <w:sz w:val="18"/>
                <w:szCs w:val="18"/>
              </w:rPr>
            </w:pPr>
            <w:r w:rsidRPr="00BE5D70">
              <w:rPr>
                <w:rFonts w:ascii="Arial" w:hAnsi="Arial" w:cs="Arial"/>
                <w:sz w:val="18"/>
                <w:szCs w:val="18"/>
                <w:rtl/>
              </w:rPr>
              <w:t>36.7</w:t>
            </w:r>
          </w:p>
        </w:tc>
        <w:tc>
          <w:tcPr>
            <w:tcW w:w="942" w:type="pct"/>
            <w:tcBorders>
              <w:top w:val="nil"/>
              <w:bottom w:val="nil"/>
              <w:right w:val="nil"/>
            </w:tcBorders>
            <w:vAlign w:val="center"/>
          </w:tcPr>
          <w:p w:rsidR="00A3227B" w:rsidRPr="00BE5D70" w:rsidRDefault="00A3227B" w:rsidP="007F55AF">
            <w:pPr>
              <w:jc w:val="center"/>
              <w:rPr>
                <w:rFonts w:ascii="Arial" w:hAnsi="Arial" w:cs="Arial"/>
                <w:color w:val="000000"/>
                <w:sz w:val="18"/>
                <w:szCs w:val="18"/>
              </w:rPr>
            </w:pPr>
            <w:r w:rsidRPr="00BE5D70">
              <w:rPr>
                <w:rFonts w:ascii="Arial" w:hAnsi="Arial" w:cs="Arial"/>
                <w:color w:val="000000"/>
                <w:sz w:val="18"/>
                <w:szCs w:val="18"/>
                <w:rtl/>
              </w:rPr>
              <w:t>3.9</w:t>
            </w:r>
          </w:p>
        </w:tc>
        <w:tc>
          <w:tcPr>
            <w:tcW w:w="904" w:type="pct"/>
            <w:tcBorders>
              <w:top w:val="nil"/>
              <w:left w:val="nil"/>
              <w:bottom w:val="nil"/>
            </w:tcBorders>
            <w:vAlign w:val="center"/>
          </w:tcPr>
          <w:p w:rsidR="00A3227B" w:rsidRPr="00BE5D70" w:rsidRDefault="00A3227B" w:rsidP="007F55AF">
            <w:pPr>
              <w:jc w:val="center"/>
              <w:rPr>
                <w:rFonts w:ascii="Arial" w:hAnsi="Arial" w:cs="Arial"/>
                <w:color w:val="000000"/>
                <w:sz w:val="18"/>
                <w:szCs w:val="18"/>
              </w:rPr>
            </w:pPr>
            <w:r w:rsidRPr="00BE5D70">
              <w:rPr>
                <w:rFonts w:ascii="Arial" w:hAnsi="Arial" w:cs="Arial"/>
                <w:color w:val="000000"/>
                <w:sz w:val="18"/>
                <w:szCs w:val="18"/>
                <w:rtl/>
              </w:rPr>
              <w:t>40.3</w:t>
            </w:r>
          </w:p>
        </w:tc>
      </w:tr>
      <w:tr w:rsidR="00A3227B" w:rsidRPr="00506026" w:rsidTr="00BE5D70">
        <w:trPr>
          <w:trHeight w:val="284"/>
          <w:jc w:val="center"/>
        </w:trPr>
        <w:tc>
          <w:tcPr>
            <w:tcW w:w="1526" w:type="pct"/>
            <w:tcBorders>
              <w:top w:val="nil"/>
            </w:tcBorders>
            <w:vAlign w:val="center"/>
          </w:tcPr>
          <w:p w:rsidR="00A3227B" w:rsidRPr="00506026" w:rsidRDefault="00A3227B" w:rsidP="007F55AF">
            <w:pPr>
              <w:rPr>
                <w:rFonts w:ascii="Arial" w:hAnsi="Arial" w:cs="Simplified Arabic"/>
                <w:sz w:val="18"/>
                <w:szCs w:val="18"/>
              </w:rPr>
            </w:pPr>
            <w:r w:rsidRPr="00506026">
              <w:rPr>
                <w:rFonts w:ascii="Arial" w:hAnsi="Arial" w:cs="Simplified Arabic"/>
                <w:sz w:val="18"/>
                <w:szCs w:val="18"/>
                <w:rtl/>
              </w:rPr>
              <w:t>قطاع غزة</w:t>
            </w:r>
          </w:p>
        </w:tc>
        <w:tc>
          <w:tcPr>
            <w:tcW w:w="759" w:type="pct"/>
            <w:tcBorders>
              <w:top w:val="nil"/>
              <w:right w:val="nil"/>
            </w:tcBorders>
            <w:vAlign w:val="center"/>
          </w:tcPr>
          <w:p w:rsidR="00A3227B" w:rsidRPr="00BE5D70" w:rsidRDefault="00A3227B" w:rsidP="007F55AF">
            <w:pPr>
              <w:ind w:firstLine="316"/>
              <w:rPr>
                <w:rFonts w:ascii="Arial" w:hAnsi="Arial" w:cs="Arial"/>
                <w:sz w:val="18"/>
                <w:szCs w:val="18"/>
              </w:rPr>
            </w:pPr>
            <w:r w:rsidRPr="00BE5D70">
              <w:rPr>
                <w:rFonts w:ascii="Arial" w:hAnsi="Arial" w:cs="Arial"/>
                <w:sz w:val="18"/>
                <w:szCs w:val="18"/>
                <w:rtl/>
              </w:rPr>
              <w:t>10.0</w:t>
            </w:r>
          </w:p>
        </w:tc>
        <w:tc>
          <w:tcPr>
            <w:tcW w:w="869" w:type="pct"/>
            <w:tcBorders>
              <w:top w:val="nil"/>
              <w:left w:val="nil"/>
            </w:tcBorders>
            <w:vAlign w:val="center"/>
          </w:tcPr>
          <w:p w:rsidR="00A3227B" w:rsidRPr="00BE5D70" w:rsidRDefault="00A3227B" w:rsidP="007F55AF">
            <w:pPr>
              <w:ind w:firstLine="316"/>
              <w:rPr>
                <w:rFonts w:ascii="Arial" w:hAnsi="Arial" w:cs="Arial"/>
                <w:sz w:val="18"/>
                <w:szCs w:val="18"/>
              </w:rPr>
            </w:pPr>
            <w:r w:rsidRPr="00BE5D70">
              <w:rPr>
                <w:rFonts w:ascii="Arial" w:hAnsi="Arial" w:cs="Arial"/>
                <w:sz w:val="18"/>
                <w:szCs w:val="18"/>
                <w:rtl/>
              </w:rPr>
              <w:t>63.3</w:t>
            </w:r>
          </w:p>
        </w:tc>
        <w:tc>
          <w:tcPr>
            <w:tcW w:w="942" w:type="pct"/>
            <w:tcBorders>
              <w:top w:val="nil"/>
              <w:right w:val="nil"/>
            </w:tcBorders>
            <w:vAlign w:val="center"/>
          </w:tcPr>
          <w:p w:rsidR="00A3227B" w:rsidRPr="00BE5D70" w:rsidRDefault="00A3227B" w:rsidP="007F55AF">
            <w:pPr>
              <w:jc w:val="center"/>
              <w:rPr>
                <w:rFonts w:ascii="Arial" w:hAnsi="Arial" w:cs="Arial"/>
                <w:color w:val="000000"/>
                <w:sz w:val="18"/>
                <w:szCs w:val="18"/>
              </w:rPr>
            </w:pPr>
            <w:r w:rsidRPr="00BE5D70">
              <w:rPr>
                <w:rFonts w:ascii="Arial" w:hAnsi="Arial" w:cs="Arial"/>
                <w:color w:val="000000"/>
                <w:sz w:val="18"/>
                <w:szCs w:val="18"/>
                <w:rtl/>
              </w:rPr>
              <w:t>9.3</w:t>
            </w:r>
          </w:p>
        </w:tc>
        <w:tc>
          <w:tcPr>
            <w:tcW w:w="904" w:type="pct"/>
            <w:tcBorders>
              <w:top w:val="nil"/>
              <w:left w:val="nil"/>
            </w:tcBorders>
            <w:vAlign w:val="center"/>
          </w:tcPr>
          <w:p w:rsidR="00A3227B" w:rsidRPr="00BE5D70" w:rsidRDefault="00A3227B" w:rsidP="007F55AF">
            <w:pPr>
              <w:jc w:val="center"/>
              <w:rPr>
                <w:rFonts w:ascii="Arial" w:hAnsi="Arial" w:cs="Arial"/>
                <w:color w:val="000000"/>
                <w:sz w:val="18"/>
                <w:szCs w:val="18"/>
              </w:rPr>
            </w:pPr>
            <w:r w:rsidRPr="00BE5D70">
              <w:rPr>
                <w:rFonts w:ascii="Arial" w:hAnsi="Arial" w:cs="Arial"/>
                <w:color w:val="000000"/>
                <w:sz w:val="18"/>
                <w:szCs w:val="18"/>
                <w:rtl/>
              </w:rPr>
              <w:t>59.7</w:t>
            </w:r>
          </w:p>
        </w:tc>
      </w:tr>
    </w:tbl>
    <w:p w:rsidR="00A3227B" w:rsidRPr="00506026" w:rsidRDefault="00A3227B" w:rsidP="00A3227B">
      <w:pPr>
        <w:rPr>
          <w:rFonts w:ascii="Arial" w:hAnsi="Arial" w:cs="Arial"/>
          <w:sz w:val="16"/>
          <w:szCs w:val="16"/>
          <w:rtl/>
        </w:rPr>
      </w:pPr>
      <w:r w:rsidRPr="00506026">
        <w:rPr>
          <w:rFonts w:ascii="Arial" w:hAnsi="Arial" w:cs="Simplified Arabic"/>
          <w:b/>
          <w:bCs/>
          <w:sz w:val="16"/>
          <w:szCs w:val="16"/>
          <w:rtl/>
        </w:rPr>
        <w:t>المصدر: الجهاز المركزي للإحصاء الفلسطيني، 201</w:t>
      </w:r>
      <w:r>
        <w:rPr>
          <w:rFonts w:ascii="Arial" w:hAnsi="Arial" w:cs="Simplified Arabic" w:hint="cs"/>
          <w:b/>
          <w:bCs/>
          <w:sz w:val="16"/>
          <w:szCs w:val="16"/>
          <w:rtl/>
        </w:rPr>
        <w:t>2</w:t>
      </w:r>
      <w:r w:rsidRPr="00506026">
        <w:rPr>
          <w:rFonts w:ascii="Arial" w:hAnsi="Arial" w:cs="Simplified Arabic"/>
          <w:b/>
          <w:bCs/>
          <w:sz w:val="16"/>
          <w:szCs w:val="16"/>
          <w:rtl/>
        </w:rPr>
        <w:t xml:space="preserve">.  </w:t>
      </w:r>
      <w:r w:rsidRPr="00506026">
        <w:rPr>
          <w:rFonts w:ascii="Arial" w:hAnsi="Arial" w:cs="Simplified Arabic"/>
          <w:sz w:val="16"/>
          <w:szCs w:val="16"/>
          <w:rtl/>
        </w:rPr>
        <w:t xml:space="preserve">قاعدة بيانات مسح إنفاق واستهلاك الأسرة للأعوام </w:t>
      </w:r>
      <w:r>
        <w:rPr>
          <w:rFonts w:ascii="Arial" w:hAnsi="Arial" w:cs="Simplified Arabic" w:hint="cs"/>
          <w:sz w:val="16"/>
          <w:szCs w:val="16"/>
          <w:rtl/>
        </w:rPr>
        <w:t>2010</w:t>
      </w:r>
      <w:r w:rsidRPr="00506026">
        <w:rPr>
          <w:rFonts w:ascii="Arial" w:hAnsi="Arial" w:cs="Simplified Arabic"/>
          <w:sz w:val="16"/>
          <w:szCs w:val="16"/>
          <w:rtl/>
        </w:rPr>
        <w:t>-</w:t>
      </w:r>
      <w:r>
        <w:rPr>
          <w:rFonts w:ascii="Arial" w:hAnsi="Arial" w:cs="Simplified Arabic" w:hint="cs"/>
          <w:sz w:val="16"/>
          <w:szCs w:val="16"/>
          <w:rtl/>
        </w:rPr>
        <w:t>2011</w:t>
      </w:r>
      <w:r w:rsidRPr="00506026">
        <w:rPr>
          <w:rFonts w:ascii="Arial" w:hAnsi="Arial" w:cs="Simplified Arabic"/>
          <w:sz w:val="16"/>
          <w:szCs w:val="16"/>
          <w:rtl/>
        </w:rPr>
        <w:t xml:space="preserve">.  رام الله - فلسطين </w:t>
      </w:r>
    </w:p>
    <w:p w:rsidR="006E7576" w:rsidRDefault="006E7576" w:rsidP="00A3227B">
      <w:pPr>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197770" w:rsidRDefault="006E7576" w:rsidP="00BE5D70">
      <w:pPr>
        <w:bidi w:val="0"/>
        <w:rPr>
          <w:rFonts w:cs="Simplified Arabic"/>
          <w:sz w:val="24"/>
          <w:szCs w:val="24"/>
        </w:rPr>
      </w:pPr>
      <w:r>
        <w:rPr>
          <w:rFonts w:cs="Simplified Arabic"/>
          <w:szCs w:val="24"/>
          <w:rtl/>
        </w:rPr>
        <w:br w:type="page"/>
      </w:r>
    </w:p>
    <w:p w:rsidR="0063299D" w:rsidRDefault="0063299D" w:rsidP="0063299D">
      <w:pPr>
        <w:pStyle w:val="BodyText"/>
        <w:jc w:val="center"/>
        <w:rPr>
          <w:rFonts w:cs="Simplified Arabic"/>
          <w:szCs w:val="24"/>
          <w:rtl/>
        </w:rPr>
      </w:pPr>
      <w:r>
        <w:rPr>
          <w:rFonts w:cs="Simplified Arabic"/>
          <w:szCs w:val="24"/>
          <w:rtl/>
        </w:rPr>
        <w:lastRenderedPageBreak/>
        <w:t xml:space="preserve">الفصل </w:t>
      </w:r>
      <w:r>
        <w:rPr>
          <w:rFonts w:cs="Simplified Arabic" w:hint="cs"/>
          <w:szCs w:val="24"/>
          <w:rtl/>
        </w:rPr>
        <w:t>الخامس</w:t>
      </w:r>
    </w:p>
    <w:p w:rsidR="0063299D" w:rsidRPr="001326D9" w:rsidRDefault="0063299D" w:rsidP="0063299D">
      <w:pPr>
        <w:pStyle w:val="BodyText"/>
        <w:jc w:val="center"/>
        <w:rPr>
          <w:rFonts w:cs="Simplified Arabic"/>
          <w:b/>
          <w:bCs/>
          <w:sz w:val="16"/>
          <w:szCs w:val="16"/>
          <w:rtl/>
        </w:rPr>
      </w:pPr>
    </w:p>
    <w:p w:rsidR="0063299D" w:rsidRDefault="0063299D" w:rsidP="0063299D">
      <w:pPr>
        <w:pStyle w:val="Heading7"/>
        <w:jc w:val="center"/>
        <w:rPr>
          <w:rFonts w:cs="Simplified Arabic"/>
          <w:b/>
          <w:bCs/>
          <w:noProof w:val="0"/>
          <w:sz w:val="28"/>
          <w:szCs w:val="28"/>
          <w:rtl/>
        </w:rPr>
      </w:pPr>
      <w:r>
        <w:rPr>
          <w:rFonts w:cs="Simplified Arabic"/>
          <w:b/>
          <w:bCs/>
          <w:noProof w:val="0"/>
          <w:sz w:val="28"/>
          <w:szCs w:val="28"/>
          <w:rtl/>
        </w:rPr>
        <w:t xml:space="preserve">    الواقع التعليمي والثقافي</w:t>
      </w:r>
    </w:p>
    <w:p w:rsidR="0063299D" w:rsidRPr="001326D9" w:rsidRDefault="0063299D" w:rsidP="0063299D">
      <w:pPr>
        <w:rPr>
          <w:rFonts w:ascii="Simplified Arabic" w:hAnsi="Simplified Arabic" w:cs="Simplified Arabic"/>
          <w:sz w:val="24"/>
          <w:szCs w:val="24"/>
          <w:rtl/>
        </w:rPr>
      </w:pPr>
    </w:p>
    <w:p w:rsidR="0055453E" w:rsidRDefault="0055453E" w:rsidP="0055453E">
      <w:pPr>
        <w:pStyle w:val="BodyText2"/>
        <w:overflowPunct w:val="0"/>
        <w:autoSpaceDE w:val="0"/>
        <w:autoSpaceDN w:val="0"/>
        <w:adjustRightInd w:val="0"/>
        <w:textAlignment w:val="baseline"/>
        <w:rPr>
          <w:rFonts w:cs="Simplified Arabic"/>
          <w:b w:val="0"/>
          <w:bCs w:val="0"/>
          <w:rtl/>
        </w:rPr>
      </w:pPr>
      <w:r>
        <w:rPr>
          <w:rFonts w:cs="Simplified Arabic"/>
          <w:b w:val="0"/>
          <w:bCs w:val="0"/>
          <w:rtl/>
        </w:rPr>
        <w:t xml:space="preserve">يعرض هذا الفصل أهم المؤشرات حول الواقع التعليمي في </w:t>
      </w:r>
      <w:r w:rsidR="00DD13A2">
        <w:rPr>
          <w:rFonts w:cs="Simplified Arabic"/>
          <w:b w:val="0"/>
          <w:bCs w:val="0"/>
          <w:rtl/>
        </w:rPr>
        <w:t>فلسطين</w:t>
      </w:r>
      <w:r>
        <w:rPr>
          <w:rFonts w:cs="Simplified Arabic"/>
          <w:b w:val="0"/>
          <w:bCs w:val="0"/>
          <w:rtl/>
        </w:rPr>
        <w:t xml:space="preserve"> وذلك من حيث التحصيل العلمي، ومعرفة القراءة والكتابة، والمدارس.</w:t>
      </w:r>
    </w:p>
    <w:p w:rsidR="0055453E" w:rsidRPr="001326D9" w:rsidRDefault="0055453E" w:rsidP="0055453E">
      <w:pPr>
        <w:pStyle w:val="BodyText2"/>
        <w:overflowPunct w:val="0"/>
        <w:autoSpaceDE w:val="0"/>
        <w:autoSpaceDN w:val="0"/>
        <w:adjustRightInd w:val="0"/>
        <w:textAlignment w:val="baseline"/>
        <w:rPr>
          <w:rFonts w:cs="Simplified Arabic"/>
          <w:sz w:val="14"/>
          <w:szCs w:val="14"/>
          <w:rtl/>
        </w:rPr>
      </w:pPr>
    </w:p>
    <w:p w:rsidR="0055453E" w:rsidRDefault="0055453E" w:rsidP="0055453E">
      <w:pPr>
        <w:pStyle w:val="BodyText2"/>
        <w:rPr>
          <w:rFonts w:cs="Simplified Arabic"/>
          <w:rtl/>
        </w:rPr>
      </w:pPr>
      <w:r>
        <w:rPr>
          <w:rFonts w:cs="Simplified Arabic"/>
          <w:rtl/>
        </w:rPr>
        <w:t>التحصيل العلمي:</w:t>
      </w:r>
    </w:p>
    <w:p w:rsidR="0055453E" w:rsidRPr="001326D9" w:rsidRDefault="0055453E" w:rsidP="0055453E">
      <w:pPr>
        <w:jc w:val="both"/>
        <w:rPr>
          <w:rFonts w:cs="Simplified Arabic"/>
          <w:b/>
          <w:bCs/>
          <w:sz w:val="14"/>
          <w:szCs w:val="14"/>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789"/>
      </w:tblGrid>
      <w:tr w:rsidR="0055453E" w:rsidTr="006E55FC">
        <w:trPr>
          <w:jc w:val="center"/>
        </w:trPr>
        <w:tc>
          <w:tcPr>
            <w:tcW w:w="9287" w:type="dxa"/>
            <w:tcBorders>
              <w:top w:val="thinThickThinSmallGap" w:sz="24" w:space="0" w:color="auto"/>
              <w:left w:val="thinThickThinSmallGap" w:sz="24" w:space="0" w:color="auto"/>
              <w:bottom w:val="thinThickThinSmallGap" w:sz="24" w:space="0" w:color="auto"/>
              <w:right w:val="thinThickThinSmallGap" w:sz="24" w:space="0" w:color="auto"/>
            </w:tcBorders>
          </w:tcPr>
          <w:p w:rsidR="0055453E" w:rsidRDefault="0055453E" w:rsidP="008F0DF8">
            <w:pPr>
              <w:jc w:val="center"/>
              <w:rPr>
                <w:rFonts w:cs="Simplified Arabic"/>
                <w:b/>
                <w:bCs/>
                <w:sz w:val="22"/>
                <w:szCs w:val="22"/>
                <w:rtl/>
              </w:rPr>
            </w:pPr>
            <w:r>
              <w:rPr>
                <w:rFonts w:cs="Simplified Arabic" w:hint="cs"/>
                <w:b/>
                <w:bCs/>
                <w:sz w:val="22"/>
                <w:szCs w:val="22"/>
                <w:rtl/>
              </w:rPr>
              <w:t>10.0</w:t>
            </w:r>
            <w:r>
              <w:rPr>
                <w:rFonts w:cs="Simplified Arabic"/>
                <w:b/>
                <w:bCs/>
                <w:sz w:val="22"/>
                <w:szCs w:val="22"/>
                <w:rtl/>
              </w:rPr>
              <w:t xml:space="preserve">% من الأفراد (15 سنة فاكثر) لـم ينهوا أيـة مرحلة تعليمية في العام </w:t>
            </w:r>
            <w:r>
              <w:rPr>
                <w:rFonts w:cs="Simplified Arabic" w:hint="cs"/>
                <w:b/>
                <w:bCs/>
                <w:sz w:val="22"/>
                <w:szCs w:val="22"/>
                <w:rtl/>
              </w:rPr>
              <w:t>2012</w:t>
            </w:r>
          </w:p>
        </w:tc>
      </w:tr>
    </w:tbl>
    <w:p w:rsidR="0055453E" w:rsidRDefault="0055453E" w:rsidP="0055453E">
      <w:pPr>
        <w:jc w:val="both"/>
        <w:rPr>
          <w:rFonts w:cs="Simplified Arabic"/>
          <w:b/>
          <w:bCs/>
          <w:sz w:val="12"/>
          <w:szCs w:val="12"/>
          <w:rtl/>
        </w:rPr>
      </w:pPr>
    </w:p>
    <w:p w:rsidR="0055453E" w:rsidRDefault="0055453E" w:rsidP="00342AC4">
      <w:pPr>
        <w:ind w:firstLine="1"/>
        <w:jc w:val="both"/>
        <w:rPr>
          <w:rFonts w:cs="Simplified Arabic"/>
          <w:sz w:val="24"/>
          <w:szCs w:val="24"/>
          <w:rtl/>
        </w:rPr>
      </w:pPr>
      <w:r>
        <w:rPr>
          <w:rFonts w:cs="Simplified Arabic"/>
          <w:sz w:val="24"/>
          <w:szCs w:val="24"/>
          <w:rtl/>
        </w:rPr>
        <w:t xml:space="preserve">تشير بيانات عام </w:t>
      </w:r>
      <w:r>
        <w:rPr>
          <w:rFonts w:cs="Simplified Arabic" w:hint="cs"/>
          <w:sz w:val="24"/>
          <w:szCs w:val="24"/>
          <w:rtl/>
        </w:rPr>
        <w:t>2012</w:t>
      </w:r>
      <w:r>
        <w:rPr>
          <w:rFonts w:cs="Simplified Arabic"/>
          <w:sz w:val="24"/>
          <w:szCs w:val="24"/>
          <w:rtl/>
        </w:rPr>
        <w:t xml:space="preserve"> </w:t>
      </w:r>
      <w:r>
        <w:rPr>
          <w:rFonts w:cs="Simplified Arabic" w:hint="cs"/>
          <w:sz w:val="24"/>
          <w:szCs w:val="24"/>
          <w:rtl/>
        </w:rPr>
        <w:t xml:space="preserve">على مستوى </w:t>
      </w:r>
      <w:r w:rsidR="00DD13A2">
        <w:rPr>
          <w:rFonts w:cs="Simplified Arabic" w:hint="cs"/>
          <w:sz w:val="24"/>
          <w:szCs w:val="24"/>
          <w:rtl/>
        </w:rPr>
        <w:t>فلسطين</w:t>
      </w:r>
      <w:r>
        <w:rPr>
          <w:rFonts w:cs="Simplified Arabic" w:hint="cs"/>
          <w:sz w:val="24"/>
          <w:szCs w:val="24"/>
          <w:rtl/>
        </w:rPr>
        <w:t xml:space="preserve"> </w:t>
      </w:r>
      <w:r>
        <w:rPr>
          <w:rFonts w:cs="Simplified Arabic"/>
          <w:sz w:val="24"/>
          <w:szCs w:val="24"/>
          <w:rtl/>
        </w:rPr>
        <w:t xml:space="preserve">أن نسبة الأفراد (15 سنة </w:t>
      </w:r>
      <w:r>
        <w:rPr>
          <w:rFonts w:cs="Simplified Arabic" w:hint="cs"/>
          <w:sz w:val="24"/>
          <w:szCs w:val="24"/>
          <w:rtl/>
        </w:rPr>
        <w:t>فأكثر</w:t>
      </w:r>
      <w:r>
        <w:rPr>
          <w:rFonts w:cs="Simplified Arabic"/>
          <w:sz w:val="24"/>
          <w:szCs w:val="24"/>
          <w:rtl/>
        </w:rPr>
        <w:t xml:space="preserve">) الذين أنهوا مرحلة التعليم الجامعي بكالوريوس </w:t>
      </w:r>
      <w:r>
        <w:rPr>
          <w:rFonts w:cs="Simplified Arabic" w:hint="cs"/>
          <w:sz w:val="24"/>
          <w:szCs w:val="24"/>
          <w:rtl/>
        </w:rPr>
        <w:t>فأعلى</w:t>
      </w:r>
      <w:r>
        <w:rPr>
          <w:rFonts w:cs="Simplified Arabic"/>
          <w:sz w:val="24"/>
          <w:szCs w:val="24"/>
          <w:rtl/>
        </w:rPr>
        <w:t xml:space="preserve"> قد بلغت </w:t>
      </w:r>
      <w:r>
        <w:rPr>
          <w:rFonts w:cs="Simplified Arabic" w:hint="cs"/>
          <w:sz w:val="24"/>
          <w:szCs w:val="24"/>
          <w:rtl/>
        </w:rPr>
        <w:t>11.7</w:t>
      </w:r>
      <w:r>
        <w:rPr>
          <w:rFonts w:cs="Simplified Arabic"/>
          <w:sz w:val="24"/>
          <w:szCs w:val="24"/>
          <w:rtl/>
        </w:rPr>
        <w:t xml:space="preserve">%.  أما نسبة الأفراد الذين لـم ينهوا أيـة مرحلة تعليمية فبلغت </w:t>
      </w:r>
      <w:r>
        <w:rPr>
          <w:rFonts w:cs="Simplified Arabic" w:hint="cs"/>
          <w:sz w:val="24"/>
          <w:szCs w:val="24"/>
          <w:rtl/>
        </w:rPr>
        <w:t>10.0</w:t>
      </w:r>
      <w:r>
        <w:rPr>
          <w:rFonts w:cs="Simplified Arabic"/>
          <w:sz w:val="24"/>
          <w:szCs w:val="24"/>
          <w:rtl/>
        </w:rPr>
        <w:t xml:space="preserve">%.  وأظهرت هذه </w:t>
      </w:r>
      <w:r w:rsidR="00342AC4">
        <w:rPr>
          <w:rFonts w:cs="Simplified Arabic" w:hint="cs"/>
          <w:sz w:val="24"/>
          <w:szCs w:val="24"/>
          <w:rtl/>
        </w:rPr>
        <w:t>البيانات</w:t>
      </w:r>
      <w:r>
        <w:rPr>
          <w:rFonts w:cs="Simplified Arabic"/>
          <w:sz w:val="24"/>
          <w:szCs w:val="24"/>
          <w:rtl/>
        </w:rPr>
        <w:t xml:space="preserve"> أن هناك تمايزا بين الذكور والإناث في التحصيل العلمي، حيث أن نسبة الذكور الذين أنهوا مرحلة التعليم الجامعي بكالوريوس فأعلى قد بلغت </w:t>
      </w:r>
      <w:r>
        <w:rPr>
          <w:rFonts w:cs="Simplified Arabic" w:hint="cs"/>
          <w:sz w:val="24"/>
          <w:szCs w:val="24"/>
          <w:rtl/>
        </w:rPr>
        <w:t>12.2</w:t>
      </w:r>
      <w:r>
        <w:rPr>
          <w:rFonts w:cs="Simplified Arabic"/>
          <w:sz w:val="24"/>
          <w:szCs w:val="24"/>
          <w:rtl/>
        </w:rPr>
        <w:t xml:space="preserve">% مقارنة مع </w:t>
      </w:r>
      <w:r>
        <w:rPr>
          <w:rFonts w:cs="Simplified Arabic" w:hint="cs"/>
          <w:sz w:val="24"/>
          <w:szCs w:val="24"/>
          <w:rtl/>
        </w:rPr>
        <w:t>11.3</w:t>
      </w:r>
      <w:r>
        <w:rPr>
          <w:rFonts w:cs="Simplified Arabic"/>
          <w:sz w:val="24"/>
          <w:szCs w:val="24"/>
          <w:rtl/>
        </w:rPr>
        <w:t xml:space="preserve">% للإناث. أما بالنسبة لمن لم ينهوا أية مرحلة تعليمية، فبلغت النسبة لدى الذكور </w:t>
      </w:r>
      <w:r>
        <w:rPr>
          <w:rFonts w:cs="Simplified Arabic"/>
          <w:sz w:val="24"/>
          <w:szCs w:val="24"/>
        </w:rPr>
        <w:t>7.8</w:t>
      </w:r>
      <w:r>
        <w:rPr>
          <w:rFonts w:cs="Simplified Arabic"/>
          <w:sz w:val="24"/>
          <w:szCs w:val="24"/>
          <w:rtl/>
        </w:rPr>
        <w:t xml:space="preserve">% مقارنة مع </w:t>
      </w:r>
      <w:r>
        <w:rPr>
          <w:rFonts w:cs="Simplified Arabic"/>
          <w:sz w:val="24"/>
          <w:szCs w:val="24"/>
        </w:rPr>
        <w:t>12.2</w:t>
      </w:r>
      <w:r>
        <w:rPr>
          <w:rFonts w:cs="Simplified Arabic"/>
          <w:sz w:val="24"/>
          <w:szCs w:val="24"/>
          <w:rtl/>
        </w:rPr>
        <w:t xml:space="preserve">% للإناث. </w:t>
      </w:r>
    </w:p>
    <w:p w:rsidR="0055453E" w:rsidRPr="001326D9" w:rsidRDefault="0055453E" w:rsidP="0055453E">
      <w:pPr>
        <w:jc w:val="both"/>
        <w:rPr>
          <w:rFonts w:cs="Simplified Arabic"/>
          <w:sz w:val="14"/>
          <w:szCs w:val="14"/>
          <w:rtl/>
        </w:rPr>
      </w:pPr>
    </w:p>
    <w:p w:rsidR="0055453E" w:rsidRDefault="0055453E" w:rsidP="0055453E">
      <w:pPr>
        <w:jc w:val="center"/>
        <w:rPr>
          <w:rFonts w:ascii="Arial" w:hAnsi="Arial" w:cs="Arial"/>
          <w:b/>
          <w:bCs/>
          <w:sz w:val="22"/>
          <w:szCs w:val="22"/>
          <w:rtl/>
        </w:rPr>
      </w:pPr>
      <w:r>
        <w:rPr>
          <w:rFonts w:ascii="Arial" w:hAnsi="Arial" w:cs="Simplified Arabic"/>
          <w:b/>
          <w:bCs/>
          <w:sz w:val="22"/>
          <w:szCs w:val="22"/>
          <w:rtl/>
        </w:rPr>
        <w:t>التوزيع النسبي للسكان الفلسطينيين (15 سنة فأكثر</w:t>
      </w:r>
      <w:proofErr w:type="spellStart"/>
      <w:r>
        <w:rPr>
          <w:rFonts w:ascii="Arial" w:hAnsi="Arial" w:cs="Simplified Arabic"/>
          <w:b/>
          <w:bCs/>
          <w:sz w:val="22"/>
          <w:szCs w:val="22"/>
          <w:rtl/>
        </w:rPr>
        <w:t>)</w:t>
      </w:r>
      <w:proofErr w:type="spellEnd"/>
      <w:r>
        <w:rPr>
          <w:rFonts w:ascii="Arial" w:hAnsi="Arial" w:cs="Simplified Arabic"/>
          <w:b/>
          <w:bCs/>
          <w:sz w:val="22"/>
          <w:szCs w:val="22"/>
          <w:rtl/>
        </w:rPr>
        <w:t xml:space="preserve"> حسب الحالة التعليمية والمنطقة والجنس، </w:t>
      </w:r>
      <w:r>
        <w:rPr>
          <w:rFonts w:ascii="Arial" w:hAnsi="Arial" w:cs="Simplified Arabic"/>
          <w:b/>
          <w:bCs/>
          <w:sz w:val="22"/>
          <w:szCs w:val="22"/>
        </w:rPr>
        <w:t>2012</w:t>
      </w:r>
    </w:p>
    <w:p w:rsidR="00BE5D70" w:rsidRPr="00BE5D70" w:rsidRDefault="00BE5D70" w:rsidP="0055453E">
      <w:pPr>
        <w:jc w:val="center"/>
        <w:rPr>
          <w:rFonts w:ascii="Arial" w:hAnsi="Arial" w:cs="Arial"/>
          <w:b/>
          <w:bCs/>
          <w:sz w:val="10"/>
          <w:szCs w:val="10"/>
          <w:rtl/>
        </w:rPr>
      </w:pPr>
    </w:p>
    <w:tbl>
      <w:tblPr>
        <w:bidiVisual/>
        <w:tblW w:w="9120" w:type="dxa"/>
        <w:jc w:val="center"/>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36"/>
        <w:gridCol w:w="1080"/>
        <w:gridCol w:w="892"/>
        <w:gridCol w:w="850"/>
        <w:gridCol w:w="992"/>
        <w:gridCol w:w="682"/>
        <w:gridCol w:w="720"/>
        <w:gridCol w:w="1008"/>
        <w:gridCol w:w="709"/>
        <w:gridCol w:w="851"/>
      </w:tblGrid>
      <w:tr w:rsidR="0055453E" w:rsidTr="00BE5D70">
        <w:trPr>
          <w:trHeight w:val="340"/>
          <w:jc w:val="center"/>
        </w:trPr>
        <w:tc>
          <w:tcPr>
            <w:tcW w:w="1336" w:type="dxa"/>
            <w:vMerge w:val="restart"/>
            <w:vAlign w:val="center"/>
          </w:tcPr>
          <w:p w:rsidR="0055453E" w:rsidRDefault="0055453E" w:rsidP="008F0DF8">
            <w:pPr>
              <w:pStyle w:val="xl22"/>
              <w:bidi/>
              <w:spacing w:before="0" w:beforeAutospacing="0" w:after="0" w:afterAutospacing="0"/>
              <w:jc w:val="center"/>
              <w:rPr>
                <w:rFonts w:cs="Simplified Arabic"/>
                <w:snapToGrid w:val="0"/>
                <w:rtl/>
                <w:lang w:eastAsia="en-US"/>
              </w:rPr>
            </w:pPr>
            <w:r>
              <w:rPr>
                <w:rFonts w:cs="Simplified Arabic"/>
                <w:rtl/>
                <w:lang w:eastAsia="en-US"/>
              </w:rPr>
              <w:t>الحالة التعليمية</w:t>
            </w:r>
          </w:p>
        </w:tc>
        <w:tc>
          <w:tcPr>
            <w:tcW w:w="2822" w:type="dxa"/>
            <w:gridSpan w:val="3"/>
            <w:vAlign w:val="center"/>
          </w:tcPr>
          <w:p w:rsidR="0055453E" w:rsidRDefault="00DD13A2" w:rsidP="008F0DF8">
            <w:pPr>
              <w:jc w:val="center"/>
              <w:rPr>
                <w:rFonts w:ascii="Arial" w:hAnsi="Arial" w:cs="Arial"/>
                <w:sz w:val="18"/>
                <w:szCs w:val="18"/>
                <w:rtl/>
              </w:rPr>
            </w:pPr>
            <w:r>
              <w:rPr>
                <w:rFonts w:ascii="Arial" w:hAnsi="Arial" w:cs="Simplified Arabic"/>
                <w:b/>
                <w:bCs/>
                <w:sz w:val="18"/>
                <w:szCs w:val="18"/>
                <w:rtl/>
              </w:rPr>
              <w:t>فلسطين</w:t>
            </w:r>
          </w:p>
        </w:tc>
        <w:tc>
          <w:tcPr>
            <w:tcW w:w="2394" w:type="dxa"/>
            <w:gridSpan w:val="3"/>
            <w:vAlign w:val="center"/>
          </w:tcPr>
          <w:p w:rsidR="0055453E" w:rsidRDefault="0055453E" w:rsidP="008F0DF8">
            <w:pPr>
              <w:jc w:val="center"/>
              <w:rPr>
                <w:rFonts w:ascii="Arial" w:hAnsi="Arial" w:cs="Arial"/>
                <w:sz w:val="18"/>
                <w:szCs w:val="18"/>
                <w:rtl/>
              </w:rPr>
            </w:pPr>
            <w:r>
              <w:rPr>
                <w:rFonts w:ascii="Arial" w:hAnsi="Arial" w:cs="Simplified Arabic"/>
                <w:b/>
                <w:bCs/>
                <w:sz w:val="18"/>
                <w:szCs w:val="18"/>
                <w:rtl/>
              </w:rPr>
              <w:t>الضفة الغربية</w:t>
            </w:r>
          </w:p>
        </w:tc>
        <w:tc>
          <w:tcPr>
            <w:tcW w:w="2568" w:type="dxa"/>
            <w:gridSpan w:val="3"/>
            <w:vAlign w:val="center"/>
          </w:tcPr>
          <w:p w:rsidR="0055453E" w:rsidRDefault="0055453E" w:rsidP="008F0DF8">
            <w:pPr>
              <w:jc w:val="center"/>
              <w:rPr>
                <w:rFonts w:ascii="Arial" w:hAnsi="Arial" w:cs="Arial"/>
                <w:sz w:val="18"/>
                <w:szCs w:val="18"/>
                <w:rtl/>
              </w:rPr>
            </w:pPr>
            <w:r>
              <w:rPr>
                <w:rFonts w:ascii="Arial" w:hAnsi="Arial" w:cs="Simplified Arabic"/>
                <w:b/>
                <w:bCs/>
                <w:sz w:val="18"/>
                <w:szCs w:val="18"/>
                <w:rtl/>
              </w:rPr>
              <w:t>قطاع غزة</w:t>
            </w:r>
          </w:p>
        </w:tc>
      </w:tr>
      <w:tr w:rsidR="0055453E" w:rsidTr="00BE5D70">
        <w:trPr>
          <w:trHeight w:val="340"/>
          <w:jc w:val="center"/>
        </w:trPr>
        <w:tc>
          <w:tcPr>
            <w:tcW w:w="1336" w:type="dxa"/>
            <w:vMerge/>
            <w:tcBorders>
              <w:bottom w:val="nil"/>
            </w:tcBorders>
            <w:vAlign w:val="center"/>
          </w:tcPr>
          <w:p w:rsidR="0055453E" w:rsidRDefault="0055453E" w:rsidP="008F0DF8">
            <w:pPr>
              <w:jc w:val="right"/>
              <w:rPr>
                <w:rFonts w:ascii="Arial" w:hAnsi="Arial" w:cs="Simplified Arabic"/>
                <w:snapToGrid w:val="0"/>
                <w:sz w:val="18"/>
                <w:szCs w:val="18"/>
                <w:rtl/>
              </w:rPr>
            </w:pPr>
          </w:p>
        </w:tc>
        <w:tc>
          <w:tcPr>
            <w:tcW w:w="1080" w:type="dxa"/>
            <w:vAlign w:val="center"/>
          </w:tcPr>
          <w:p w:rsidR="0055453E" w:rsidRDefault="0055453E" w:rsidP="008F0DF8">
            <w:pPr>
              <w:jc w:val="center"/>
              <w:rPr>
                <w:rFonts w:ascii="Arial" w:hAnsi="Arial" w:cs="Arial"/>
                <w:sz w:val="18"/>
                <w:szCs w:val="18"/>
                <w:rtl/>
              </w:rPr>
            </w:pPr>
            <w:r>
              <w:rPr>
                <w:rFonts w:ascii="Arial" w:hAnsi="Arial" w:cs="Simplified Arabic"/>
                <w:sz w:val="18"/>
                <w:szCs w:val="18"/>
                <w:rtl/>
              </w:rPr>
              <w:t>كلا الجنسين</w:t>
            </w:r>
          </w:p>
        </w:tc>
        <w:tc>
          <w:tcPr>
            <w:tcW w:w="892" w:type="dxa"/>
            <w:vAlign w:val="center"/>
          </w:tcPr>
          <w:p w:rsidR="0055453E" w:rsidRDefault="0055453E" w:rsidP="008F0DF8">
            <w:pPr>
              <w:jc w:val="center"/>
              <w:rPr>
                <w:rFonts w:ascii="Arial" w:hAnsi="Arial" w:cs="Arial"/>
                <w:sz w:val="18"/>
                <w:szCs w:val="18"/>
                <w:rtl/>
              </w:rPr>
            </w:pPr>
            <w:r>
              <w:rPr>
                <w:rFonts w:ascii="Arial" w:hAnsi="Arial" w:cs="Simplified Arabic"/>
                <w:sz w:val="18"/>
                <w:szCs w:val="18"/>
                <w:rtl/>
              </w:rPr>
              <w:t>ذكور</w:t>
            </w:r>
          </w:p>
        </w:tc>
        <w:tc>
          <w:tcPr>
            <w:tcW w:w="850" w:type="dxa"/>
            <w:vAlign w:val="center"/>
          </w:tcPr>
          <w:p w:rsidR="0055453E" w:rsidRDefault="0055453E" w:rsidP="008F0DF8">
            <w:pPr>
              <w:jc w:val="center"/>
              <w:rPr>
                <w:rFonts w:ascii="Arial" w:hAnsi="Arial" w:cs="Arial"/>
                <w:sz w:val="18"/>
                <w:szCs w:val="18"/>
                <w:rtl/>
              </w:rPr>
            </w:pPr>
            <w:r>
              <w:rPr>
                <w:rFonts w:ascii="Arial" w:hAnsi="Arial" w:cs="Simplified Arabic"/>
                <w:sz w:val="18"/>
                <w:szCs w:val="18"/>
                <w:rtl/>
              </w:rPr>
              <w:t>إناث</w:t>
            </w:r>
          </w:p>
        </w:tc>
        <w:tc>
          <w:tcPr>
            <w:tcW w:w="992" w:type="dxa"/>
            <w:vAlign w:val="center"/>
          </w:tcPr>
          <w:p w:rsidR="0055453E" w:rsidRDefault="0055453E" w:rsidP="008F0DF8">
            <w:pPr>
              <w:jc w:val="center"/>
              <w:rPr>
                <w:rFonts w:ascii="Arial" w:hAnsi="Arial" w:cs="Arial"/>
                <w:sz w:val="18"/>
                <w:szCs w:val="18"/>
                <w:rtl/>
              </w:rPr>
            </w:pPr>
            <w:r>
              <w:rPr>
                <w:rFonts w:ascii="Arial" w:hAnsi="Arial" w:cs="Simplified Arabic"/>
                <w:sz w:val="18"/>
                <w:szCs w:val="18"/>
                <w:rtl/>
              </w:rPr>
              <w:t>كلا الجنسين</w:t>
            </w:r>
          </w:p>
        </w:tc>
        <w:tc>
          <w:tcPr>
            <w:tcW w:w="682" w:type="dxa"/>
            <w:vAlign w:val="center"/>
          </w:tcPr>
          <w:p w:rsidR="0055453E" w:rsidRDefault="0055453E" w:rsidP="008F0DF8">
            <w:pPr>
              <w:jc w:val="center"/>
              <w:rPr>
                <w:rFonts w:ascii="Arial" w:hAnsi="Arial" w:cs="Arial"/>
                <w:sz w:val="18"/>
                <w:szCs w:val="18"/>
                <w:rtl/>
              </w:rPr>
            </w:pPr>
            <w:r>
              <w:rPr>
                <w:rFonts w:ascii="Arial" w:hAnsi="Arial" w:cs="Simplified Arabic"/>
                <w:sz w:val="18"/>
                <w:szCs w:val="18"/>
                <w:rtl/>
              </w:rPr>
              <w:t>ذكور</w:t>
            </w:r>
          </w:p>
        </w:tc>
        <w:tc>
          <w:tcPr>
            <w:tcW w:w="720" w:type="dxa"/>
            <w:vAlign w:val="center"/>
          </w:tcPr>
          <w:p w:rsidR="0055453E" w:rsidRDefault="0055453E" w:rsidP="008F0DF8">
            <w:pPr>
              <w:jc w:val="center"/>
              <w:rPr>
                <w:rFonts w:ascii="Arial" w:hAnsi="Arial" w:cs="Arial"/>
                <w:sz w:val="18"/>
                <w:szCs w:val="18"/>
                <w:rtl/>
              </w:rPr>
            </w:pPr>
            <w:r>
              <w:rPr>
                <w:rFonts w:ascii="Arial" w:hAnsi="Arial" w:cs="Simplified Arabic"/>
                <w:sz w:val="18"/>
                <w:szCs w:val="18"/>
                <w:rtl/>
              </w:rPr>
              <w:t>إناث</w:t>
            </w:r>
          </w:p>
        </w:tc>
        <w:tc>
          <w:tcPr>
            <w:tcW w:w="1008" w:type="dxa"/>
            <w:vAlign w:val="center"/>
          </w:tcPr>
          <w:p w:rsidR="0055453E" w:rsidRDefault="0055453E" w:rsidP="008F0DF8">
            <w:pPr>
              <w:jc w:val="center"/>
              <w:rPr>
                <w:rFonts w:ascii="Arial" w:hAnsi="Arial" w:cs="Arial"/>
                <w:sz w:val="18"/>
                <w:szCs w:val="18"/>
                <w:rtl/>
              </w:rPr>
            </w:pPr>
            <w:r>
              <w:rPr>
                <w:rFonts w:ascii="Arial" w:hAnsi="Arial" w:cs="Simplified Arabic"/>
                <w:sz w:val="18"/>
                <w:szCs w:val="18"/>
                <w:rtl/>
              </w:rPr>
              <w:t>كلا الجنسين</w:t>
            </w:r>
          </w:p>
        </w:tc>
        <w:tc>
          <w:tcPr>
            <w:tcW w:w="709" w:type="dxa"/>
            <w:vAlign w:val="center"/>
          </w:tcPr>
          <w:p w:rsidR="0055453E" w:rsidRDefault="0055453E" w:rsidP="008F0DF8">
            <w:pPr>
              <w:jc w:val="center"/>
              <w:rPr>
                <w:rFonts w:ascii="Arial" w:hAnsi="Arial" w:cs="Arial"/>
                <w:sz w:val="18"/>
                <w:szCs w:val="18"/>
                <w:rtl/>
              </w:rPr>
            </w:pPr>
            <w:r>
              <w:rPr>
                <w:rFonts w:ascii="Arial" w:hAnsi="Arial" w:cs="Simplified Arabic"/>
                <w:sz w:val="18"/>
                <w:szCs w:val="18"/>
                <w:rtl/>
              </w:rPr>
              <w:t>ذكور</w:t>
            </w:r>
          </w:p>
        </w:tc>
        <w:tc>
          <w:tcPr>
            <w:tcW w:w="851" w:type="dxa"/>
            <w:vAlign w:val="center"/>
          </w:tcPr>
          <w:p w:rsidR="0055453E" w:rsidRDefault="0055453E" w:rsidP="008F0DF8">
            <w:pPr>
              <w:jc w:val="center"/>
              <w:rPr>
                <w:rFonts w:ascii="Arial" w:hAnsi="Arial" w:cs="Arial"/>
                <w:sz w:val="18"/>
                <w:szCs w:val="18"/>
                <w:rtl/>
              </w:rPr>
            </w:pPr>
            <w:r>
              <w:rPr>
                <w:rFonts w:ascii="Arial" w:hAnsi="Arial" w:cs="Simplified Arabic"/>
                <w:sz w:val="18"/>
                <w:szCs w:val="18"/>
                <w:rtl/>
              </w:rPr>
              <w:t>إناث</w:t>
            </w:r>
          </w:p>
        </w:tc>
      </w:tr>
      <w:tr w:rsidR="0055453E" w:rsidTr="00BE5D70">
        <w:trPr>
          <w:trHeight w:val="340"/>
          <w:jc w:val="center"/>
        </w:trPr>
        <w:tc>
          <w:tcPr>
            <w:tcW w:w="1336" w:type="dxa"/>
            <w:tcBorders>
              <w:bottom w:val="nil"/>
            </w:tcBorders>
            <w:vAlign w:val="center"/>
          </w:tcPr>
          <w:p w:rsidR="0055453E" w:rsidRDefault="0055453E" w:rsidP="008F0DF8">
            <w:pPr>
              <w:rPr>
                <w:rFonts w:ascii="Arial" w:hAnsi="Arial" w:cs="Arial"/>
                <w:snapToGrid w:val="0"/>
                <w:sz w:val="18"/>
                <w:szCs w:val="18"/>
                <w:rtl/>
              </w:rPr>
            </w:pPr>
            <w:r>
              <w:rPr>
                <w:rFonts w:ascii="Arial" w:hAnsi="Arial" w:cs="Simplified Arabic"/>
                <w:snapToGrid w:val="0"/>
                <w:sz w:val="18"/>
                <w:szCs w:val="18"/>
                <w:rtl/>
              </w:rPr>
              <w:t>أمي</w:t>
            </w:r>
          </w:p>
        </w:tc>
        <w:tc>
          <w:tcPr>
            <w:tcW w:w="1080" w:type="dxa"/>
            <w:tcBorders>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4.1</w:t>
            </w:r>
          </w:p>
        </w:tc>
        <w:tc>
          <w:tcPr>
            <w:tcW w:w="892" w:type="dxa"/>
            <w:tcBorders>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1.8</w:t>
            </w:r>
          </w:p>
        </w:tc>
        <w:tc>
          <w:tcPr>
            <w:tcW w:w="850" w:type="dxa"/>
            <w:tcBorders>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6.4</w:t>
            </w:r>
          </w:p>
        </w:tc>
        <w:tc>
          <w:tcPr>
            <w:tcW w:w="992" w:type="dxa"/>
            <w:tcBorders>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4.4</w:t>
            </w:r>
          </w:p>
        </w:tc>
        <w:tc>
          <w:tcPr>
            <w:tcW w:w="682" w:type="dxa"/>
            <w:tcBorders>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1.9</w:t>
            </w:r>
          </w:p>
        </w:tc>
        <w:tc>
          <w:tcPr>
            <w:tcW w:w="720" w:type="dxa"/>
            <w:tcBorders>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6.9</w:t>
            </w:r>
          </w:p>
        </w:tc>
        <w:tc>
          <w:tcPr>
            <w:tcW w:w="1008" w:type="dxa"/>
            <w:tcBorders>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3.6</w:t>
            </w:r>
          </w:p>
        </w:tc>
        <w:tc>
          <w:tcPr>
            <w:tcW w:w="709" w:type="dxa"/>
            <w:tcBorders>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1.7</w:t>
            </w:r>
          </w:p>
        </w:tc>
        <w:tc>
          <w:tcPr>
            <w:tcW w:w="851" w:type="dxa"/>
            <w:tcBorders>
              <w:left w:val="nil"/>
              <w:bottom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5.5</w:t>
            </w:r>
          </w:p>
        </w:tc>
      </w:tr>
      <w:tr w:rsidR="0055453E" w:rsidTr="00BE5D70">
        <w:trPr>
          <w:trHeight w:val="340"/>
          <w:jc w:val="center"/>
        </w:trPr>
        <w:tc>
          <w:tcPr>
            <w:tcW w:w="1336" w:type="dxa"/>
            <w:tcBorders>
              <w:top w:val="nil"/>
              <w:bottom w:val="nil"/>
            </w:tcBorders>
            <w:vAlign w:val="center"/>
          </w:tcPr>
          <w:p w:rsidR="0055453E" w:rsidRDefault="0055453E" w:rsidP="008F0DF8">
            <w:pPr>
              <w:rPr>
                <w:rFonts w:ascii="Arial" w:hAnsi="Arial" w:cs="Arial"/>
                <w:snapToGrid w:val="0"/>
                <w:sz w:val="18"/>
                <w:szCs w:val="18"/>
                <w:rtl/>
              </w:rPr>
            </w:pPr>
            <w:r>
              <w:rPr>
                <w:rFonts w:ascii="Arial" w:hAnsi="Arial" w:cs="Simplified Arabic"/>
                <w:snapToGrid w:val="0"/>
                <w:sz w:val="18"/>
                <w:szCs w:val="18"/>
                <w:rtl/>
              </w:rPr>
              <w:t>ملم</w:t>
            </w:r>
          </w:p>
        </w:tc>
        <w:tc>
          <w:tcPr>
            <w:tcW w:w="1080" w:type="dxa"/>
            <w:tcBorders>
              <w:top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5.9</w:t>
            </w:r>
          </w:p>
        </w:tc>
        <w:tc>
          <w:tcPr>
            <w:tcW w:w="892"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6.0</w:t>
            </w:r>
          </w:p>
        </w:tc>
        <w:tc>
          <w:tcPr>
            <w:tcW w:w="850"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5.8</w:t>
            </w:r>
          </w:p>
        </w:tc>
        <w:tc>
          <w:tcPr>
            <w:tcW w:w="992"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6.4</w:t>
            </w:r>
          </w:p>
        </w:tc>
        <w:tc>
          <w:tcPr>
            <w:tcW w:w="682"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6.1</w:t>
            </w:r>
          </w:p>
        </w:tc>
        <w:tc>
          <w:tcPr>
            <w:tcW w:w="720"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6.9</w:t>
            </w:r>
          </w:p>
        </w:tc>
        <w:tc>
          <w:tcPr>
            <w:tcW w:w="1008"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4.9</w:t>
            </w:r>
          </w:p>
        </w:tc>
        <w:tc>
          <w:tcPr>
            <w:tcW w:w="709"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5.8</w:t>
            </w:r>
          </w:p>
        </w:tc>
        <w:tc>
          <w:tcPr>
            <w:tcW w:w="851" w:type="dxa"/>
            <w:tcBorders>
              <w:top w:val="nil"/>
              <w:left w:val="nil"/>
              <w:bottom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3.9</w:t>
            </w:r>
          </w:p>
        </w:tc>
      </w:tr>
      <w:tr w:rsidR="0055453E" w:rsidTr="00BE5D70">
        <w:trPr>
          <w:trHeight w:val="340"/>
          <w:jc w:val="center"/>
        </w:trPr>
        <w:tc>
          <w:tcPr>
            <w:tcW w:w="1336" w:type="dxa"/>
            <w:tcBorders>
              <w:top w:val="nil"/>
              <w:bottom w:val="nil"/>
            </w:tcBorders>
            <w:vAlign w:val="center"/>
          </w:tcPr>
          <w:p w:rsidR="0055453E" w:rsidRDefault="0055453E" w:rsidP="008F0DF8">
            <w:pPr>
              <w:rPr>
                <w:rFonts w:ascii="Arial" w:hAnsi="Arial" w:cs="Arial"/>
                <w:snapToGrid w:val="0"/>
                <w:sz w:val="18"/>
                <w:szCs w:val="18"/>
                <w:rtl/>
              </w:rPr>
            </w:pPr>
            <w:r>
              <w:rPr>
                <w:rFonts w:ascii="Arial" w:hAnsi="Arial" w:cs="Simplified Arabic"/>
                <w:snapToGrid w:val="0"/>
                <w:sz w:val="18"/>
                <w:szCs w:val="18"/>
                <w:rtl/>
              </w:rPr>
              <w:t>ابتدائي</w:t>
            </w:r>
          </w:p>
        </w:tc>
        <w:tc>
          <w:tcPr>
            <w:tcW w:w="1080" w:type="dxa"/>
            <w:tcBorders>
              <w:top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14.6</w:t>
            </w:r>
          </w:p>
        </w:tc>
        <w:tc>
          <w:tcPr>
            <w:tcW w:w="892"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16.1</w:t>
            </w:r>
          </w:p>
        </w:tc>
        <w:tc>
          <w:tcPr>
            <w:tcW w:w="850"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13.1</w:t>
            </w:r>
          </w:p>
        </w:tc>
        <w:tc>
          <w:tcPr>
            <w:tcW w:w="992"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15.9</w:t>
            </w:r>
          </w:p>
        </w:tc>
        <w:tc>
          <w:tcPr>
            <w:tcW w:w="682"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17.2</w:t>
            </w:r>
          </w:p>
        </w:tc>
        <w:tc>
          <w:tcPr>
            <w:tcW w:w="720"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14.5</w:t>
            </w:r>
          </w:p>
        </w:tc>
        <w:tc>
          <w:tcPr>
            <w:tcW w:w="1008"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12.3</w:t>
            </w:r>
          </w:p>
        </w:tc>
        <w:tc>
          <w:tcPr>
            <w:tcW w:w="709"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14.1</w:t>
            </w:r>
          </w:p>
        </w:tc>
        <w:tc>
          <w:tcPr>
            <w:tcW w:w="851" w:type="dxa"/>
            <w:tcBorders>
              <w:top w:val="nil"/>
              <w:left w:val="nil"/>
              <w:bottom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10.6</w:t>
            </w:r>
          </w:p>
        </w:tc>
      </w:tr>
      <w:tr w:rsidR="0055453E" w:rsidTr="00BE5D70">
        <w:trPr>
          <w:trHeight w:val="340"/>
          <w:jc w:val="center"/>
        </w:trPr>
        <w:tc>
          <w:tcPr>
            <w:tcW w:w="1336" w:type="dxa"/>
            <w:tcBorders>
              <w:top w:val="nil"/>
              <w:bottom w:val="nil"/>
            </w:tcBorders>
            <w:vAlign w:val="center"/>
          </w:tcPr>
          <w:p w:rsidR="0055453E" w:rsidRDefault="0055453E" w:rsidP="008F0DF8">
            <w:pPr>
              <w:rPr>
                <w:rFonts w:ascii="Arial" w:hAnsi="Arial" w:cs="Arial"/>
                <w:snapToGrid w:val="0"/>
                <w:sz w:val="18"/>
                <w:szCs w:val="18"/>
                <w:rtl/>
              </w:rPr>
            </w:pPr>
            <w:r>
              <w:rPr>
                <w:rFonts w:ascii="Arial" w:hAnsi="Arial" w:cs="Simplified Arabic"/>
                <w:snapToGrid w:val="0"/>
                <w:sz w:val="18"/>
                <w:szCs w:val="18"/>
                <w:rtl/>
              </w:rPr>
              <w:t>إعدادي</w:t>
            </w:r>
          </w:p>
        </w:tc>
        <w:tc>
          <w:tcPr>
            <w:tcW w:w="1080" w:type="dxa"/>
            <w:tcBorders>
              <w:top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36.8</w:t>
            </w:r>
          </w:p>
        </w:tc>
        <w:tc>
          <w:tcPr>
            <w:tcW w:w="892"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38.0</w:t>
            </w:r>
          </w:p>
        </w:tc>
        <w:tc>
          <w:tcPr>
            <w:tcW w:w="850"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35.5</w:t>
            </w:r>
          </w:p>
        </w:tc>
        <w:tc>
          <w:tcPr>
            <w:tcW w:w="992"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37.6</w:t>
            </w:r>
          </w:p>
        </w:tc>
        <w:tc>
          <w:tcPr>
            <w:tcW w:w="682"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39.7</w:t>
            </w:r>
          </w:p>
        </w:tc>
        <w:tc>
          <w:tcPr>
            <w:tcW w:w="720"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35.4</w:t>
            </w:r>
          </w:p>
        </w:tc>
        <w:tc>
          <w:tcPr>
            <w:tcW w:w="1008"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35.4</w:t>
            </w:r>
          </w:p>
        </w:tc>
        <w:tc>
          <w:tcPr>
            <w:tcW w:w="709" w:type="dxa"/>
            <w:tcBorders>
              <w:top w:val="nil"/>
              <w:left w:val="nil"/>
              <w:bottom w:val="nil"/>
              <w:right w:val="nil"/>
            </w:tcBorders>
            <w:vAlign w:val="center"/>
          </w:tcPr>
          <w:p w:rsidR="0055453E" w:rsidRPr="00BE5D70" w:rsidRDefault="00342AC4" w:rsidP="008F0DF8">
            <w:pPr>
              <w:rPr>
                <w:rFonts w:ascii="Arial" w:hAnsi="Arial" w:cs="Arial"/>
                <w:color w:val="000000"/>
                <w:sz w:val="18"/>
                <w:szCs w:val="18"/>
              </w:rPr>
            </w:pPr>
            <w:r>
              <w:rPr>
                <w:rFonts w:ascii="Arial" w:hAnsi="Arial" w:cs="Arial" w:hint="cs"/>
                <w:color w:val="000000"/>
                <w:sz w:val="18"/>
                <w:szCs w:val="18"/>
                <w:rtl/>
              </w:rPr>
              <w:t>35.0</w:t>
            </w:r>
          </w:p>
        </w:tc>
        <w:tc>
          <w:tcPr>
            <w:tcW w:w="851" w:type="dxa"/>
            <w:tcBorders>
              <w:top w:val="nil"/>
              <w:left w:val="nil"/>
              <w:bottom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35.7</w:t>
            </w:r>
          </w:p>
        </w:tc>
      </w:tr>
      <w:tr w:rsidR="0055453E" w:rsidTr="00BE5D70">
        <w:trPr>
          <w:trHeight w:val="340"/>
          <w:jc w:val="center"/>
        </w:trPr>
        <w:tc>
          <w:tcPr>
            <w:tcW w:w="1336" w:type="dxa"/>
            <w:tcBorders>
              <w:top w:val="nil"/>
              <w:bottom w:val="nil"/>
            </w:tcBorders>
            <w:vAlign w:val="center"/>
          </w:tcPr>
          <w:p w:rsidR="0055453E" w:rsidRDefault="0055453E" w:rsidP="008F0DF8">
            <w:pPr>
              <w:rPr>
                <w:rFonts w:ascii="Arial" w:hAnsi="Arial" w:cs="Arial"/>
                <w:snapToGrid w:val="0"/>
                <w:sz w:val="18"/>
                <w:szCs w:val="18"/>
                <w:rtl/>
              </w:rPr>
            </w:pPr>
            <w:r>
              <w:rPr>
                <w:rFonts w:ascii="Arial" w:hAnsi="Arial" w:cs="Simplified Arabic"/>
                <w:snapToGrid w:val="0"/>
                <w:sz w:val="18"/>
                <w:szCs w:val="18"/>
                <w:rtl/>
              </w:rPr>
              <w:t>ثانوي</w:t>
            </w:r>
          </w:p>
        </w:tc>
        <w:tc>
          <w:tcPr>
            <w:tcW w:w="1080" w:type="dxa"/>
            <w:tcBorders>
              <w:top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21.7</w:t>
            </w:r>
          </w:p>
        </w:tc>
        <w:tc>
          <w:tcPr>
            <w:tcW w:w="892"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20.7</w:t>
            </w:r>
          </w:p>
        </w:tc>
        <w:tc>
          <w:tcPr>
            <w:tcW w:w="850"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22.8</w:t>
            </w:r>
          </w:p>
        </w:tc>
        <w:tc>
          <w:tcPr>
            <w:tcW w:w="992"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20.2</w:t>
            </w:r>
          </w:p>
        </w:tc>
        <w:tc>
          <w:tcPr>
            <w:tcW w:w="682"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19.6</w:t>
            </w:r>
          </w:p>
        </w:tc>
        <w:tc>
          <w:tcPr>
            <w:tcW w:w="720"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20.7</w:t>
            </w:r>
          </w:p>
        </w:tc>
        <w:tc>
          <w:tcPr>
            <w:tcW w:w="1008"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24.5</w:t>
            </w:r>
          </w:p>
        </w:tc>
        <w:tc>
          <w:tcPr>
            <w:tcW w:w="709"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22.6</w:t>
            </w:r>
          </w:p>
        </w:tc>
        <w:tc>
          <w:tcPr>
            <w:tcW w:w="851" w:type="dxa"/>
            <w:tcBorders>
              <w:top w:val="nil"/>
              <w:left w:val="nil"/>
              <w:bottom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26.5</w:t>
            </w:r>
          </w:p>
        </w:tc>
      </w:tr>
      <w:tr w:rsidR="0055453E" w:rsidTr="00BE5D70">
        <w:trPr>
          <w:trHeight w:val="340"/>
          <w:jc w:val="center"/>
        </w:trPr>
        <w:tc>
          <w:tcPr>
            <w:tcW w:w="1336" w:type="dxa"/>
            <w:tcBorders>
              <w:top w:val="nil"/>
              <w:bottom w:val="nil"/>
            </w:tcBorders>
            <w:vAlign w:val="center"/>
          </w:tcPr>
          <w:p w:rsidR="0055453E" w:rsidRDefault="0055453E" w:rsidP="008F0DF8">
            <w:pPr>
              <w:rPr>
                <w:rFonts w:ascii="Arial" w:hAnsi="Arial" w:cs="Arial"/>
                <w:snapToGrid w:val="0"/>
                <w:sz w:val="18"/>
                <w:szCs w:val="18"/>
                <w:rtl/>
              </w:rPr>
            </w:pPr>
            <w:r>
              <w:rPr>
                <w:rFonts w:ascii="Arial" w:hAnsi="Arial" w:cs="Simplified Arabic"/>
                <w:snapToGrid w:val="0"/>
                <w:sz w:val="18"/>
                <w:szCs w:val="18"/>
                <w:rtl/>
              </w:rPr>
              <w:t>دبلوم متوسط</w:t>
            </w:r>
          </w:p>
        </w:tc>
        <w:tc>
          <w:tcPr>
            <w:tcW w:w="1080" w:type="dxa"/>
            <w:tcBorders>
              <w:top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5.2</w:t>
            </w:r>
          </w:p>
        </w:tc>
        <w:tc>
          <w:tcPr>
            <w:tcW w:w="892"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5.2</w:t>
            </w:r>
          </w:p>
        </w:tc>
        <w:tc>
          <w:tcPr>
            <w:tcW w:w="850"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5.1</w:t>
            </w:r>
          </w:p>
        </w:tc>
        <w:tc>
          <w:tcPr>
            <w:tcW w:w="992"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4.8</w:t>
            </w:r>
          </w:p>
        </w:tc>
        <w:tc>
          <w:tcPr>
            <w:tcW w:w="682"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4.8</w:t>
            </w:r>
          </w:p>
        </w:tc>
        <w:tc>
          <w:tcPr>
            <w:tcW w:w="720"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4.7</w:t>
            </w:r>
          </w:p>
        </w:tc>
        <w:tc>
          <w:tcPr>
            <w:tcW w:w="1008"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5.9</w:t>
            </w:r>
          </w:p>
        </w:tc>
        <w:tc>
          <w:tcPr>
            <w:tcW w:w="709"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5.9</w:t>
            </w:r>
          </w:p>
        </w:tc>
        <w:tc>
          <w:tcPr>
            <w:tcW w:w="851" w:type="dxa"/>
            <w:tcBorders>
              <w:top w:val="nil"/>
              <w:left w:val="nil"/>
              <w:bottom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5.8</w:t>
            </w:r>
          </w:p>
        </w:tc>
      </w:tr>
      <w:tr w:rsidR="0055453E" w:rsidTr="00BE5D70">
        <w:trPr>
          <w:trHeight w:val="340"/>
          <w:jc w:val="center"/>
        </w:trPr>
        <w:tc>
          <w:tcPr>
            <w:tcW w:w="1336" w:type="dxa"/>
            <w:tcBorders>
              <w:top w:val="nil"/>
              <w:bottom w:val="nil"/>
            </w:tcBorders>
            <w:vAlign w:val="center"/>
          </w:tcPr>
          <w:p w:rsidR="0055453E" w:rsidRDefault="0055453E" w:rsidP="008F0DF8">
            <w:pPr>
              <w:rPr>
                <w:rFonts w:ascii="Arial" w:hAnsi="Arial" w:cs="Simplified Arabic"/>
                <w:snapToGrid w:val="0"/>
                <w:sz w:val="18"/>
                <w:szCs w:val="18"/>
                <w:rtl/>
              </w:rPr>
            </w:pPr>
            <w:r>
              <w:rPr>
                <w:rFonts w:ascii="Arial" w:hAnsi="Arial" w:cs="Simplified Arabic"/>
                <w:snapToGrid w:val="0"/>
                <w:sz w:val="18"/>
                <w:szCs w:val="18"/>
                <w:rtl/>
              </w:rPr>
              <w:t>بكالوريوس فأعلى</w:t>
            </w:r>
          </w:p>
        </w:tc>
        <w:tc>
          <w:tcPr>
            <w:tcW w:w="1080" w:type="dxa"/>
            <w:tcBorders>
              <w:top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11.7</w:t>
            </w:r>
          </w:p>
        </w:tc>
        <w:tc>
          <w:tcPr>
            <w:tcW w:w="892"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12.2</w:t>
            </w:r>
          </w:p>
        </w:tc>
        <w:tc>
          <w:tcPr>
            <w:tcW w:w="850"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11.3</w:t>
            </w:r>
          </w:p>
        </w:tc>
        <w:tc>
          <w:tcPr>
            <w:tcW w:w="992"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10.8</w:t>
            </w:r>
          </w:p>
        </w:tc>
        <w:tc>
          <w:tcPr>
            <w:tcW w:w="682"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10.7</w:t>
            </w:r>
          </w:p>
        </w:tc>
        <w:tc>
          <w:tcPr>
            <w:tcW w:w="720"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10.9</w:t>
            </w:r>
          </w:p>
        </w:tc>
        <w:tc>
          <w:tcPr>
            <w:tcW w:w="1008"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13.4</w:t>
            </w:r>
          </w:p>
        </w:tc>
        <w:tc>
          <w:tcPr>
            <w:tcW w:w="709" w:type="dxa"/>
            <w:tcBorders>
              <w:top w:val="nil"/>
              <w:left w:val="nil"/>
              <w:bottom w:val="nil"/>
              <w:right w:val="nil"/>
            </w:tcBorders>
            <w:vAlign w:val="center"/>
          </w:tcPr>
          <w:p w:rsidR="0055453E" w:rsidRPr="00BE5D70" w:rsidRDefault="0055453E" w:rsidP="008F0DF8">
            <w:pPr>
              <w:rPr>
                <w:rFonts w:ascii="Arial" w:hAnsi="Arial" w:cs="Arial"/>
                <w:color w:val="000000"/>
                <w:sz w:val="18"/>
                <w:szCs w:val="18"/>
              </w:rPr>
            </w:pPr>
            <w:r w:rsidRPr="00BE5D70">
              <w:rPr>
                <w:rFonts w:ascii="Arial" w:hAnsi="Arial" w:cs="Arial"/>
                <w:color w:val="000000"/>
                <w:sz w:val="18"/>
                <w:szCs w:val="18"/>
              </w:rPr>
              <w:t>14.8</w:t>
            </w:r>
          </w:p>
        </w:tc>
        <w:tc>
          <w:tcPr>
            <w:tcW w:w="851" w:type="dxa"/>
            <w:tcBorders>
              <w:top w:val="nil"/>
              <w:left w:val="nil"/>
              <w:bottom w:val="nil"/>
            </w:tcBorders>
            <w:vAlign w:val="center"/>
          </w:tcPr>
          <w:p w:rsidR="0055453E" w:rsidRPr="00BE5D70" w:rsidRDefault="00342AC4" w:rsidP="008F0DF8">
            <w:pPr>
              <w:rPr>
                <w:rFonts w:ascii="Arial" w:hAnsi="Arial" w:cs="Arial"/>
                <w:color w:val="000000"/>
                <w:sz w:val="18"/>
                <w:szCs w:val="18"/>
              </w:rPr>
            </w:pPr>
            <w:r>
              <w:rPr>
                <w:rFonts w:ascii="Arial" w:hAnsi="Arial" w:cs="Arial" w:hint="cs"/>
                <w:color w:val="000000"/>
                <w:sz w:val="18"/>
                <w:szCs w:val="18"/>
                <w:rtl/>
              </w:rPr>
              <w:t>12.0</w:t>
            </w:r>
          </w:p>
        </w:tc>
      </w:tr>
      <w:tr w:rsidR="0055453E" w:rsidTr="00BE5D70">
        <w:trPr>
          <w:trHeight w:val="340"/>
          <w:jc w:val="center"/>
        </w:trPr>
        <w:tc>
          <w:tcPr>
            <w:tcW w:w="1336" w:type="dxa"/>
            <w:tcBorders>
              <w:top w:val="nil"/>
            </w:tcBorders>
            <w:vAlign w:val="center"/>
          </w:tcPr>
          <w:p w:rsidR="0055453E" w:rsidRDefault="0055453E" w:rsidP="008F0DF8">
            <w:pPr>
              <w:rPr>
                <w:rFonts w:ascii="Arial" w:hAnsi="Arial" w:cs="Simplified Arabic"/>
                <w:b/>
                <w:bCs/>
                <w:snapToGrid w:val="0"/>
                <w:sz w:val="18"/>
                <w:szCs w:val="18"/>
                <w:rtl/>
              </w:rPr>
            </w:pPr>
            <w:r>
              <w:rPr>
                <w:rFonts w:ascii="Arial" w:hAnsi="Arial" w:cs="Simplified Arabic"/>
                <w:b/>
                <w:bCs/>
                <w:snapToGrid w:val="0"/>
                <w:sz w:val="18"/>
                <w:szCs w:val="18"/>
                <w:rtl/>
              </w:rPr>
              <w:t>المجموع</w:t>
            </w:r>
          </w:p>
        </w:tc>
        <w:tc>
          <w:tcPr>
            <w:tcW w:w="1080" w:type="dxa"/>
            <w:tcBorders>
              <w:top w:val="nil"/>
              <w:right w:val="nil"/>
            </w:tcBorders>
            <w:vAlign w:val="center"/>
          </w:tcPr>
          <w:p w:rsidR="0055453E" w:rsidRPr="00BE5D70" w:rsidRDefault="0055453E" w:rsidP="008F0DF8">
            <w:pPr>
              <w:bidi w:val="0"/>
              <w:jc w:val="right"/>
              <w:rPr>
                <w:rFonts w:ascii="Arial" w:hAnsi="Arial" w:cs="Arial"/>
                <w:b/>
                <w:bCs/>
                <w:color w:val="000000"/>
                <w:sz w:val="18"/>
                <w:szCs w:val="18"/>
              </w:rPr>
            </w:pPr>
            <w:r w:rsidRPr="00BE5D70">
              <w:rPr>
                <w:rFonts w:ascii="Arial" w:hAnsi="Arial" w:cs="Arial"/>
                <w:b/>
                <w:bCs/>
                <w:color w:val="000000"/>
                <w:sz w:val="18"/>
                <w:szCs w:val="18"/>
              </w:rPr>
              <w:t>100.0</w:t>
            </w:r>
          </w:p>
        </w:tc>
        <w:tc>
          <w:tcPr>
            <w:tcW w:w="892" w:type="dxa"/>
            <w:tcBorders>
              <w:top w:val="nil"/>
              <w:left w:val="nil"/>
              <w:right w:val="nil"/>
            </w:tcBorders>
            <w:vAlign w:val="center"/>
          </w:tcPr>
          <w:p w:rsidR="0055453E" w:rsidRPr="00BE5D70" w:rsidRDefault="0055453E" w:rsidP="008F0DF8">
            <w:pPr>
              <w:bidi w:val="0"/>
              <w:jc w:val="right"/>
              <w:rPr>
                <w:rFonts w:ascii="Arial" w:hAnsi="Arial" w:cs="Arial"/>
                <w:b/>
                <w:bCs/>
                <w:color w:val="000000"/>
                <w:sz w:val="18"/>
                <w:szCs w:val="18"/>
              </w:rPr>
            </w:pPr>
            <w:r w:rsidRPr="00BE5D70">
              <w:rPr>
                <w:rFonts w:ascii="Arial" w:hAnsi="Arial" w:cs="Arial"/>
                <w:b/>
                <w:bCs/>
                <w:color w:val="000000"/>
                <w:sz w:val="18"/>
                <w:szCs w:val="18"/>
              </w:rPr>
              <w:t>100.0</w:t>
            </w:r>
          </w:p>
        </w:tc>
        <w:tc>
          <w:tcPr>
            <w:tcW w:w="850" w:type="dxa"/>
            <w:tcBorders>
              <w:top w:val="nil"/>
              <w:left w:val="nil"/>
              <w:right w:val="nil"/>
            </w:tcBorders>
            <w:vAlign w:val="center"/>
          </w:tcPr>
          <w:p w:rsidR="0055453E" w:rsidRPr="00BE5D70" w:rsidRDefault="0055453E" w:rsidP="008F0DF8">
            <w:pPr>
              <w:bidi w:val="0"/>
              <w:jc w:val="right"/>
              <w:rPr>
                <w:rFonts w:ascii="Arial" w:hAnsi="Arial" w:cs="Arial"/>
                <w:b/>
                <w:bCs/>
                <w:color w:val="000000"/>
                <w:sz w:val="18"/>
                <w:szCs w:val="18"/>
              </w:rPr>
            </w:pPr>
            <w:r w:rsidRPr="00BE5D70">
              <w:rPr>
                <w:rFonts w:ascii="Arial" w:hAnsi="Arial" w:cs="Arial"/>
                <w:b/>
                <w:bCs/>
                <w:color w:val="000000"/>
                <w:sz w:val="18"/>
                <w:szCs w:val="18"/>
              </w:rPr>
              <w:t>100.0</w:t>
            </w:r>
          </w:p>
        </w:tc>
        <w:tc>
          <w:tcPr>
            <w:tcW w:w="992" w:type="dxa"/>
            <w:tcBorders>
              <w:top w:val="nil"/>
              <w:left w:val="nil"/>
              <w:right w:val="nil"/>
            </w:tcBorders>
            <w:vAlign w:val="center"/>
          </w:tcPr>
          <w:p w:rsidR="0055453E" w:rsidRPr="00BE5D70" w:rsidRDefault="0055453E" w:rsidP="008F0DF8">
            <w:pPr>
              <w:bidi w:val="0"/>
              <w:jc w:val="right"/>
              <w:rPr>
                <w:rFonts w:ascii="Arial" w:hAnsi="Arial" w:cs="Arial"/>
                <w:b/>
                <w:bCs/>
                <w:color w:val="000000"/>
                <w:sz w:val="18"/>
                <w:szCs w:val="18"/>
              </w:rPr>
            </w:pPr>
            <w:r w:rsidRPr="00BE5D70">
              <w:rPr>
                <w:rFonts w:ascii="Arial" w:hAnsi="Arial" w:cs="Arial"/>
                <w:b/>
                <w:bCs/>
                <w:color w:val="000000"/>
                <w:sz w:val="18"/>
                <w:szCs w:val="18"/>
              </w:rPr>
              <w:t>100.0</w:t>
            </w:r>
          </w:p>
        </w:tc>
        <w:tc>
          <w:tcPr>
            <w:tcW w:w="682" w:type="dxa"/>
            <w:tcBorders>
              <w:top w:val="nil"/>
              <w:left w:val="nil"/>
              <w:right w:val="nil"/>
            </w:tcBorders>
            <w:vAlign w:val="center"/>
          </w:tcPr>
          <w:p w:rsidR="0055453E" w:rsidRPr="00BE5D70" w:rsidRDefault="0055453E" w:rsidP="008F0DF8">
            <w:pPr>
              <w:bidi w:val="0"/>
              <w:jc w:val="right"/>
              <w:rPr>
                <w:rFonts w:ascii="Arial" w:hAnsi="Arial" w:cs="Arial"/>
                <w:b/>
                <w:bCs/>
                <w:color w:val="000000"/>
                <w:sz w:val="18"/>
                <w:szCs w:val="18"/>
              </w:rPr>
            </w:pPr>
            <w:r w:rsidRPr="00BE5D70">
              <w:rPr>
                <w:rFonts w:ascii="Arial" w:hAnsi="Arial" w:cs="Arial"/>
                <w:b/>
                <w:bCs/>
                <w:color w:val="000000"/>
                <w:sz w:val="18"/>
                <w:szCs w:val="18"/>
              </w:rPr>
              <w:t>100.0</w:t>
            </w:r>
          </w:p>
        </w:tc>
        <w:tc>
          <w:tcPr>
            <w:tcW w:w="720" w:type="dxa"/>
            <w:tcBorders>
              <w:top w:val="nil"/>
              <w:left w:val="nil"/>
              <w:right w:val="nil"/>
            </w:tcBorders>
            <w:vAlign w:val="center"/>
          </w:tcPr>
          <w:p w:rsidR="0055453E" w:rsidRPr="00BE5D70" w:rsidRDefault="0055453E" w:rsidP="008F0DF8">
            <w:pPr>
              <w:bidi w:val="0"/>
              <w:jc w:val="right"/>
              <w:rPr>
                <w:rFonts w:ascii="Arial" w:hAnsi="Arial" w:cs="Arial"/>
                <w:b/>
                <w:bCs/>
                <w:color w:val="000000"/>
                <w:sz w:val="18"/>
                <w:szCs w:val="18"/>
              </w:rPr>
            </w:pPr>
            <w:r w:rsidRPr="00BE5D70">
              <w:rPr>
                <w:rFonts w:ascii="Arial" w:hAnsi="Arial" w:cs="Arial"/>
                <w:b/>
                <w:bCs/>
                <w:color w:val="000000"/>
                <w:sz w:val="18"/>
                <w:szCs w:val="18"/>
              </w:rPr>
              <w:t>100.0</w:t>
            </w:r>
          </w:p>
        </w:tc>
        <w:tc>
          <w:tcPr>
            <w:tcW w:w="1008" w:type="dxa"/>
            <w:tcBorders>
              <w:top w:val="nil"/>
              <w:left w:val="nil"/>
              <w:right w:val="nil"/>
            </w:tcBorders>
            <w:vAlign w:val="center"/>
          </w:tcPr>
          <w:p w:rsidR="0055453E" w:rsidRPr="00BE5D70" w:rsidRDefault="0055453E" w:rsidP="008F0DF8">
            <w:pPr>
              <w:bidi w:val="0"/>
              <w:jc w:val="right"/>
              <w:rPr>
                <w:rFonts w:ascii="Arial" w:hAnsi="Arial" w:cs="Arial"/>
                <w:b/>
                <w:bCs/>
                <w:color w:val="000000"/>
                <w:sz w:val="18"/>
                <w:szCs w:val="18"/>
              </w:rPr>
            </w:pPr>
            <w:r w:rsidRPr="00BE5D70">
              <w:rPr>
                <w:rFonts w:ascii="Arial" w:hAnsi="Arial" w:cs="Arial"/>
                <w:b/>
                <w:bCs/>
                <w:color w:val="000000"/>
                <w:sz w:val="18"/>
                <w:szCs w:val="18"/>
              </w:rPr>
              <w:t>100.0</w:t>
            </w:r>
          </w:p>
        </w:tc>
        <w:tc>
          <w:tcPr>
            <w:tcW w:w="709" w:type="dxa"/>
            <w:tcBorders>
              <w:top w:val="nil"/>
              <w:left w:val="nil"/>
              <w:right w:val="nil"/>
            </w:tcBorders>
            <w:vAlign w:val="center"/>
          </w:tcPr>
          <w:p w:rsidR="0055453E" w:rsidRPr="00BE5D70" w:rsidRDefault="0055453E" w:rsidP="008F0DF8">
            <w:pPr>
              <w:bidi w:val="0"/>
              <w:jc w:val="right"/>
              <w:rPr>
                <w:rFonts w:ascii="Arial" w:hAnsi="Arial" w:cs="Arial"/>
                <w:b/>
                <w:bCs/>
                <w:color w:val="000000"/>
                <w:sz w:val="18"/>
                <w:szCs w:val="18"/>
              </w:rPr>
            </w:pPr>
            <w:r w:rsidRPr="00BE5D70">
              <w:rPr>
                <w:rFonts w:ascii="Arial" w:hAnsi="Arial" w:cs="Arial"/>
                <w:b/>
                <w:bCs/>
                <w:color w:val="000000"/>
                <w:sz w:val="18"/>
                <w:szCs w:val="18"/>
              </w:rPr>
              <w:t>100.0</w:t>
            </w:r>
          </w:p>
        </w:tc>
        <w:tc>
          <w:tcPr>
            <w:tcW w:w="851" w:type="dxa"/>
            <w:tcBorders>
              <w:top w:val="nil"/>
              <w:left w:val="nil"/>
            </w:tcBorders>
            <w:vAlign w:val="center"/>
          </w:tcPr>
          <w:p w:rsidR="0055453E" w:rsidRPr="00BE5D70" w:rsidRDefault="0055453E" w:rsidP="008F0DF8">
            <w:pPr>
              <w:bidi w:val="0"/>
              <w:jc w:val="right"/>
              <w:rPr>
                <w:rFonts w:ascii="Arial" w:hAnsi="Arial" w:cs="Arial"/>
                <w:b/>
                <w:bCs/>
                <w:color w:val="000000"/>
                <w:sz w:val="18"/>
                <w:szCs w:val="18"/>
              </w:rPr>
            </w:pPr>
            <w:r w:rsidRPr="00BE5D70">
              <w:rPr>
                <w:rFonts w:ascii="Arial" w:hAnsi="Arial" w:cs="Arial"/>
                <w:b/>
                <w:bCs/>
                <w:color w:val="000000"/>
                <w:sz w:val="18"/>
                <w:szCs w:val="18"/>
              </w:rPr>
              <w:t>100.0</w:t>
            </w:r>
          </w:p>
        </w:tc>
      </w:tr>
    </w:tbl>
    <w:p w:rsidR="0055453E" w:rsidRDefault="0055453E" w:rsidP="0055453E">
      <w:pPr>
        <w:rPr>
          <w:rFonts w:ascii="Arial" w:hAnsi="Arial" w:cs="Simplified Arabic"/>
          <w:sz w:val="16"/>
          <w:szCs w:val="16"/>
          <w:rtl/>
        </w:rPr>
      </w:pPr>
      <w:r>
        <w:rPr>
          <w:rFonts w:ascii="Arial" w:hAnsi="Arial" w:cs="Simplified Arabic"/>
          <w:b/>
          <w:bCs/>
          <w:sz w:val="16"/>
          <w:szCs w:val="16"/>
          <w:rtl/>
        </w:rPr>
        <w:t xml:space="preserve">المصدر: الجهاز المركزي للإحصاء الفلسطيني، </w:t>
      </w:r>
      <w:r>
        <w:rPr>
          <w:rFonts w:ascii="Arial" w:hAnsi="Arial" w:cs="Simplified Arabic" w:hint="cs"/>
          <w:b/>
          <w:bCs/>
          <w:sz w:val="16"/>
          <w:szCs w:val="16"/>
          <w:rtl/>
        </w:rPr>
        <w:t>2013</w:t>
      </w:r>
      <w:r>
        <w:rPr>
          <w:rFonts w:ascii="Arial" w:hAnsi="Arial" w:cs="Simplified Arabic"/>
          <w:b/>
          <w:bCs/>
          <w:sz w:val="16"/>
          <w:szCs w:val="16"/>
          <w:rtl/>
        </w:rPr>
        <w:t xml:space="preserve">.  </w:t>
      </w:r>
      <w:r>
        <w:rPr>
          <w:rFonts w:ascii="Arial" w:hAnsi="Arial" w:cs="Simplified Arabic"/>
          <w:sz w:val="16"/>
          <w:szCs w:val="16"/>
          <w:rtl/>
        </w:rPr>
        <w:t xml:space="preserve">قاعدة بيانات مسح القوى العاملة، </w:t>
      </w:r>
      <w:r>
        <w:rPr>
          <w:rFonts w:ascii="Arial" w:hAnsi="Arial" w:cs="Simplified Arabic" w:hint="cs"/>
          <w:sz w:val="16"/>
          <w:szCs w:val="16"/>
          <w:rtl/>
        </w:rPr>
        <w:t>2012</w:t>
      </w:r>
      <w:r>
        <w:rPr>
          <w:rFonts w:ascii="Arial" w:hAnsi="Arial" w:cs="Simplified Arabic"/>
          <w:sz w:val="16"/>
          <w:szCs w:val="16"/>
          <w:rtl/>
        </w:rPr>
        <w:t xml:space="preserve">.  رام الله –فلسطين </w:t>
      </w:r>
    </w:p>
    <w:p w:rsidR="0055453E" w:rsidRPr="001326D9" w:rsidRDefault="0055453E" w:rsidP="0055453E">
      <w:pPr>
        <w:rPr>
          <w:rFonts w:cs="Simplified Arabic"/>
          <w:b/>
          <w:bCs/>
          <w:sz w:val="14"/>
          <w:szCs w:val="14"/>
          <w:rtl/>
        </w:rPr>
      </w:pPr>
    </w:p>
    <w:p w:rsidR="0055453E" w:rsidRDefault="0055453E" w:rsidP="0055453E">
      <w:pPr>
        <w:rPr>
          <w:rFonts w:cs="Simplified Arabic"/>
          <w:b/>
          <w:bCs/>
          <w:sz w:val="24"/>
          <w:szCs w:val="24"/>
          <w:rtl/>
        </w:rPr>
      </w:pPr>
      <w:r>
        <w:rPr>
          <w:rFonts w:cs="Simplified Arabic"/>
          <w:b/>
          <w:bCs/>
          <w:sz w:val="24"/>
          <w:szCs w:val="24"/>
          <w:rtl/>
        </w:rPr>
        <w:t>معرفة القراءة والكتابة:</w:t>
      </w:r>
    </w:p>
    <w:p w:rsidR="0055453E" w:rsidRPr="001326D9" w:rsidRDefault="0055453E" w:rsidP="0055453E">
      <w:pPr>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55453E" w:rsidTr="008F0DF8">
        <w:trPr>
          <w:jc w:val="center"/>
        </w:trPr>
        <w:tc>
          <w:tcPr>
            <w:tcW w:w="9287" w:type="dxa"/>
            <w:tcBorders>
              <w:top w:val="thinThickThinSmallGap" w:sz="24" w:space="0" w:color="auto"/>
              <w:bottom w:val="thinThickThinSmallGap" w:sz="24" w:space="0" w:color="auto"/>
            </w:tcBorders>
          </w:tcPr>
          <w:p w:rsidR="0055453E" w:rsidRDefault="0055453E" w:rsidP="008F0DF8">
            <w:pPr>
              <w:pStyle w:val="Heading7"/>
              <w:jc w:val="center"/>
              <w:rPr>
                <w:rFonts w:cs="Simplified Arabic"/>
                <w:b/>
                <w:bCs/>
                <w:noProof w:val="0"/>
                <w:sz w:val="22"/>
                <w:szCs w:val="22"/>
                <w:rtl/>
              </w:rPr>
            </w:pPr>
            <w:r>
              <w:rPr>
                <w:rFonts w:cs="Simplified Arabic"/>
                <w:b/>
                <w:bCs/>
                <w:noProof w:val="0"/>
                <w:sz w:val="22"/>
                <w:szCs w:val="22"/>
                <w:rtl/>
              </w:rPr>
              <w:t xml:space="preserve">الأمية بين الإناث ثلاثة أضعاف مثيلتها بين الذكور في العام </w:t>
            </w:r>
            <w:r>
              <w:rPr>
                <w:rFonts w:cs="Simplified Arabic" w:hint="cs"/>
                <w:b/>
                <w:bCs/>
                <w:noProof w:val="0"/>
                <w:sz w:val="22"/>
                <w:szCs w:val="22"/>
                <w:rtl/>
              </w:rPr>
              <w:t>2012</w:t>
            </w:r>
          </w:p>
        </w:tc>
      </w:tr>
    </w:tbl>
    <w:p w:rsidR="0055453E" w:rsidRPr="001326D9" w:rsidRDefault="0055453E" w:rsidP="0055453E">
      <w:pPr>
        <w:rPr>
          <w:rFonts w:cs="Simplified Arabic"/>
          <w:sz w:val="14"/>
          <w:szCs w:val="14"/>
          <w:rtl/>
        </w:rPr>
      </w:pPr>
    </w:p>
    <w:p w:rsidR="0055453E" w:rsidRDefault="00342AC4" w:rsidP="00050DC5">
      <w:pPr>
        <w:jc w:val="both"/>
        <w:rPr>
          <w:rFonts w:cs="Simplified Arabic"/>
          <w:sz w:val="24"/>
          <w:szCs w:val="24"/>
          <w:rtl/>
        </w:rPr>
      </w:pPr>
      <w:r>
        <w:rPr>
          <w:rFonts w:cs="Simplified Arabic" w:hint="cs"/>
          <w:sz w:val="24"/>
          <w:szCs w:val="24"/>
          <w:rtl/>
        </w:rPr>
        <w:t>تظهر</w:t>
      </w:r>
      <w:r w:rsidR="0055453E">
        <w:rPr>
          <w:rFonts w:cs="Simplified Arabic"/>
          <w:sz w:val="24"/>
          <w:szCs w:val="24"/>
          <w:rtl/>
        </w:rPr>
        <w:t xml:space="preserve"> بيانات عام </w:t>
      </w:r>
      <w:r w:rsidR="0055453E">
        <w:rPr>
          <w:rFonts w:cs="Simplified Arabic" w:hint="cs"/>
          <w:sz w:val="24"/>
          <w:szCs w:val="24"/>
          <w:rtl/>
        </w:rPr>
        <w:t>2012</w:t>
      </w:r>
      <w:r w:rsidR="0055453E">
        <w:rPr>
          <w:rFonts w:cs="Simplified Arabic"/>
          <w:sz w:val="24"/>
          <w:szCs w:val="24"/>
          <w:rtl/>
        </w:rPr>
        <w:t xml:space="preserve"> أن نسبة الأمية بين الأفراد الذين أعمارهم 15 سنة فأكثر في </w:t>
      </w:r>
      <w:r w:rsidR="00DD13A2">
        <w:rPr>
          <w:rFonts w:cs="Simplified Arabic"/>
          <w:sz w:val="24"/>
          <w:szCs w:val="24"/>
          <w:rtl/>
        </w:rPr>
        <w:t>فلسطين</w:t>
      </w:r>
      <w:r w:rsidR="0055453E">
        <w:rPr>
          <w:rFonts w:cs="Simplified Arabic"/>
          <w:sz w:val="24"/>
          <w:szCs w:val="24"/>
          <w:rtl/>
        </w:rPr>
        <w:t xml:space="preserve"> تبلغ </w:t>
      </w:r>
      <w:r w:rsidR="0055453E">
        <w:rPr>
          <w:rFonts w:cs="Simplified Arabic" w:hint="cs"/>
          <w:sz w:val="24"/>
          <w:szCs w:val="24"/>
          <w:rtl/>
        </w:rPr>
        <w:t>4.1</w:t>
      </w:r>
      <w:r w:rsidR="0055453E">
        <w:rPr>
          <w:rFonts w:cs="Simplified Arabic"/>
          <w:sz w:val="24"/>
          <w:szCs w:val="24"/>
          <w:rtl/>
        </w:rPr>
        <w:t xml:space="preserve">%، وتتفاوت هذه النسبة بشكل كبير بين الذكور والإناث، فبلغت بين الذكور </w:t>
      </w:r>
      <w:r w:rsidR="0055453E">
        <w:rPr>
          <w:rFonts w:cs="Simplified Arabic" w:hint="cs"/>
          <w:sz w:val="24"/>
          <w:szCs w:val="24"/>
          <w:rtl/>
        </w:rPr>
        <w:t>1.8</w:t>
      </w:r>
      <w:r w:rsidR="0055453E">
        <w:rPr>
          <w:rFonts w:cs="Simplified Arabic"/>
          <w:sz w:val="24"/>
          <w:szCs w:val="24"/>
          <w:rtl/>
        </w:rPr>
        <w:t xml:space="preserve">%، في حين بلغت بين الإناث </w:t>
      </w:r>
      <w:r w:rsidR="0055453E">
        <w:rPr>
          <w:rFonts w:cs="Simplified Arabic" w:hint="cs"/>
          <w:sz w:val="24"/>
          <w:szCs w:val="24"/>
          <w:rtl/>
        </w:rPr>
        <w:t>6</w:t>
      </w:r>
      <w:r w:rsidR="0055453E">
        <w:rPr>
          <w:rFonts w:cs="Simplified Arabic"/>
          <w:sz w:val="24"/>
          <w:szCs w:val="24"/>
          <w:rtl/>
        </w:rPr>
        <w:t>.</w:t>
      </w:r>
      <w:r w:rsidR="0055453E">
        <w:rPr>
          <w:rFonts w:cs="Simplified Arabic" w:hint="cs"/>
          <w:sz w:val="24"/>
          <w:szCs w:val="24"/>
          <w:rtl/>
        </w:rPr>
        <w:t>4</w:t>
      </w:r>
      <w:r w:rsidR="0055453E">
        <w:rPr>
          <w:rFonts w:cs="Simplified Arabic"/>
          <w:sz w:val="24"/>
          <w:szCs w:val="24"/>
          <w:rtl/>
        </w:rPr>
        <w:t xml:space="preserve">%.  حيث أظهرت </w:t>
      </w:r>
      <w:r>
        <w:rPr>
          <w:rFonts w:cs="Simplified Arabic" w:hint="cs"/>
          <w:sz w:val="24"/>
          <w:szCs w:val="24"/>
          <w:rtl/>
        </w:rPr>
        <w:t>البيانات</w:t>
      </w:r>
      <w:r w:rsidR="0055453E">
        <w:rPr>
          <w:rFonts w:cs="Simplified Arabic"/>
          <w:sz w:val="24"/>
          <w:szCs w:val="24"/>
          <w:rtl/>
        </w:rPr>
        <w:t xml:space="preserve"> تفاوتاً في نسبة الأمية بين الضفة الغربية وقطاع غزة، حيث بلغت </w:t>
      </w:r>
      <w:r w:rsidR="0055453E">
        <w:rPr>
          <w:rFonts w:cs="Simplified Arabic" w:hint="cs"/>
          <w:sz w:val="24"/>
          <w:szCs w:val="24"/>
          <w:rtl/>
        </w:rPr>
        <w:t>4.4</w:t>
      </w:r>
      <w:r w:rsidR="0055453E">
        <w:rPr>
          <w:rFonts w:cs="Simplified Arabic"/>
          <w:sz w:val="24"/>
          <w:szCs w:val="24"/>
          <w:rtl/>
        </w:rPr>
        <w:t xml:space="preserve">% في الضفة الغربية بينما في قطاع غزة </w:t>
      </w:r>
      <w:r w:rsidR="0055453E">
        <w:rPr>
          <w:rFonts w:cs="Simplified Arabic" w:hint="cs"/>
          <w:sz w:val="24"/>
          <w:szCs w:val="24"/>
          <w:rtl/>
        </w:rPr>
        <w:t>3.6</w:t>
      </w:r>
      <w:r w:rsidR="0055453E">
        <w:rPr>
          <w:rFonts w:cs="Simplified Arabic"/>
          <w:sz w:val="24"/>
          <w:szCs w:val="24"/>
          <w:rtl/>
        </w:rPr>
        <w:t xml:space="preserve">%.  كما تفيد البيانات أن نسبة الأمية بين الذكور في الضفة الغربية </w:t>
      </w:r>
      <w:r>
        <w:rPr>
          <w:rFonts w:cs="Simplified Arabic" w:hint="cs"/>
          <w:sz w:val="24"/>
          <w:szCs w:val="24"/>
          <w:rtl/>
        </w:rPr>
        <w:t>تزيد</w:t>
      </w:r>
      <w:r w:rsidR="0055453E">
        <w:rPr>
          <w:rFonts w:cs="Simplified Arabic"/>
          <w:sz w:val="24"/>
          <w:szCs w:val="24"/>
          <w:rtl/>
        </w:rPr>
        <w:t xml:space="preserve"> عن مثيلتها في قطاع غزة</w:t>
      </w:r>
      <w:r w:rsidR="0055453E">
        <w:rPr>
          <w:rFonts w:cs="Simplified Arabic" w:hint="cs"/>
          <w:sz w:val="24"/>
          <w:szCs w:val="24"/>
          <w:rtl/>
        </w:rPr>
        <w:t xml:space="preserve">  </w:t>
      </w:r>
      <w:r w:rsidR="0055453E">
        <w:rPr>
          <w:rFonts w:cs="Simplified Arabic"/>
          <w:sz w:val="24"/>
          <w:szCs w:val="24"/>
          <w:rtl/>
        </w:rPr>
        <w:t>(</w:t>
      </w:r>
      <w:r w:rsidR="0055453E">
        <w:rPr>
          <w:rFonts w:cs="Simplified Arabic" w:hint="cs"/>
          <w:sz w:val="24"/>
          <w:szCs w:val="24"/>
          <w:rtl/>
        </w:rPr>
        <w:t>1.9</w:t>
      </w:r>
      <w:r w:rsidR="0055453E">
        <w:rPr>
          <w:rFonts w:cs="Simplified Arabic"/>
          <w:sz w:val="24"/>
          <w:szCs w:val="24"/>
          <w:rtl/>
        </w:rPr>
        <w:t xml:space="preserve"> </w:t>
      </w:r>
      <w:proofErr w:type="spellStart"/>
      <w:r w:rsidR="0055453E">
        <w:rPr>
          <w:rFonts w:cs="Simplified Arabic"/>
          <w:sz w:val="24"/>
          <w:szCs w:val="24"/>
          <w:rtl/>
        </w:rPr>
        <w:t>و</w:t>
      </w:r>
      <w:r w:rsidR="0055453E">
        <w:rPr>
          <w:rFonts w:cs="Simplified Arabic" w:hint="cs"/>
          <w:sz w:val="24"/>
          <w:szCs w:val="24"/>
          <w:rtl/>
        </w:rPr>
        <w:t>1</w:t>
      </w:r>
      <w:proofErr w:type="spellEnd"/>
      <w:r w:rsidR="0055453E">
        <w:rPr>
          <w:rFonts w:cs="Simplified Arabic" w:hint="cs"/>
          <w:sz w:val="24"/>
          <w:szCs w:val="24"/>
          <w:rtl/>
        </w:rPr>
        <w:t xml:space="preserve">.7 </w:t>
      </w:r>
      <w:r w:rsidR="0055453E">
        <w:rPr>
          <w:rFonts w:cs="Simplified Arabic"/>
          <w:sz w:val="24"/>
          <w:szCs w:val="24"/>
          <w:rtl/>
        </w:rPr>
        <w:t xml:space="preserve">على </w:t>
      </w:r>
      <w:r w:rsidR="0055453E">
        <w:rPr>
          <w:rFonts w:cs="Simplified Arabic"/>
          <w:sz w:val="24"/>
          <w:szCs w:val="24"/>
          <w:rtl/>
        </w:rPr>
        <w:lastRenderedPageBreak/>
        <w:t>التوالي</w:t>
      </w:r>
      <w:proofErr w:type="spellStart"/>
      <w:r w:rsidR="0055453E">
        <w:rPr>
          <w:rFonts w:cs="Simplified Arabic"/>
          <w:sz w:val="24"/>
          <w:szCs w:val="24"/>
          <w:rtl/>
        </w:rPr>
        <w:t>)،</w:t>
      </w:r>
      <w:proofErr w:type="spellEnd"/>
      <w:r w:rsidR="0055453E">
        <w:rPr>
          <w:rFonts w:cs="Simplified Arabic"/>
          <w:sz w:val="24"/>
          <w:szCs w:val="24"/>
          <w:rtl/>
        </w:rPr>
        <w:t xml:space="preserve"> </w:t>
      </w:r>
      <w:r w:rsidR="002E508B">
        <w:rPr>
          <w:rFonts w:cs="Simplified Arabic" w:hint="cs"/>
          <w:sz w:val="24"/>
          <w:szCs w:val="24"/>
          <w:rtl/>
        </w:rPr>
        <w:t>كما</w:t>
      </w:r>
      <w:r w:rsidR="0055453E">
        <w:rPr>
          <w:rFonts w:cs="Simplified Arabic"/>
          <w:sz w:val="24"/>
          <w:szCs w:val="24"/>
          <w:rtl/>
        </w:rPr>
        <w:t xml:space="preserve"> تزيد نسبة الأمية بين الإناث 15 سنة فأكثر في الضفة الغربية عن مثيلتها في قطاع غزة (</w:t>
      </w:r>
      <w:r w:rsidR="0055453E">
        <w:rPr>
          <w:rFonts w:cs="Simplified Arabic" w:hint="cs"/>
          <w:sz w:val="24"/>
          <w:szCs w:val="24"/>
          <w:rtl/>
        </w:rPr>
        <w:t>6.9</w:t>
      </w:r>
      <w:r w:rsidR="0055453E">
        <w:rPr>
          <w:rFonts w:cs="Simplified Arabic"/>
          <w:sz w:val="24"/>
          <w:szCs w:val="24"/>
          <w:rtl/>
        </w:rPr>
        <w:t xml:space="preserve">% </w:t>
      </w:r>
      <w:r w:rsidR="0055453E">
        <w:rPr>
          <w:rFonts w:cs="Simplified Arabic" w:hint="cs"/>
          <w:sz w:val="24"/>
          <w:szCs w:val="24"/>
          <w:rtl/>
        </w:rPr>
        <w:t>و5.5</w:t>
      </w:r>
      <w:r w:rsidR="0055453E">
        <w:rPr>
          <w:rFonts w:cs="Simplified Arabic"/>
          <w:sz w:val="24"/>
          <w:szCs w:val="24"/>
          <w:rtl/>
        </w:rPr>
        <w:t>% على التوالي).  وقد يعود السبب في هذا التفاوت إلى ارتفاع نسبة السكان اللاجئين في قطاع غزة، وتوفر مدارس وكالة غوث وتشغيل اللاجئين الفلسطينيين بعد النكبة مباشرة، في الوقت الذي لم يكن يتوفر فيه مدارس في بعض التجمعات السكانية الريفية في الضفة الغربية، وخاصة أن السكان الريفيين يشكلون نسبة مرتفعة من سكان الضفة الغربية.</w:t>
      </w:r>
    </w:p>
    <w:p w:rsidR="0055453E" w:rsidRPr="00BE5D70" w:rsidRDefault="0055453E" w:rsidP="0055453E">
      <w:pPr>
        <w:jc w:val="both"/>
        <w:rPr>
          <w:rFonts w:cs="Simplified Arabic"/>
          <w:b/>
          <w:bCs/>
          <w:sz w:val="14"/>
          <w:szCs w:val="14"/>
          <w:rtl/>
        </w:rPr>
      </w:pPr>
    </w:p>
    <w:p w:rsidR="0055453E" w:rsidRDefault="0055453E" w:rsidP="0055453E">
      <w:pPr>
        <w:pStyle w:val="xl53"/>
        <w:pBdr>
          <w:left w:val="none" w:sz="0" w:space="0" w:color="auto"/>
          <w:bottom w:val="none" w:sz="0" w:space="0" w:color="auto"/>
          <w:right w:val="none" w:sz="0" w:space="0" w:color="auto"/>
        </w:pBdr>
        <w:bidi/>
        <w:spacing w:before="0" w:beforeAutospacing="0" w:after="0" w:afterAutospacing="0"/>
        <w:rPr>
          <w:rFonts w:ascii="Arial" w:hAnsi="Arial" w:cs="Arial"/>
          <w:rtl/>
          <w:lang w:eastAsia="en-US"/>
        </w:rPr>
      </w:pPr>
      <w:r>
        <w:rPr>
          <w:rFonts w:ascii="Arial" w:hAnsi="Arial" w:cs="Simplified Arabic"/>
          <w:rtl/>
          <w:lang w:eastAsia="en-US"/>
        </w:rPr>
        <w:t xml:space="preserve">معدلات معرفة القراءة والكتابة للسكان الفلسطينيين (15 سنة فاكثر) حسب فئات العمر </w:t>
      </w:r>
      <w:proofErr w:type="spellStart"/>
      <w:r>
        <w:rPr>
          <w:rFonts w:ascii="Arial" w:hAnsi="Arial" w:cs="Simplified Arabic"/>
          <w:rtl/>
          <w:lang w:eastAsia="en-US"/>
        </w:rPr>
        <w:t>والجنس،</w:t>
      </w:r>
      <w:proofErr w:type="spellEnd"/>
      <w:r>
        <w:rPr>
          <w:rFonts w:ascii="Arial" w:hAnsi="Arial" w:cs="Simplified Arabic"/>
          <w:rtl/>
          <w:lang w:eastAsia="en-US"/>
        </w:rPr>
        <w:t xml:space="preserve"> </w:t>
      </w:r>
      <w:r>
        <w:rPr>
          <w:rFonts w:ascii="Arial" w:hAnsi="Arial" w:cs="Simplified Arabic" w:hint="cs"/>
          <w:rtl/>
          <w:lang w:eastAsia="en-US"/>
        </w:rPr>
        <w:t>2012</w:t>
      </w:r>
    </w:p>
    <w:p w:rsidR="00BE5D70" w:rsidRPr="00BE5D70" w:rsidRDefault="00BE5D70" w:rsidP="00BE5D70">
      <w:pPr>
        <w:pStyle w:val="xl53"/>
        <w:pBdr>
          <w:left w:val="none" w:sz="0" w:space="0" w:color="auto"/>
          <w:bottom w:val="none" w:sz="0" w:space="0" w:color="auto"/>
          <w:right w:val="none" w:sz="0" w:space="0" w:color="auto"/>
        </w:pBdr>
        <w:bidi/>
        <w:spacing w:before="0" w:beforeAutospacing="0" w:after="0" w:afterAutospacing="0"/>
        <w:rPr>
          <w:rFonts w:ascii="Arial" w:hAnsi="Arial" w:cs="Arial"/>
          <w:sz w:val="10"/>
          <w:szCs w:val="10"/>
          <w:rtl/>
          <w:lang w:eastAsia="en-US"/>
        </w:rPr>
      </w:pPr>
    </w:p>
    <w:p w:rsidR="0055453E" w:rsidRDefault="00050DC5" w:rsidP="0055453E">
      <w:pPr>
        <w:pStyle w:val="xl53"/>
        <w:pBdr>
          <w:left w:val="none" w:sz="0" w:space="0" w:color="auto"/>
          <w:bottom w:val="none" w:sz="0" w:space="0" w:color="auto"/>
          <w:right w:val="none" w:sz="0" w:space="0" w:color="auto"/>
        </w:pBdr>
        <w:bidi/>
        <w:spacing w:before="0" w:beforeAutospacing="0" w:after="0" w:afterAutospacing="0"/>
        <w:rPr>
          <w:rFonts w:ascii="Arial" w:hAnsi="Arial" w:cs="Arial"/>
          <w:rtl/>
          <w:lang w:eastAsia="en-US"/>
        </w:rPr>
      </w:pPr>
      <w:r w:rsidRPr="00050DC5">
        <w:rPr>
          <w:rFonts w:ascii="Arial" w:hAnsi="Arial" w:cs="Arial"/>
          <w:noProof/>
          <w:rtl/>
          <w:lang w:val="en-GB" w:eastAsia="en-GB"/>
        </w:rPr>
        <w:drawing>
          <wp:inline distT="0" distB="0" distL="0" distR="0">
            <wp:extent cx="5486400" cy="3209925"/>
            <wp:effectExtent l="19050" t="0" r="19050" b="0"/>
            <wp:docPr id="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050DC5" w:rsidRDefault="00050DC5" w:rsidP="00AC5AEB">
      <w:pPr>
        <w:pBdr>
          <w:top w:val="single" w:sz="4" w:space="3" w:color="auto"/>
        </w:pBdr>
        <w:ind w:left="282" w:right="284"/>
        <w:rPr>
          <w:rFonts w:ascii="Arial" w:hAnsi="Arial" w:cs="Simplified Arabic"/>
          <w:b/>
          <w:bCs/>
          <w:sz w:val="14"/>
          <w:szCs w:val="14"/>
        </w:rPr>
      </w:pPr>
    </w:p>
    <w:p w:rsidR="0055453E" w:rsidRDefault="0055453E" w:rsidP="0055453E">
      <w:pPr>
        <w:rPr>
          <w:rFonts w:ascii="Arial" w:hAnsi="Arial" w:cs="Simplified Arabic"/>
          <w:sz w:val="16"/>
          <w:szCs w:val="16"/>
          <w:rtl/>
        </w:rPr>
      </w:pPr>
      <w:r>
        <w:rPr>
          <w:rFonts w:ascii="Arial" w:hAnsi="Arial" w:cs="Simplified Arabic"/>
          <w:b/>
          <w:bCs/>
          <w:sz w:val="14"/>
          <w:szCs w:val="14"/>
          <w:rtl/>
        </w:rPr>
        <w:t xml:space="preserve">     </w:t>
      </w:r>
      <w:r>
        <w:rPr>
          <w:rFonts w:ascii="Arial" w:hAnsi="Arial" w:cs="Simplified Arabic"/>
          <w:b/>
          <w:bCs/>
          <w:sz w:val="16"/>
          <w:szCs w:val="16"/>
          <w:rtl/>
        </w:rPr>
        <w:t xml:space="preserve">المصدر: الجهاز المركزي للإحصاء الفلسطيني، </w:t>
      </w:r>
      <w:r>
        <w:rPr>
          <w:rFonts w:ascii="Arial" w:hAnsi="Arial" w:cs="Simplified Arabic" w:hint="cs"/>
          <w:b/>
          <w:bCs/>
          <w:sz w:val="16"/>
          <w:szCs w:val="16"/>
          <w:rtl/>
        </w:rPr>
        <w:t>2013</w:t>
      </w:r>
      <w:r>
        <w:rPr>
          <w:rFonts w:ascii="Arial" w:hAnsi="Arial" w:cs="Simplified Arabic"/>
          <w:b/>
          <w:bCs/>
          <w:sz w:val="16"/>
          <w:szCs w:val="16"/>
          <w:rtl/>
        </w:rPr>
        <w:t xml:space="preserve">.  </w:t>
      </w:r>
      <w:r>
        <w:rPr>
          <w:rFonts w:ascii="Arial" w:hAnsi="Arial" w:cs="Simplified Arabic"/>
          <w:sz w:val="16"/>
          <w:szCs w:val="16"/>
          <w:rtl/>
        </w:rPr>
        <w:t xml:space="preserve">قاعدة بيانات مسح القوى العاملة، </w:t>
      </w:r>
      <w:r>
        <w:rPr>
          <w:rFonts w:ascii="Arial" w:hAnsi="Arial" w:cs="Simplified Arabic" w:hint="cs"/>
          <w:sz w:val="16"/>
          <w:szCs w:val="16"/>
          <w:rtl/>
        </w:rPr>
        <w:t>2012</w:t>
      </w:r>
      <w:r>
        <w:rPr>
          <w:rFonts w:ascii="Arial" w:hAnsi="Arial" w:cs="Simplified Arabic"/>
          <w:sz w:val="16"/>
          <w:szCs w:val="16"/>
          <w:rtl/>
        </w:rPr>
        <w:t>.  رام الله –فلسطين</w:t>
      </w:r>
      <w:r>
        <w:rPr>
          <w:rFonts w:ascii="Arial" w:hAnsi="Arial" w:cs="Simplified Arabic" w:hint="cs"/>
          <w:sz w:val="16"/>
          <w:szCs w:val="16"/>
          <w:rtl/>
        </w:rPr>
        <w:t>.</w:t>
      </w:r>
    </w:p>
    <w:p w:rsidR="0055453E" w:rsidRPr="00BE5D70" w:rsidRDefault="0055453E" w:rsidP="001326D9">
      <w:pPr>
        <w:rPr>
          <w:rFonts w:cs="Simplified Arabic"/>
          <w:b/>
          <w:bCs/>
          <w:snapToGrid w:val="0"/>
          <w:sz w:val="14"/>
          <w:szCs w:val="14"/>
          <w:rtl/>
        </w:rPr>
      </w:pPr>
      <w:r>
        <w:rPr>
          <w:rFonts w:ascii="Arial" w:hAnsi="Arial" w:cs="Simplified Arabic"/>
          <w:sz w:val="16"/>
          <w:szCs w:val="16"/>
          <w:rtl/>
        </w:rPr>
        <w:t xml:space="preserve"> </w:t>
      </w:r>
    </w:p>
    <w:p w:rsidR="00050DC5" w:rsidRDefault="00050DC5" w:rsidP="0055453E">
      <w:pPr>
        <w:pStyle w:val="xl53"/>
        <w:pBdr>
          <w:left w:val="none" w:sz="0" w:space="0" w:color="auto"/>
          <w:bottom w:val="none" w:sz="0" w:space="0" w:color="auto"/>
          <w:right w:val="none" w:sz="0" w:space="0" w:color="auto"/>
        </w:pBdr>
        <w:bidi/>
        <w:spacing w:before="0" w:beforeAutospacing="0" w:after="0" w:afterAutospacing="0"/>
        <w:rPr>
          <w:rFonts w:ascii="Arial" w:hAnsi="Arial" w:cs="Simplified Arabic"/>
          <w:lang w:eastAsia="en-US"/>
        </w:rPr>
      </w:pPr>
    </w:p>
    <w:p w:rsidR="0055453E" w:rsidRPr="00487F64" w:rsidRDefault="0055453E" w:rsidP="00050DC5">
      <w:pPr>
        <w:pStyle w:val="xl53"/>
        <w:pBdr>
          <w:left w:val="none" w:sz="0" w:space="0" w:color="auto"/>
          <w:bottom w:val="none" w:sz="0" w:space="0" w:color="auto"/>
          <w:right w:val="none" w:sz="0" w:space="0" w:color="auto"/>
        </w:pBdr>
        <w:bidi/>
        <w:spacing w:before="0" w:beforeAutospacing="0" w:after="0" w:afterAutospacing="0"/>
        <w:rPr>
          <w:rFonts w:ascii="Arial" w:hAnsi="Arial" w:cs="Simplified Arabic"/>
          <w:rtl/>
          <w:lang w:eastAsia="en-US"/>
        </w:rPr>
      </w:pPr>
      <w:r w:rsidRPr="00487F64">
        <w:rPr>
          <w:rFonts w:ascii="Arial" w:hAnsi="Arial" w:cs="Simplified Arabic"/>
          <w:rtl/>
          <w:lang w:eastAsia="en-US"/>
        </w:rPr>
        <w:t xml:space="preserve">معدلات معرفة القراءة والكتابة للسكان الفلسطينيين (15 سنة فأكثر) حسب الجنس والمنطقة، </w:t>
      </w:r>
      <w:r>
        <w:rPr>
          <w:rFonts w:ascii="Arial" w:hAnsi="Arial" w:cs="Simplified Arabic" w:hint="cs"/>
          <w:rtl/>
          <w:lang w:eastAsia="en-US"/>
        </w:rPr>
        <w:t>2012</w:t>
      </w:r>
    </w:p>
    <w:p w:rsidR="0055453E" w:rsidRPr="00BE5D70" w:rsidRDefault="0055453E" w:rsidP="0055453E">
      <w:pPr>
        <w:jc w:val="center"/>
        <w:rPr>
          <w:rFonts w:cs="Simplified Arabic"/>
          <w:b/>
          <w:bCs/>
          <w:snapToGrid w:val="0"/>
          <w:sz w:val="10"/>
          <w:szCs w:val="10"/>
          <w:rtl/>
        </w:rPr>
      </w:pPr>
    </w:p>
    <w:tbl>
      <w:tblPr>
        <w:bidiVisual/>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56"/>
        <w:gridCol w:w="2159"/>
        <w:gridCol w:w="1883"/>
        <w:gridCol w:w="1813"/>
      </w:tblGrid>
      <w:tr w:rsidR="0055453E" w:rsidTr="008F0DF8">
        <w:trPr>
          <w:trHeight w:val="340"/>
          <w:jc w:val="center"/>
        </w:trPr>
        <w:tc>
          <w:tcPr>
            <w:tcW w:w="1856" w:type="dxa"/>
            <w:vMerge w:val="restart"/>
            <w:vAlign w:val="center"/>
          </w:tcPr>
          <w:p w:rsidR="0055453E" w:rsidRDefault="0055453E" w:rsidP="008F0DF8">
            <w:pPr>
              <w:pStyle w:val="Heading9"/>
              <w:jc w:val="center"/>
              <w:rPr>
                <w:rFonts w:ascii="Arial" w:hAnsi="Arial" w:cs="Arial"/>
                <w:sz w:val="18"/>
                <w:szCs w:val="18"/>
                <w:rtl/>
              </w:rPr>
            </w:pPr>
            <w:r>
              <w:rPr>
                <w:sz w:val="18"/>
                <w:szCs w:val="18"/>
                <w:rtl/>
              </w:rPr>
              <w:t>الجنس</w:t>
            </w:r>
          </w:p>
        </w:tc>
        <w:tc>
          <w:tcPr>
            <w:tcW w:w="2159" w:type="dxa"/>
            <w:vMerge w:val="restart"/>
            <w:vAlign w:val="center"/>
          </w:tcPr>
          <w:p w:rsidR="0055453E" w:rsidRPr="00CD5DC0" w:rsidRDefault="00DD13A2" w:rsidP="008F0DF8">
            <w:pPr>
              <w:jc w:val="center"/>
              <w:rPr>
                <w:rFonts w:ascii="Arial" w:hAnsi="Arial" w:cs="Arial"/>
                <w:b/>
                <w:bCs/>
                <w:sz w:val="18"/>
                <w:szCs w:val="18"/>
                <w:rtl/>
              </w:rPr>
            </w:pPr>
            <w:r>
              <w:rPr>
                <w:rFonts w:ascii="Arial" w:hAnsi="Arial" w:cs="Simplified Arabic"/>
                <w:b/>
                <w:bCs/>
                <w:snapToGrid w:val="0"/>
                <w:sz w:val="18"/>
                <w:szCs w:val="18"/>
                <w:rtl/>
              </w:rPr>
              <w:t>فلسطين</w:t>
            </w:r>
          </w:p>
        </w:tc>
        <w:tc>
          <w:tcPr>
            <w:tcW w:w="3696" w:type="dxa"/>
            <w:gridSpan w:val="2"/>
            <w:vAlign w:val="center"/>
          </w:tcPr>
          <w:p w:rsidR="0055453E" w:rsidRDefault="0055453E" w:rsidP="008F0DF8">
            <w:pPr>
              <w:jc w:val="center"/>
              <w:rPr>
                <w:rFonts w:ascii="Arial" w:hAnsi="Arial" w:cs="Arial"/>
                <w:b/>
                <w:bCs/>
                <w:sz w:val="18"/>
                <w:szCs w:val="18"/>
                <w:rtl/>
              </w:rPr>
            </w:pPr>
            <w:r>
              <w:rPr>
                <w:rFonts w:ascii="Arial" w:hAnsi="Arial" w:cs="Simplified Arabic"/>
                <w:b/>
                <w:bCs/>
                <w:snapToGrid w:val="0"/>
                <w:sz w:val="18"/>
                <w:szCs w:val="18"/>
                <w:rtl/>
              </w:rPr>
              <w:t>المنطقة</w:t>
            </w:r>
          </w:p>
        </w:tc>
      </w:tr>
      <w:tr w:rsidR="0055453E" w:rsidTr="008F0DF8">
        <w:trPr>
          <w:trHeight w:val="340"/>
          <w:jc w:val="center"/>
        </w:trPr>
        <w:tc>
          <w:tcPr>
            <w:tcW w:w="1856" w:type="dxa"/>
            <w:vMerge/>
            <w:tcBorders>
              <w:bottom w:val="nil"/>
            </w:tcBorders>
            <w:vAlign w:val="center"/>
          </w:tcPr>
          <w:p w:rsidR="0055453E" w:rsidRDefault="0055453E" w:rsidP="008F0DF8">
            <w:pPr>
              <w:jc w:val="right"/>
              <w:rPr>
                <w:rFonts w:ascii="Arial" w:hAnsi="Arial" w:cs="Simplified Arabic"/>
                <w:b/>
                <w:bCs/>
                <w:sz w:val="18"/>
                <w:szCs w:val="18"/>
                <w:rtl/>
              </w:rPr>
            </w:pPr>
          </w:p>
        </w:tc>
        <w:tc>
          <w:tcPr>
            <w:tcW w:w="2159" w:type="dxa"/>
            <w:vMerge/>
            <w:vAlign w:val="center"/>
          </w:tcPr>
          <w:p w:rsidR="0055453E" w:rsidRDefault="0055453E" w:rsidP="008F0DF8">
            <w:pPr>
              <w:jc w:val="center"/>
              <w:rPr>
                <w:rFonts w:ascii="Arial" w:hAnsi="Arial" w:cs="Arial"/>
                <w:snapToGrid w:val="0"/>
                <w:sz w:val="18"/>
                <w:szCs w:val="18"/>
                <w:rtl/>
              </w:rPr>
            </w:pPr>
          </w:p>
        </w:tc>
        <w:tc>
          <w:tcPr>
            <w:tcW w:w="1883" w:type="dxa"/>
            <w:vAlign w:val="center"/>
          </w:tcPr>
          <w:p w:rsidR="0055453E" w:rsidRDefault="0055453E" w:rsidP="008F0DF8">
            <w:pPr>
              <w:jc w:val="center"/>
              <w:rPr>
                <w:rFonts w:ascii="Arial" w:hAnsi="Arial" w:cs="Arial"/>
                <w:snapToGrid w:val="0"/>
                <w:sz w:val="18"/>
                <w:szCs w:val="18"/>
                <w:rtl/>
              </w:rPr>
            </w:pPr>
            <w:r>
              <w:rPr>
                <w:rFonts w:ascii="Arial" w:hAnsi="Arial" w:cs="Simplified Arabic"/>
                <w:snapToGrid w:val="0"/>
                <w:sz w:val="18"/>
                <w:szCs w:val="18"/>
                <w:rtl/>
              </w:rPr>
              <w:t>الضفة الغربية</w:t>
            </w:r>
          </w:p>
        </w:tc>
        <w:tc>
          <w:tcPr>
            <w:tcW w:w="1813" w:type="dxa"/>
            <w:vAlign w:val="center"/>
          </w:tcPr>
          <w:p w:rsidR="0055453E" w:rsidRDefault="0055453E" w:rsidP="008F0DF8">
            <w:pPr>
              <w:jc w:val="center"/>
              <w:rPr>
                <w:rFonts w:ascii="Arial" w:hAnsi="Arial" w:cs="Arial"/>
                <w:snapToGrid w:val="0"/>
                <w:sz w:val="18"/>
                <w:szCs w:val="18"/>
                <w:rtl/>
              </w:rPr>
            </w:pPr>
            <w:r>
              <w:rPr>
                <w:rFonts w:ascii="Arial" w:hAnsi="Arial" w:cs="Simplified Arabic"/>
                <w:snapToGrid w:val="0"/>
                <w:sz w:val="18"/>
                <w:szCs w:val="18"/>
                <w:rtl/>
              </w:rPr>
              <w:t>قطاع غزة</w:t>
            </w:r>
          </w:p>
        </w:tc>
      </w:tr>
      <w:tr w:rsidR="0055453E" w:rsidTr="008F0DF8">
        <w:trPr>
          <w:trHeight w:val="340"/>
          <w:jc w:val="center"/>
        </w:trPr>
        <w:tc>
          <w:tcPr>
            <w:tcW w:w="1856" w:type="dxa"/>
            <w:tcBorders>
              <w:bottom w:val="nil"/>
            </w:tcBorders>
            <w:vAlign w:val="center"/>
          </w:tcPr>
          <w:p w:rsidR="0055453E" w:rsidRDefault="0055453E" w:rsidP="008F0DF8">
            <w:pPr>
              <w:rPr>
                <w:rFonts w:ascii="Arial" w:hAnsi="Arial" w:cs="Arial"/>
                <w:b/>
                <w:bCs/>
                <w:sz w:val="18"/>
                <w:szCs w:val="18"/>
                <w:rtl/>
              </w:rPr>
            </w:pPr>
            <w:r>
              <w:rPr>
                <w:rFonts w:ascii="Arial" w:hAnsi="Arial" w:cs="Simplified Arabic"/>
                <w:b/>
                <w:bCs/>
                <w:sz w:val="18"/>
                <w:szCs w:val="18"/>
                <w:rtl/>
              </w:rPr>
              <w:t>كلا الجنسين</w:t>
            </w:r>
          </w:p>
        </w:tc>
        <w:tc>
          <w:tcPr>
            <w:tcW w:w="2159" w:type="dxa"/>
            <w:tcBorders>
              <w:bottom w:val="nil"/>
              <w:right w:val="nil"/>
            </w:tcBorders>
            <w:vAlign w:val="center"/>
          </w:tcPr>
          <w:p w:rsidR="0055453E" w:rsidRPr="00FD6554" w:rsidRDefault="0055453E" w:rsidP="008F0DF8">
            <w:pPr>
              <w:bidi w:val="0"/>
              <w:jc w:val="right"/>
              <w:rPr>
                <w:rFonts w:ascii="Arial" w:hAnsi="Arial" w:cs="Arial"/>
                <w:b/>
                <w:bCs/>
                <w:color w:val="000000"/>
                <w:sz w:val="18"/>
                <w:szCs w:val="18"/>
              </w:rPr>
            </w:pPr>
            <w:r w:rsidRPr="00FD6554">
              <w:rPr>
                <w:rFonts w:ascii="Arial" w:hAnsi="Arial" w:cs="Arial"/>
                <w:b/>
                <w:bCs/>
                <w:color w:val="000000"/>
                <w:sz w:val="18"/>
                <w:szCs w:val="18"/>
              </w:rPr>
              <w:t>95.9</w:t>
            </w:r>
          </w:p>
        </w:tc>
        <w:tc>
          <w:tcPr>
            <w:tcW w:w="1883" w:type="dxa"/>
            <w:tcBorders>
              <w:left w:val="nil"/>
              <w:bottom w:val="nil"/>
              <w:right w:val="nil"/>
            </w:tcBorders>
            <w:vAlign w:val="center"/>
          </w:tcPr>
          <w:p w:rsidR="0055453E" w:rsidRPr="00FD6554" w:rsidRDefault="0055453E" w:rsidP="008F0DF8">
            <w:pPr>
              <w:bidi w:val="0"/>
              <w:jc w:val="right"/>
              <w:rPr>
                <w:rFonts w:ascii="Arial" w:hAnsi="Arial" w:cs="Arial"/>
                <w:b/>
                <w:bCs/>
                <w:color w:val="000000"/>
                <w:sz w:val="18"/>
                <w:szCs w:val="18"/>
              </w:rPr>
            </w:pPr>
            <w:r w:rsidRPr="00FD6554">
              <w:rPr>
                <w:rFonts w:ascii="Arial" w:hAnsi="Arial" w:cs="Arial"/>
                <w:b/>
                <w:bCs/>
                <w:color w:val="000000"/>
                <w:sz w:val="18"/>
                <w:szCs w:val="18"/>
              </w:rPr>
              <w:t>95.6</w:t>
            </w:r>
          </w:p>
        </w:tc>
        <w:tc>
          <w:tcPr>
            <w:tcW w:w="1813" w:type="dxa"/>
            <w:tcBorders>
              <w:left w:val="nil"/>
              <w:bottom w:val="nil"/>
            </w:tcBorders>
            <w:vAlign w:val="center"/>
          </w:tcPr>
          <w:p w:rsidR="0055453E" w:rsidRPr="00FD6554" w:rsidRDefault="0055453E" w:rsidP="008F0DF8">
            <w:pPr>
              <w:bidi w:val="0"/>
              <w:jc w:val="right"/>
              <w:rPr>
                <w:rFonts w:ascii="Arial" w:hAnsi="Arial" w:cs="Arial"/>
                <w:b/>
                <w:bCs/>
                <w:color w:val="000000"/>
                <w:sz w:val="18"/>
                <w:szCs w:val="18"/>
              </w:rPr>
            </w:pPr>
            <w:r w:rsidRPr="00FD6554">
              <w:rPr>
                <w:rFonts w:ascii="Arial" w:hAnsi="Arial" w:cs="Arial"/>
                <w:b/>
                <w:bCs/>
                <w:color w:val="000000"/>
                <w:sz w:val="18"/>
                <w:szCs w:val="18"/>
              </w:rPr>
              <w:t>96.4</w:t>
            </w:r>
          </w:p>
        </w:tc>
      </w:tr>
      <w:tr w:rsidR="0055453E" w:rsidTr="008F0DF8">
        <w:trPr>
          <w:trHeight w:val="340"/>
          <w:jc w:val="center"/>
        </w:trPr>
        <w:tc>
          <w:tcPr>
            <w:tcW w:w="1856" w:type="dxa"/>
            <w:tcBorders>
              <w:top w:val="nil"/>
              <w:bottom w:val="nil"/>
            </w:tcBorders>
            <w:vAlign w:val="center"/>
          </w:tcPr>
          <w:p w:rsidR="0055453E" w:rsidRDefault="0055453E" w:rsidP="008F0DF8">
            <w:pPr>
              <w:rPr>
                <w:rFonts w:ascii="Arial" w:hAnsi="Arial" w:cs="Arial"/>
                <w:sz w:val="18"/>
                <w:szCs w:val="18"/>
                <w:rtl/>
              </w:rPr>
            </w:pPr>
            <w:r>
              <w:rPr>
                <w:rFonts w:ascii="Arial" w:hAnsi="Arial" w:cs="Simplified Arabic"/>
                <w:sz w:val="18"/>
                <w:szCs w:val="18"/>
                <w:rtl/>
              </w:rPr>
              <w:t>ذكور</w:t>
            </w:r>
          </w:p>
        </w:tc>
        <w:tc>
          <w:tcPr>
            <w:tcW w:w="2159" w:type="dxa"/>
            <w:tcBorders>
              <w:top w:val="nil"/>
              <w:bottom w:val="nil"/>
              <w:right w:val="nil"/>
            </w:tcBorders>
            <w:vAlign w:val="center"/>
          </w:tcPr>
          <w:p w:rsidR="0055453E" w:rsidRPr="00FD6554" w:rsidRDefault="0055453E" w:rsidP="008F0DF8">
            <w:pPr>
              <w:bidi w:val="0"/>
              <w:jc w:val="right"/>
              <w:rPr>
                <w:rFonts w:ascii="Arial" w:hAnsi="Arial" w:cs="Arial"/>
                <w:b/>
                <w:bCs/>
                <w:color w:val="000000"/>
                <w:sz w:val="18"/>
                <w:szCs w:val="18"/>
              </w:rPr>
            </w:pPr>
            <w:r w:rsidRPr="00FD6554">
              <w:rPr>
                <w:rFonts w:ascii="Arial" w:hAnsi="Arial" w:cs="Arial"/>
                <w:b/>
                <w:bCs/>
                <w:color w:val="000000"/>
                <w:sz w:val="18"/>
                <w:szCs w:val="18"/>
              </w:rPr>
              <w:t>98.2</w:t>
            </w:r>
          </w:p>
        </w:tc>
        <w:tc>
          <w:tcPr>
            <w:tcW w:w="1883" w:type="dxa"/>
            <w:tcBorders>
              <w:top w:val="nil"/>
              <w:left w:val="nil"/>
              <w:bottom w:val="nil"/>
              <w:right w:val="nil"/>
            </w:tcBorders>
            <w:vAlign w:val="center"/>
          </w:tcPr>
          <w:p w:rsidR="0055453E" w:rsidRPr="00B31B4F" w:rsidRDefault="0055453E" w:rsidP="008F0DF8">
            <w:pPr>
              <w:bidi w:val="0"/>
              <w:jc w:val="right"/>
              <w:rPr>
                <w:rFonts w:ascii="Arial" w:hAnsi="Arial" w:cs="Arial"/>
                <w:color w:val="000000"/>
                <w:sz w:val="18"/>
                <w:szCs w:val="18"/>
              </w:rPr>
            </w:pPr>
            <w:r w:rsidRPr="00B31B4F">
              <w:rPr>
                <w:rFonts w:ascii="Arial" w:hAnsi="Arial" w:cs="Arial"/>
                <w:color w:val="000000"/>
                <w:sz w:val="18"/>
                <w:szCs w:val="18"/>
              </w:rPr>
              <w:t>98.1</w:t>
            </w:r>
          </w:p>
        </w:tc>
        <w:tc>
          <w:tcPr>
            <w:tcW w:w="1813" w:type="dxa"/>
            <w:tcBorders>
              <w:top w:val="nil"/>
              <w:left w:val="nil"/>
              <w:bottom w:val="nil"/>
            </w:tcBorders>
            <w:vAlign w:val="center"/>
          </w:tcPr>
          <w:p w:rsidR="0055453E" w:rsidRPr="00B31B4F" w:rsidRDefault="0055453E" w:rsidP="008F0DF8">
            <w:pPr>
              <w:bidi w:val="0"/>
              <w:jc w:val="right"/>
              <w:rPr>
                <w:rFonts w:ascii="Arial" w:hAnsi="Arial" w:cs="Arial"/>
                <w:color w:val="000000"/>
                <w:sz w:val="18"/>
                <w:szCs w:val="18"/>
              </w:rPr>
            </w:pPr>
            <w:r w:rsidRPr="00B31B4F">
              <w:rPr>
                <w:rFonts w:ascii="Arial" w:hAnsi="Arial" w:cs="Arial"/>
                <w:color w:val="000000"/>
                <w:sz w:val="18"/>
                <w:szCs w:val="18"/>
              </w:rPr>
              <w:t>98.3</w:t>
            </w:r>
          </w:p>
        </w:tc>
      </w:tr>
      <w:tr w:rsidR="0055453E" w:rsidTr="008F0DF8">
        <w:trPr>
          <w:trHeight w:val="340"/>
          <w:jc w:val="center"/>
        </w:trPr>
        <w:tc>
          <w:tcPr>
            <w:tcW w:w="1856" w:type="dxa"/>
            <w:tcBorders>
              <w:top w:val="nil"/>
            </w:tcBorders>
            <w:vAlign w:val="center"/>
          </w:tcPr>
          <w:p w:rsidR="0055453E" w:rsidRDefault="0055453E" w:rsidP="008F0DF8">
            <w:pPr>
              <w:rPr>
                <w:rFonts w:ascii="Arial" w:hAnsi="Arial" w:cs="Arial"/>
                <w:snapToGrid w:val="0"/>
                <w:sz w:val="18"/>
                <w:szCs w:val="18"/>
                <w:rtl/>
              </w:rPr>
            </w:pPr>
            <w:r>
              <w:rPr>
                <w:rFonts w:ascii="Arial" w:hAnsi="Arial" w:cs="Simplified Arabic"/>
                <w:snapToGrid w:val="0"/>
                <w:sz w:val="18"/>
                <w:szCs w:val="18"/>
                <w:rtl/>
              </w:rPr>
              <w:t>إناث</w:t>
            </w:r>
          </w:p>
        </w:tc>
        <w:tc>
          <w:tcPr>
            <w:tcW w:w="2159" w:type="dxa"/>
            <w:tcBorders>
              <w:top w:val="nil"/>
              <w:right w:val="nil"/>
            </w:tcBorders>
            <w:vAlign w:val="center"/>
          </w:tcPr>
          <w:p w:rsidR="0055453E" w:rsidRPr="00FD6554" w:rsidRDefault="0055453E" w:rsidP="008F0DF8">
            <w:pPr>
              <w:bidi w:val="0"/>
              <w:jc w:val="right"/>
              <w:rPr>
                <w:rFonts w:ascii="Arial" w:hAnsi="Arial" w:cs="Arial"/>
                <w:b/>
                <w:bCs/>
                <w:color w:val="000000"/>
                <w:sz w:val="18"/>
                <w:szCs w:val="18"/>
              </w:rPr>
            </w:pPr>
            <w:r w:rsidRPr="00FD6554">
              <w:rPr>
                <w:rFonts w:ascii="Arial" w:hAnsi="Arial" w:cs="Arial"/>
                <w:b/>
                <w:bCs/>
                <w:color w:val="000000"/>
                <w:sz w:val="18"/>
                <w:szCs w:val="18"/>
              </w:rPr>
              <w:t>93.6</w:t>
            </w:r>
          </w:p>
        </w:tc>
        <w:tc>
          <w:tcPr>
            <w:tcW w:w="1883" w:type="dxa"/>
            <w:tcBorders>
              <w:top w:val="nil"/>
              <w:left w:val="nil"/>
              <w:right w:val="nil"/>
            </w:tcBorders>
            <w:vAlign w:val="center"/>
          </w:tcPr>
          <w:p w:rsidR="0055453E" w:rsidRPr="00B31B4F" w:rsidRDefault="0055453E" w:rsidP="008F0DF8">
            <w:pPr>
              <w:bidi w:val="0"/>
              <w:jc w:val="right"/>
              <w:rPr>
                <w:rFonts w:ascii="Arial" w:hAnsi="Arial" w:cs="Arial"/>
                <w:color w:val="000000"/>
                <w:sz w:val="18"/>
                <w:szCs w:val="18"/>
              </w:rPr>
            </w:pPr>
            <w:r w:rsidRPr="00B31B4F">
              <w:rPr>
                <w:rFonts w:ascii="Arial" w:hAnsi="Arial" w:cs="Arial"/>
                <w:color w:val="000000"/>
                <w:sz w:val="18"/>
                <w:szCs w:val="18"/>
              </w:rPr>
              <w:t>93.1</w:t>
            </w:r>
          </w:p>
        </w:tc>
        <w:tc>
          <w:tcPr>
            <w:tcW w:w="1813" w:type="dxa"/>
            <w:tcBorders>
              <w:top w:val="nil"/>
              <w:left w:val="nil"/>
            </w:tcBorders>
            <w:vAlign w:val="center"/>
          </w:tcPr>
          <w:p w:rsidR="0055453E" w:rsidRPr="00B31B4F" w:rsidRDefault="0055453E" w:rsidP="008F0DF8">
            <w:pPr>
              <w:bidi w:val="0"/>
              <w:jc w:val="right"/>
              <w:rPr>
                <w:rFonts w:ascii="Arial" w:hAnsi="Arial" w:cs="Arial"/>
                <w:color w:val="000000"/>
                <w:sz w:val="18"/>
                <w:szCs w:val="18"/>
              </w:rPr>
            </w:pPr>
            <w:r w:rsidRPr="00B31B4F">
              <w:rPr>
                <w:rFonts w:ascii="Arial" w:hAnsi="Arial" w:cs="Arial"/>
                <w:color w:val="000000"/>
                <w:sz w:val="18"/>
                <w:szCs w:val="18"/>
              </w:rPr>
              <w:t>94.5</w:t>
            </w:r>
          </w:p>
        </w:tc>
      </w:tr>
    </w:tbl>
    <w:p w:rsidR="0055453E" w:rsidRDefault="0055453E" w:rsidP="0055453E">
      <w:pPr>
        <w:rPr>
          <w:rFonts w:ascii="Arial" w:hAnsi="Arial" w:cs="Simplified Arabic"/>
          <w:sz w:val="16"/>
          <w:szCs w:val="16"/>
          <w:rtl/>
        </w:rPr>
      </w:pPr>
      <w:r>
        <w:rPr>
          <w:rFonts w:ascii="Arial" w:hAnsi="Arial" w:cs="Simplified Arabic"/>
          <w:b/>
          <w:bCs/>
          <w:sz w:val="14"/>
          <w:szCs w:val="14"/>
          <w:rtl/>
        </w:rPr>
        <w:t xml:space="preserve">            </w:t>
      </w:r>
      <w:r>
        <w:rPr>
          <w:rFonts w:ascii="Arial" w:hAnsi="Arial" w:cs="Simplified Arabic" w:hint="cs"/>
          <w:b/>
          <w:bCs/>
          <w:sz w:val="14"/>
          <w:szCs w:val="14"/>
          <w:rtl/>
        </w:rPr>
        <w:t xml:space="preserve">   </w:t>
      </w:r>
      <w:r>
        <w:rPr>
          <w:rFonts w:ascii="Arial" w:hAnsi="Arial" w:cs="Simplified Arabic"/>
          <w:b/>
          <w:bCs/>
          <w:sz w:val="14"/>
          <w:szCs w:val="14"/>
          <w:rtl/>
        </w:rPr>
        <w:t xml:space="preserve"> </w:t>
      </w:r>
      <w:r>
        <w:rPr>
          <w:rFonts w:ascii="Arial" w:hAnsi="Arial" w:cs="Simplified Arabic"/>
          <w:b/>
          <w:bCs/>
          <w:sz w:val="16"/>
          <w:szCs w:val="16"/>
          <w:rtl/>
        </w:rPr>
        <w:t xml:space="preserve">المصدر: الجهاز المركزي للإحصاء الفلسطيني، </w:t>
      </w:r>
      <w:r>
        <w:rPr>
          <w:rFonts w:ascii="Arial" w:hAnsi="Arial" w:cs="Simplified Arabic" w:hint="cs"/>
          <w:b/>
          <w:bCs/>
          <w:sz w:val="16"/>
          <w:szCs w:val="16"/>
          <w:rtl/>
        </w:rPr>
        <w:t>2013</w:t>
      </w:r>
      <w:r>
        <w:rPr>
          <w:rFonts w:ascii="Arial" w:hAnsi="Arial" w:cs="Simplified Arabic"/>
          <w:b/>
          <w:bCs/>
          <w:sz w:val="16"/>
          <w:szCs w:val="16"/>
          <w:rtl/>
        </w:rPr>
        <w:t xml:space="preserve">.  </w:t>
      </w:r>
      <w:r>
        <w:rPr>
          <w:rFonts w:ascii="Arial" w:hAnsi="Arial" w:cs="Simplified Arabic"/>
          <w:sz w:val="16"/>
          <w:szCs w:val="16"/>
          <w:rtl/>
        </w:rPr>
        <w:t xml:space="preserve">قاعدة بيانات مسح القوى العاملة، </w:t>
      </w:r>
      <w:r>
        <w:rPr>
          <w:rFonts w:ascii="Arial" w:hAnsi="Arial" w:cs="Simplified Arabic" w:hint="cs"/>
          <w:sz w:val="16"/>
          <w:szCs w:val="16"/>
          <w:rtl/>
        </w:rPr>
        <w:t>2012</w:t>
      </w:r>
      <w:r>
        <w:rPr>
          <w:rFonts w:ascii="Arial" w:hAnsi="Arial" w:cs="Simplified Arabic"/>
          <w:sz w:val="16"/>
          <w:szCs w:val="16"/>
          <w:rtl/>
        </w:rPr>
        <w:t xml:space="preserve">.  رام الله –فلسطين </w:t>
      </w:r>
    </w:p>
    <w:p w:rsidR="0055453E" w:rsidRPr="001326D9" w:rsidRDefault="0055453E" w:rsidP="0055453E">
      <w:pPr>
        <w:rPr>
          <w:rFonts w:cs="Simplified Arabic"/>
          <w:b/>
          <w:bCs/>
          <w:sz w:val="14"/>
          <w:szCs w:val="14"/>
          <w:rtl/>
        </w:rPr>
      </w:pPr>
    </w:p>
    <w:p w:rsidR="0055453E" w:rsidRDefault="0055453E" w:rsidP="0055453E">
      <w:pPr>
        <w:rPr>
          <w:rFonts w:cs="Simplified Arabic"/>
          <w:b/>
          <w:bCs/>
          <w:sz w:val="24"/>
          <w:szCs w:val="24"/>
          <w:rtl/>
        </w:rPr>
      </w:pPr>
      <w:r>
        <w:rPr>
          <w:rFonts w:cs="Simplified Arabic"/>
          <w:b/>
          <w:bCs/>
          <w:sz w:val="24"/>
          <w:szCs w:val="24"/>
          <w:rtl/>
        </w:rPr>
        <w:t>المدارس:</w:t>
      </w:r>
    </w:p>
    <w:p w:rsidR="0055453E" w:rsidRDefault="0055453E" w:rsidP="0055453E">
      <w:pPr>
        <w:pStyle w:val="Header"/>
        <w:tabs>
          <w:tab w:val="clear" w:pos="4153"/>
          <w:tab w:val="clear" w:pos="8306"/>
        </w:tabs>
        <w:jc w:val="both"/>
        <w:rPr>
          <w:rFonts w:cs="Simplified Arabic"/>
          <w:sz w:val="24"/>
          <w:szCs w:val="24"/>
          <w:rtl/>
        </w:rPr>
      </w:pPr>
      <w:r>
        <w:rPr>
          <w:rFonts w:cs="Simplified Arabic"/>
          <w:sz w:val="24"/>
          <w:szCs w:val="24"/>
          <w:rtl/>
        </w:rPr>
        <w:t>بينت النتائج المستمدة من قاعدة بيانات</w:t>
      </w:r>
      <w:r>
        <w:rPr>
          <w:rFonts w:cs="Simplified Arabic" w:hint="cs"/>
          <w:sz w:val="24"/>
          <w:szCs w:val="24"/>
          <w:rtl/>
        </w:rPr>
        <w:t xml:space="preserve"> مسح التعليم</w:t>
      </w:r>
      <w:r>
        <w:rPr>
          <w:rFonts w:cs="Simplified Arabic"/>
          <w:sz w:val="24"/>
          <w:szCs w:val="24"/>
          <w:rtl/>
        </w:rPr>
        <w:t xml:space="preserve"> للعام الدراسي </w:t>
      </w:r>
      <w:r>
        <w:rPr>
          <w:rFonts w:cs="Simplified Arabic" w:hint="cs"/>
          <w:sz w:val="24"/>
          <w:szCs w:val="24"/>
          <w:rtl/>
        </w:rPr>
        <w:t xml:space="preserve">2012/2013 </w:t>
      </w:r>
      <w:r>
        <w:rPr>
          <w:rFonts w:cs="Simplified Arabic"/>
          <w:sz w:val="24"/>
          <w:szCs w:val="24"/>
          <w:rtl/>
        </w:rPr>
        <w:t>ب</w:t>
      </w:r>
      <w:r>
        <w:rPr>
          <w:rFonts w:cs="Simplified Arabic" w:hint="cs"/>
          <w:sz w:val="24"/>
          <w:szCs w:val="24"/>
          <w:rtl/>
        </w:rPr>
        <w:t>أ</w:t>
      </w:r>
      <w:r>
        <w:rPr>
          <w:rFonts w:cs="Simplified Arabic"/>
          <w:sz w:val="24"/>
          <w:szCs w:val="24"/>
          <w:rtl/>
        </w:rPr>
        <w:t xml:space="preserve">ن هناك </w:t>
      </w:r>
      <w:r>
        <w:rPr>
          <w:rFonts w:cs="Simplified Arabic" w:hint="cs"/>
          <w:sz w:val="24"/>
          <w:szCs w:val="24"/>
          <w:rtl/>
        </w:rPr>
        <w:t>2,753</w:t>
      </w:r>
      <w:r>
        <w:rPr>
          <w:rFonts w:cs="Simplified Arabic"/>
          <w:sz w:val="24"/>
          <w:szCs w:val="24"/>
          <w:rtl/>
        </w:rPr>
        <w:t xml:space="preserve"> </w:t>
      </w:r>
      <w:r>
        <w:rPr>
          <w:rFonts w:cs="Simplified Arabic" w:hint="cs"/>
          <w:sz w:val="24"/>
          <w:szCs w:val="24"/>
          <w:rtl/>
        </w:rPr>
        <w:t>مدرسة</w:t>
      </w:r>
      <w:r>
        <w:rPr>
          <w:rFonts w:cs="Simplified Arabic"/>
          <w:sz w:val="24"/>
          <w:szCs w:val="24"/>
          <w:rtl/>
        </w:rPr>
        <w:t xml:space="preserve"> في </w:t>
      </w:r>
      <w:r w:rsidR="00DD13A2">
        <w:rPr>
          <w:rFonts w:cs="Simplified Arabic"/>
          <w:sz w:val="24"/>
          <w:szCs w:val="24"/>
          <w:rtl/>
        </w:rPr>
        <w:t>فلسطين</w:t>
      </w:r>
      <w:r>
        <w:rPr>
          <w:rFonts w:cs="Simplified Arabic"/>
          <w:sz w:val="24"/>
          <w:szCs w:val="24"/>
          <w:rtl/>
        </w:rPr>
        <w:t xml:space="preserve"> فيها</w:t>
      </w:r>
      <w:r>
        <w:rPr>
          <w:rFonts w:cs="Simplified Arabic"/>
          <w:sz w:val="24"/>
          <w:szCs w:val="24"/>
          <w:rtl/>
          <w:lang w:eastAsia="ar-EG" w:bidi="ar-EG"/>
        </w:rPr>
        <w:t xml:space="preserve"> </w:t>
      </w:r>
      <w:r>
        <w:rPr>
          <w:rFonts w:cs="Simplified Arabic" w:hint="cs"/>
          <w:sz w:val="24"/>
          <w:szCs w:val="24"/>
          <w:rtl/>
          <w:lang w:eastAsia="ar-EG" w:bidi="ar-EG"/>
        </w:rPr>
        <w:t>37</w:t>
      </w:r>
      <w:r>
        <w:rPr>
          <w:rFonts w:cs="Simplified Arabic"/>
          <w:sz w:val="24"/>
          <w:szCs w:val="24"/>
          <w:rtl/>
          <w:lang w:eastAsia="ar-EG" w:bidi="ar-EG"/>
        </w:rPr>
        <w:t>,</w:t>
      </w:r>
      <w:r>
        <w:rPr>
          <w:rFonts w:cs="Simplified Arabic" w:hint="cs"/>
          <w:sz w:val="24"/>
          <w:szCs w:val="24"/>
          <w:rtl/>
          <w:lang w:eastAsia="ar-EG" w:bidi="ar-EG"/>
        </w:rPr>
        <w:t>525</w:t>
      </w:r>
      <w:r>
        <w:rPr>
          <w:rFonts w:cs="Simplified Arabic"/>
          <w:sz w:val="24"/>
          <w:szCs w:val="24"/>
          <w:rtl/>
        </w:rPr>
        <w:t xml:space="preserve"> شعبة، وان عدد الطلبة في هذه المدارس هو 1,</w:t>
      </w:r>
      <w:r>
        <w:rPr>
          <w:rFonts w:cs="Simplified Arabic" w:hint="cs"/>
          <w:sz w:val="24"/>
          <w:szCs w:val="24"/>
          <w:rtl/>
        </w:rPr>
        <w:t>136</w:t>
      </w:r>
      <w:r>
        <w:rPr>
          <w:rFonts w:cs="Simplified Arabic"/>
          <w:sz w:val="24"/>
          <w:szCs w:val="24"/>
          <w:rtl/>
        </w:rPr>
        <w:t>,</w:t>
      </w:r>
      <w:r>
        <w:rPr>
          <w:rFonts w:cs="Simplified Arabic" w:hint="cs"/>
          <w:sz w:val="24"/>
          <w:szCs w:val="24"/>
          <w:rtl/>
        </w:rPr>
        <w:t>739</w:t>
      </w:r>
      <w:r>
        <w:rPr>
          <w:rFonts w:cs="Simplified Arabic"/>
          <w:sz w:val="24"/>
          <w:szCs w:val="24"/>
          <w:rtl/>
        </w:rPr>
        <w:t xml:space="preserve"> طالباً وطالبة.</w:t>
      </w:r>
    </w:p>
    <w:p w:rsidR="0055453E" w:rsidRDefault="0055453E" w:rsidP="0055453E">
      <w:pPr>
        <w:bidi w:val="0"/>
        <w:rPr>
          <w:rFonts w:ascii="Arial" w:hAnsi="Arial" w:cs="Simplified Arabic"/>
          <w:b/>
          <w:bCs/>
          <w:sz w:val="22"/>
          <w:szCs w:val="22"/>
          <w:rtl/>
        </w:rPr>
      </w:pPr>
      <w:r>
        <w:rPr>
          <w:rFonts w:ascii="Arial" w:hAnsi="Arial" w:cs="Simplified Arabic"/>
          <w:b/>
          <w:bCs/>
          <w:sz w:val="22"/>
          <w:szCs w:val="22"/>
          <w:rtl/>
        </w:rPr>
        <w:br w:type="page"/>
      </w:r>
    </w:p>
    <w:p w:rsidR="0055453E" w:rsidRDefault="0055453E" w:rsidP="0055453E">
      <w:pPr>
        <w:pStyle w:val="Header"/>
        <w:tabs>
          <w:tab w:val="clear" w:pos="4153"/>
          <w:tab w:val="clear" w:pos="8306"/>
        </w:tabs>
        <w:jc w:val="center"/>
        <w:rPr>
          <w:rFonts w:ascii="Arial" w:hAnsi="Arial" w:cs="Simplified Arabic"/>
          <w:b/>
          <w:bCs/>
          <w:sz w:val="22"/>
          <w:szCs w:val="22"/>
          <w:rtl/>
        </w:rPr>
      </w:pPr>
      <w:r>
        <w:rPr>
          <w:rFonts w:ascii="Arial" w:hAnsi="Arial" w:cs="Simplified Arabic"/>
          <w:b/>
          <w:bCs/>
          <w:sz w:val="22"/>
          <w:szCs w:val="22"/>
          <w:rtl/>
        </w:rPr>
        <w:lastRenderedPageBreak/>
        <w:t xml:space="preserve">مؤشرات التعليم العام في العام الدراسي </w:t>
      </w:r>
      <w:r>
        <w:rPr>
          <w:rFonts w:ascii="Arial" w:hAnsi="Arial" w:cs="Simplified Arabic" w:hint="cs"/>
          <w:b/>
          <w:bCs/>
          <w:sz w:val="22"/>
          <w:szCs w:val="22"/>
          <w:rtl/>
        </w:rPr>
        <w:t>2012</w:t>
      </w:r>
      <w:r>
        <w:rPr>
          <w:rFonts w:ascii="Arial" w:hAnsi="Arial" w:cs="Simplified Arabic"/>
          <w:b/>
          <w:bCs/>
          <w:sz w:val="22"/>
          <w:szCs w:val="22"/>
          <w:rtl/>
        </w:rPr>
        <w:t>/</w:t>
      </w:r>
      <w:r>
        <w:rPr>
          <w:rFonts w:ascii="Arial" w:hAnsi="Arial" w:cs="Simplified Arabic" w:hint="cs"/>
          <w:b/>
          <w:bCs/>
          <w:sz w:val="22"/>
          <w:szCs w:val="22"/>
          <w:rtl/>
        </w:rPr>
        <w:t>2013</w:t>
      </w:r>
    </w:p>
    <w:p w:rsidR="0055453E" w:rsidRPr="00451CC1" w:rsidRDefault="0055453E" w:rsidP="0055453E">
      <w:pPr>
        <w:pStyle w:val="Header"/>
        <w:tabs>
          <w:tab w:val="clear" w:pos="4153"/>
          <w:tab w:val="clear" w:pos="8306"/>
        </w:tabs>
        <w:jc w:val="center"/>
        <w:rPr>
          <w:rFonts w:ascii="Arial" w:hAnsi="Arial" w:cs="Simplified Arabic"/>
          <w:b/>
          <w:bCs/>
          <w:sz w:val="10"/>
          <w:szCs w:val="10"/>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75"/>
        <w:gridCol w:w="2002"/>
        <w:gridCol w:w="2074"/>
        <w:gridCol w:w="2038"/>
      </w:tblGrid>
      <w:tr w:rsidR="0055453E" w:rsidTr="00BE5D70">
        <w:trPr>
          <w:trHeight w:val="284"/>
          <w:jc w:val="center"/>
        </w:trPr>
        <w:tc>
          <w:tcPr>
            <w:tcW w:w="2675" w:type="dxa"/>
            <w:vMerge w:val="restart"/>
            <w:vAlign w:val="center"/>
          </w:tcPr>
          <w:p w:rsidR="0055453E" w:rsidRDefault="0055453E" w:rsidP="008F0DF8">
            <w:pPr>
              <w:pStyle w:val="Heading1"/>
              <w:bidi w:val="0"/>
              <w:jc w:val="center"/>
              <w:rPr>
                <w:rFonts w:ascii="Arial" w:hAnsi="Arial" w:cs="Arial"/>
                <w:sz w:val="18"/>
                <w:szCs w:val="18"/>
              </w:rPr>
            </w:pPr>
            <w:r>
              <w:rPr>
                <w:sz w:val="18"/>
                <w:szCs w:val="18"/>
                <w:rtl/>
              </w:rPr>
              <w:t>المؤشر</w:t>
            </w:r>
          </w:p>
        </w:tc>
        <w:tc>
          <w:tcPr>
            <w:tcW w:w="2002" w:type="dxa"/>
            <w:vMerge w:val="restart"/>
            <w:vAlign w:val="center"/>
          </w:tcPr>
          <w:p w:rsidR="0055453E" w:rsidRPr="00BC7CAB" w:rsidRDefault="00DD13A2" w:rsidP="008F0DF8">
            <w:pPr>
              <w:jc w:val="center"/>
              <w:rPr>
                <w:rFonts w:ascii="Arial" w:hAnsi="Arial" w:cs="Arial"/>
                <w:b/>
                <w:bCs/>
                <w:sz w:val="18"/>
                <w:szCs w:val="18"/>
                <w:rtl/>
              </w:rPr>
            </w:pPr>
            <w:r>
              <w:rPr>
                <w:rFonts w:ascii="Arial" w:hAnsi="Arial" w:cs="Simplified Arabic"/>
                <w:b/>
                <w:bCs/>
                <w:snapToGrid w:val="0"/>
                <w:sz w:val="18"/>
                <w:szCs w:val="18"/>
                <w:rtl/>
              </w:rPr>
              <w:t>فلسطين</w:t>
            </w:r>
          </w:p>
        </w:tc>
        <w:tc>
          <w:tcPr>
            <w:tcW w:w="4112" w:type="dxa"/>
            <w:gridSpan w:val="2"/>
            <w:tcBorders>
              <w:bottom w:val="nil"/>
            </w:tcBorders>
            <w:vAlign w:val="bottom"/>
          </w:tcPr>
          <w:p w:rsidR="0055453E" w:rsidRDefault="0055453E" w:rsidP="008F0DF8">
            <w:pPr>
              <w:jc w:val="center"/>
              <w:rPr>
                <w:rFonts w:ascii="Arial" w:hAnsi="Arial" w:cs="Arial"/>
                <w:b/>
                <w:bCs/>
                <w:sz w:val="18"/>
                <w:szCs w:val="18"/>
                <w:rtl/>
              </w:rPr>
            </w:pPr>
            <w:r>
              <w:rPr>
                <w:rFonts w:ascii="Arial" w:hAnsi="Arial" w:cs="Simplified Arabic"/>
                <w:b/>
                <w:bCs/>
                <w:snapToGrid w:val="0"/>
                <w:sz w:val="18"/>
                <w:szCs w:val="18"/>
                <w:rtl/>
              </w:rPr>
              <w:t>المنطقة</w:t>
            </w:r>
          </w:p>
        </w:tc>
      </w:tr>
      <w:tr w:rsidR="0055453E" w:rsidTr="00BE5D70">
        <w:trPr>
          <w:trHeight w:val="284"/>
          <w:jc w:val="center"/>
        </w:trPr>
        <w:tc>
          <w:tcPr>
            <w:tcW w:w="2675" w:type="dxa"/>
            <w:vMerge/>
            <w:tcBorders>
              <w:bottom w:val="nil"/>
            </w:tcBorders>
            <w:vAlign w:val="center"/>
          </w:tcPr>
          <w:p w:rsidR="0055453E" w:rsidRDefault="0055453E" w:rsidP="008F0DF8">
            <w:pPr>
              <w:jc w:val="center"/>
              <w:rPr>
                <w:rFonts w:ascii="Arial" w:hAnsi="Arial" w:cs="Simplified Arabic"/>
                <w:b/>
                <w:bCs/>
                <w:sz w:val="18"/>
                <w:szCs w:val="18"/>
                <w:rtl/>
              </w:rPr>
            </w:pPr>
          </w:p>
        </w:tc>
        <w:tc>
          <w:tcPr>
            <w:tcW w:w="2002" w:type="dxa"/>
            <w:vMerge/>
            <w:tcBorders>
              <w:bottom w:val="nil"/>
            </w:tcBorders>
            <w:vAlign w:val="center"/>
          </w:tcPr>
          <w:p w:rsidR="0055453E" w:rsidRDefault="0055453E" w:rsidP="008F0DF8">
            <w:pPr>
              <w:jc w:val="center"/>
              <w:rPr>
                <w:rFonts w:ascii="Arial" w:hAnsi="Arial" w:cs="Arial"/>
                <w:snapToGrid w:val="0"/>
                <w:sz w:val="18"/>
                <w:szCs w:val="18"/>
                <w:rtl/>
              </w:rPr>
            </w:pPr>
          </w:p>
        </w:tc>
        <w:tc>
          <w:tcPr>
            <w:tcW w:w="2074" w:type="dxa"/>
            <w:vAlign w:val="center"/>
          </w:tcPr>
          <w:p w:rsidR="0055453E" w:rsidRDefault="0055453E" w:rsidP="008F0DF8">
            <w:pPr>
              <w:jc w:val="center"/>
              <w:rPr>
                <w:rFonts w:ascii="Arial" w:hAnsi="Arial" w:cs="Arial"/>
                <w:snapToGrid w:val="0"/>
                <w:sz w:val="18"/>
                <w:szCs w:val="18"/>
                <w:rtl/>
              </w:rPr>
            </w:pPr>
            <w:r>
              <w:rPr>
                <w:rFonts w:ascii="Arial" w:hAnsi="Arial" w:cs="Simplified Arabic"/>
                <w:snapToGrid w:val="0"/>
                <w:sz w:val="18"/>
                <w:szCs w:val="18"/>
                <w:rtl/>
              </w:rPr>
              <w:t>الضفة الغربية</w:t>
            </w:r>
          </w:p>
        </w:tc>
        <w:tc>
          <w:tcPr>
            <w:tcW w:w="2038" w:type="dxa"/>
            <w:tcBorders>
              <w:bottom w:val="nil"/>
            </w:tcBorders>
            <w:vAlign w:val="center"/>
          </w:tcPr>
          <w:p w:rsidR="0055453E" w:rsidRDefault="0055453E" w:rsidP="008F0DF8">
            <w:pPr>
              <w:jc w:val="center"/>
              <w:rPr>
                <w:rFonts w:ascii="Arial" w:hAnsi="Arial" w:cs="Arial"/>
                <w:snapToGrid w:val="0"/>
                <w:sz w:val="18"/>
                <w:szCs w:val="18"/>
                <w:rtl/>
              </w:rPr>
            </w:pPr>
            <w:r>
              <w:rPr>
                <w:rFonts w:ascii="Arial" w:hAnsi="Arial" w:cs="Simplified Arabic"/>
                <w:snapToGrid w:val="0"/>
                <w:sz w:val="18"/>
                <w:szCs w:val="18"/>
                <w:rtl/>
              </w:rPr>
              <w:t>قطاع غزة</w:t>
            </w:r>
          </w:p>
        </w:tc>
      </w:tr>
      <w:tr w:rsidR="0055453E" w:rsidTr="00BE5D70">
        <w:trPr>
          <w:trHeight w:val="284"/>
          <w:jc w:val="center"/>
        </w:trPr>
        <w:tc>
          <w:tcPr>
            <w:tcW w:w="2675" w:type="dxa"/>
            <w:tcBorders>
              <w:bottom w:val="nil"/>
            </w:tcBorders>
            <w:vAlign w:val="center"/>
          </w:tcPr>
          <w:p w:rsidR="0055453E" w:rsidRDefault="0055453E" w:rsidP="008F0DF8">
            <w:pPr>
              <w:rPr>
                <w:rFonts w:ascii="Arial" w:hAnsi="Arial" w:cs="Simplified Arabic"/>
                <w:b/>
                <w:bCs/>
                <w:sz w:val="18"/>
                <w:szCs w:val="18"/>
                <w:rtl/>
              </w:rPr>
            </w:pPr>
            <w:r>
              <w:rPr>
                <w:rFonts w:ascii="Arial" w:hAnsi="Arial" w:cs="Simplified Arabic"/>
                <w:b/>
                <w:bCs/>
                <w:sz w:val="18"/>
                <w:szCs w:val="18"/>
                <w:rtl/>
              </w:rPr>
              <w:t>المدارس</w:t>
            </w:r>
          </w:p>
        </w:tc>
        <w:tc>
          <w:tcPr>
            <w:tcW w:w="2002" w:type="dxa"/>
            <w:tcBorders>
              <w:bottom w:val="nil"/>
              <w:right w:val="nil"/>
            </w:tcBorders>
            <w:vAlign w:val="center"/>
          </w:tcPr>
          <w:p w:rsidR="0055453E" w:rsidRDefault="0055453E" w:rsidP="008F0DF8">
            <w:pPr>
              <w:rPr>
                <w:rFonts w:ascii="Arial" w:hAnsi="Arial" w:cs="Arial"/>
                <w:b/>
                <w:bCs/>
                <w:sz w:val="18"/>
                <w:szCs w:val="18"/>
                <w:rtl/>
              </w:rPr>
            </w:pPr>
          </w:p>
        </w:tc>
        <w:tc>
          <w:tcPr>
            <w:tcW w:w="2074" w:type="dxa"/>
            <w:tcBorders>
              <w:left w:val="nil"/>
              <w:bottom w:val="nil"/>
              <w:right w:val="nil"/>
            </w:tcBorders>
            <w:vAlign w:val="center"/>
          </w:tcPr>
          <w:p w:rsidR="0055453E" w:rsidRDefault="0055453E" w:rsidP="008F0DF8">
            <w:pPr>
              <w:rPr>
                <w:rFonts w:ascii="Arial" w:hAnsi="Arial" w:cs="Arial"/>
                <w:b/>
                <w:bCs/>
                <w:sz w:val="18"/>
                <w:szCs w:val="18"/>
                <w:rtl/>
              </w:rPr>
            </w:pPr>
          </w:p>
        </w:tc>
        <w:tc>
          <w:tcPr>
            <w:tcW w:w="2038" w:type="dxa"/>
            <w:tcBorders>
              <w:left w:val="nil"/>
              <w:bottom w:val="nil"/>
            </w:tcBorders>
            <w:vAlign w:val="center"/>
          </w:tcPr>
          <w:p w:rsidR="0055453E" w:rsidRDefault="0055453E" w:rsidP="008F0DF8">
            <w:pPr>
              <w:rPr>
                <w:rFonts w:ascii="Arial" w:hAnsi="Arial" w:cs="Arial"/>
                <w:b/>
                <w:bCs/>
                <w:sz w:val="18"/>
                <w:szCs w:val="18"/>
                <w:rtl/>
              </w:rPr>
            </w:pPr>
          </w:p>
        </w:tc>
      </w:tr>
      <w:tr w:rsidR="0055453E" w:rsidTr="00BE5D70">
        <w:trPr>
          <w:trHeight w:val="284"/>
          <w:jc w:val="center"/>
        </w:trPr>
        <w:tc>
          <w:tcPr>
            <w:tcW w:w="2675" w:type="dxa"/>
            <w:tcBorders>
              <w:top w:val="nil"/>
              <w:bottom w:val="nil"/>
            </w:tcBorders>
            <w:vAlign w:val="center"/>
          </w:tcPr>
          <w:p w:rsidR="0055453E" w:rsidRDefault="0055453E" w:rsidP="008F0DF8">
            <w:pPr>
              <w:rPr>
                <w:rFonts w:ascii="Arial" w:hAnsi="Arial" w:cs="Simplified Arabic"/>
                <w:b/>
                <w:bCs/>
                <w:sz w:val="18"/>
                <w:szCs w:val="18"/>
                <w:rtl/>
              </w:rPr>
            </w:pPr>
            <w:r>
              <w:rPr>
                <w:rFonts w:ascii="Arial" w:hAnsi="Arial" w:cs="Simplified Arabic"/>
                <w:b/>
                <w:bCs/>
                <w:sz w:val="18"/>
                <w:szCs w:val="18"/>
                <w:rtl/>
              </w:rPr>
              <w:t>المجموع</w:t>
            </w:r>
          </w:p>
        </w:tc>
        <w:tc>
          <w:tcPr>
            <w:tcW w:w="2002" w:type="dxa"/>
            <w:tcBorders>
              <w:top w:val="nil"/>
              <w:bottom w:val="nil"/>
              <w:right w:val="nil"/>
            </w:tcBorders>
            <w:vAlign w:val="center"/>
          </w:tcPr>
          <w:p w:rsidR="0055453E" w:rsidRPr="0043055F" w:rsidRDefault="0055453E" w:rsidP="008F0DF8">
            <w:pPr>
              <w:rPr>
                <w:rFonts w:ascii="Arial" w:hAnsi="Arial" w:cs="Arial"/>
                <w:b/>
                <w:bCs/>
                <w:sz w:val="18"/>
                <w:szCs w:val="18"/>
              </w:rPr>
            </w:pPr>
            <w:r w:rsidRPr="0043055F">
              <w:rPr>
                <w:rFonts w:ascii="Arial" w:hAnsi="Arial" w:cs="Arial"/>
                <w:b/>
                <w:bCs/>
                <w:sz w:val="18"/>
                <w:szCs w:val="18"/>
                <w:rtl/>
              </w:rPr>
              <w:t>2,753</w:t>
            </w:r>
          </w:p>
        </w:tc>
        <w:tc>
          <w:tcPr>
            <w:tcW w:w="2074" w:type="dxa"/>
            <w:tcBorders>
              <w:top w:val="nil"/>
              <w:left w:val="nil"/>
              <w:bottom w:val="nil"/>
              <w:right w:val="nil"/>
            </w:tcBorders>
            <w:vAlign w:val="center"/>
          </w:tcPr>
          <w:p w:rsidR="0055453E" w:rsidRPr="0043055F" w:rsidRDefault="0055453E" w:rsidP="008F0DF8">
            <w:pPr>
              <w:rPr>
                <w:rFonts w:ascii="Arial" w:hAnsi="Arial" w:cs="Arial"/>
                <w:b/>
                <w:bCs/>
                <w:sz w:val="18"/>
                <w:szCs w:val="18"/>
              </w:rPr>
            </w:pPr>
            <w:r w:rsidRPr="0043055F">
              <w:rPr>
                <w:rFonts w:ascii="Arial" w:hAnsi="Arial" w:cs="Arial"/>
                <w:b/>
                <w:bCs/>
                <w:sz w:val="18"/>
                <w:szCs w:val="18"/>
                <w:rtl/>
              </w:rPr>
              <w:t>2,059</w:t>
            </w:r>
          </w:p>
        </w:tc>
        <w:tc>
          <w:tcPr>
            <w:tcW w:w="2038" w:type="dxa"/>
            <w:tcBorders>
              <w:top w:val="nil"/>
              <w:left w:val="nil"/>
              <w:bottom w:val="nil"/>
            </w:tcBorders>
            <w:vAlign w:val="center"/>
          </w:tcPr>
          <w:p w:rsidR="0055453E" w:rsidRPr="0043055F" w:rsidRDefault="0055453E" w:rsidP="008F0DF8">
            <w:pPr>
              <w:rPr>
                <w:rFonts w:ascii="Arial" w:hAnsi="Arial" w:cs="Arial"/>
                <w:b/>
                <w:bCs/>
                <w:sz w:val="18"/>
                <w:szCs w:val="18"/>
              </w:rPr>
            </w:pPr>
            <w:r w:rsidRPr="0043055F">
              <w:rPr>
                <w:rFonts w:ascii="Arial" w:hAnsi="Arial" w:cs="Arial"/>
                <w:b/>
                <w:bCs/>
                <w:sz w:val="18"/>
                <w:szCs w:val="18"/>
                <w:rtl/>
              </w:rPr>
              <w:t>694</w:t>
            </w:r>
          </w:p>
        </w:tc>
      </w:tr>
      <w:tr w:rsidR="0055453E" w:rsidTr="00BE5D70">
        <w:trPr>
          <w:trHeight w:val="284"/>
          <w:jc w:val="center"/>
        </w:trPr>
        <w:tc>
          <w:tcPr>
            <w:tcW w:w="2675" w:type="dxa"/>
            <w:tcBorders>
              <w:top w:val="nil"/>
              <w:bottom w:val="nil"/>
            </w:tcBorders>
            <w:vAlign w:val="center"/>
          </w:tcPr>
          <w:p w:rsidR="0055453E" w:rsidRDefault="0055453E" w:rsidP="008F0DF8">
            <w:pPr>
              <w:rPr>
                <w:rFonts w:ascii="Arial" w:hAnsi="Arial" w:cs="Arial"/>
                <w:sz w:val="18"/>
                <w:szCs w:val="18"/>
                <w:rtl/>
              </w:rPr>
            </w:pPr>
            <w:r>
              <w:rPr>
                <w:rFonts w:ascii="Arial" w:hAnsi="Arial" w:cs="Simplified Arabic"/>
                <w:sz w:val="18"/>
                <w:szCs w:val="18"/>
                <w:rtl/>
              </w:rPr>
              <w:t>حكومة</w:t>
            </w:r>
          </w:p>
        </w:tc>
        <w:tc>
          <w:tcPr>
            <w:tcW w:w="2002" w:type="dxa"/>
            <w:tcBorders>
              <w:top w:val="nil"/>
              <w:bottom w:val="nil"/>
              <w:right w:val="nil"/>
            </w:tcBorders>
            <w:vAlign w:val="center"/>
          </w:tcPr>
          <w:p w:rsidR="0055453E" w:rsidRPr="0043055F" w:rsidRDefault="0055453E" w:rsidP="008F0DF8">
            <w:pPr>
              <w:rPr>
                <w:rFonts w:ascii="Arial" w:hAnsi="Arial" w:cs="Arial"/>
                <w:b/>
                <w:bCs/>
                <w:sz w:val="18"/>
                <w:szCs w:val="18"/>
              </w:rPr>
            </w:pPr>
            <w:r w:rsidRPr="0043055F">
              <w:rPr>
                <w:rFonts w:ascii="Arial" w:hAnsi="Arial" w:cs="Arial"/>
                <w:b/>
                <w:bCs/>
                <w:sz w:val="18"/>
                <w:szCs w:val="18"/>
                <w:rtl/>
              </w:rPr>
              <w:t>2,038</w:t>
            </w:r>
          </w:p>
        </w:tc>
        <w:tc>
          <w:tcPr>
            <w:tcW w:w="2074" w:type="dxa"/>
            <w:tcBorders>
              <w:top w:val="nil"/>
              <w:left w:val="nil"/>
              <w:bottom w:val="nil"/>
              <w:right w:val="nil"/>
            </w:tcBorders>
            <w:vAlign w:val="center"/>
          </w:tcPr>
          <w:p w:rsidR="0055453E" w:rsidRPr="0043055F" w:rsidRDefault="0055453E" w:rsidP="008F0DF8">
            <w:pPr>
              <w:rPr>
                <w:rFonts w:ascii="Arial" w:hAnsi="Arial" w:cs="Arial"/>
                <w:sz w:val="18"/>
                <w:szCs w:val="18"/>
              </w:rPr>
            </w:pPr>
            <w:r w:rsidRPr="0043055F">
              <w:rPr>
                <w:rFonts w:ascii="Arial" w:hAnsi="Arial" w:cs="Arial"/>
                <w:sz w:val="18"/>
                <w:szCs w:val="18"/>
                <w:rtl/>
              </w:rPr>
              <w:t>1,639</w:t>
            </w:r>
          </w:p>
        </w:tc>
        <w:tc>
          <w:tcPr>
            <w:tcW w:w="2038" w:type="dxa"/>
            <w:tcBorders>
              <w:top w:val="nil"/>
              <w:left w:val="nil"/>
              <w:bottom w:val="nil"/>
            </w:tcBorders>
            <w:vAlign w:val="center"/>
          </w:tcPr>
          <w:p w:rsidR="0055453E" w:rsidRPr="0043055F" w:rsidRDefault="0055453E" w:rsidP="008F0DF8">
            <w:pPr>
              <w:rPr>
                <w:rFonts w:ascii="Arial" w:hAnsi="Arial" w:cs="Arial"/>
                <w:sz w:val="18"/>
                <w:szCs w:val="18"/>
              </w:rPr>
            </w:pPr>
            <w:r w:rsidRPr="0043055F">
              <w:rPr>
                <w:rFonts w:ascii="Arial" w:hAnsi="Arial" w:cs="Arial"/>
                <w:sz w:val="18"/>
                <w:szCs w:val="18"/>
                <w:rtl/>
              </w:rPr>
              <w:t>399</w:t>
            </w:r>
          </w:p>
        </w:tc>
      </w:tr>
      <w:tr w:rsidR="0055453E" w:rsidTr="00BE5D70">
        <w:trPr>
          <w:trHeight w:val="284"/>
          <w:jc w:val="center"/>
        </w:trPr>
        <w:tc>
          <w:tcPr>
            <w:tcW w:w="2675" w:type="dxa"/>
            <w:tcBorders>
              <w:top w:val="nil"/>
              <w:bottom w:val="nil"/>
            </w:tcBorders>
            <w:vAlign w:val="center"/>
          </w:tcPr>
          <w:p w:rsidR="0055453E" w:rsidRDefault="0055453E" w:rsidP="008F0DF8">
            <w:pPr>
              <w:rPr>
                <w:rFonts w:ascii="Arial" w:hAnsi="Arial" w:cs="Arial"/>
                <w:sz w:val="18"/>
                <w:szCs w:val="18"/>
                <w:rtl/>
              </w:rPr>
            </w:pPr>
            <w:r>
              <w:rPr>
                <w:rFonts w:ascii="Arial" w:hAnsi="Arial" w:cs="Simplified Arabic"/>
                <w:sz w:val="18"/>
                <w:szCs w:val="18"/>
                <w:rtl/>
              </w:rPr>
              <w:t>وكالة</w:t>
            </w:r>
          </w:p>
        </w:tc>
        <w:tc>
          <w:tcPr>
            <w:tcW w:w="2002" w:type="dxa"/>
            <w:tcBorders>
              <w:top w:val="nil"/>
              <w:bottom w:val="nil"/>
              <w:right w:val="nil"/>
            </w:tcBorders>
            <w:vAlign w:val="center"/>
          </w:tcPr>
          <w:p w:rsidR="0055453E" w:rsidRPr="0043055F" w:rsidRDefault="0055453E" w:rsidP="008F0DF8">
            <w:pPr>
              <w:rPr>
                <w:rFonts w:ascii="Arial" w:hAnsi="Arial" w:cs="Arial"/>
                <w:b/>
                <w:bCs/>
                <w:sz w:val="18"/>
                <w:szCs w:val="18"/>
              </w:rPr>
            </w:pPr>
            <w:r w:rsidRPr="0043055F">
              <w:rPr>
                <w:rFonts w:ascii="Arial" w:hAnsi="Arial" w:cs="Arial"/>
                <w:b/>
                <w:bCs/>
                <w:sz w:val="18"/>
                <w:szCs w:val="18"/>
                <w:rtl/>
              </w:rPr>
              <w:t>344</w:t>
            </w:r>
          </w:p>
        </w:tc>
        <w:tc>
          <w:tcPr>
            <w:tcW w:w="2074" w:type="dxa"/>
            <w:tcBorders>
              <w:top w:val="nil"/>
              <w:left w:val="nil"/>
              <w:bottom w:val="nil"/>
              <w:right w:val="nil"/>
            </w:tcBorders>
            <w:vAlign w:val="center"/>
          </w:tcPr>
          <w:p w:rsidR="0055453E" w:rsidRPr="0043055F" w:rsidRDefault="0055453E" w:rsidP="008F0DF8">
            <w:pPr>
              <w:rPr>
                <w:rFonts w:ascii="Arial" w:hAnsi="Arial" w:cs="Arial"/>
                <w:sz w:val="18"/>
                <w:szCs w:val="18"/>
              </w:rPr>
            </w:pPr>
            <w:r w:rsidRPr="0043055F">
              <w:rPr>
                <w:rFonts w:ascii="Arial" w:hAnsi="Arial" w:cs="Arial"/>
                <w:sz w:val="18"/>
                <w:szCs w:val="18"/>
                <w:rtl/>
              </w:rPr>
              <w:t>99</w:t>
            </w:r>
          </w:p>
        </w:tc>
        <w:tc>
          <w:tcPr>
            <w:tcW w:w="2038" w:type="dxa"/>
            <w:tcBorders>
              <w:top w:val="nil"/>
              <w:left w:val="nil"/>
              <w:bottom w:val="nil"/>
            </w:tcBorders>
            <w:vAlign w:val="center"/>
          </w:tcPr>
          <w:p w:rsidR="0055453E" w:rsidRPr="0043055F" w:rsidRDefault="0055453E" w:rsidP="008F0DF8">
            <w:pPr>
              <w:rPr>
                <w:rFonts w:ascii="Arial" w:hAnsi="Arial" w:cs="Arial"/>
                <w:sz w:val="18"/>
                <w:szCs w:val="18"/>
              </w:rPr>
            </w:pPr>
            <w:r w:rsidRPr="0043055F">
              <w:rPr>
                <w:rFonts w:ascii="Arial" w:hAnsi="Arial" w:cs="Arial"/>
                <w:sz w:val="18"/>
                <w:szCs w:val="18"/>
                <w:rtl/>
              </w:rPr>
              <w:t>245</w:t>
            </w:r>
          </w:p>
        </w:tc>
      </w:tr>
      <w:tr w:rsidR="0055453E" w:rsidTr="00BE5D70">
        <w:trPr>
          <w:trHeight w:val="284"/>
          <w:jc w:val="center"/>
        </w:trPr>
        <w:tc>
          <w:tcPr>
            <w:tcW w:w="2675" w:type="dxa"/>
            <w:tcBorders>
              <w:top w:val="nil"/>
              <w:bottom w:val="nil"/>
            </w:tcBorders>
            <w:vAlign w:val="center"/>
          </w:tcPr>
          <w:p w:rsidR="0055453E" w:rsidRDefault="0055453E" w:rsidP="008F0DF8">
            <w:pPr>
              <w:rPr>
                <w:rFonts w:ascii="Arial" w:hAnsi="Arial" w:cs="Arial"/>
                <w:sz w:val="18"/>
                <w:szCs w:val="18"/>
                <w:rtl/>
              </w:rPr>
            </w:pPr>
            <w:r>
              <w:rPr>
                <w:rFonts w:ascii="Arial" w:hAnsi="Arial" w:cs="Simplified Arabic"/>
                <w:sz w:val="18"/>
                <w:szCs w:val="18"/>
                <w:rtl/>
              </w:rPr>
              <w:t>خاصة</w:t>
            </w:r>
          </w:p>
        </w:tc>
        <w:tc>
          <w:tcPr>
            <w:tcW w:w="2002" w:type="dxa"/>
            <w:tcBorders>
              <w:top w:val="nil"/>
              <w:bottom w:val="nil"/>
              <w:right w:val="nil"/>
            </w:tcBorders>
            <w:vAlign w:val="center"/>
          </w:tcPr>
          <w:p w:rsidR="0055453E" w:rsidRPr="0043055F" w:rsidRDefault="0055453E" w:rsidP="008F0DF8">
            <w:pPr>
              <w:rPr>
                <w:rFonts w:ascii="Arial" w:hAnsi="Arial" w:cs="Arial"/>
                <w:b/>
                <w:bCs/>
                <w:sz w:val="18"/>
                <w:szCs w:val="18"/>
              </w:rPr>
            </w:pPr>
            <w:r w:rsidRPr="0043055F">
              <w:rPr>
                <w:rFonts w:ascii="Arial" w:hAnsi="Arial" w:cs="Arial"/>
                <w:b/>
                <w:bCs/>
                <w:sz w:val="18"/>
                <w:szCs w:val="18"/>
                <w:rtl/>
              </w:rPr>
              <w:t>371</w:t>
            </w:r>
          </w:p>
        </w:tc>
        <w:tc>
          <w:tcPr>
            <w:tcW w:w="2074" w:type="dxa"/>
            <w:tcBorders>
              <w:top w:val="nil"/>
              <w:left w:val="nil"/>
              <w:bottom w:val="nil"/>
              <w:right w:val="nil"/>
            </w:tcBorders>
            <w:vAlign w:val="center"/>
          </w:tcPr>
          <w:p w:rsidR="0055453E" w:rsidRPr="0043055F" w:rsidRDefault="0055453E" w:rsidP="008F0DF8">
            <w:pPr>
              <w:rPr>
                <w:rFonts w:ascii="Arial" w:hAnsi="Arial" w:cs="Arial"/>
                <w:sz w:val="18"/>
                <w:szCs w:val="18"/>
              </w:rPr>
            </w:pPr>
            <w:r w:rsidRPr="0043055F">
              <w:rPr>
                <w:rFonts w:ascii="Arial" w:hAnsi="Arial" w:cs="Arial"/>
                <w:sz w:val="18"/>
                <w:szCs w:val="18"/>
                <w:rtl/>
              </w:rPr>
              <w:t>321</w:t>
            </w:r>
          </w:p>
        </w:tc>
        <w:tc>
          <w:tcPr>
            <w:tcW w:w="2038" w:type="dxa"/>
            <w:tcBorders>
              <w:top w:val="nil"/>
              <w:left w:val="nil"/>
              <w:bottom w:val="nil"/>
            </w:tcBorders>
            <w:vAlign w:val="center"/>
          </w:tcPr>
          <w:p w:rsidR="0055453E" w:rsidRPr="0043055F" w:rsidRDefault="0055453E" w:rsidP="008F0DF8">
            <w:pPr>
              <w:rPr>
                <w:rFonts w:ascii="Arial" w:hAnsi="Arial" w:cs="Arial"/>
                <w:sz w:val="18"/>
                <w:szCs w:val="18"/>
              </w:rPr>
            </w:pPr>
            <w:r w:rsidRPr="0043055F">
              <w:rPr>
                <w:rFonts w:ascii="Arial" w:hAnsi="Arial" w:cs="Arial"/>
                <w:sz w:val="18"/>
                <w:szCs w:val="18"/>
                <w:rtl/>
              </w:rPr>
              <w:t>50</w:t>
            </w:r>
          </w:p>
        </w:tc>
      </w:tr>
      <w:tr w:rsidR="0055453E" w:rsidTr="00BE5D70">
        <w:trPr>
          <w:trHeight w:val="284"/>
          <w:jc w:val="center"/>
        </w:trPr>
        <w:tc>
          <w:tcPr>
            <w:tcW w:w="2675" w:type="dxa"/>
            <w:tcBorders>
              <w:top w:val="nil"/>
              <w:bottom w:val="nil"/>
            </w:tcBorders>
            <w:vAlign w:val="center"/>
          </w:tcPr>
          <w:p w:rsidR="0055453E" w:rsidRDefault="0055453E" w:rsidP="008F0DF8">
            <w:pPr>
              <w:rPr>
                <w:rFonts w:ascii="Arial" w:hAnsi="Arial" w:cs="Arial"/>
                <w:b/>
                <w:bCs/>
                <w:sz w:val="18"/>
                <w:szCs w:val="18"/>
                <w:rtl/>
              </w:rPr>
            </w:pPr>
            <w:r>
              <w:rPr>
                <w:rFonts w:ascii="Arial" w:hAnsi="Arial" w:cs="Simplified Arabic"/>
                <w:b/>
                <w:bCs/>
                <w:sz w:val="18"/>
                <w:szCs w:val="18"/>
                <w:rtl/>
              </w:rPr>
              <w:t>الطلبة</w:t>
            </w:r>
          </w:p>
        </w:tc>
        <w:tc>
          <w:tcPr>
            <w:tcW w:w="2002" w:type="dxa"/>
            <w:tcBorders>
              <w:top w:val="nil"/>
              <w:bottom w:val="nil"/>
              <w:right w:val="nil"/>
            </w:tcBorders>
            <w:vAlign w:val="center"/>
          </w:tcPr>
          <w:p w:rsidR="0055453E" w:rsidRPr="0043055F" w:rsidRDefault="0055453E" w:rsidP="008F0DF8">
            <w:pPr>
              <w:rPr>
                <w:rFonts w:ascii="Arial" w:hAnsi="Arial" w:cs="Arial"/>
                <w:sz w:val="18"/>
                <w:szCs w:val="18"/>
              </w:rPr>
            </w:pPr>
          </w:p>
        </w:tc>
        <w:tc>
          <w:tcPr>
            <w:tcW w:w="2074" w:type="dxa"/>
            <w:tcBorders>
              <w:top w:val="nil"/>
              <w:left w:val="nil"/>
              <w:bottom w:val="nil"/>
              <w:right w:val="nil"/>
            </w:tcBorders>
            <w:vAlign w:val="center"/>
          </w:tcPr>
          <w:p w:rsidR="0055453E" w:rsidRPr="0043055F" w:rsidRDefault="0055453E" w:rsidP="008F0DF8">
            <w:pPr>
              <w:rPr>
                <w:rFonts w:ascii="Arial" w:hAnsi="Arial" w:cs="Arial"/>
                <w:sz w:val="18"/>
                <w:szCs w:val="18"/>
              </w:rPr>
            </w:pPr>
          </w:p>
        </w:tc>
        <w:tc>
          <w:tcPr>
            <w:tcW w:w="2038" w:type="dxa"/>
            <w:tcBorders>
              <w:top w:val="nil"/>
              <w:left w:val="nil"/>
              <w:bottom w:val="nil"/>
            </w:tcBorders>
            <w:vAlign w:val="center"/>
          </w:tcPr>
          <w:p w:rsidR="0055453E" w:rsidRPr="0043055F" w:rsidRDefault="0055453E" w:rsidP="008F0DF8">
            <w:pPr>
              <w:rPr>
                <w:rFonts w:ascii="Arial" w:hAnsi="Arial" w:cs="Arial"/>
                <w:sz w:val="18"/>
                <w:szCs w:val="18"/>
              </w:rPr>
            </w:pPr>
          </w:p>
        </w:tc>
      </w:tr>
      <w:tr w:rsidR="0055453E" w:rsidTr="00BE5D70">
        <w:trPr>
          <w:trHeight w:val="284"/>
          <w:jc w:val="center"/>
        </w:trPr>
        <w:tc>
          <w:tcPr>
            <w:tcW w:w="2675" w:type="dxa"/>
            <w:tcBorders>
              <w:top w:val="nil"/>
              <w:bottom w:val="nil"/>
            </w:tcBorders>
            <w:vAlign w:val="center"/>
          </w:tcPr>
          <w:p w:rsidR="0055453E" w:rsidRDefault="0055453E" w:rsidP="008F0DF8">
            <w:pPr>
              <w:rPr>
                <w:rFonts w:ascii="Arial" w:hAnsi="Arial" w:cs="Simplified Arabic"/>
                <w:b/>
                <w:bCs/>
                <w:sz w:val="18"/>
                <w:szCs w:val="18"/>
                <w:rtl/>
              </w:rPr>
            </w:pPr>
            <w:r>
              <w:rPr>
                <w:rFonts w:ascii="Arial" w:hAnsi="Arial" w:cs="Simplified Arabic"/>
                <w:b/>
                <w:bCs/>
                <w:sz w:val="18"/>
                <w:szCs w:val="18"/>
                <w:rtl/>
              </w:rPr>
              <w:t>كلا الجنسين</w:t>
            </w:r>
          </w:p>
        </w:tc>
        <w:tc>
          <w:tcPr>
            <w:tcW w:w="2002" w:type="dxa"/>
            <w:tcBorders>
              <w:top w:val="nil"/>
              <w:bottom w:val="nil"/>
              <w:right w:val="nil"/>
            </w:tcBorders>
            <w:vAlign w:val="center"/>
          </w:tcPr>
          <w:p w:rsidR="0055453E" w:rsidRPr="0043055F" w:rsidRDefault="0055453E" w:rsidP="008F0DF8">
            <w:pPr>
              <w:rPr>
                <w:rFonts w:ascii="Arial" w:hAnsi="Arial" w:cs="Arial"/>
                <w:b/>
                <w:bCs/>
                <w:sz w:val="18"/>
                <w:szCs w:val="18"/>
                <w:rtl/>
              </w:rPr>
            </w:pPr>
            <w:r w:rsidRPr="0043055F">
              <w:rPr>
                <w:rFonts w:ascii="Arial" w:hAnsi="Arial" w:cs="Arial"/>
                <w:b/>
                <w:bCs/>
                <w:sz w:val="18"/>
                <w:szCs w:val="18"/>
                <w:rtl/>
              </w:rPr>
              <w:t>1,136,739</w:t>
            </w:r>
          </w:p>
        </w:tc>
        <w:tc>
          <w:tcPr>
            <w:tcW w:w="2074" w:type="dxa"/>
            <w:tcBorders>
              <w:top w:val="nil"/>
              <w:left w:val="nil"/>
              <w:bottom w:val="nil"/>
              <w:right w:val="nil"/>
            </w:tcBorders>
            <w:vAlign w:val="center"/>
          </w:tcPr>
          <w:p w:rsidR="0055453E" w:rsidRPr="0043055F" w:rsidRDefault="0055453E" w:rsidP="008F0DF8">
            <w:pPr>
              <w:rPr>
                <w:rFonts w:ascii="Arial" w:hAnsi="Arial" w:cs="Arial"/>
                <w:b/>
                <w:bCs/>
                <w:sz w:val="18"/>
                <w:szCs w:val="18"/>
              </w:rPr>
            </w:pPr>
            <w:r w:rsidRPr="0043055F">
              <w:rPr>
                <w:rFonts w:ascii="Arial" w:hAnsi="Arial" w:cs="Arial"/>
                <w:b/>
                <w:bCs/>
                <w:sz w:val="18"/>
                <w:szCs w:val="18"/>
                <w:rtl/>
              </w:rPr>
              <w:t>673,172</w:t>
            </w:r>
          </w:p>
        </w:tc>
        <w:tc>
          <w:tcPr>
            <w:tcW w:w="2038" w:type="dxa"/>
            <w:tcBorders>
              <w:top w:val="nil"/>
              <w:left w:val="nil"/>
              <w:bottom w:val="nil"/>
            </w:tcBorders>
            <w:vAlign w:val="center"/>
          </w:tcPr>
          <w:p w:rsidR="0055453E" w:rsidRPr="0043055F" w:rsidRDefault="0055453E" w:rsidP="008F0DF8">
            <w:pPr>
              <w:rPr>
                <w:rFonts w:ascii="Arial" w:hAnsi="Arial" w:cs="Arial"/>
                <w:b/>
                <w:bCs/>
                <w:sz w:val="18"/>
                <w:szCs w:val="18"/>
              </w:rPr>
            </w:pPr>
            <w:r w:rsidRPr="0043055F">
              <w:rPr>
                <w:rFonts w:ascii="Arial" w:hAnsi="Arial" w:cs="Arial"/>
                <w:b/>
                <w:bCs/>
                <w:sz w:val="18"/>
                <w:szCs w:val="18"/>
                <w:rtl/>
              </w:rPr>
              <w:t>463,567</w:t>
            </w:r>
          </w:p>
        </w:tc>
      </w:tr>
      <w:tr w:rsidR="0055453E" w:rsidTr="00BE5D70">
        <w:trPr>
          <w:trHeight w:val="284"/>
          <w:jc w:val="center"/>
        </w:trPr>
        <w:tc>
          <w:tcPr>
            <w:tcW w:w="2675" w:type="dxa"/>
            <w:tcBorders>
              <w:top w:val="nil"/>
              <w:bottom w:val="nil"/>
            </w:tcBorders>
            <w:vAlign w:val="center"/>
          </w:tcPr>
          <w:p w:rsidR="0055453E" w:rsidRDefault="0055453E" w:rsidP="008F0DF8">
            <w:pPr>
              <w:rPr>
                <w:rFonts w:ascii="Arial" w:hAnsi="Arial" w:cs="Arial"/>
                <w:sz w:val="18"/>
                <w:szCs w:val="18"/>
                <w:rtl/>
              </w:rPr>
            </w:pPr>
            <w:r>
              <w:rPr>
                <w:rFonts w:ascii="Arial" w:hAnsi="Arial" w:cs="Simplified Arabic"/>
                <w:sz w:val="18"/>
                <w:szCs w:val="18"/>
                <w:rtl/>
              </w:rPr>
              <w:t>ذكور</w:t>
            </w:r>
          </w:p>
        </w:tc>
        <w:tc>
          <w:tcPr>
            <w:tcW w:w="2002" w:type="dxa"/>
            <w:tcBorders>
              <w:top w:val="nil"/>
              <w:bottom w:val="nil"/>
              <w:right w:val="nil"/>
            </w:tcBorders>
            <w:vAlign w:val="center"/>
          </w:tcPr>
          <w:p w:rsidR="0055453E" w:rsidRPr="0043055F" w:rsidRDefault="0055453E" w:rsidP="008F0DF8">
            <w:pPr>
              <w:rPr>
                <w:rFonts w:ascii="Arial" w:hAnsi="Arial" w:cs="Arial"/>
                <w:b/>
                <w:bCs/>
                <w:sz w:val="18"/>
                <w:szCs w:val="18"/>
              </w:rPr>
            </w:pPr>
            <w:r w:rsidRPr="0043055F">
              <w:rPr>
                <w:rFonts w:ascii="Arial" w:hAnsi="Arial" w:cs="Arial"/>
                <w:b/>
                <w:bCs/>
                <w:sz w:val="18"/>
                <w:szCs w:val="18"/>
                <w:rtl/>
              </w:rPr>
              <w:t>563,406</w:t>
            </w:r>
          </w:p>
        </w:tc>
        <w:tc>
          <w:tcPr>
            <w:tcW w:w="2074" w:type="dxa"/>
            <w:tcBorders>
              <w:top w:val="nil"/>
              <w:left w:val="nil"/>
              <w:bottom w:val="nil"/>
              <w:right w:val="nil"/>
            </w:tcBorders>
            <w:vAlign w:val="center"/>
          </w:tcPr>
          <w:p w:rsidR="0055453E" w:rsidRPr="0043055F" w:rsidRDefault="0055453E" w:rsidP="008F0DF8">
            <w:pPr>
              <w:rPr>
                <w:rFonts w:ascii="Arial" w:hAnsi="Arial" w:cs="Arial"/>
                <w:sz w:val="18"/>
                <w:szCs w:val="18"/>
              </w:rPr>
            </w:pPr>
            <w:r w:rsidRPr="0043055F">
              <w:rPr>
                <w:rFonts w:ascii="Arial" w:hAnsi="Arial" w:cs="Arial"/>
                <w:sz w:val="18"/>
                <w:szCs w:val="18"/>
                <w:rtl/>
              </w:rPr>
              <w:t>332,945</w:t>
            </w:r>
          </w:p>
        </w:tc>
        <w:tc>
          <w:tcPr>
            <w:tcW w:w="2038" w:type="dxa"/>
            <w:tcBorders>
              <w:top w:val="nil"/>
              <w:left w:val="nil"/>
              <w:bottom w:val="nil"/>
            </w:tcBorders>
            <w:vAlign w:val="center"/>
          </w:tcPr>
          <w:p w:rsidR="0055453E" w:rsidRPr="0043055F" w:rsidRDefault="0055453E" w:rsidP="008F0DF8">
            <w:pPr>
              <w:rPr>
                <w:rFonts w:ascii="Arial" w:hAnsi="Arial" w:cs="Arial"/>
                <w:sz w:val="18"/>
                <w:szCs w:val="18"/>
              </w:rPr>
            </w:pPr>
            <w:r w:rsidRPr="0043055F">
              <w:rPr>
                <w:rFonts w:ascii="Arial" w:hAnsi="Arial" w:cs="Arial"/>
                <w:sz w:val="18"/>
                <w:szCs w:val="18"/>
                <w:rtl/>
              </w:rPr>
              <w:t>230,461</w:t>
            </w:r>
          </w:p>
        </w:tc>
      </w:tr>
      <w:tr w:rsidR="0055453E" w:rsidTr="00BE5D70">
        <w:trPr>
          <w:trHeight w:val="284"/>
          <w:jc w:val="center"/>
        </w:trPr>
        <w:tc>
          <w:tcPr>
            <w:tcW w:w="2675" w:type="dxa"/>
            <w:tcBorders>
              <w:top w:val="nil"/>
              <w:bottom w:val="nil"/>
            </w:tcBorders>
            <w:vAlign w:val="center"/>
          </w:tcPr>
          <w:p w:rsidR="0055453E" w:rsidRDefault="0055453E" w:rsidP="008F0DF8">
            <w:pPr>
              <w:rPr>
                <w:rFonts w:ascii="Arial" w:hAnsi="Arial" w:cs="Arial"/>
                <w:sz w:val="18"/>
                <w:szCs w:val="18"/>
                <w:rtl/>
              </w:rPr>
            </w:pPr>
            <w:r>
              <w:rPr>
                <w:rFonts w:ascii="Arial" w:hAnsi="Arial" w:cs="Simplified Arabic"/>
                <w:sz w:val="18"/>
                <w:szCs w:val="18"/>
                <w:rtl/>
              </w:rPr>
              <w:t>إناث</w:t>
            </w:r>
          </w:p>
        </w:tc>
        <w:tc>
          <w:tcPr>
            <w:tcW w:w="2002" w:type="dxa"/>
            <w:tcBorders>
              <w:top w:val="nil"/>
              <w:bottom w:val="nil"/>
              <w:right w:val="nil"/>
            </w:tcBorders>
            <w:vAlign w:val="center"/>
          </w:tcPr>
          <w:p w:rsidR="0055453E" w:rsidRPr="0043055F" w:rsidRDefault="0055453E" w:rsidP="008F0DF8">
            <w:pPr>
              <w:rPr>
                <w:rFonts w:ascii="Arial" w:hAnsi="Arial" w:cs="Arial"/>
                <w:b/>
                <w:bCs/>
                <w:sz w:val="18"/>
                <w:szCs w:val="18"/>
              </w:rPr>
            </w:pPr>
            <w:r w:rsidRPr="0043055F">
              <w:rPr>
                <w:rFonts w:ascii="Arial" w:hAnsi="Arial" w:cs="Arial"/>
                <w:b/>
                <w:bCs/>
                <w:sz w:val="18"/>
                <w:szCs w:val="18"/>
                <w:rtl/>
              </w:rPr>
              <w:t>573,333</w:t>
            </w:r>
          </w:p>
        </w:tc>
        <w:tc>
          <w:tcPr>
            <w:tcW w:w="2074" w:type="dxa"/>
            <w:tcBorders>
              <w:top w:val="nil"/>
              <w:left w:val="nil"/>
              <w:bottom w:val="nil"/>
              <w:right w:val="nil"/>
            </w:tcBorders>
            <w:vAlign w:val="center"/>
          </w:tcPr>
          <w:p w:rsidR="0055453E" w:rsidRPr="0043055F" w:rsidRDefault="0055453E" w:rsidP="008F0DF8">
            <w:pPr>
              <w:rPr>
                <w:rFonts w:ascii="Arial" w:hAnsi="Arial" w:cs="Arial"/>
                <w:sz w:val="18"/>
                <w:szCs w:val="18"/>
              </w:rPr>
            </w:pPr>
            <w:r w:rsidRPr="0043055F">
              <w:rPr>
                <w:rFonts w:ascii="Arial" w:hAnsi="Arial" w:cs="Arial"/>
                <w:sz w:val="18"/>
                <w:szCs w:val="18"/>
                <w:rtl/>
              </w:rPr>
              <w:t>340,227</w:t>
            </w:r>
          </w:p>
        </w:tc>
        <w:tc>
          <w:tcPr>
            <w:tcW w:w="2038" w:type="dxa"/>
            <w:tcBorders>
              <w:top w:val="nil"/>
              <w:left w:val="nil"/>
              <w:bottom w:val="nil"/>
            </w:tcBorders>
            <w:vAlign w:val="center"/>
          </w:tcPr>
          <w:p w:rsidR="0055453E" w:rsidRPr="0043055F" w:rsidRDefault="0055453E" w:rsidP="008F0DF8">
            <w:pPr>
              <w:rPr>
                <w:rFonts w:ascii="Arial" w:hAnsi="Arial" w:cs="Arial"/>
                <w:sz w:val="18"/>
                <w:szCs w:val="18"/>
              </w:rPr>
            </w:pPr>
            <w:r w:rsidRPr="0043055F">
              <w:rPr>
                <w:rFonts w:ascii="Arial" w:hAnsi="Arial" w:cs="Arial"/>
                <w:sz w:val="18"/>
                <w:szCs w:val="18"/>
                <w:rtl/>
              </w:rPr>
              <w:t>233,106</w:t>
            </w:r>
          </w:p>
        </w:tc>
      </w:tr>
      <w:tr w:rsidR="0055453E" w:rsidTr="00BE5D70">
        <w:trPr>
          <w:trHeight w:val="284"/>
          <w:jc w:val="center"/>
        </w:trPr>
        <w:tc>
          <w:tcPr>
            <w:tcW w:w="2675" w:type="dxa"/>
            <w:tcBorders>
              <w:top w:val="nil"/>
              <w:bottom w:val="nil"/>
            </w:tcBorders>
            <w:vAlign w:val="center"/>
          </w:tcPr>
          <w:p w:rsidR="0055453E" w:rsidRDefault="0055453E" w:rsidP="008F0DF8">
            <w:pPr>
              <w:rPr>
                <w:rFonts w:ascii="Arial" w:hAnsi="Arial" w:cs="Arial"/>
                <w:b/>
                <w:bCs/>
                <w:sz w:val="18"/>
                <w:szCs w:val="18"/>
                <w:rtl/>
              </w:rPr>
            </w:pPr>
            <w:r>
              <w:rPr>
                <w:rFonts w:ascii="Arial" w:hAnsi="Arial" w:cs="Simplified Arabic"/>
                <w:b/>
                <w:bCs/>
                <w:sz w:val="18"/>
                <w:szCs w:val="18"/>
                <w:rtl/>
              </w:rPr>
              <w:t>الشعب</w:t>
            </w:r>
          </w:p>
        </w:tc>
        <w:tc>
          <w:tcPr>
            <w:tcW w:w="2002" w:type="dxa"/>
            <w:tcBorders>
              <w:top w:val="nil"/>
              <w:bottom w:val="nil"/>
              <w:right w:val="nil"/>
            </w:tcBorders>
            <w:vAlign w:val="center"/>
          </w:tcPr>
          <w:p w:rsidR="0055453E" w:rsidRPr="0043055F" w:rsidRDefault="0055453E" w:rsidP="008F0DF8">
            <w:pPr>
              <w:rPr>
                <w:rFonts w:ascii="Arial" w:hAnsi="Arial" w:cs="Arial"/>
                <w:sz w:val="18"/>
                <w:szCs w:val="18"/>
              </w:rPr>
            </w:pPr>
          </w:p>
        </w:tc>
        <w:tc>
          <w:tcPr>
            <w:tcW w:w="2074" w:type="dxa"/>
            <w:tcBorders>
              <w:top w:val="nil"/>
              <w:left w:val="nil"/>
              <w:bottom w:val="nil"/>
              <w:right w:val="nil"/>
            </w:tcBorders>
            <w:vAlign w:val="center"/>
          </w:tcPr>
          <w:p w:rsidR="0055453E" w:rsidRPr="0043055F" w:rsidRDefault="0055453E" w:rsidP="008F0DF8">
            <w:pPr>
              <w:rPr>
                <w:rFonts w:ascii="Arial" w:hAnsi="Arial" w:cs="Arial"/>
                <w:sz w:val="18"/>
                <w:szCs w:val="18"/>
              </w:rPr>
            </w:pPr>
          </w:p>
        </w:tc>
        <w:tc>
          <w:tcPr>
            <w:tcW w:w="2038" w:type="dxa"/>
            <w:tcBorders>
              <w:top w:val="nil"/>
              <w:left w:val="nil"/>
              <w:bottom w:val="nil"/>
            </w:tcBorders>
            <w:vAlign w:val="center"/>
          </w:tcPr>
          <w:p w:rsidR="0055453E" w:rsidRPr="0043055F" w:rsidRDefault="0055453E" w:rsidP="008F0DF8">
            <w:pPr>
              <w:rPr>
                <w:rFonts w:ascii="Arial" w:hAnsi="Arial" w:cs="Arial"/>
                <w:sz w:val="18"/>
                <w:szCs w:val="18"/>
              </w:rPr>
            </w:pPr>
          </w:p>
        </w:tc>
      </w:tr>
      <w:tr w:rsidR="0055453E" w:rsidTr="00BE5D70">
        <w:trPr>
          <w:trHeight w:val="284"/>
          <w:jc w:val="center"/>
        </w:trPr>
        <w:tc>
          <w:tcPr>
            <w:tcW w:w="2675" w:type="dxa"/>
            <w:tcBorders>
              <w:top w:val="nil"/>
              <w:bottom w:val="nil"/>
            </w:tcBorders>
            <w:vAlign w:val="center"/>
          </w:tcPr>
          <w:p w:rsidR="0055453E" w:rsidRDefault="0055453E" w:rsidP="008F0DF8">
            <w:pPr>
              <w:rPr>
                <w:rFonts w:ascii="Arial" w:hAnsi="Arial" w:cs="Simplified Arabic"/>
                <w:b/>
                <w:bCs/>
                <w:sz w:val="18"/>
                <w:szCs w:val="18"/>
                <w:rtl/>
              </w:rPr>
            </w:pPr>
            <w:r>
              <w:rPr>
                <w:rFonts w:ascii="Arial" w:hAnsi="Arial" w:cs="Simplified Arabic"/>
                <w:b/>
                <w:bCs/>
                <w:sz w:val="18"/>
                <w:szCs w:val="18"/>
                <w:rtl/>
              </w:rPr>
              <w:t>المجموع</w:t>
            </w:r>
          </w:p>
        </w:tc>
        <w:tc>
          <w:tcPr>
            <w:tcW w:w="2002" w:type="dxa"/>
            <w:tcBorders>
              <w:top w:val="nil"/>
              <w:bottom w:val="nil"/>
              <w:right w:val="nil"/>
            </w:tcBorders>
            <w:vAlign w:val="center"/>
          </w:tcPr>
          <w:p w:rsidR="0055453E" w:rsidRPr="0043055F" w:rsidRDefault="0055453E" w:rsidP="008F0DF8">
            <w:pPr>
              <w:rPr>
                <w:rFonts w:ascii="Arial" w:hAnsi="Arial" w:cs="Arial"/>
                <w:b/>
                <w:bCs/>
                <w:sz w:val="18"/>
                <w:szCs w:val="18"/>
              </w:rPr>
            </w:pPr>
            <w:r w:rsidRPr="0043055F">
              <w:rPr>
                <w:rFonts w:ascii="Arial" w:hAnsi="Arial" w:cs="Arial"/>
                <w:b/>
                <w:bCs/>
                <w:sz w:val="18"/>
                <w:szCs w:val="18"/>
                <w:rtl/>
              </w:rPr>
              <w:t>37,525</w:t>
            </w:r>
          </w:p>
        </w:tc>
        <w:tc>
          <w:tcPr>
            <w:tcW w:w="2074" w:type="dxa"/>
            <w:tcBorders>
              <w:top w:val="nil"/>
              <w:left w:val="nil"/>
              <w:bottom w:val="nil"/>
              <w:right w:val="nil"/>
            </w:tcBorders>
            <w:vAlign w:val="center"/>
          </w:tcPr>
          <w:p w:rsidR="0055453E" w:rsidRPr="0043055F" w:rsidRDefault="0055453E" w:rsidP="008F0DF8">
            <w:pPr>
              <w:rPr>
                <w:rFonts w:ascii="Arial" w:hAnsi="Arial" w:cs="Arial"/>
                <w:b/>
                <w:bCs/>
                <w:sz w:val="18"/>
                <w:szCs w:val="18"/>
              </w:rPr>
            </w:pPr>
            <w:r w:rsidRPr="0043055F">
              <w:rPr>
                <w:rFonts w:ascii="Arial" w:hAnsi="Arial" w:cs="Arial"/>
                <w:b/>
                <w:bCs/>
                <w:sz w:val="18"/>
                <w:szCs w:val="18"/>
                <w:rtl/>
              </w:rPr>
              <w:t>24,663</w:t>
            </w:r>
          </w:p>
        </w:tc>
        <w:tc>
          <w:tcPr>
            <w:tcW w:w="2038" w:type="dxa"/>
            <w:tcBorders>
              <w:top w:val="nil"/>
              <w:left w:val="nil"/>
              <w:bottom w:val="nil"/>
            </w:tcBorders>
            <w:vAlign w:val="center"/>
          </w:tcPr>
          <w:p w:rsidR="0055453E" w:rsidRPr="0043055F" w:rsidRDefault="0055453E" w:rsidP="008F0DF8">
            <w:pPr>
              <w:rPr>
                <w:rFonts w:ascii="Arial" w:hAnsi="Arial" w:cs="Arial"/>
                <w:b/>
                <w:bCs/>
                <w:sz w:val="18"/>
                <w:szCs w:val="18"/>
              </w:rPr>
            </w:pPr>
            <w:r w:rsidRPr="0043055F">
              <w:rPr>
                <w:rFonts w:ascii="Arial" w:hAnsi="Arial" w:cs="Arial"/>
                <w:b/>
                <w:bCs/>
                <w:sz w:val="18"/>
                <w:szCs w:val="18"/>
                <w:rtl/>
              </w:rPr>
              <w:t>12,862</w:t>
            </w:r>
          </w:p>
        </w:tc>
      </w:tr>
      <w:tr w:rsidR="0055453E" w:rsidTr="00BE5D70">
        <w:trPr>
          <w:trHeight w:val="284"/>
          <w:jc w:val="center"/>
        </w:trPr>
        <w:tc>
          <w:tcPr>
            <w:tcW w:w="2675" w:type="dxa"/>
            <w:tcBorders>
              <w:top w:val="nil"/>
              <w:bottom w:val="nil"/>
            </w:tcBorders>
            <w:vAlign w:val="center"/>
          </w:tcPr>
          <w:p w:rsidR="0055453E" w:rsidRDefault="0055453E" w:rsidP="008F0DF8">
            <w:pPr>
              <w:rPr>
                <w:rFonts w:ascii="Arial" w:hAnsi="Arial" w:cs="Simplified Arabic"/>
                <w:sz w:val="18"/>
                <w:szCs w:val="18"/>
                <w:rtl/>
              </w:rPr>
            </w:pPr>
            <w:r>
              <w:rPr>
                <w:rFonts w:ascii="Arial" w:hAnsi="Arial" w:cs="Simplified Arabic"/>
                <w:sz w:val="18"/>
                <w:szCs w:val="18"/>
                <w:rtl/>
              </w:rPr>
              <w:t>ذكور</w:t>
            </w:r>
          </w:p>
        </w:tc>
        <w:tc>
          <w:tcPr>
            <w:tcW w:w="2002" w:type="dxa"/>
            <w:tcBorders>
              <w:top w:val="nil"/>
              <w:bottom w:val="nil"/>
              <w:right w:val="nil"/>
            </w:tcBorders>
            <w:vAlign w:val="center"/>
          </w:tcPr>
          <w:p w:rsidR="0055453E" w:rsidRPr="0043055F" w:rsidRDefault="0055453E" w:rsidP="008F0DF8">
            <w:pPr>
              <w:rPr>
                <w:rFonts w:ascii="Arial" w:hAnsi="Arial" w:cs="Arial"/>
                <w:b/>
                <w:bCs/>
                <w:sz w:val="18"/>
                <w:szCs w:val="18"/>
              </w:rPr>
            </w:pPr>
            <w:r w:rsidRPr="0043055F">
              <w:rPr>
                <w:rFonts w:ascii="Arial" w:hAnsi="Arial" w:cs="Arial"/>
                <w:b/>
                <w:bCs/>
                <w:sz w:val="18"/>
                <w:szCs w:val="18"/>
                <w:rtl/>
              </w:rPr>
              <w:t>14,848</w:t>
            </w:r>
          </w:p>
        </w:tc>
        <w:tc>
          <w:tcPr>
            <w:tcW w:w="2074" w:type="dxa"/>
            <w:tcBorders>
              <w:top w:val="nil"/>
              <w:left w:val="nil"/>
              <w:bottom w:val="nil"/>
              <w:right w:val="nil"/>
            </w:tcBorders>
            <w:vAlign w:val="center"/>
          </w:tcPr>
          <w:p w:rsidR="0055453E" w:rsidRPr="0043055F" w:rsidRDefault="0055453E" w:rsidP="008F0DF8">
            <w:pPr>
              <w:rPr>
                <w:rFonts w:ascii="Arial" w:hAnsi="Arial" w:cs="Arial"/>
                <w:color w:val="000000"/>
                <w:sz w:val="18"/>
                <w:szCs w:val="18"/>
              </w:rPr>
            </w:pPr>
            <w:r w:rsidRPr="0043055F">
              <w:rPr>
                <w:rFonts w:ascii="Arial" w:hAnsi="Arial" w:cs="Arial"/>
                <w:color w:val="000000"/>
                <w:sz w:val="18"/>
                <w:szCs w:val="18"/>
                <w:rtl/>
              </w:rPr>
              <w:t>9,452</w:t>
            </w:r>
          </w:p>
        </w:tc>
        <w:tc>
          <w:tcPr>
            <w:tcW w:w="2038" w:type="dxa"/>
            <w:tcBorders>
              <w:top w:val="nil"/>
              <w:left w:val="nil"/>
              <w:bottom w:val="nil"/>
            </w:tcBorders>
            <w:vAlign w:val="center"/>
          </w:tcPr>
          <w:p w:rsidR="0055453E" w:rsidRPr="0043055F" w:rsidRDefault="0055453E" w:rsidP="008F0DF8">
            <w:pPr>
              <w:rPr>
                <w:rFonts w:ascii="Arial" w:hAnsi="Arial" w:cs="Arial"/>
                <w:color w:val="000000"/>
                <w:sz w:val="18"/>
                <w:szCs w:val="18"/>
              </w:rPr>
            </w:pPr>
            <w:r w:rsidRPr="0043055F">
              <w:rPr>
                <w:rFonts w:ascii="Arial" w:hAnsi="Arial" w:cs="Arial"/>
                <w:color w:val="000000"/>
                <w:sz w:val="18"/>
                <w:szCs w:val="18"/>
                <w:rtl/>
              </w:rPr>
              <w:t>5,396</w:t>
            </w:r>
          </w:p>
        </w:tc>
      </w:tr>
      <w:tr w:rsidR="0055453E" w:rsidTr="00BE5D70">
        <w:trPr>
          <w:trHeight w:val="284"/>
          <w:jc w:val="center"/>
        </w:trPr>
        <w:tc>
          <w:tcPr>
            <w:tcW w:w="2675" w:type="dxa"/>
            <w:tcBorders>
              <w:top w:val="nil"/>
              <w:bottom w:val="nil"/>
            </w:tcBorders>
            <w:vAlign w:val="center"/>
          </w:tcPr>
          <w:p w:rsidR="0055453E" w:rsidRDefault="0055453E" w:rsidP="008F0DF8">
            <w:pPr>
              <w:rPr>
                <w:rFonts w:ascii="Arial" w:hAnsi="Arial" w:cs="Simplified Arabic"/>
                <w:sz w:val="18"/>
                <w:szCs w:val="18"/>
                <w:rtl/>
              </w:rPr>
            </w:pPr>
            <w:r>
              <w:rPr>
                <w:rFonts w:ascii="Arial" w:hAnsi="Arial" w:cs="Simplified Arabic"/>
                <w:sz w:val="18"/>
                <w:szCs w:val="18"/>
                <w:rtl/>
              </w:rPr>
              <w:t>إناث</w:t>
            </w:r>
          </w:p>
        </w:tc>
        <w:tc>
          <w:tcPr>
            <w:tcW w:w="2002" w:type="dxa"/>
            <w:tcBorders>
              <w:top w:val="nil"/>
              <w:bottom w:val="nil"/>
              <w:right w:val="nil"/>
            </w:tcBorders>
            <w:vAlign w:val="center"/>
          </w:tcPr>
          <w:p w:rsidR="0055453E" w:rsidRPr="0043055F" w:rsidRDefault="0055453E" w:rsidP="008F0DF8">
            <w:pPr>
              <w:rPr>
                <w:rFonts w:ascii="Arial" w:hAnsi="Arial" w:cs="Arial"/>
                <w:b/>
                <w:bCs/>
                <w:sz w:val="18"/>
                <w:szCs w:val="18"/>
              </w:rPr>
            </w:pPr>
            <w:r w:rsidRPr="0043055F">
              <w:rPr>
                <w:rFonts w:ascii="Arial" w:hAnsi="Arial" w:cs="Arial"/>
                <w:b/>
                <w:bCs/>
                <w:sz w:val="18"/>
                <w:szCs w:val="18"/>
                <w:rtl/>
              </w:rPr>
              <w:t>15,090</w:t>
            </w:r>
          </w:p>
        </w:tc>
        <w:tc>
          <w:tcPr>
            <w:tcW w:w="2074" w:type="dxa"/>
            <w:tcBorders>
              <w:top w:val="nil"/>
              <w:left w:val="nil"/>
              <w:bottom w:val="nil"/>
              <w:right w:val="nil"/>
            </w:tcBorders>
            <w:vAlign w:val="center"/>
          </w:tcPr>
          <w:p w:rsidR="0055453E" w:rsidRPr="0043055F" w:rsidRDefault="0055453E" w:rsidP="008F0DF8">
            <w:pPr>
              <w:rPr>
                <w:rFonts w:ascii="Arial" w:hAnsi="Arial" w:cs="Arial"/>
                <w:sz w:val="18"/>
                <w:szCs w:val="18"/>
              </w:rPr>
            </w:pPr>
            <w:r w:rsidRPr="0043055F">
              <w:rPr>
                <w:rFonts w:ascii="Arial" w:hAnsi="Arial" w:cs="Arial"/>
                <w:sz w:val="18"/>
                <w:szCs w:val="18"/>
                <w:rtl/>
              </w:rPr>
              <w:t>10,087</w:t>
            </w:r>
          </w:p>
        </w:tc>
        <w:tc>
          <w:tcPr>
            <w:tcW w:w="2038" w:type="dxa"/>
            <w:tcBorders>
              <w:top w:val="nil"/>
              <w:left w:val="nil"/>
              <w:bottom w:val="nil"/>
            </w:tcBorders>
            <w:vAlign w:val="center"/>
          </w:tcPr>
          <w:p w:rsidR="0055453E" w:rsidRPr="0043055F" w:rsidRDefault="0055453E" w:rsidP="008F0DF8">
            <w:pPr>
              <w:rPr>
                <w:rFonts w:ascii="Arial" w:hAnsi="Arial" w:cs="Arial"/>
                <w:color w:val="000000"/>
                <w:sz w:val="18"/>
                <w:szCs w:val="18"/>
              </w:rPr>
            </w:pPr>
            <w:r w:rsidRPr="0043055F">
              <w:rPr>
                <w:rFonts w:ascii="Arial" w:hAnsi="Arial" w:cs="Arial"/>
                <w:color w:val="000000"/>
                <w:sz w:val="18"/>
                <w:szCs w:val="18"/>
                <w:rtl/>
              </w:rPr>
              <w:t>5,003</w:t>
            </w:r>
          </w:p>
        </w:tc>
      </w:tr>
      <w:tr w:rsidR="0055453E" w:rsidTr="00BE5D70">
        <w:trPr>
          <w:trHeight w:val="284"/>
          <w:jc w:val="center"/>
        </w:trPr>
        <w:tc>
          <w:tcPr>
            <w:tcW w:w="2675" w:type="dxa"/>
            <w:tcBorders>
              <w:top w:val="nil"/>
            </w:tcBorders>
            <w:vAlign w:val="center"/>
          </w:tcPr>
          <w:p w:rsidR="0055453E" w:rsidRDefault="0055453E" w:rsidP="008F0DF8">
            <w:pPr>
              <w:rPr>
                <w:rFonts w:ascii="Arial" w:hAnsi="Arial" w:cs="Simplified Arabic"/>
                <w:sz w:val="18"/>
                <w:szCs w:val="18"/>
                <w:rtl/>
              </w:rPr>
            </w:pPr>
            <w:r>
              <w:rPr>
                <w:rFonts w:ascii="Arial" w:hAnsi="Arial" w:cs="Simplified Arabic"/>
                <w:sz w:val="18"/>
                <w:szCs w:val="18"/>
                <w:rtl/>
              </w:rPr>
              <w:t>مختلطة</w:t>
            </w:r>
          </w:p>
        </w:tc>
        <w:tc>
          <w:tcPr>
            <w:tcW w:w="2002" w:type="dxa"/>
            <w:tcBorders>
              <w:top w:val="nil"/>
              <w:right w:val="nil"/>
            </w:tcBorders>
            <w:vAlign w:val="center"/>
          </w:tcPr>
          <w:p w:rsidR="0055453E" w:rsidRPr="0043055F" w:rsidRDefault="0055453E" w:rsidP="008F0DF8">
            <w:pPr>
              <w:rPr>
                <w:rFonts w:ascii="Arial" w:hAnsi="Arial" w:cs="Arial"/>
                <w:b/>
                <w:bCs/>
                <w:sz w:val="18"/>
                <w:szCs w:val="18"/>
              </w:rPr>
            </w:pPr>
            <w:r w:rsidRPr="0043055F">
              <w:rPr>
                <w:rFonts w:ascii="Arial" w:hAnsi="Arial" w:cs="Arial"/>
                <w:b/>
                <w:bCs/>
                <w:sz w:val="18"/>
                <w:szCs w:val="18"/>
                <w:rtl/>
              </w:rPr>
              <w:t>7,587</w:t>
            </w:r>
          </w:p>
        </w:tc>
        <w:tc>
          <w:tcPr>
            <w:tcW w:w="2074" w:type="dxa"/>
            <w:tcBorders>
              <w:top w:val="nil"/>
              <w:left w:val="nil"/>
              <w:right w:val="nil"/>
            </w:tcBorders>
            <w:vAlign w:val="center"/>
          </w:tcPr>
          <w:p w:rsidR="0055453E" w:rsidRPr="0043055F" w:rsidRDefault="0055453E" w:rsidP="008F0DF8">
            <w:pPr>
              <w:rPr>
                <w:rFonts w:ascii="Arial" w:hAnsi="Arial" w:cs="Arial"/>
                <w:sz w:val="18"/>
                <w:szCs w:val="18"/>
              </w:rPr>
            </w:pPr>
            <w:r w:rsidRPr="0043055F">
              <w:rPr>
                <w:rFonts w:ascii="Arial" w:hAnsi="Arial" w:cs="Arial"/>
                <w:sz w:val="18"/>
                <w:szCs w:val="18"/>
                <w:rtl/>
              </w:rPr>
              <w:t>5,124</w:t>
            </w:r>
          </w:p>
        </w:tc>
        <w:tc>
          <w:tcPr>
            <w:tcW w:w="2038" w:type="dxa"/>
            <w:tcBorders>
              <w:top w:val="nil"/>
              <w:left w:val="nil"/>
            </w:tcBorders>
            <w:vAlign w:val="center"/>
          </w:tcPr>
          <w:p w:rsidR="0055453E" w:rsidRPr="0043055F" w:rsidRDefault="0055453E" w:rsidP="008F0DF8">
            <w:pPr>
              <w:rPr>
                <w:rFonts w:ascii="Arial" w:hAnsi="Arial" w:cs="Arial"/>
                <w:color w:val="000000"/>
                <w:sz w:val="18"/>
                <w:szCs w:val="18"/>
              </w:rPr>
            </w:pPr>
            <w:r w:rsidRPr="0043055F">
              <w:rPr>
                <w:rFonts w:ascii="Arial" w:hAnsi="Arial" w:cs="Arial"/>
                <w:color w:val="000000"/>
                <w:sz w:val="18"/>
                <w:szCs w:val="18"/>
                <w:rtl/>
              </w:rPr>
              <w:t>2,463</w:t>
            </w:r>
          </w:p>
        </w:tc>
      </w:tr>
    </w:tbl>
    <w:p w:rsidR="0055453E" w:rsidRDefault="0055453E" w:rsidP="0055453E">
      <w:pPr>
        <w:spacing w:line="200" w:lineRule="exact"/>
        <w:ind w:left="431"/>
        <w:rPr>
          <w:rFonts w:cs="Simplified Arabic"/>
          <w:b/>
          <w:bCs/>
          <w:sz w:val="16"/>
          <w:szCs w:val="16"/>
          <w:rtl/>
        </w:rPr>
      </w:pPr>
      <w:r>
        <w:rPr>
          <w:rFonts w:cs="Simplified Arabic"/>
          <w:b/>
          <w:bCs/>
          <w:sz w:val="16"/>
          <w:szCs w:val="16"/>
          <w:rtl/>
        </w:rPr>
        <w:t>ملاحظة: البيانات لا تشمل مدارس البلدية والمعارف الإسرائيليتين في القدس.</w:t>
      </w:r>
    </w:p>
    <w:p w:rsidR="0055453E" w:rsidRDefault="0055453E" w:rsidP="0055453E">
      <w:pPr>
        <w:ind w:left="431"/>
        <w:rPr>
          <w:rFonts w:ascii="Arial" w:hAnsi="Arial" w:cs="Simplified Arabic"/>
          <w:sz w:val="16"/>
          <w:szCs w:val="16"/>
          <w:rtl/>
        </w:rPr>
      </w:pPr>
      <w:r>
        <w:rPr>
          <w:rFonts w:ascii="Arial" w:hAnsi="Arial" w:cs="Simplified Arabic"/>
          <w:b/>
          <w:bCs/>
          <w:sz w:val="16"/>
          <w:szCs w:val="16"/>
          <w:rtl/>
        </w:rPr>
        <w:t xml:space="preserve">المصدر: الجهاز المركزي للإحصاء الفلسطيني، </w:t>
      </w:r>
      <w:r>
        <w:rPr>
          <w:rFonts w:ascii="Arial" w:hAnsi="Arial" w:cs="Simplified Arabic" w:hint="cs"/>
          <w:b/>
          <w:bCs/>
          <w:sz w:val="16"/>
          <w:szCs w:val="16"/>
          <w:rtl/>
        </w:rPr>
        <w:t>2013</w:t>
      </w:r>
      <w:r>
        <w:rPr>
          <w:rFonts w:ascii="Arial" w:hAnsi="Arial" w:cs="Simplified Arabic"/>
          <w:b/>
          <w:bCs/>
          <w:sz w:val="16"/>
          <w:szCs w:val="16"/>
          <w:rtl/>
        </w:rPr>
        <w:t xml:space="preserve">.  </w:t>
      </w:r>
      <w:r>
        <w:rPr>
          <w:rFonts w:ascii="Arial" w:hAnsi="Arial" w:cs="Simplified Arabic"/>
          <w:sz w:val="16"/>
          <w:szCs w:val="16"/>
          <w:rtl/>
        </w:rPr>
        <w:t>قاعدة بيانات</w:t>
      </w:r>
      <w:r>
        <w:rPr>
          <w:rFonts w:ascii="Arial" w:hAnsi="Arial" w:cs="Simplified Arabic" w:hint="cs"/>
          <w:sz w:val="16"/>
          <w:szCs w:val="16"/>
          <w:rtl/>
        </w:rPr>
        <w:t xml:space="preserve"> ل</w:t>
      </w:r>
      <w:r>
        <w:rPr>
          <w:rFonts w:ascii="Arial" w:hAnsi="Arial" w:cs="Simplified Arabic"/>
          <w:sz w:val="16"/>
          <w:szCs w:val="16"/>
          <w:rtl/>
        </w:rPr>
        <w:t xml:space="preserve">مسح التعليم للعام الدراسي </w:t>
      </w:r>
      <w:r>
        <w:rPr>
          <w:rFonts w:ascii="Arial" w:hAnsi="Arial" w:cs="Simplified Arabic" w:hint="cs"/>
          <w:sz w:val="16"/>
          <w:szCs w:val="16"/>
          <w:rtl/>
        </w:rPr>
        <w:t>2012</w:t>
      </w:r>
      <w:r>
        <w:rPr>
          <w:rFonts w:ascii="Arial" w:hAnsi="Arial" w:cs="Simplified Arabic"/>
          <w:sz w:val="16"/>
          <w:szCs w:val="16"/>
          <w:rtl/>
        </w:rPr>
        <w:t>/</w:t>
      </w:r>
      <w:r>
        <w:rPr>
          <w:rFonts w:ascii="Arial" w:hAnsi="Arial" w:cs="Simplified Arabic" w:hint="cs"/>
          <w:sz w:val="16"/>
          <w:szCs w:val="16"/>
          <w:rtl/>
        </w:rPr>
        <w:t>2013</w:t>
      </w:r>
      <w:r>
        <w:rPr>
          <w:rFonts w:ascii="Arial" w:hAnsi="Arial" w:cs="Simplified Arabic"/>
          <w:sz w:val="16"/>
          <w:szCs w:val="16"/>
          <w:rtl/>
        </w:rPr>
        <w:t xml:space="preserve">- وزارة التربية والتعليم.  رام الله –فلسطين </w:t>
      </w:r>
    </w:p>
    <w:p w:rsidR="0055453E" w:rsidRPr="001326D9" w:rsidRDefault="0055453E" w:rsidP="001326D9">
      <w:pPr>
        <w:tabs>
          <w:tab w:val="left" w:pos="1501"/>
          <w:tab w:val="left" w:pos="5436"/>
        </w:tabs>
        <w:ind w:left="261"/>
        <w:rPr>
          <w:rFonts w:cs="Simplified Arabic"/>
          <w:b/>
          <w:bCs/>
          <w:snapToGrid w:val="0"/>
          <w:sz w:val="14"/>
          <w:szCs w:val="14"/>
          <w:u w:val="single"/>
          <w:rtl/>
        </w:rPr>
      </w:pPr>
      <w:r>
        <w:rPr>
          <w:rFonts w:cs="Simplified Arabic"/>
          <w:b/>
          <w:bCs/>
          <w:sz w:val="12"/>
          <w:szCs w:val="12"/>
          <w:rtl/>
        </w:rPr>
        <w:tab/>
      </w:r>
    </w:p>
    <w:p w:rsidR="0055453E" w:rsidRDefault="0055453E" w:rsidP="0055453E">
      <w:pPr>
        <w:pStyle w:val="Title"/>
        <w:tabs>
          <w:tab w:val="right" w:pos="10298"/>
        </w:tabs>
        <w:jc w:val="left"/>
        <w:outlineLvl w:val="0"/>
        <w:rPr>
          <w:rFonts w:cs="Simplified Arabic"/>
          <w:sz w:val="24"/>
          <w:szCs w:val="24"/>
          <w:rtl/>
        </w:rPr>
      </w:pPr>
      <w:r>
        <w:rPr>
          <w:rFonts w:cs="Simplified Arabic"/>
          <w:sz w:val="24"/>
          <w:szCs w:val="24"/>
          <w:rtl/>
        </w:rPr>
        <w:t>التعليم العالي:</w:t>
      </w:r>
    </w:p>
    <w:p w:rsidR="0055453E" w:rsidRDefault="0055453E" w:rsidP="0055453E">
      <w:pPr>
        <w:pStyle w:val="Header"/>
        <w:tabs>
          <w:tab w:val="clear" w:pos="4153"/>
          <w:tab w:val="clear" w:pos="8306"/>
        </w:tabs>
        <w:jc w:val="both"/>
        <w:rPr>
          <w:rFonts w:cs="Simplified Arabic"/>
          <w:sz w:val="24"/>
          <w:szCs w:val="24"/>
          <w:rtl/>
        </w:rPr>
      </w:pPr>
      <w:r>
        <w:rPr>
          <w:rFonts w:cs="Simplified Arabic"/>
          <w:sz w:val="24"/>
          <w:szCs w:val="24"/>
          <w:rtl/>
        </w:rPr>
        <w:t xml:space="preserve">أشارت النتائج المستمدة من قاعدة بيانات مسح التعليم للعام الدراسي </w:t>
      </w:r>
      <w:r>
        <w:rPr>
          <w:rFonts w:cs="Simplified Arabic" w:hint="cs"/>
          <w:sz w:val="24"/>
          <w:szCs w:val="24"/>
          <w:rtl/>
        </w:rPr>
        <w:t>2010</w:t>
      </w:r>
      <w:r>
        <w:rPr>
          <w:rFonts w:cs="Simplified Arabic"/>
          <w:sz w:val="24"/>
          <w:szCs w:val="24"/>
          <w:rtl/>
        </w:rPr>
        <w:t>/</w:t>
      </w:r>
      <w:r>
        <w:rPr>
          <w:rFonts w:cs="Simplified Arabic" w:hint="cs"/>
          <w:sz w:val="24"/>
          <w:szCs w:val="24"/>
          <w:rtl/>
        </w:rPr>
        <w:t>2011</w:t>
      </w:r>
      <w:r>
        <w:rPr>
          <w:rFonts w:cs="Simplified Arabic"/>
          <w:sz w:val="24"/>
          <w:szCs w:val="24"/>
          <w:rtl/>
        </w:rPr>
        <w:t xml:space="preserve"> بان هناك 14 جامعة و</w:t>
      </w:r>
      <w:r>
        <w:rPr>
          <w:rFonts w:cs="Simplified Arabic" w:hint="cs"/>
          <w:sz w:val="24"/>
          <w:szCs w:val="24"/>
          <w:rtl/>
        </w:rPr>
        <w:t>15</w:t>
      </w:r>
      <w:r>
        <w:rPr>
          <w:rFonts w:cs="Simplified Arabic"/>
          <w:sz w:val="24"/>
          <w:szCs w:val="24"/>
          <w:rtl/>
        </w:rPr>
        <w:t xml:space="preserve"> كلية جامعية تقدم برامج تؤدي إلى درجة البكالوريوس في </w:t>
      </w:r>
      <w:r w:rsidR="00DD13A2">
        <w:rPr>
          <w:rFonts w:cs="Simplified Arabic"/>
          <w:sz w:val="24"/>
          <w:szCs w:val="24"/>
          <w:rtl/>
        </w:rPr>
        <w:t>فلسطين</w:t>
      </w:r>
      <w:r>
        <w:rPr>
          <w:rFonts w:cs="Simplified Arabic"/>
          <w:sz w:val="24"/>
          <w:szCs w:val="24"/>
          <w:rtl/>
        </w:rPr>
        <w:t xml:space="preserve">، ملتحق بها </w:t>
      </w:r>
      <w:r>
        <w:rPr>
          <w:rFonts w:cs="Simplified Arabic" w:hint="cs"/>
          <w:sz w:val="24"/>
          <w:szCs w:val="24"/>
          <w:rtl/>
        </w:rPr>
        <w:t>201,389</w:t>
      </w:r>
      <w:r>
        <w:rPr>
          <w:rFonts w:cs="Simplified Arabic"/>
          <w:sz w:val="24"/>
          <w:szCs w:val="24"/>
          <w:rtl/>
        </w:rPr>
        <w:t xml:space="preserve"> طالب وطالبة، وان عدد الكليات المتوسطة في </w:t>
      </w:r>
      <w:r w:rsidR="00DD13A2">
        <w:rPr>
          <w:rFonts w:cs="Simplified Arabic"/>
          <w:sz w:val="24"/>
          <w:szCs w:val="24"/>
          <w:rtl/>
        </w:rPr>
        <w:t>فلسطين</w:t>
      </w:r>
      <w:r>
        <w:rPr>
          <w:rFonts w:cs="Simplified Arabic"/>
          <w:sz w:val="24"/>
          <w:szCs w:val="24"/>
          <w:rtl/>
        </w:rPr>
        <w:t xml:space="preserve"> بلغ 20 كلية ملتحق بها </w:t>
      </w:r>
      <w:r>
        <w:rPr>
          <w:rFonts w:cs="Simplified Arabic" w:hint="cs"/>
          <w:sz w:val="24"/>
          <w:szCs w:val="24"/>
          <w:rtl/>
        </w:rPr>
        <w:t>12</w:t>
      </w:r>
      <w:r>
        <w:rPr>
          <w:rFonts w:cs="Simplified Arabic"/>
          <w:sz w:val="24"/>
          <w:szCs w:val="24"/>
          <w:rtl/>
        </w:rPr>
        <w:t>,</w:t>
      </w:r>
      <w:r>
        <w:rPr>
          <w:rFonts w:cs="Simplified Arabic" w:hint="cs"/>
          <w:sz w:val="24"/>
          <w:szCs w:val="24"/>
          <w:rtl/>
        </w:rPr>
        <w:t>584</w:t>
      </w:r>
      <w:r>
        <w:rPr>
          <w:rFonts w:cs="Simplified Arabic"/>
          <w:sz w:val="24"/>
          <w:szCs w:val="24"/>
          <w:rtl/>
        </w:rPr>
        <w:t xml:space="preserve"> طالب وطالبة. </w:t>
      </w:r>
    </w:p>
    <w:p w:rsidR="0055453E" w:rsidRPr="001326D9" w:rsidRDefault="0055453E" w:rsidP="0055453E">
      <w:pPr>
        <w:pStyle w:val="Title"/>
        <w:tabs>
          <w:tab w:val="right" w:pos="10298"/>
        </w:tabs>
        <w:outlineLvl w:val="0"/>
        <w:rPr>
          <w:rFonts w:cs="Simplified Arabic"/>
          <w:sz w:val="14"/>
          <w:szCs w:val="14"/>
          <w:rtl/>
        </w:rPr>
      </w:pPr>
    </w:p>
    <w:p w:rsidR="0055453E" w:rsidRDefault="0055453E" w:rsidP="0055453E">
      <w:pPr>
        <w:pStyle w:val="Title"/>
        <w:tabs>
          <w:tab w:val="right" w:pos="10298"/>
        </w:tabs>
        <w:outlineLvl w:val="0"/>
        <w:rPr>
          <w:rFonts w:ascii="Arial" w:hAnsi="Arial" w:cs="Simplified Arabic"/>
          <w:sz w:val="22"/>
          <w:szCs w:val="22"/>
          <w:rtl/>
        </w:rPr>
      </w:pPr>
      <w:r>
        <w:rPr>
          <w:rFonts w:ascii="Arial" w:hAnsi="Arial" w:cs="Simplified Arabic"/>
          <w:sz w:val="22"/>
          <w:szCs w:val="22"/>
          <w:rtl/>
        </w:rPr>
        <w:t>مؤشرات التعليم العالي في العام الدراسي</w:t>
      </w:r>
      <w:r>
        <w:rPr>
          <w:rFonts w:ascii="Arial" w:hAnsi="Arial" w:cs="Simplified Arabic" w:hint="cs"/>
          <w:sz w:val="22"/>
          <w:szCs w:val="22"/>
          <w:rtl/>
        </w:rPr>
        <w:t xml:space="preserve"> </w:t>
      </w:r>
      <w:r>
        <w:rPr>
          <w:rFonts w:ascii="Arial" w:hAnsi="Arial" w:cs="Simplified Arabic"/>
          <w:sz w:val="22"/>
          <w:szCs w:val="22"/>
        </w:rPr>
        <w:t>2010</w:t>
      </w:r>
      <w:r>
        <w:rPr>
          <w:rFonts w:ascii="Arial" w:hAnsi="Arial" w:cs="Simplified Arabic"/>
          <w:sz w:val="22"/>
          <w:szCs w:val="22"/>
          <w:rtl/>
        </w:rPr>
        <w:t>/</w:t>
      </w:r>
      <w:r>
        <w:rPr>
          <w:rFonts w:ascii="Arial" w:hAnsi="Arial" w:cs="Simplified Arabic"/>
          <w:sz w:val="22"/>
          <w:szCs w:val="22"/>
        </w:rPr>
        <w:t>2011</w:t>
      </w:r>
    </w:p>
    <w:p w:rsidR="0055453E" w:rsidRPr="00BE5D70" w:rsidRDefault="0055453E" w:rsidP="0055453E">
      <w:pPr>
        <w:pStyle w:val="Title"/>
        <w:tabs>
          <w:tab w:val="right" w:pos="10298"/>
        </w:tabs>
        <w:outlineLvl w:val="0"/>
        <w:rPr>
          <w:rFonts w:ascii="Arial" w:hAnsi="Arial" w:cs="Simplified Arabic"/>
          <w:sz w:val="10"/>
          <w:szCs w:val="10"/>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826"/>
        <w:gridCol w:w="2225"/>
        <w:gridCol w:w="2738"/>
      </w:tblGrid>
      <w:tr w:rsidR="0055453E" w:rsidTr="00BE5D70">
        <w:trPr>
          <w:trHeight w:val="284"/>
          <w:jc w:val="center"/>
        </w:trPr>
        <w:tc>
          <w:tcPr>
            <w:tcW w:w="3826" w:type="dxa"/>
            <w:vAlign w:val="center"/>
          </w:tcPr>
          <w:p w:rsidR="0055453E" w:rsidRDefault="0055453E" w:rsidP="008F0DF8">
            <w:pPr>
              <w:jc w:val="center"/>
              <w:rPr>
                <w:rFonts w:ascii="Arial" w:hAnsi="Arial" w:cs="Arial"/>
                <w:b/>
                <w:bCs/>
                <w:snapToGrid w:val="0"/>
                <w:sz w:val="18"/>
                <w:szCs w:val="18"/>
                <w:rtl/>
              </w:rPr>
            </w:pPr>
            <w:r>
              <w:rPr>
                <w:rFonts w:ascii="Arial" w:hAnsi="Arial" w:cs="Simplified Arabic"/>
                <w:b/>
                <w:bCs/>
                <w:snapToGrid w:val="0"/>
                <w:sz w:val="18"/>
                <w:szCs w:val="18"/>
                <w:rtl/>
              </w:rPr>
              <w:t>المؤشر</w:t>
            </w:r>
          </w:p>
        </w:tc>
        <w:tc>
          <w:tcPr>
            <w:tcW w:w="2225" w:type="dxa"/>
            <w:vAlign w:val="center"/>
          </w:tcPr>
          <w:p w:rsidR="0055453E" w:rsidRDefault="0055453E" w:rsidP="008F0DF8">
            <w:pPr>
              <w:ind w:right="-57"/>
              <w:jc w:val="center"/>
              <w:rPr>
                <w:rFonts w:ascii="Arial" w:hAnsi="Arial" w:cs="Arial"/>
                <w:b/>
                <w:bCs/>
                <w:noProof/>
                <w:sz w:val="18"/>
                <w:szCs w:val="18"/>
                <w:rtl/>
              </w:rPr>
            </w:pPr>
            <w:r>
              <w:rPr>
                <w:rFonts w:ascii="Arial" w:hAnsi="Arial" w:cs="Simplified Arabic"/>
                <w:b/>
                <w:bCs/>
                <w:snapToGrid w:val="0"/>
                <w:sz w:val="18"/>
                <w:szCs w:val="18"/>
                <w:rtl/>
              </w:rPr>
              <w:t>الجامعات*</w:t>
            </w:r>
          </w:p>
        </w:tc>
        <w:tc>
          <w:tcPr>
            <w:tcW w:w="2738" w:type="dxa"/>
            <w:vAlign w:val="center"/>
          </w:tcPr>
          <w:p w:rsidR="0055453E" w:rsidRDefault="0055453E" w:rsidP="008F0DF8">
            <w:pPr>
              <w:ind w:left="-57" w:right="-57"/>
              <w:jc w:val="center"/>
              <w:rPr>
                <w:rFonts w:ascii="Arial" w:hAnsi="Arial" w:cs="Arial"/>
                <w:noProof/>
                <w:sz w:val="18"/>
                <w:szCs w:val="18"/>
                <w:rtl/>
              </w:rPr>
            </w:pPr>
            <w:r>
              <w:rPr>
                <w:rFonts w:ascii="Arial" w:hAnsi="Arial" w:cs="Simplified Arabic"/>
                <w:b/>
                <w:bCs/>
                <w:snapToGrid w:val="0"/>
                <w:sz w:val="18"/>
                <w:szCs w:val="18"/>
                <w:rtl/>
              </w:rPr>
              <w:t>الكليات المتوسطة</w:t>
            </w:r>
          </w:p>
        </w:tc>
      </w:tr>
      <w:tr w:rsidR="0055453E" w:rsidTr="00BE5D70">
        <w:trPr>
          <w:trHeight w:val="284"/>
          <w:jc w:val="center"/>
        </w:trPr>
        <w:tc>
          <w:tcPr>
            <w:tcW w:w="3826" w:type="dxa"/>
            <w:tcBorders>
              <w:bottom w:val="nil"/>
            </w:tcBorders>
            <w:vAlign w:val="center"/>
          </w:tcPr>
          <w:p w:rsidR="0055453E" w:rsidRDefault="0055453E" w:rsidP="008F0DF8">
            <w:pPr>
              <w:rPr>
                <w:rFonts w:ascii="Arial" w:hAnsi="Arial" w:cs="Arial"/>
                <w:snapToGrid w:val="0"/>
                <w:sz w:val="18"/>
                <w:szCs w:val="18"/>
                <w:rtl/>
              </w:rPr>
            </w:pPr>
            <w:r>
              <w:rPr>
                <w:rFonts w:ascii="Arial" w:hAnsi="Arial" w:cs="Simplified Arabic"/>
                <w:b/>
                <w:bCs/>
                <w:snapToGrid w:val="0"/>
                <w:sz w:val="18"/>
                <w:szCs w:val="18"/>
                <w:rtl/>
              </w:rPr>
              <w:t xml:space="preserve">طلبة </w:t>
            </w:r>
          </w:p>
        </w:tc>
        <w:tc>
          <w:tcPr>
            <w:tcW w:w="2225" w:type="dxa"/>
            <w:tcBorders>
              <w:bottom w:val="nil"/>
              <w:right w:val="nil"/>
            </w:tcBorders>
            <w:vAlign w:val="center"/>
          </w:tcPr>
          <w:p w:rsidR="0055453E" w:rsidRDefault="0055453E" w:rsidP="008F0DF8">
            <w:pPr>
              <w:ind w:left="113"/>
              <w:rPr>
                <w:rFonts w:ascii="Arial" w:hAnsi="Arial" w:cs="Arial"/>
                <w:snapToGrid w:val="0"/>
                <w:sz w:val="18"/>
                <w:szCs w:val="18"/>
                <w:rtl/>
              </w:rPr>
            </w:pPr>
          </w:p>
        </w:tc>
        <w:tc>
          <w:tcPr>
            <w:tcW w:w="2738" w:type="dxa"/>
            <w:tcBorders>
              <w:left w:val="nil"/>
              <w:bottom w:val="nil"/>
            </w:tcBorders>
            <w:vAlign w:val="center"/>
          </w:tcPr>
          <w:p w:rsidR="0055453E" w:rsidRDefault="0055453E" w:rsidP="008F0DF8">
            <w:pPr>
              <w:ind w:left="113"/>
              <w:rPr>
                <w:rFonts w:ascii="Arial" w:hAnsi="Arial" w:cs="Arial"/>
                <w:snapToGrid w:val="0"/>
                <w:sz w:val="18"/>
                <w:szCs w:val="18"/>
                <w:rtl/>
              </w:rPr>
            </w:pPr>
          </w:p>
        </w:tc>
      </w:tr>
      <w:tr w:rsidR="0055453E" w:rsidTr="00BE5D70">
        <w:trPr>
          <w:trHeight w:val="284"/>
          <w:jc w:val="center"/>
        </w:trPr>
        <w:tc>
          <w:tcPr>
            <w:tcW w:w="3826" w:type="dxa"/>
            <w:tcBorders>
              <w:top w:val="nil"/>
              <w:bottom w:val="nil"/>
            </w:tcBorders>
            <w:vAlign w:val="center"/>
          </w:tcPr>
          <w:p w:rsidR="0055453E" w:rsidRDefault="0055453E" w:rsidP="008F0DF8">
            <w:pPr>
              <w:rPr>
                <w:rFonts w:ascii="Arial" w:hAnsi="Arial" w:cs="Arial"/>
                <w:snapToGrid w:val="0"/>
                <w:sz w:val="18"/>
                <w:szCs w:val="18"/>
                <w:rtl/>
              </w:rPr>
            </w:pPr>
            <w:r>
              <w:rPr>
                <w:rFonts w:ascii="Arial" w:hAnsi="Arial" w:cs="Simplified Arabic"/>
                <w:snapToGrid w:val="0"/>
                <w:sz w:val="18"/>
                <w:szCs w:val="18"/>
                <w:rtl/>
              </w:rPr>
              <w:t xml:space="preserve">ذكور    </w:t>
            </w:r>
          </w:p>
        </w:tc>
        <w:tc>
          <w:tcPr>
            <w:tcW w:w="2225" w:type="dxa"/>
            <w:tcBorders>
              <w:top w:val="nil"/>
              <w:bottom w:val="nil"/>
              <w:right w:val="nil"/>
            </w:tcBorders>
            <w:vAlign w:val="center"/>
          </w:tcPr>
          <w:p w:rsidR="0055453E" w:rsidRDefault="0055453E" w:rsidP="008F0DF8">
            <w:pPr>
              <w:pStyle w:val="Title"/>
              <w:tabs>
                <w:tab w:val="right" w:pos="10298"/>
              </w:tabs>
              <w:jc w:val="left"/>
              <w:outlineLvl w:val="0"/>
              <w:rPr>
                <w:rFonts w:ascii="Arial" w:hAnsi="Arial" w:cs="Arial"/>
                <w:b w:val="0"/>
                <w:bCs w:val="0"/>
                <w:sz w:val="18"/>
                <w:szCs w:val="18"/>
              </w:rPr>
            </w:pPr>
            <w:r>
              <w:rPr>
                <w:rFonts w:ascii="Arial" w:hAnsi="Arial" w:cs="Arial" w:hint="cs"/>
                <w:b w:val="0"/>
                <w:bCs w:val="0"/>
                <w:sz w:val="18"/>
                <w:szCs w:val="18"/>
                <w:rtl/>
              </w:rPr>
              <w:t>84,501</w:t>
            </w:r>
          </w:p>
        </w:tc>
        <w:tc>
          <w:tcPr>
            <w:tcW w:w="2738" w:type="dxa"/>
            <w:tcBorders>
              <w:top w:val="nil"/>
              <w:left w:val="nil"/>
              <w:bottom w:val="nil"/>
            </w:tcBorders>
            <w:vAlign w:val="center"/>
          </w:tcPr>
          <w:p w:rsidR="0055453E" w:rsidRDefault="0055453E" w:rsidP="008F0DF8">
            <w:pPr>
              <w:ind w:left="113"/>
              <w:rPr>
                <w:rFonts w:ascii="Arial" w:hAnsi="Arial" w:cs="Arial"/>
                <w:snapToGrid w:val="0"/>
                <w:sz w:val="18"/>
                <w:szCs w:val="18"/>
                <w:rtl/>
              </w:rPr>
            </w:pPr>
            <w:r>
              <w:rPr>
                <w:rFonts w:ascii="Arial" w:hAnsi="Arial" w:cs="Arial" w:hint="cs"/>
                <w:snapToGrid w:val="0"/>
                <w:sz w:val="18"/>
                <w:szCs w:val="18"/>
                <w:rtl/>
              </w:rPr>
              <w:t>7,474</w:t>
            </w:r>
          </w:p>
        </w:tc>
      </w:tr>
      <w:tr w:rsidR="0055453E" w:rsidTr="00BE5D70">
        <w:trPr>
          <w:trHeight w:val="284"/>
          <w:jc w:val="center"/>
        </w:trPr>
        <w:tc>
          <w:tcPr>
            <w:tcW w:w="3826" w:type="dxa"/>
            <w:tcBorders>
              <w:top w:val="nil"/>
              <w:bottom w:val="nil"/>
            </w:tcBorders>
            <w:vAlign w:val="center"/>
          </w:tcPr>
          <w:p w:rsidR="0055453E" w:rsidRDefault="0055453E" w:rsidP="008F0DF8">
            <w:pPr>
              <w:rPr>
                <w:rFonts w:ascii="Arial" w:hAnsi="Arial" w:cs="Arial"/>
                <w:snapToGrid w:val="0"/>
                <w:sz w:val="18"/>
                <w:szCs w:val="18"/>
                <w:rtl/>
              </w:rPr>
            </w:pPr>
            <w:r>
              <w:rPr>
                <w:rFonts w:ascii="Arial" w:hAnsi="Arial" w:cs="Simplified Arabic"/>
                <w:snapToGrid w:val="0"/>
                <w:sz w:val="18"/>
                <w:szCs w:val="18"/>
                <w:rtl/>
              </w:rPr>
              <w:t xml:space="preserve">إناث    </w:t>
            </w:r>
          </w:p>
        </w:tc>
        <w:tc>
          <w:tcPr>
            <w:tcW w:w="2225" w:type="dxa"/>
            <w:tcBorders>
              <w:top w:val="nil"/>
              <w:bottom w:val="nil"/>
              <w:right w:val="nil"/>
            </w:tcBorders>
            <w:vAlign w:val="center"/>
          </w:tcPr>
          <w:p w:rsidR="0055453E" w:rsidRDefault="0055453E" w:rsidP="008F0DF8">
            <w:pPr>
              <w:pStyle w:val="Title"/>
              <w:tabs>
                <w:tab w:val="right" w:pos="10298"/>
              </w:tabs>
              <w:jc w:val="left"/>
              <w:outlineLvl w:val="0"/>
              <w:rPr>
                <w:rFonts w:ascii="Arial" w:hAnsi="Arial" w:cs="Arial"/>
                <w:b w:val="0"/>
                <w:bCs w:val="0"/>
                <w:sz w:val="18"/>
                <w:szCs w:val="18"/>
              </w:rPr>
            </w:pPr>
            <w:r>
              <w:rPr>
                <w:rFonts w:ascii="Arial" w:hAnsi="Arial" w:cs="Arial" w:hint="cs"/>
                <w:b w:val="0"/>
                <w:bCs w:val="0"/>
                <w:sz w:val="18"/>
                <w:szCs w:val="18"/>
                <w:rtl/>
              </w:rPr>
              <w:t>116,888</w:t>
            </w:r>
          </w:p>
        </w:tc>
        <w:tc>
          <w:tcPr>
            <w:tcW w:w="2738" w:type="dxa"/>
            <w:tcBorders>
              <w:top w:val="nil"/>
              <w:left w:val="nil"/>
              <w:bottom w:val="nil"/>
            </w:tcBorders>
            <w:vAlign w:val="center"/>
          </w:tcPr>
          <w:p w:rsidR="0055453E" w:rsidRDefault="0055453E" w:rsidP="008F0DF8">
            <w:pPr>
              <w:ind w:left="113"/>
              <w:rPr>
                <w:rFonts w:ascii="Arial" w:hAnsi="Arial" w:cs="Arial"/>
                <w:snapToGrid w:val="0"/>
                <w:sz w:val="18"/>
                <w:szCs w:val="18"/>
                <w:rtl/>
              </w:rPr>
            </w:pPr>
            <w:r>
              <w:rPr>
                <w:rFonts w:ascii="Arial" w:hAnsi="Arial" w:cs="Arial" w:hint="cs"/>
                <w:snapToGrid w:val="0"/>
                <w:sz w:val="18"/>
                <w:szCs w:val="18"/>
                <w:rtl/>
              </w:rPr>
              <w:t>5,110</w:t>
            </w:r>
          </w:p>
        </w:tc>
      </w:tr>
      <w:tr w:rsidR="0055453E" w:rsidTr="00BE5D70">
        <w:trPr>
          <w:trHeight w:val="284"/>
          <w:jc w:val="center"/>
        </w:trPr>
        <w:tc>
          <w:tcPr>
            <w:tcW w:w="3826" w:type="dxa"/>
            <w:tcBorders>
              <w:top w:val="nil"/>
              <w:bottom w:val="nil"/>
            </w:tcBorders>
            <w:vAlign w:val="center"/>
          </w:tcPr>
          <w:p w:rsidR="0055453E" w:rsidRDefault="0055453E" w:rsidP="008F0DF8">
            <w:pPr>
              <w:rPr>
                <w:rFonts w:ascii="Arial" w:hAnsi="Arial" w:cs="Arial"/>
                <w:b/>
                <w:bCs/>
                <w:snapToGrid w:val="0"/>
                <w:sz w:val="18"/>
                <w:szCs w:val="18"/>
                <w:rtl/>
              </w:rPr>
            </w:pPr>
            <w:r>
              <w:rPr>
                <w:rFonts w:ascii="Arial" w:hAnsi="Arial" w:cs="Simplified Arabic"/>
                <w:b/>
                <w:bCs/>
                <w:snapToGrid w:val="0"/>
                <w:sz w:val="18"/>
                <w:szCs w:val="18"/>
                <w:rtl/>
              </w:rPr>
              <w:t>كلا الجنسين</w:t>
            </w:r>
          </w:p>
        </w:tc>
        <w:tc>
          <w:tcPr>
            <w:tcW w:w="2225" w:type="dxa"/>
            <w:tcBorders>
              <w:top w:val="nil"/>
              <w:bottom w:val="nil"/>
              <w:right w:val="nil"/>
            </w:tcBorders>
            <w:vAlign w:val="center"/>
          </w:tcPr>
          <w:p w:rsidR="0055453E" w:rsidRDefault="0055453E" w:rsidP="008F0DF8">
            <w:pPr>
              <w:pStyle w:val="Title"/>
              <w:tabs>
                <w:tab w:val="right" w:pos="10298"/>
              </w:tabs>
              <w:jc w:val="left"/>
              <w:outlineLvl w:val="0"/>
              <w:rPr>
                <w:rFonts w:ascii="Arial" w:hAnsi="Arial" w:cs="Arial"/>
                <w:sz w:val="18"/>
                <w:szCs w:val="18"/>
              </w:rPr>
            </w:pPr>
            <w:r>
              <w:rPr>
                <w:rFonts w:ascii="Arial" w:hAnsi="Arial" w:cs="Arial"/>
                <w:sz w:val="18"/>
                <w:szCs w:val="18"/>
              </w:rPr>
              <w:t>201,389</w:t>
            </w:r>
          </w:p>
        </w:tc>
        <w:tc>
          <w:tcPr>
            <w:tcW w:w="2738" w:type="dxa"/>
            <w:tcBorders>
              <w:top w:val="nil"/>
              <w:left w:val="nil"/>
              <w:bottom w:val="nil"/>
            </w:tcBorders>
            <w:vAlign w:val="center"/>
          </w:tcPr>
          <w:p w:rsidR="0055453E" w:rsidRDefault="0055453E" w:rsidP="008F0DF8">
            <w:pPr>
              <w:ind w:left="113"/>
              <w:rPr>
                <w:rFonts w:ascii="Arial" w:hAnsi="Arial" w:cs="Arial"/>
                <w:b/>
                <w:bCs/>
                <w:snapToGrid w:val="0"/>
                <w:sz w:val="18"/>
                <w:szCs w:val="18"/>
                <w:rtl/>
              </w:rPr>
            </w:pPr>
            <w:r>
              <w:rPr>
                <w:rFonts w:ascii="Arial" w:hAnsi="Arial" w:cs="Arial" w:hint="cs"/>
                <w:b/>
                <w:bCs/>
                <w:snapToGrid w:val="0"/>
                <w:sz w:val="18"/>
                <w:szCs w:val="18"/>
                <w:rtl/>
              </w:rPr>
              <w:t>12,584</w:t>
            </w:r>
          </w:p>
        </w:tc>
      </w:tr>
      <w:tr w:rsidR="0055453E" w:rsidTr="00BE5D70">
        <w:trPr>
          <w:trHeight w:val="284"/>
          <w:jc w:val="center"/>
        </w:trPr>
        <w:tc>
          <w:tcPr>
            <w:tcW w:w="3826" w:type="dxa"/>
            <w:tcBorders>
              <w:top w:val="nil"/>
              <w:bottom w:val="nil"/>
            </w:tcBorders>
            <w:vAlign w:val="center"/>
          </w:tcPr>
          <w:p w:rsidR="0055453E" w:rsidRDefault="0055453E" w:rsidP="008F0DF8">
            <w:pPr>
              <w:rPr>
                <w:rFonts w:ascii="Arial" w:hAnsi="Arial" w:cs="Arial"/>
                <w:b/>
                <w:bCs/>
                <w:snapToGrid w:val="0"/>
                <w:sz w:val="18"/>
                <w:szCs w:val="18"/>
                <w:rtl/>
              </w:rPr>
            </w:pPr>
            <w:r>
              <w:rPr>
                <w:rFonts w:ascii="Arial" w:hAnsi="Arial" w:cs="Simplified Arabic"/>
                <w:b/>
                <w:bCs/>
                <w:snapToGrid w:val="0"/>
                <w:sz w:val="18"/>
                <w:szCs w:val="18"/>
                <w:rtl/>
              </w:rPr>
              <w:t xml:space="preserve">خريجو </w:t>
            </w:r>
            <w:r>
              <w:rPr>
                <w:rFonts w:ascii="Arial" w:hAnsi="Arial" w:cs="Simplified Arabic" w:hint="cs"/>
                <w:b/>
                <w:bCs/>
                <w:snapToGrid w:val="0"/>
                <w:sz w:val="18"/>
                <w:szCs w:val="18"/>
                <w:rtl/>
              </w:rPr>
              <w:t>2009/2010</w:t>
            </w:r>
          </w:p>
        </w:tc>
        <w:tc>
          <w:tcPr>
            <w:tcW w:w="2225" w:type="dxa"/>
            <w:tcBorders>
              <w:top w:val="nil"/>
              <w:bottom w:val="nil"/>
              <w:right w:val="nil"/>
            </w:tcBorders>
            <w:vAlign w:val="center"/>
          </w:tcPr>
          <w:p w:rsidR="0055453E" w:rsidRDefault="0055453E" w:rsidP="008F0DF8">
            <w:pPr>
              <w:pStyle w:val="Title"/>
              <w:tabs>
                <w:tab w:val="right" w:pos="10298"/>
              </w:tabs>
              <w:jc w:val="left"/>
              <w:outlineLvl w:val="0"/>
              <w:rPr>
                <w:rFonts w:ascii="Arial" w:hAnsi="Arial" w:cs="Arial"/>
                <w:sz w:val="18"/>
                <w:szCs w:val="18"/>
                <w:rtl/>
              </w:rPr>
            </w:pPr>
          </w:p>
        </w:tc>
        <w:tc>
          <w:tcPr>
            <w:tcW w:w="2738" w:type="dxa"/>
            <w:tcBorders>
              <w:top w:val="nil"/>
              <w:left w:val="nil"/>
              <w:bottom w:val="nil"/>
            </w:tcBorders>
            <w:vAlign w:val="center"/>
          </w:tcPr>
          <w:p w:rsidR="0055453E" w:rsidRDefault="0055453E" w:rsidP="008F0DF8">
            <w:pPr>
              <w:ind w:left="113"/>
              <w:jc w:val="both"/>
              <w:rPr>
                <w:rFonts w:ascii="Arial" w:hAnsi="Arial" w:cs="Arial"/>
                <w:snapToGrid w:val="0"/>
                <w:sz w:val="18"/>
                <w:szCs w:val="18"/>
                <w:rtl/>
              </w:rPr>
            </w:pPr>
          </w:p>
        </w:tc>
      </w:tr>
      <w:tr w:rsidR="0055453E" w:rsidTr="00BE5D70">
        <w:trPr>
          <w:trHeight w:val="284"/>
          <w:jc w:val="center"/>
        </w:trPr>
        <w:tc>
          <w:tcPr>
            <w:tcW w:w="3826" w:type="dxa"/>
            <w:tcBorders>
              <w:top w:val="nil"/>
              <w:bottom w:val="nil"/>
            </w:tcBorders>
            <w:vAlign w:val="center"/>
          </w:tcPr>
          <w:p w:rsidR="0055453E" w:rsidRDefault="0055453E" w:rsidP="008F0DF8">
            <w:pPr>
              <w:rPr>
                <w:rFonts w:ascii="Arial" w:hAnsi="Arial" w:cs="Arial"/>
                <w:snapToGrid w:val="0"/>
                <w:sz w:val="18"/>
                <w:szCs w:val="18"/>
                <w:rtl/>
              </w:rPr>
            </w:pPr>
            <w:r>
              <w:rPr>
                <w:rFonts w:ascii="Arial" w:hAnsi="Arial" w:cs="Simplified Arabic"/>
                <w:snapToGrid w:val="0"/>
                <w:sz w:val="18"/>
                <w:szCs w:val="18"/>
                <w:rtl/>
              </w:rPr>
              <w:t xml:space="preserve">ذكور      </w:t>
            </w:r>
          </w:p>
        </w:tc>
        <w:tc>
          <w:tcPr>
            <w:tcW w:w="2225" w:type="dxa"/>
            <w:tcBorders>
              <w:top w:val="nil"/>
              <w:bottom w:val="nil"/>
              <w:right w:val="nil"/>
            </w:tcBorders>
            <w:vAlign w:val="center"/>
          </w:tcPr>
          <w:p w:rsidR="0055453E" w:rsidRDefault="0055453E" w:rsidP="008F0DF8">
            <w:pPr>
              <w:pStyle w:val="Title"/>
              <w:tabs>
                <w:tab w:val="right" w:pos="10298"/>
              </w:tabs>
              <w:jc w:val="left"/>
              <w:outlineLvl w:val="0"/>
              <w:rPr>
                <w:rFonts w:ascii="Arial" w:hAnsi="Arial" w:cs="Arial"/>
                <w:b w:val="0"/>
                <w:bCs w:val="0"/>
                <w:sz w:val="18"/>
                <w:szCs w:val="18"/>
              </w:rPr>
            </w:pPr>
            <w:r>
              <w:rPr>
                <w:rFonts w:ascii="Arial" w:hAnsi="Arial" w:cs="Arial" w:hint="cs"/>
                <w:b w:val="0"/>
                <w:bCs w:val="0"/>
                <w:sz w:val="18"/>
                <w:szCs w:val="18"/>
                <w:rtl/>
              </w:rPr>
              <w:t>11,582</w:t>
            </w:r>
          </w:p>
        </w:tc>
        <w:tc>
          <w:tcPr>
            <w:tcW w:w="2738" w:type="dxa"/>
            <w:tcBorders>
              <w:top w:val="nil"/>
              <w:left w:val="nil"/>
              <w:bottom w:val="nil"/>
            </w:tcBorders>
            <w:vAlign w:val="center"/>
          </w:tcPr>
          <w:p w:rsidR="0055453E" w:rsidRDefault="0055453E" w:rsidP="008F0DF8">
            <w:pPr>
              <w:pStyle w:val="Title"/>
              <w:tabs>
                <w:tab w:val="right" w:pos="10298"/>
              </w:tabs>
              <w:jc w:val="left"/>
              <w:outlineLvl w:val="0"/>
              <w:rPr>
                <w:rFonts w:ascii="Arial" w:hAnsi="Arial" w:cs="Arial"/>
                <w:b w:val="0"/>
                <w:bCs w:val="0"/>
                <w:sz w:val="18"/>
                <w:szCs w:val="18"/>
              </w:rPr>
            </w:pPr>
            <w:r>
              <w:rPr>
                <w:rFonts w:ascii="Arial" w:hAnsi="Arial" w:cs="Arial" w:hint="cs"/>
                <w:b w:val="0"/>
                <w:bCs w:val="0"/>
                <w:sz w:val="18"/>
                <w:szCs w:val="18"/>
                <w:rtl/>
              </w:rPr>
              <w:t>1,553</w:t>
            </w:r>
          </w:p>
        </w:tc>
      </w:tr>
      <w:tr w:rsidR="0055453E" w:rsidTr="00BE5D70">
        <w:trPr>
          <w:trHeight w:val="284"/>
          <w:jc w:val="center"/>
        </w:trPr>
        <w:tc>
          <w:tcPr>
            <w:tcW w:w="3826" w:type="dxa"/>
            <w:tcBorders>
              <w:top w:val="nil"/>
              <w:bottom w:val="nil"/>
            </w:tcBorders>
            <w:vAlign w:val="center"/>
          </w:tcPr>
          <w:p w:rsidR="0055453E" w:rsidRDefault="0055453E" w:rsidP="008F0DF8">
            <w:pPr>
              <w:rPr>
                <w:rFonts w:ascii="Arial" w:hAnsi="Arial" w:cs="Arial"/>
                <w:snapToGrid w:val="0"/>
                <w:sz w:val="18"/>
                <w:szCs w:val="18"/>
                <w:rtl/>
              </w:rPr>
            </w:pPr>
            <w:r>
              <w:rPr>
                <w:rFonts w:ascii="Arial" w:hAnsi="Arial" w:cs="Simplified Arabic"/>
                <w:snapToGrid w:val="0"/>
                <w:sz w:val="18"/>
                <w:szCs w:val="18"/>
                <w:rtl/>
              </w:rPr>
              <w:t xml:space="preserve">إناث      </w:t>
            </w:r>
          </w:p>
        </w:tc>
        <w:tc>
          <w:tcPr>
            <w:tcW w:w="2225" w:type="dxa"/>
            <w:tcBorders>
              <w:top w:val="nil"/>
              <w:bottom w:val="nil"/>
              <w:right w:val="nil"/>
            </w:tcBorders>
            <w:vAlign w:val="center"/>
          </w:tcPr>
          <w:p w:rsidR="0055453E" w:rsidRDefault="0055453E" w:rsidP="008F0DF8">
            <w:pPr>
              <w:pStyle w:val="Title"/>
              <w:tabs>
                <w:tab w:val="right" w:pos="10298"/>
              </w:tabs>
              <w:jc w:val="left"/>
              <w:outlineLvl w:val="0"/>
              <w:rPr>
                <w:rFonts w:ascii="Arial" w:hAnsi="Arial" w:cs="Arial"/>
                <w:b w:val="0"/>
                <w:bCs w:val="0"/>
                <w:sz w:val="18"/>
                <w:szCs w:val="18"/>
              </w:rPr>
            </w:pPr>
            <w:r>
              <w:rPr>
                <w:rFonts w:ascii="Arial" w:hAnsi="Arial" w:cs="Arial" w:hint="cs"/>
                <w:b w:val="0"/>
                <w:bCs w:val="0"/>
                <w:sz w:val="18"/>
                <w:szCs w:val="18"/>
                <w:rtl/>
              </w:rPr>
              <w:t>17,171</w:t>
            </w:r>
          </w:p>
        </w:tc>
        <w:tc>
          <w:tcPr>
            <w:tcW w:w="2738" w:type="dxa"/>
            <w:tcBorders>
              <w:top w:val="nil"/>
              <w:left w:val="nil"/>
              <w:bottom w:val="nil"/>
            </w:tcBorders>
            <w:vAlign w:val="center"/>
          </w:tcPr>
          <w:p w:rsidR="0055453E" w:rsidRDefault="0055453E" w:rsidP="008F0DF8">
            <w:pPr>
              <w:pStyle w:val="Title"/>
              <w:tabs>
                <w:tab w:val="right" w:pos="10298"/>
              </w:tabs>
              <w:jc w:val="left"/>
              <w:outlineLvl w:val="0"/>
              <w:rPr>
                <w:rFonts w:ascii="Arial" w:hAnsi="Arial" w:cs="Arial"/>
                <w:b w:val="0"/>
                <w:bCs w:val="0"/>
                <w:sz w:val="18"/>
                <w:szCs w:val="18"/>
              </w:rPr>
            </w:pPr>
            <w:r>
              <w:rPr>
                <w:rFonts w:ascii="Arial" w:hAnsi="Arial" w:cs="Arial" w:hint="cs"/>
                <w:b w:val="0"/>
                <w:bCs w:val="0"/>
                <w:sz w:val="18"/>
                <w:szCs w:val="18"/>
                <w:rtl/>
              </w:rPr>
              <w:t>1,396</w:t>
            </w:r>
          </w:p>
        </w:tc>
      </w:tr>
      <w:tr w:rsidR="0055453E" w:rsidTr="00BE5D70">
        <w:trPr>
          <w:trHeight w:val="284"/>
          <w:jc w:val="center"/>
        </w:trPr>
        <w:tc>
          <w:tcPr>
            <w:tcW w:w="3826" w:type="dxa"/>
            <w:tcBorders>
              <w:top w:val="nil"/>
              <w:bottom w:val="nil"/>
            </w:tcBorders>
            <w:vAlign w:val="center"/>
          </w:tcPr>
          <w:p w:rsidR="0055453E" w:rsidRDefault="0055453E" w:rsidP="008F0DF8">
            <w:pPr>
              <w:rPr>
                <w:rFonts w:ascii="Arial" w:hAnsi="Arial" w:cs="Arial"/>
                <w:b/>
                <w:bCs/>
                <w:snapToGrid w:val="0"/>
                <w:sz w:val="18"/>
                <w:szCs w:val="18"/>
                <w:rtl/>
              </w:rPr>
            </w:pPr>
            <w:r>
              <w:rPr>
                <w:rFonts w:ascii="Arial" w:hAnsi="Arial" w:cs="Simplified Arabic"/>
                <w:b/>
                <w:bCs/>
                <w:snapToGrid w:val="0"/>
                <w:sz w:val="18"/>
                <w:szCs w:val="18"/>
                <w:rtl/>
              </w:rPr>
              <w:t xml:space="preserve">كلا الجنسين </w:t>
            </w:r>
          </w:p>
        </w:tc>
        <w:tc>
          <w:tcPr>
            <w:tcW w:w="2225" w:type="dxa"/>
            <w:tcBorders>
              <w:top w:val="nil"/>
              <w:bottom w:val="nil"/>
              <w:right w:val="nil"/>
            </w:tcBorders>
            <w:vAlign w:val="center"/>
          </w:tcPr>
          <w:p w:rsidR="0055453E" w:rsidRDefault="0055453E" w:rsidP="008F0DF8">
            <w:pPr>
              <w:pStyle w:val="Title"/>
              <w:tabs>
                <w:tab w:val="right" w:pos="10298"/>
              </w:tabs>
              <w:jc w:val="left"/>
              <w:outlineLvl w:val="0"/>
              <w:rPr>
                <w:rFonts w:ascii="Arial" w:hAnsi="Arial" w:cs="Arial"/>
                <w:sz w:val="18"/>
                <w:szCs w:val="18"/>
              </w:rPr>
            </w:pPr>
            <w:r>
              <w:rPr>
                <w:rFonts w:ascii="Arial" w:hAnsi="Arial" w:cs="Arial" w:hint="cs"/>
                <w:sz w:val="18"/>
                <w:szCs w:val="18"/>
                <w:rtl/>
              </w:rPr>
              <w:t>28,753</w:t>
            </w:r>
          </w:p>
        </w:tc>
        <w:tc>
          <w:tcPr>
            <w:tcW w:w="2738" w:type="dxa"/>
            <w:tcBorders>
              <w:top w:val="nil"/>
              <w:left w:val="nil"/>
              <w:bottom w:val="nil"/>
            </w:tcBorders>
            <w:vAlign w:val="center"/>
          </w:tcPr>
          <w:p w:rsidR="0055453E" w:rsidRDefault="0055453E" w:rsidP="008F0DF8">
            <w:pPr>
              <w:pStyle w:val="Title"/>
              <w:tabs>
                <w:tab w:val="right" w:pos="10298"/>
              </w:tabs>
              <w:jc w:val="left"/>
              <w:outlineLvl w:val="0"/>
              <w:rPr>
                <w:rFonts w:ascii="Arial" w:hAnsi="Arial" w:cs="Arial"/>
                <w:sz w:val="18"/>
                <w:szCs w:val="18"/>
              </w:rPr>
            </w:pPr>
            <w:r>
              <w:rPr>
                <w:rFonts w:ascii="Arial" w:hAnsi="Arial" w:cs="Arial" w:hint="cs"/>
                <w:sz w:val="18"/>
                <w:szCs w:val="18"/>
                <w:rtl/>
              </w:rPr>
              <w:t>2,949</w:t>
            </w:r>
          </w:p>
        </w:tc>
      </w:tr>
      <w:tr w:rsidR="0055453E" w:rsidTr="00BE5D70">
        <w:trPr>
          <w:trHeight w:val="284"/>
          <w:jc w:val="center"/>
        </w:trPr>
        <w:tc>
          <w:tcPr>
            <w:tcW w:w="3826" w:type="dxa"/>
            <w:tcBorders>
              <w:top w:val="nil"/>
              <w:bottom w:val="nil"/>
            </w:tcBorders>
            <w:vAlign w:val="center"/>
          </w:tcPr>
          <w:p w:rsidR="0055453E" w:rsidRDefault="0055453E" w:rsidP="008F0DF8">
            <w:pPr>
              <w:ind w:right="-113"/>
              <w:rPr>
                <w:rFonts w:ascii="Arial" w:hAnsi="Arial" w:cs="Arial"/>
                <w:b/>
                <w:bCs/>
                <w:snapToGrid w:val="0"/>
                <w:sz w:val="18"/>
                <w:szCs w:val="18"/>
                <w:rtl/>
              </w:rPr>
            </w:pPr>
            <w:r>
              <w:rPr>
                <w:rFonts w:ascii="Arial" w:hAnsi="Arial" w:cs="Simplified Arabic"/>
                <w:b/>
                <w:bCs/>
                <w:snapToGrid w:val="0"/>
                <w:sz w:val="18"/>
                <w:szCs w:val="18"/>
                <w:rtl/>
              </w:rPr>
              <w:t xml:space="preserve">هيئة التدريس** </w:t>
            </w:r>
          </w:p>
        </w:tc>
        <w:tc>
          <w:tcPr>
            <w:tcW w:w="2225" w:type="dxa"/>
            <w:tcBorders>
              <w:top w:val="nil"/>
              <w:bottom w:val="nil"/>
              <w:right w:val="nil"/>
            </w:tcBorders>
            <w:vAlign w:val="center"/>
          </w:tcPr>
          <w:p w:rsidR="0055453E" w:rsidRDefault="0055453E" w:rsidP="008F0DF8">
            <w:pPr>
              <w:pStyle w:val="Title"/>
              <w:tabs>
                <w:tab w:val="right" w:pos="10298"/>
              </w:tabs>
              <w:jc w:val="left"/>
              <w:outlineLvl w:val="0"/>
              <w:rPr>
                <w:rFonts w:ascii="Arial" w:hAnsi="Arial" w:cs="Arial"/>
                <w:sz w:val="18"/>
                <w:szCs w:val="18"/>
                <w:rtl/>
              </w:rPr>
            </w:pPr>
          </w:p>
        </w:tc>
        <w:tc>
          <w:tcPr>
            <w:tcW w:w="2738" w:type="dxa"/>
            <w:tcBorders>
              <w:top w:val="nil"/>
              <w:left w:val="nil"/>
              <w:bottom w:val="nil"/>
            </w:tcBorders>
            <w:vAlign w:val="center"/>
          </w:tcPr>
          <w:p w:rsidR="0055453E" w:rsidRDefault="0055453E" w:rsidP="008F0DF8">
            <w:pPr>
              <w:ind w:left="113"/>
              <w:jc w:val="both"/>
              <w:rPr>
                <w:rFonts w:ascii="Arial" w:hAnsi="Arial" w:cs="Arial"/>
                <w:snapToGrid w:val="0"/>
                <w:sz w:val="18"/>
                <w:szCs w:val="18"/>
                <w:rtl/>
              </w:rPr>
            </w:pPr>
          </w:p>
        </w:tc>
      </w:tr>
      <w:tr w:rsidR="0055453E" w:rsidTr="00BE5D70">
        <w:trPr>
          <w:trHeight w:val="284"/>
          <w:jc w:val="center"/>
        </w:trPr>
        <w:tc>
          <w:tcPr>
            <w:tcW w:w="3826" w:type="dxa"/>
            <w:tcBorders>
              <w:top w:val="nil"/>
              <w:bottom w:val="nil"/>
            </w:tcBorders>
            <w:vAlign w:val="center"/>
          </w:tcPr>
          <w:p w:rsidR="0055453E" w:rsidRDefault="0055453E" w:rsidP="008F0DF8">
            <w:pPr>
              <w:rPr>
                <w:rFonts w:ascii="Arial" w:hAnsi="Arial" w:cs="Arial"/>
                <w:snapToGrid w:val="0"/>
                <w:sz w:val="18"/>
                <w:szCs w:val="18"/>
                <w:rtl/>
              </w:rPr>
            </w:pPr>
            <w:r>
              <w:rPr>
                <w:rFonts w:ascii="Arial" w:hAnsi="Arial" w:cs="Simplified Arabic"/>
                <w:snapToGrid w:val="0"/>
                <w:sz w:val="18"/>
                <w:szCs w:val="18"/>
                <w:rtl/>
              </w:rPr>
              <w:t xml:space="preserve">ذكور      </w:t>
            </w:r>
          </w:p>
        </w:tc>
        <w:tc>
          <w:tcPr>
            <w:tcW w:w="2225" w:type="dxa"/>
            <w:tcBorders>
              <w:top w:val="nil"/>
              <w:bottom w:val="nil"/>
              <w:right w:val="nil"/>
            </w:tcBorders>
            <w:vAlign w:val="center"/>
          </w:tcPr>
          <w:p w:rsidR="0055453E" w:rsidRDefault="0055453E" w:rsidP="008F0DF8">
            <w:pPr>
              <w:rPr>
                <w:rFonts w:ascii="Arial" w:hAnsi="Arial" w:cs="Arial"/>
                <w:snapToGrid w:val="0"/>
                <w:sz w:val="18"/>
                <w:szCs w:val="18"/>
                <w:rtl/>
              </w:rPr>
            </w:pPr>
            <w:r>
              <w:rPr>
                <w:rFonts w:ascii="Arial" w:hAnsi="Arial" w:cs="Arial" w:hint="cs"/>
                <w:snapToGrid w:val="0"/>
                <w:sz w:val="18"/>
                <w:szCs w:val="18"/>
                <w:rtl/>
              </w:rPr>
              <w:t>10,400</w:t>
            </w:r>
          </w:p>
        </w:tc>
        <w:tc>
          <w:tcPr>
            <w:tcW w:w="2738" w:type="dxa"/>
            <w:tcBorders>
              <w:top w:val="nil"/>
              <w:left w:val="nil"/>
              <w:bottom w:val="nil"/>
            </w:tcBorders>
            <w:vAlign w:val="center"/>
          </w:tcPr>
          <w:p w:rsidR="0055453E" w:rsidRDefault="0055453E" w:rsidP="008F0DF8">
            <w:pPr>
              <w:ind w:left="34"/>
              <w:rPr>
                <w:rFonts w:ascii="Arial" w:hAnsi="Arial" w:cs="Arial"/>
                <w:snapToGrid w:val="0"/>
                <w:sz w:val="18"/>
                <w:szCs w:val="18"/>
                <w:rtl/>
              </w:rPr>
            </w:pPr>
            <w:r>
              <w:rPr>
                <w:rFonts w:ascii="Arial" w:hAnsi="Arial" w:cs="Arial" w:hint="cs"/>
                <w:snapToGrid w:val="0"/>
                <w:sz w:val="18"/>
                <w:szCs w:val="18"/>
                <w:rtl/>
              </w:rPr>
              <w:t>686</w:t>
            </w:r>
          </w:p>
        </w:tc>
      </w:tr>
      <w:tr w:rsidR="0055453E" w:rsidTr="00BE5D70">
        <w:trPr>
          <w:trHeight w:val="284"/>
          <w:jc w:val="center"/>
        </w:trPr>
        <w:tc>
          <w:tcPr>
            <w:tcW w:w="3826" w:type="dxa"/>
            <w:tcBorders>
              <w:top w:val="nil"/>
              <w:bottom w:val="nil"/>
            </w:tcBorders>
            <w:vAlign w:val="center"/>
          </w:tcPr>
          <w:p w:rsidR="0055453E" w:rsidRDefault="0055453E" w:rsidP="008F0DF8">
            <w:pPr>
              <w:rPr>
                <w:rFonts w:ascii="Arial" w:hAnsi="Arial" w:cs="Arial"/>
                <w:snapToGrid w:val="0"/>
                <w:sz w:val="18"/>
                <w:szCs w:val="18"/>
                <w:rtl/>
              </w:rPr>
            </w:pPr>
            <w:r>
              <w:rPr>
                <w:rFonts w:ascii="Arial" w:hAnsi="Arial" w:cs="Simplified Arabic"/>
                <w:snapToGrid w:val="0"/>
                <w:sz w:val="18"/>
                <w:szCs w:val="18"/>
                <w:rtl/>
              </w:rPr>
              <w:t xml:space="preserve">إناث      </w:t>
            </w:r>
          </w:p>
        </w:tc>
        <w:tc>
          <w:tcPr>
            <w:tcW w:w="2225" w:type="dxa"/>
            <w:tcBorders>
              <w:top w:val="nil"/>
              <w:bottom w:val="nil"/>
              <w:right w:val="nil"/>
            </w:tcBorders>
            <w:vAlign w:val="center"/>
          </w:tcPr>
          <w:p w:rsidR="0055453E" w:rsidRDefault="0055453E" w:rsidP="008F0DF8">
            <w:pPr>
              <w:rPr>
                <w:rFonts w:ascii="Arial" w:hAnsi="Arial" w:cs="Arial"/>
                <w:snapToGrid w:val="0"/>
                <w:sz w:val="18"/>
                <w:szCs w:val="18"/>
                <w:rtl/>
              </w:rPr>
            </w:pPr>
            <w:r>
              <w:rPr>
                <w:rFonts w:ascii="Arial" w:hAnsi="Arial" w:cs="Arial" w:hint="cs"/>
                <w:snapToGrid w:val="0"/>
                <w:sz w:val="18"/>
                <w:szCs w:val="18"/>
                <w:rtl/>
              </w:rPr>
              <w:t>3,326</w:t>
            </w:r>
          </w:p>
        </w:tc>
        <w:tc>
          <w:tcPr>
            <w:tcW w:w="2738" w:type="dxa"/>
            <w:tcBorders>
              <w:top w:val="nil"/>
              <w:left w:val="nil"/>
              <w:bottom w:val="nil"/>
            </w:tcBorders>
            <w:vAlign w:val="center"/>
          </w:tcPr>
          <w:p w:rsidR="0055453E" w:rsidRDefault="0055453E" w:rsidP="008F0DF8">
            <w:pPr>
              <w:ind w:left="34"/>
              <w:rPr>
                <w:rFonts w:ascii="Arial" w:hAnsi="Arial" w:cs="Arial"/>
                <w:snapToGrid w:val="0"/>
                <w:sz w:val="18"/>
                <w:szCs w:val="18"/>
                <w:rtl/>
              </w:rPr>
            </w:pPr>
            <w:r>
              <w:rPr>
                <w:rFonts w:ascii="Arial" w:hAnsi="Arial" w:cs="Arial" w:hint="cs"/>
                <w:snapToGrid w:val="0"/>
                <w:sz w:val="18"/>
                <w:szCs w:val="18"/>
                <w:rtl/>
              </w:rPr>
              <w:t>255</w:t>
            </w:r>
          </w:p>
        </w:tc>
      </w:tr>
      <w:tr w:rsidR="0055453E" w:rsidTr="00BE5D70">
        <w:trPr>
          <w:trHeight w:val="284"/>
          <w:jc w:val="center"/>
        </w:trPr>
        <w:tc>
          <w:tcPr>
            <w:tcW w:w="3826" w:type="dxa"/>
            <w:tcBorders>
              <w:top w:val="nil"/>
            </w:tcBorders>
            <w:vAlign w:val="center"/>
          </w:tcPr>
          <w:p w:rsidR="0055453E" w:rsidRDefault="0055453E" w:rsidP="008F0DF8">
            <w:pPr>
              <w:rPr>
                <w:rFonts w:ascii="Arial" w:hAnsi="Arial" w:cs="Arial"/>
                <w:b/>
                <w:bCs/>
                <w:snapToGrid w:val="0"/>
                <w:sz w:val="18"/>
                <w:szCs w:val="18"/>
                <w:rtl/>
              </w:rPr>
            </w:pPr>
            <w:r>
              <w:rPr>
                <w:rFonts w:ascii="Arial" w:hAnsi="Arial" w:cs="Simplified Arabic"/>
                <w:b/>
                <w:bCs/>
                <w:snapToGrid w:val="0"/>
                <w:sz w:val="18"/>
                <w:szCs w:val="18"/>
                <w:rtl/>
              </w:rPr>
              <w:t xml:space="preserve">كلا الجنسين </w:t>
            </w:r>
          </w:p>
        </w:tc>
        <w:tc>
          <w:tcPr>
            <w:tcW w:w="2225" w:type="dxa"/>
            <w:tcBorders>
              <w:top w:val="nil"/>
              <w:right w:val="nil"/>
            </w:tcBorders>
            <w:vAlign w:val="center"/>
          </w:tcPr>
          <w:p w:rsidR="0055453E" w:rsidRDefault="0055453E" w:rsidP="008F0DF8">
            <w:pPr>
              <w:rPr>
                <w:rFonts w:ascii="Arial" w:hAnsi="Arial" w:cs="Arial"/>
                <w:b/>
                <w:bCs/>
                <w:snapToGrid w:val="0"/>
                <w:sz w:val="18"/>
                <w:szCs w:val="18"/>
                <w:rtl/>
              </w:rPr>
            </w:pPr>
            <w:r>
              <w:rPr>
                <w:rFonts w:ascii="Arial" w:hAnsi="Arial" w:cs="Arial" w:hint="cs"/>
                <w:b/>
                <w:bCs/>
                <w:snapToGrid w:val="0"/>
                <w:sz w:val="18"/>
                <w:szCs w:val="18"/>
                <w:rtl/>
              </w:rPr>
              <w:t>13,726</w:t>
            </w:r>
          </w:p>
        </w:tc>
        <w:tc>
          <w:tcPr>
            <w:tcW w:w="2738" w:type="dxa"/>
            <w:tcBorders>
              <w:top w:val="nil"/>
              <w:left w:val="nil"/>
            </w:tcBorders>
            <w:vAlign w:val="center"/>
          </w:tcPr>
          <w:p w:rsidR="0055453E" w:rsidRDefault="0055453E" w:rsidP="008F0DF8">
            <w:pPr>
              <w:ind w:left="34"/>
              <w:rPr>
                <w:rFonts w:ascii="Arial" w:hAnsi="Arial" w:cs="Arial"/>
                <w:b/>
                <w:bCs/>
                <w:snapToGrid w:val="0"/>
                <w:sz w:val="18"/>
                <w:szCs w:val="18"/>
                <w:rtl/>
              </w:rPr>
            </w:pPr>
            <w:r>
              <w:rPr>
                <w:rFonts w:ascii="Arial" w:hAnsi="Arial" w:cs="Arial" w:hint="cs"/>
                <w:b/>
                <w:bCs/>
                <w:snapToGrid w:val="0"/>
                <w:sz w:val="18"/>
                <w:szCs w:val="18"/>
                <w:rtl/>
              </w:rPr>
              <w:t>941</w:t>
            </w:r>
          </w:p>
        </w:tc>
      </w:tr>
    </w:tbl>
    <w:p w:rsidR="0055453E" w:rsidRDefault="0055453E" w:rsidP="0055453E">
      <w:pPr>
        <w:ind w:firstLine="140"/>
        <w:jc w:val="both"/>
        <w:rPr>
          <w:rFonts w:cs="Simplified Arabic"/>
          <w:sz w:val="16"/>
          <w:szCs w:val="16"/>
          <w:rtl/>
        </w:rPr>
      </w:pPr>
      <w:r>
        <w:rPr>
          <w:rFonts w:cs="Simplified Arabic"/>
          <w:b/>
          <w:bCs/>
          <w:sz w:val="16"/>
          <w:szCs w:val="16"/>
          <w:rtl/>
        </w:rPr>
        <w:t>ملاحظة</w:t>
      </w:r>
      <w:r>
        <w:rPr>
          <w:rFonts w:cs="Simplified Arabic"/>
          <w:sz w:val="16"/>
          <w:szCs w:val="16"/>
          <w:rtl/>
        </w:rPr>
        <w:t>:.* بيانات الجامعات تشمل طلبة وخريجو الدبلوم المتوسط والبكالوريوس والدراسات العليا في الجامعات والكليات الجامعية.</w:t>
      </w:r>
    </w:p>
    <w:p w:rsidR="0055453E" w:rsidRDefault="0055453E" w:rsidP="0055453E">
      <w:pPr>
        <w:ind w:firstLine="140"/>
        <w:jc w:val="both"/>
        <w:rPr>
          <w:rFonts w:cs="Simplified Arabic"/>
          <w:sz w:val="16"/>
          <w:szCs w:val="16"/>
          <w:rtl/>
        </w:rPr>
      </w:pPr>
      <w:r>
        <w:rPr>
          <w:rFonts w:cs="Simplified Arabic"/>
          <w:sz w:val="16"/>
          <w:szCs w:val="16"/>
          <w:rtl/>
        </w:rPr>
        <w:t xml:space="preserve">           ** المتفرغون وغير المتفرغ</w:t>
      </w:r>
      <w:r>
        <w:rPr>
          <w:rFonts w:cs="Simplified Arabic" w:hint="cs"/>
          <w:sz w:val="16"/>
          <w:szCs w:val="16"/>
          <w:rtl/>
        </w:rPr>
        <w:t>ي</w:t>
      </w:r>
      <w:r>
        <w:rPr>
          <w:rFonts w:cs="Simplified Arabic"/>
          <w:sz w:val="16"/>
          <w:szCs w:val="16"/>
          <w:rtl/>
        </w:rPr>
        <w:t>ن</w:t>
      </w:r>
    </w:p>
    <w:p w:rsidR="0055453E" w:rsidRDefault="0055453E" w:rsidP="0055453E">
      <w:pPr>
        <w:ind w:firstLine="140"/>
        <w:jc w:val="both"/>
        <w:rPr>
          <w:rFonts w:ascii="Arial" w:hAnsi="Arial" w:cs="Simplified Arabic"/>
          <w:sz w:val="16"/>
          <w:szCs w:val="16"/>
          <w:rtl/>
        </w:rPr>
      </w:pPr>
      <w:r>
        <w:rPr>
          <w:rFonts w:ascii="Arial" w:hAnsi="Arial" w:cs="Simplified Arabic"/>
          <w:b/>
          <w:bCs/>
          <w:sz w:val="16"/>
          <w:szCs w:val="16"/>
          <w:rtl/>
        </w:rPr>
        <w:t xml:space="preserve">المصدر: الجهاز المركزي للإحصاء الفلسطيني، </w:t>
      </w:r>
      <w:r>
        <w:rPr>
          <w:rFonts w:ascii="Arial" w:hAnsi="Arial" w:cs="Simplified Arabic" w:hint="cs"/>
          <w:b/>
          <w:bCs/>
          <w:sz w:val="16"/>
          <w:szCs w:val="16"/>
          <w:rtl/>
        </w:rPr>
        <w:t>2012</w:t>
      </w:r>
      <w:r>
        <w:rPr>
          <w:rFonts w:ascii="Arial" w:hAnsi="Arial" w:cs="Simplified Arabic"/>
          <w:b/>
          <w:bCs/>
          <w:sz w:val="16"/>
          <w:szCs w:val="16"/>
          <w:rtl/>
        </w:rPr>
        <w:t xml:space="preserve">.  </w:t>
      </w:r>
      <w:r>
        <w:rPr>
          <w:rFonts w:ascii="Arial" w:hAnsi="Arial" w:cs="Simplified Arabic"/>
          <w:sz w:val="16"/>
          <w:szCs w:val="16"/>
          <w:rtl/>
        </w:rPr>
        <w:t xml:space="preserve">قاعدة بيانات مسح التعليم للعام الدراسي </w:t>
      </w:r>
      <w:r>
        <w:rPr>
          <w:rFonts w:ascii="Arial" w:hAnsi="Arial" w:cs="Simplified Arabic" w:hint="cs"/>
          <w:sz w:val="16"/>
          <w:szCs w:val="16"/>
          <w:rtl/>
        </w:rPr>
        <w:t>2010/2011</w:t>
      </w:r>
      <w:r>
        <w:rPr>
          <w:rFonts w:ascii="Arial" w:hAnsi="Arial" w:cs="Simplified Arabic"/>
          <w:sz w:val="16"/>
          <w:szCs w:val="16"/>
          <w:rtl/>
        </w:rPr>
        <w:t xml:space="preserve">- وزارة التربية والتعليم العالي.  رام الله –فلسطين </w:t>
      </w:r>
    </w:p>
    <w:p w:rsidR="001326D9" w:rsidRDefault="001326D9" w:rsidP="0055453E">
      <w:pPr>
        <w:rPr>
          <w:rFonts w:cs="Simplified Arabic"/>
          <w:b/>
          <w:bCs/>
          <w:sz w:val="24"/>
          <w:szCs w:val="24"/>
          <w:rtl/>
        </w:rPr>
      </w:pPr>
    </w:p>
    <w:p w:rsidR="00BE5D70" w:rsidRDefault="00BE5D70" w:rsidP="0055453E">
      <w:pPr>
        <w:rPr>
          <w:rFonts w:cs="Simplified Arabic"/>
          <w:b/>
          <w:bCs/>
          <w:sz w:val="24"/>
          <w:szCs w:val="24"/>
          <w:rtl/>
        </w:rPr>
      </w:pPr>
    </w:p>
    <w:p w:rsidR="0055453E" w:rsidRDefault="0055453E" w:rsidP="0055453E">
      <w:pPr>
        <w:rPr>
          <w:rFonts w:cs="Simplified Arabic"/>
          <w:b/>
          <w:bCs/>
          <w:sz w:val="24"/>
          <w:szCs w:val="24"/>
          <w:rtl/>
        </w:rPr>
      </w:pPr>
      <w:r>
        <w:rPr>
          <w:rFonts w:cs="Simplified Arabic"/>
          <w:b/>
          <w:bCs/>
          <w:sz w:val="24"/>
          <w:szCs w:val="24"/>
          <w:rtl/>
        </w:rPr>
        <w:lastRenderedPageBreak/>
        <w:t>النشاطات الثقافية:</w:t>
      </w:r>
    </w:p>
    <w:p w:rsidR="0055453E" w:rsidRPr="001326D9" w:rsidRDefault="0055453E" w:rsidP="0055453E">
      <w:pPr>
        <w:jc w:val="both"/>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55453E" w:rsidTr="008F0DF8">
        <w:trPr>
          <w:jc w:val="center"/>
        </w:trPr>
        <w:tc>
          <w:tcPr>
            <w:tcW w:w="9287" w:type="dxa"/>
            <w:tcBorders>
              <w:top w:val="thinThickThinSmallGap" w:sz="24" w:space="0" w:color="auto"/>
              <w:bottom w:val="thinThickThinSmallGap" w:sz="24" w:space="0" w:color="auto"/>
            </w:tcBorders>
          </w:tcPr>
          <w:p w:rsidR="0055453E" w:rsidRDefault="0055453E" w:rsidP="007B77F8">
            <w:pPr>
              <w:pStyle w:val="Heading7"/>
              <w:jc w:val="center"/>
              <w:rPr>
                <w:rFonts w:cs="Simplified Arabic"/>
                <w:b/>
                <w:bCs/>
                <w:noProof w:val="0"/>
                <w:sz w:val="22"/>
                <w:szCs w:val="22"/>
                <w:rtl/>
              </w:rPr>
            </w:pPr>
            <w:r>
              <w:rPr>
                <w:rFonts w:cs="Simplified Arabic"/>
                <w:b/>
                <w:bCs/>
                <w:noProof w:val="0"/>
                <w:sz w:val="22"/>
                <w:szCs w:val="22"/>
                <w:rtl/>
              </w:rPr>
              <w:t>31.5% من الأفراد 10 سنوات فأكثر يقرؤون</w:t>
            </w:r>
            <w:r>
              <w:rPr>
                <w:rFonts w:cs="Simplified Arabic"/>
                <w:noProof w:val="0"/>
                <w:sz w:val="22"/>
                <w:szCs w:val="22"/>
                <w:rtl/>
              </w:rPr>
              <w:t xml:space="preserve"> </w:t>
            </w:r>
            <w:r>
              <w:rPr>
                <w:rFonts w:cs="Simplified Arabic"/>
                <w:b/>
                <w:bCs/>
                <w:noProof w:val="0"/>
                <w:sz w:val="22"/>
                <w:szCs w:val="22"/>
                <w:rtl/>
              </w:rPr>
              <w:t xml:space="preserve">الصحف </w:t>
            </w:r>
            <w:proofErr w:type="spellStart"/>
            <w:r>
              <w:rPr>
                <w:rFonts w:cs="Simplified Arabic"/>
                <w:b/>
                <w:bCs/>
                <w:noProof w:val="0"/>
                <w:sz w:val="22"/>
                <w:szCs w:val="22"/>
                <w:rtl/>
              </w:rPr>
              <w:t>و</w:t>
            </w:r>
            <w:r w:rsidR="007B77F8">
              <w:rPr>
                <w:rFonts w:cs="Simplified Arabic" w:hint="cs"/>
                <w:b/>
                <w:bCs/>
                <w:noProof w:val="0"/>
                <w:sz w:val="22"/>
                <w:szCs w:val="22"/>
                <w:rtl/>
              </w:rPr>
              <w:t>45.7</w:t>
            </w:r>
            <w:r>
              <w:rPr>
                <w:rFonts w:cs="Simplified Arabic"/>
                <w:b/>
                <w:bCs/>
                <w:noProof w:val="0"/>
                <w:sz w:val="22"/>
                <w:szCs w:val="22"/>
                <w:rtl/>
              </w:rPr>
              <w:t>%</w:t>
            </w:r>
            <w:proofErr w:type="spellEnd"/>
            <w:r>
              <w:rPr>
                <w:rFonts w:cs="Simplified Arabic"/>
                <w:b/>
                <w:bCs/>
                <w:noProof w:val="0"/>
                <w:sz w:val="22"/>
                <w:szCs w:val="22"/>
                <w:rtl/>
              </w:rPr>
              <w:t xml:space="preserve"> يستمعون للراديو للعام 2009 </w:t>
            </w:r>
          </w:p>
        </w:tc>
      </w:tr>
    </w:tbl>
    <w:p w:rsidR="0055453E" w:rsidRPr="001326D9" w:rsidRDefault="0055453E" w:rsidP="0055453E">
      <w:pPr>
        <w:jc w:val="both"/>
        <w:rPr>
          <w:rFonts w:cs="Simplified Arabic"/>
          <w:b/>
          <w:bCs/>
          <w:sz w:val="14"/>
          <w:szCs w:val="14"/>
          <w:rtl/>
          <w:lang w:eastAsia="ar-JO" w:bidi="ar-JO"/>
        </w:rPr>
      </w:pPr>
    </w:p>
    <w:p w:rsidR="0055453E" w:rsidRDefault="0055453E" w:rsidP="0055453E">
      <w:pPr>
        <w:jc w:val="both"/>
        <w:rPr>
          <w:rFonts w:cs="Simplified Arabic"/>
          <w:b/>
          <w:bCs/>
          <w:sz w:val="24"/>
          <w:szCs w:val="24"/>
          <w:rtl/>
        </w:rPr>
      </w:pPr>
      <w:r>
        <w:rPr>
          <w:rFonts w:cs="Simplified Arabic"/>
          <w:b/>
          <w:bCs/>
          <w:sz w:val="24"/>
          <w:szCs w:val="24"/>
          <w:rtl/>
        </w:rPr>
        <w:t>الحصول على الصحف ومطالعتها</w:t>
      </w:r>
    </w:p>
    <w:p w:rsidR="0055453E" w:rsidRPr="00FA51E9" w:rsidRDefault="0055453E" w:rsidP="0055453E">
      <w:pPr>
        <w:pStyle w:val="Header"/>
        <w:tabs>
          <w:tab w:val="clear" w:pos="4153"/>
          <w:tab w:val="clear" w:pos="8306"/>
        </w:tabs>
        <w:jc w:val="both"/>
        <w:rPr>
          <w:rFonts w:cs="Simplified Arabic"/>
          <w:sz w:val="24"/>
          <w:szCs w:val="24"/>
          <w:rtl/>
        </w:rPr>
      </w:pPr>
      <w:r w:rsidRPr="00FA51E9">
        <w:rPr>
          <w:rFonts w:cs="Simplified Arabic"/>
          <w:sz w:val="24"/>
          <w:szCs w:val="24"/>
          <w:rtl/>
        </w:rPr>
        <w:t>تشير البيانات للعام 2009 أن 32.1% من الأسر الفلسطينية تحصل على الصحف اليومية، بواقع 35.1% في الضفة الغربية و26.2% في قطاع غزة.  وتفيد البيانات المتوفرة أن 31.5% من الأفراد الذين أعمارهم 10 سنوات وأكثر في المجتمع الفلسطيني يقرؤون الصحف (بواقع 34.9% للذكور و28.0% للإناث)، علما بأن هناك اختلاف</w:t>
      </w:r>
      <w:r>
        <w:rPr>
          <w:rFonts w:cs="Simplified Arabic" w:hint="cs"/>
          <w:sz w:val="24"/>
          <w:szCs w:val="24"/>
          <w:rtl/>
        </w:rPr>
        <w:t>اً</w:t>
      </w:r>
      <w:r w:rsidRPr="00FA51E9">
        <w:rPr>
          <w:rFonts w:cs="Simplified Arabic"/>
          <w:sz w:val="24"/>
          <w:szCs w:val="24"/>
          <w:rtl/>
        </w:rPr>
        <w:t xml:space="preserve"> ملحوظ</w:t>
      </w:r>
      <w:r>
        <w:rPr>
          <w:rFonts w:cs="Simplified Arabic" w:hint="cs"/>
          <w:sz w:val="24"/>
          <w:szCs w:val="24"/>
          <w:rtl/>
        </w:rPr>
        <w:t>اً</w:t>
      </w:r>
      <w:r w:rsidRPr="00FA51E9">
        <w:rPr>
          <w:rFonts w:cs="Simplified Arabic"/>
          <w:sz w:val="24"/>
          <w:szCs w:val="24"/>
          <w:rtl/>
        </w:rPr>
        <w:t xml:space="preserve"> في هذه النسبة بين الضفة الغربية وقطاع غزة، ففي حين بلغت النسبة 38.7% في الضفة الغربية انخفضت إلى 19.0% في قطاع غزة.</w:t>
      </w:r>
    </w:p>
    <w:p w:rsidR="0055453E" w:rsidRPr="001326D9" w:rsidRDefault="0055453E" w:rsidP="0055453E">
      <w:pPr>
        <w:pStyle w:val="BodyText"/>
        <w:jc w:val="both"/>
        <w:rPr>
          <w:rFonts w:cs="Simplified Arabic"/>
          <w:b/>
          <w:bCs/>
          <w:sz w:val="14"/>
          <w:szCs w:val="14"/>
          <w:rtl/>
        </w:rPr>
      </w:pPr>
    </w:p>
    <w:p w:rsidR="0055453E" w:rsidRDefault="0055453E" w:rsidP="0055453E">
      <w:pPr>
        <w:jc w:val="both"/>
        <w:rPr>
          <w:rFonts w:cs="Simplified Arabic"/>
          <w:b/>
          <w:bCs/>
          <w:sz w:val="24"/>
          <w:szCs w:val="24"/>
          <w:rtl/>
        </w:rPr>
      </w:pPr>
      <w:r>
        <w:rPr>
          <w:rFonts w:cs="Simplified Arabic"/>
          <w:b/>
          <w:bCs/>
          <w:sz w:val="24"/>
          <w:szCs w:val="24"/>
          <w:rtl/>
        </w:rPr>
        <w:t>الاستماع للراديو</w:t>
      </w:r>
    </w:p>
    <w:p w:rsidR="0055453E" w:rsidRDefault="0055453E" w:rsidP="0055453E">
      <w:pPr>
        <w:pStyle w:val="Header"/>
        <w:tabs>
          <w:tab w:val="clear" w:pos="4153"/>
          <w:tab w:val="clear" w:pos="8306"/>
        </w:tabs>
        <w:jc w:val="both"/>
        <w:rPr>
          <w:rFonts w:cs="Simplified Arabic"/>
          <w:sz w:val="24"/>
          <w:szCs w:val="24"/>
          <w:rtl/>
        </w:rPr>
      </w:pPr>
      <w:r>
        <w:rPr>
          <w:rFonts w:cs="Simplified Arabic"/>
          <w:sz w:val="24"/>
          <w:szCs w:val="24"/>
          <w:rtl/>
        </w:rPr>
        <w:t xml:space="preserve">تفيد بيانات عام 2009 أن 55.9% من الأسر تستمع للمحطات الإذاعية (بواقع 51.7% في الضفة الغربية و64.1% في قطاع غزة)، أما بالنسبة لاستماع الأفراد (10 سنوات فأكثر) للراديو فقد بلغت النسبة 45.7% في </w:t>
      </w:r>
      <w:r w:rsidR="00DD13A2">
        <w:rPr>
          <w:rFonts w:cs="Simplified Arabic"/>
          <w:sz w:val="24"/>
          <w:szCs w:val="24"/>
          <w:rtl/>
        </w:rPr>
        <w:t>فلسطين</w:t>
      </w:r>
      <w:r>
        <w:rPr>
          <w:rFonts w:cs="Simplified Arabic"/>
          <w:sz w:val="24"/>
          <w:szCs w:val="24"/>
          <w:rtl/>
        </w:rPr>
        <w:t xml:space="preserve"> (بواقع</w:t>
      </w:r>
      <w:r>
        <w:rPr>
          <w:rFonts w:cs="Simplified Arabic" w:hint="cs"/>
          <w:sz w:val="24"/>
          <w:szCs w:val="24"/>
          <w:rtl/>
        </w:rPr>
        <w:t xml:space="preserve"> </w:t>
      </w:r>
      <w:r>
        <w:rPr>
          <w:rFonts w:cs="Simplified Arabic"/>
          <w:sz w:val="24"/>
          <w:szCs w:val="24"/>
          <w:rtl/>
        </w:rPr>
        <w:t>46.9% للذكور و44.5% للإناث).</w:t>
      </w:r>
    </w:p>
    <w:p w:rsidR="0055453E" w:rsidRPr="001326D9" w:rsidRDefault="0055453E" w:rsidP="0055453E">
      <w:pPr>
        <w:numPr>
          <w:ilvl w:val="12"/>
          <w:numId w:val="0"/>
        </w:numPr>
        <w:ind w:left="-1" w:hanging="1"/>
        <w:jc w:val="both"/>
        <w:rPr>
          <w:rFonts w:cs="Simplified Arabic"/>
          <w:b/>
          <w:bCs/>
          <w:sz w:val="14"/>
          <w:szCs w:val="14"/>
          <w:rtl/>
        </w:rPr>
      </w:pPr>
    </w:p>
    <w:p w:rsidR="0055453E" w:rsidRDefault="0055453E" w:rsidP="0055453E">
      <w:pPr>
        <w:pStyle w:val="Heading1"/>
        <w:jc w:val="both"/>
        <w:rPr>
          <w:rFonts w:cs="Arial Unicode MS"/>
          <w:szCs w:val="24"/>
          <w:rtl/>
        </w:rPr>
      </w:pPr>
      <w:r>
        <w:rPr>
          <w:rFonts w:cs="Simplified Arabic"/>
          <w:szCs w:val="24"/>
          <w:rtl/>
        </w:rPr>
        <w:t>قراءة الكتب</w:t>
      </w:r>
    </w:p>
    <w:p w:rsidR="0055453E" w:rsidRPr="00FA51E9" w:rsidRDefault="0055453E" w:rsidP="0055453E">
      <w:pPr>
        <w:pStyle w:val="Header"/>
        <w:tabs>
          <w:tab w:val="clear" w:pos="4153"/>
          <w:tab w:val="clear" w:pos="8306"/>
        </w:tabs>
        <w:jc w:val="both"/>
        <w:rPr>
          <w:rFonts w:cs="Simplified Arabic"/>
          <w:sz w:val="24"/>
          <w:szCs w:val="24"/>
          <w:rtl/>
        </w:rPr>
      </w:pPr>
      <w:r w:rsidRPr="00FA51E9">
        <w:rPr>
          <w:rFonts w:cs="Simplified Arabic"/>
          <w:sz w:val="24"/>
          <w:szCs w:val="24"/>
          <w:rtl/>
        </w:rPr>
        <w:t xml:space="preserve">تشير البيانات للعام 2009 أن 61.0% من الأفراد (10 سنوات فأكثر) يقرؤون الكتب (أي أنه من بين كل 10 أفراد أعمارهم 10 سنوات فأكثر في </w:t>
      </w:r>
      <w:r w:rsidR="00DD13A2">
        <w:rPr>
          <w:rFonts w:cs="Simplified Arabic"/>
          <w:sz w:val="24"/>
          <w:szCs w:val="24"/>
          <w:rtl/>
        </w:rPr>
        <w:t>فلسطين</w:t>
      </w:r>
      <w:r w:rsidRPr="00FA51E9">
        <w:rPr>
          <w:rFonts w:cs="Simplified Arabic"/>
          <w:sz w:val="24"/>
          <w:szCs w:val="24"/>
          <w:rtl/>
        </w:rPr>
        <w:t xml:space="preserve"> هناك 6 أفراد يقرؤون الكتب)، بواقع 62.7% في الضفة الغربية</w:t>
      </w:r>
      <w:r>
        <w:rPr>
          <w:rFonts w:cs="Simplified Arabic" w:hint="cs"/>
          <w:sz w:val="24"/>
          <w:szCs w:val="24"/>
          <w:rtl/>
        </w:rPr>
        <w:t xml:space="preserve">   </w:t>
      </w:r>
      <w:r w:rsidRPr="00FA51E9">
        <w:rPr>
          <w:rFonts w:cs="Simplified Arabic"/>
          <w:sz w:val="24"/>
          <w:szCs w:val="24"/>
          <w:rtl/>
        </w:rPr>
        <w:t>و58.0 % في قطاع غزة. وبواقع 58.0% للذكور، و64.2% للإناث.</w:t>
      </w:r>
    </w:p>
    <w:p w:rsidR="0055453E" w:rsidRPr="001326D9" w:rsidRDefault="0055453E" w:rsidP="0055453E">
      <w:pPr>
        <w:pStyle w:val="BodyText2"/>
        <w:rPr>
          <w:rFonts w:cs="Simplified Arabic"/>
          <w:b w:val="0"/>
          <w:bCs w:val="0"/>
          <w:sz w:val="14"/>
          <w:szCs w:val="14"/>
          <w:rtl/>
        </w:rPr>
      </w:pPr>
    </w:p>
    <w:p w:rsidR="0055453E" w:rsidRDefault="0055453E" w:rsidP="0055453E">
      <w:pPr>
        <w:pStyle w:val="Header"/>
        <w:tabs>
          <w:tab w:val="left" w:pos="720"/>
        </w:tabs>
        <w:jc w:val="both"/>
        <w:rPr>
          <w:rFonts w:cs="Simplified Arabic"/>
          <w:b/>
          <w:bCs/>
          <w:rtl/>
        </w:rPr>
      </w:pPr>
      <w:r>
        <w:rPr>
          <w:rFonts w:cs="Simplified Arabic"/>
          <w:b/>
          <w:bCs/>
          <w:sz w:val="24"/>
          <w:szCs w:val="24"/>
          <w:rtl/>
        </w:rPr>
        <w:t>الانتساب للمؤسسات العامة</w:t>
      </w:r>
    </w:p>
    <w:p w:rsidR="0055453E" w:rsidRDefault="0055453E" w:rsidP="0055453E">
      <w:pPr>
        <w:pStyle w:val="Header"/>
        <w:tabs>
          <w:tab w:val="clear" w:pos="4153"/>
          <w:tab w:val="clear" w:pos="8306"/>
        </w:tabs>
        <w:jc w:val="both"/>
        <w:rPr>
          <w:rFonts w:cs="Simplified Arabic"/>
          <w:sz w:val="24"/>
          <w:szCs w:val="24"/>
          <w:rtl/>
        </w:rPr>
      </w:pPr>
      <w:r>
        <w:rPr>
          <w:rFonts w:cs="Simplified Arabic"/>
          <w:sz w:val="24"/>
          <w:szCs w:val="24"/>
          <w:rtl/>
        </w:rPr>
        <w:t>أما فيما يتعلق بالانتساب لبعض المؤسسات العامة، أظهرت البيانات للعام 2009 أن 6.9%من</w:t>
      </w:r>
      <w:r>
        <w:rPr>
          <w:rFonts w:cs="Simplified Arabic" w:hint="cs"/>
          <w:sz w:val="24"/>
          <w:szCs w:val="24"/>
          <w:rtl/>
        </w:rPr>
        <w:t xml:space="preserve"> </w:t>
      </w:r>
      <w:r>
        <w:rPr>
          <w:rFonts w:cs="Simplified Arabic"/>
          <w:sz w:val="24"/>
          <w:szCs w:val="24"/>
          <w:rtl/>
        </w:rPr>
        <w:t xml:space="preserve">الأفراد                   (10 سنوات فأكثر) منتسبون لناد رياضي، وأن 4.3% من الأفراد منتسبون لجمعيات خيرية، وأن 4.6% من الأفراد منتسبون لاتحاد أو نقابة.  كما أشارت </w:t>
      </w:r>
      <w:r>
        <w:rPr>
          <w:rFonts w:cs="Simplified Arabic" w:hint="cs"/>
          <w:sz w:val="24"/>
          <w:szCs w:val="24"/>
          <w:rtl/>
        </w:rPr>
        <w:t>البيانات</w:t>
      </w:r>
      <w:r>
        <w:rPr>
          <w:rFonts w:cs="Simplified Arabic"/>
          <w:sz w:val="24"/>
          <w:szCs w:val="24"/>
          <w:rtl/>
        </w:rPr>
        <w:t xml:space="preserve"> إلى أن 3.3% من الأفراد منتسبون لمكتبة عامة وأن 3.5% من الأفراد منتسبون لحزب سياسي، بينما 3.0% من الأفراد منتسبون لنواد ثقافية.</w:t>
      </w:r>
    </w:p>
    <w:p w:rsidR="0055453E" w:rsidRDefault="0055453E" w:rsidP="0055453E">
      <w:pPr>
        <w:tabs>
          <w:tab w:val="left" w:pos="8670"/>
        </w:tabs>
        <w:jc w:val="center"/>
        <w:rPr>
          <w:rFonts w:ascii="Arial" w:hAnsi="Arial" w:cs="Simplified Arabic"/>
          <w:b/>
          <w:bCs/>
          <w:sz w:val="22"/>
          <w:szCs w:val="22"/>
          <w:rtl/>
        </w:rPr>
      </w:pPr>
      <w:r>
        <w:rPr>
          <w:rFonts w:cs="Simplified Arabic"/>
          <w:sz w:val="24"/>
          <w:szCs w:val="24"/>
          <w:rtl/>
        </w:rPr>
        <w:br w:type="page"/>
      </w:r>
      <w:r>
        <w:rPr>
          <w:rFonts w:ascii="Arial" w:hAnsi="Arial" w:cs="Simplified Arabic"/>
          <w:b/>
          <w:bCs/>
          <w:sz w:val="22"/>
          <w:szCs w:val="22"/>
          <w:rtl/>
        </w:rPr>
        <w:lastRenderedPageBreak/>
        <w:t xml:space="preserve">مؤشرات ثقافية مختارة </w:t>
      </w:r>
      <w:r>
        <w:rPr>
          <w:rFonts w:cs="Simplified Arabic"/>
          <w:b/>
          <w:bCs/>
          <w:sz w:val="22"/>
          <w:szCs w:val="22"/>
          <w:rtl/>
        </w:rPr>
        <w:t xml:space="preserve">للأفراد (10 سنوات فاكثر) </w:t>
      </w:r>
      <w:r>
        <w:rPr>
          <w:rFonts w:ascii="Arial" w:hAnsi="Arial" w:cs="Simplified Arabic"/>
          <w:b/>
          <w:bCs/>
          <w:sz w:val="22"/>
          <w:szCs w:val="22"/>
          <w:rtl/>
        </w:rPr>
        <w:t>حسب الجنس والمنطقة، 2009</w:t>
      </w:r>
    </w:p>
    <w:p w:rsidR="0055453E" w:rsidRPr="00CD2B9C" w:rsidRDefault="0055453E" w:rsidP="0055453E">
      <w:pPr>
        <w:tabs>
          <w:tab w:val="left" w:pos="8670"/>
        </w:tabs>
        <w:jc w:val="center"/>
        <w:rPr>
          <w:rFonts w:ascii="Arial" w:hAnsi="Arial" w:cs="Simplified Arabic"/>
          <w:b/>
          <w:bCs/>
          <w:sz w:val="10"/>
          <w:szCs w:val="10"/>
          <w:rtl/>
        </w:rPr>
      </w:pPr>
    </w:p>
    <w:tbl>
      <w:tblPr>
        <w:bidiVisual/>
        <w:tblW w:w="8222" w:type="dxa"/>
        <w:jc w:val="center"/>
        <w:tblCellMar>
          <w:left w:w="0" w:type="dxa"/>
          <w:right w:w="0" w:type="dxa"/>
        </w:tblCellMar>
        <w:tblLook w:val="0000"/>
      </w:tblPr>
      <w:tblGrid>
        <w:gridCol w:w="3621"/>
        <w:gridCol w:w="1787"/>
        <w:gridCol w:w="1487"/>
        <w:gridCol w:w="1327"/>
      </w:tblGrid>
      <w:tr w:rsidR="0055453E" w:rsidRPr="00BC7CAB" w:rsidTr="00BE5D70">
        <w:trPr>
          <w:trHeight w:val="284"/>
          <w:jc w:val="center"/>
        </w:trPr>
        <w:tc>
          <w:tcPr>
            <w:tcW w:w="3165"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jc w:val="center"/>
              <w:rPr>
                <w:rFonts w:cs="Simplified Arabic"/>
                <w:sz w:val="18"/>
                <w:szCs w:val="18"/>
                <w:rtl/>
              </w:rPr>
            </w:pPr>
            <w:r w:rsidRPr="00BC7CAB">
              <w:rPr>
                <w:rFonts w:cs="Simplified Arabic"/>
                <w:b/>
                <w:bCs/>
                <w:sz w:val="18"/>
                <w:szCs w:val="18"/>
                <w:rtl/>
              </w:rPr>
              <w:t>المؤشر والجنس</w:t>
            </w:r>
          </w:p>
        </w:tc>
        <w:tc>
          <w:tcPr>
            <w:tcW w:w="1562"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55453E" w:rsidRPr="00BC7CAB" w:rsidRDefault="00DD13A2" w:rsidP="008F0DF8">
            <w:pPr>
              <w:bidi w:val="0"/>
              <w:ind w:firstLineChars="100" w:firstLine="181"/>
              <w:jc w:val="center"/>
              <w:rPr>
                <w:rFonts w:cs="Simplified Arabic"/>
                <w:b/>
                <w:bCs/>
                <w:sz w:val="18"/>
                <w:szCs w:val="18"/>
              </w:rPr>
            </w:pPr>
            <w:r>
              <w:rPr>
                <w:rFonts w:cs="Simplified Arabic"/>
                <w:b/>
                <w:bCs/>
                <w:sz w:val="18"/>
                <w:szCs w:val="18"/>
                <w:rtl/>
              </w:rPr>
              <w:t>فلسطين</w:t>
            </w:r>
          </w:p>
        </w:tc>
        <w:tc>
          <w:tcPr>
            <w:tcW w:w="13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55453E" w:rsidRPr="00BC7CAB" w:rsidRDefault="0055453E" w:rsidP="008F0DF8">
            <w:pPr>
              <w:bidi w:val="0"/>
              <w:ind w:firstLineChars="100" w:firstLine="181"/>
              <w:jc w:val="center"/>
              <w:rPr>
                <w:rFonts w:eastAsia="Arial Unicode MS" w:cs="Simplified Arabic"/>
                <w:b/>
                <w:bCs/>
                <w:sz w:val="18"/>
                <w:szCs w:val="18"/>
              </w:rPr>
            </w:pPr>
            <w:r w:rsidRPr="00BC7CAB">
              <w:rPr>
                <w:rFonts w:cs="Simplified Arabic"/>
                <w:b/>
                <w:bCs/>
                <w:sz w:val="18"/>
                <w:szCs w:val="18"/>
                <w:rtl/>
              </w:rPr>
              <w:t>الضفة الغربية</w:t>
            </w:r>
          </w:p>
        </w:tc>
        <w:tc>
          <w:tcPr>
            <w:tcW w:w="116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55453E" w:rsidRPr="00BC7CAB" w:rsidRDefault="0055453E" w:rsidP="008F0DF8">
            <w:pPr>
              <w:bidi w:val="0"/>
              <w:ind w:firstLineChars="100" w:firstLine="181"/>
              <w:jc w:val="center"/>
              <w:rPr>
                <w:rFonts w:cs="Simplified Arabic"/>
                <w:b/>
                <w:bCs/>
                <w:sz w:val="18"/>
                <w:szCs w:val="18"/>
              </w:rPr>
            </w:pPr>
            <w:r w:rsidRPr="00BC7CAB">
              <w:rPr>
                <w:rFonts w:cs="Simplified Arabic"/>
                <w:b/>
                <w:bCs/>
                <w:sz w:val="18"/>
                <w:szCs w:val="18"/>
                <w:rtl/>
              </w:rPr>
              <w:t>قطاع غزة</w:t>
            </w:r>
          </w:p>
        </w:tc>
      </w:tr>
      <w:tr w:rsidR="0055453E" w:rsidRPr="00BC7CAB" w:rsidTr="00BE5D70">
        <w:trPr>
          <w:trHeight w:val="284"/>
          <w:jc w:val="center"/>
        </w:trPr>
        <w:tc>
          <w:tcPr>
            <w:tcW w:w="3165" w:type="dxa"/>
            <w:tcBorders>
              <w:top w:val="single" w:sz="4" w:space="0" w:color="auto"/>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b/>
                <w:bCs/>
                <w:sz w:val="18"/>
                <w:szCs w:val="18"/>
                <w:rtl/>
              </w:rPr>
            </w:pPr>
            <w:r w:rsidRPr="00BC7CAB">
              <w:rPr>
                <w:rFonts w:cs="Simplified Arabic"/>
                <w:b/>
                <w:bCs/>
                <w:sz w:val="18"/>
                <w:szCs w:val="18"/>
                <w:rtl/>
              </w:rPr>
              <w:t>كلا الجنسين</w:t>
            </w:r>
          </w:p>
        </w:tc>
        <w:tc>
          <w:tcPr>
            <w:tcW w:w="1562" w:type="dxa"/>
            <w:tcBorders>
              <w:top w:val="single" w:sz="4" w:space="0" w:color="auto"/>
              <w:left w:val="single" w:sz="4" w:space="0" w:color="auto"/>
              <w:bottom w:val="nil"/>
              <w:right w:val="nil"/>
            </w:tcBorders>
            <w:noWrap/>
            <w:tcMar>
              <w:top w:w="15" w:type="dxa"/>
              <w:left w:w="15" w:type="dxa"/>
              <w:bottom w:w="0" w:type="dxa"/>
              <w:right w:w="15" w:type="dxa"/>
            </w:tcMar>
            <w:vAlign w:val="center"/>
          </w:tcPr>
          <w:p w:rsidR="0055453E" w:rsidRPr="00BC7CAB" w:rsidRDefault="0055453E" w:rsidP="008F0DF8">
            <w:pPr>
              <w:bidi w:val="0"/>
              <w:ind w:firstLineChars="100" w:firstLine="180"/>
              <w:jc w:val="right"/>
              <w:rPr>
                <w:rFonts w:eastAsia="Arial Unicode MS" w:cs="Simplified Arabic"/>
                <w:sz w:val="18"/>
                <w:szCs w:val="18"/>
              </w:rPr>
            </w:pPr>
            <w:r w:rsidRPr="00BC7CAB">
              <w:rPr>
                <w:rFonts w:cs="Simplified Arabic"/>
                <w:sz w:val="18"/>
                <w:szCs w:val="18"/>
              </w:rPr>
              <w:t> </w:t>
            </w:r>
          </w:p>
        </w:tc>
        <w:tc>
          <w:tcPr>
            <w:tcW w:w="1300" w:type="dxa"/>
            <w:tcBorders>
              <w:top w:val="single" w:sz="4" w:space="0" w:color="auto"/>
              <w:left w:val="nil"/>
              <w:bottom w:val="nil"/>
              <w:right w:val="nil"/>
            </w:tcBorders>
            <w:noWrap/>
            <w:tcMar>
              <w:top w:w="15" w:type="dxa"/>
              <w:left w:w="15" w:type="dxa"/>
              <w:bottom w:w="0" w:type="dxa"/>
              <w:right w:w="15" w:type="dxa"/>
            </w:tcMar>
            <w:vAlign w:val="center"/>
          </w:tcPr>
          <w:p w:rsidR="0055453E" w:rsidRPr="00BC7CAB" w:rsidRDefault="0055453E" w:rsidP="008F0DF8">
            <w:pPr>
              <w:bidi w:val="0"/>
              <w:ind w:firstLineChars="100" w:firstLine="180"/>
              <w:jc w:val="right"/>
              <w:rPr>
                <w:rFonts w:eastAsia="Arial Unicode MS" w:cs="Simplified Arabic"/>
                <w:sz w:val="18"/>
                <w:szCs w:val="18"/>
              </w:rPr>
            </w:pPr>
          </w:p>
        </w:tc>
        <w:tc>
          <w:tcPr>
            <w:tcW w:w="1160" w:type="dxa"/>
            <w:tcBorders>
              <w:top w:val="single" w:sz="4" w:space="0" w:color="auto"/>
              <w:left w:val="nil"/>
              <w:bottom w:val="nil"/>
              <w:right w:val="single" w:sz="4" w:space="0" w:color="auto"/>
            </w:tcBorders>
            <w:noWrap/>
            <w:tcMar>
              <w:top w:w="15" w:type="dxa"/>
              <w:left w:w="15" w:type="dxa"/>
              <w:bottom w:w="0" w:type="dxa"/>
              <w:right w:w="15" w:type="dxa"/>
            </w:tcMar>
            <w:vAlign w:val="center"/>
          </w:tcPr>
          <w:p w:rsidR="0055453E" w:rsidRPr="00BC7CAB" w:rsidRDefault="0055453E" w:rsidP="008F0DF8">
            <w:pPr>
              <w:bidi w:val="0"/>
              <w:ind w:firstLineChars="100" w:firstLine="180"/>
              <w:jc w:val="right"/>
              <w:rPr>
                <w:rFonts w:eastAsia="Arial Unicode MS" w:cs="Simplified Arabic"/>
                <w:sz w:val="18"/>
                <w:szCs w:val="18"/>
              </w:rPr>
            </w:pPr>
            <w:r w:rsidRPr="00BC7CAB">
              <w:rPr>
                <w:rFonts w:cs="Simplified Arabic"/>
                <w:sz w:val="18"/>
                <w:szCs w:val="18"/>
              </w:rPr>
              <w:t> </w:t>
            </w:r>
          </w:p>
        </w:tc>
      </w:tr>
      <w:tr w:rsidR="0055453E" w:rsidRPr="00BC7CAB" w:rsidTr="00BE5D70">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r w:rsidRPr="00BC7CAB">
              <w:rPr>
                <w:rFonts w:cs="Simplified Arabic"/>
                <w:snapToGrid w:val="0"/>
                <w:sz w:val="18"/>
                <w:szCs w:val="18"/>
                <w:rtl/>
              </w:rPr>
              <w:t>قراءة الصحف</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tl/>
              </w:rPr>
              <w:t>31.5</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38.7</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19.0</w:t>
            </w:r>
          </w:p>
        </w:tc>
      </w:tr>
      <w:tr w:rsidR="0055453E" w:rsidRPr="00BC7CAB" w:rsidTr="00BE5D70">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r w:rsidRPr="00BC7CAB">
              <w:rPr>
                <w:rFonts w:cs="Simplified Arabic"/>
                <w:snapToGrid w:val="0"/>
                <w:sz w:val="18"/>
                <w:szCs w:val="18"/>
                <w:rtl/>
              </w:rPr>
              <w:t>مشاهدة التلفزيون</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92.5</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95.1</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88.1</w:t>
            </w:r>
          </w:p>
        </w:tc>
      </w:tr>
      <w:tr w:rsidR="0055453E" w:rsidRPr="00BC7CAB" w:rsidTr="00BE5D70">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r w:rsidRPr="00BC7CAB">
              <w:rPr>
                <w:rFonts w:cs="Simplified Arabic"/>
                <w:snapToGrid w:val="0"/>
                <w:sz w:val="18"/>
                <w:szCs w:val="18"/>
                <w:rtl/>
              </w:rPr>
              <w:t>الاستماع للراديو</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45.7</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46.5</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44.5</w:t>
            </w:r>
          </w:p>
        </w:tc>
      </w:tr>
      <w:tr w:rsidR="0055453E" w:rsidRPr="00BC7CAB" w:rsidTr="00BE5D70">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r w:rsidRPr="00BC7CAB">
              <w:rPr>
                <w:rFonts w:cs="Simplified Arabic"/>
                <w:snapToGrid w:val="0"/>
                <w:sz w:val="18"/>
                <w:szCs w:val="18"/>
                <w:rtl/>
              </w:rPr>
              <w:t>الاستماع لصوت فلسطين</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27.8</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25.2</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32.3</w:t>
            </w:r>
          </w:p>
        </w:tc>
      </w:tr>
      <w:tr w:rsidR="0055453E" w:rsidRPr="00BC7CAB" w:rsidTr="00BE5D70">
        <w:trPr>
          <w:trHeight w:val="284"/>
          <w:jc w:val="center"/>
        </w:trPr>
        <w:tc>
          <w:tcPr>
            <w:tcW w:w="3165" w:type="dxa"/>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Pr>
            </w:pPr>
            <w:r w:rsidRPr="00BC7CAB">
              <w:rPr>
                <w:rFonts w:cs="Simplified Arabic"/>
                <w:snapToGrid w:val="0"/>
                <w:sz w:val="18"/>
                <w:szCs w:val="18"/>
                <w:rtl/>
              </w:rPr>
              <w:t>قراءة الكتب</w:t>
            </w:r>
          </w:p>
        </w:tc>
        <w:tc>
          <w:tcPr>
            <w:tcW w:w="1562" w:type="dxa"/>
            <w:tcBorders>
              <w:top w:val="nil"/>
              <w:left w:val="single" w:sz="4" w:space="0" w:color="auto"/>
              <w:bottom w:val="single" w:sz="4" w:space="0" w:color="auto"/>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61.0</w:t>
            </w:r>
          </w:p>
        </w:tc>
        <w:tc>
          <w:tcPr>
            <w:tcW w:w="1300" w:type="dxa"/>
            <w:tcBorders>
              <w:top w:val="nil"/>
              <w:left w:val="nil"/>
              <w:bottom w:val="single" w:sz="4" w:space="0" w:color="auto"/>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62.7</w:t>
            </w:r>
          </w:p>
        </w:tc>
        <w:tc>
          <w:tcPr>
            <w:tcW w:w="116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58.0</w:t>
            </w:r>
          </w:p>
        </w:tc>
      </w:tr>
      <w:tr w:rsidR="0055453E" w:rsidRPr="00BC7CAB" w:rsidTr="00BE5D70">
        <w:trPr>
          <w:trHeight w:val="284"/>
          <w:jc w:val="center"/>
        </w:trPr>
        <w:tc>
          <w:tcPr>
            <w:tcW w:w="3165" w:type="dxa"/>
            <w:tcBorders>
              <w:top w:val="single" w:sz="4" w:space="0" w:color="auto"/>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b/>
                <w:bCs/>
                <w:snapToGrid w:val="0"/>
                <w:sz w:val="18"/>
                <w:szCs w:val="18"/>
              </w:rPr>
            </w:pPr>
            <w:r w:rsidRPr="00BC7CAB">
              <w:rPr>
                <w:rFonts w:cs="Simplified Arabic"/>
                <w:b/>
                <w:bCs/>
                <w:snapToGrid w:val="0"/>
                <w:sz w:val="18"/>
                <w:szCs w:val="18"/>
                <w:rtl/>
              </w:rPr>
              <w:t>ذكور</w:t>
            </w:r>
          </w:p>
        </w:tc>
        <w:tc>
          <w:tcPr>
            <w:tcW w:w="1562" w:type="dxa"/>
            <w:tcBorders>
              <w:top w:val="single" w:sz="4" w:space="0" w:color="auto"/>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p>
        </w:tc>
        <w:tc>
          <w:tcPr>
            <w:tcW w:w="1300" w:type="dxa"/>
            <w:tcBorders>
              <w:top w:val="single" w:sz="4" w:space="0" w:color="auto"/>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p>
        </w:tc>
        <w:tc>
          <w:tcPr>
            <w:tcW w:w="1160" w:type="dxa"/>
            <w:tcBorders>
              <w:top w:val="single" w:sz="4" w:space="0" w:color="auto"/>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p>
        </w:tc>
      </w:tr>
      <w:tr w:rsidR="0055453E" w:rsidRPr="00BC7CAB" w:rsidTr="00BE5D70">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r w:rsidRPr="00BC7CAB">
              <w:rPr>
                <w:rFonts w:cs="Simplified Arabic"/>
                <w:snapToGrid w:val="0"/>
                <w:sz w:val="18"/>
                <w:szCs w:val="18"/>
                <w:rtl/>
              </w:rPr>
              <w:t>قراءة الصحف</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34.9</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43.5</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20.0</w:t>
            </w:r>
          </w:p>
        </w:tc>
      </w:tr>
      <w:tr w:rsidR="0055453E" w:rsidRPr="00BC7CAB" w:rsidTr="00BE5D70">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r w:rsidRPr="00BC7CAB">
              <w:rPr>
                <w:rFonts w:cs="Simplified Arabic"/>
                <w:snapToGrid w:val="0"/>
                <w:sz w:val="18"/>
                <w:szCs w:val="18"/>
                <w:rtl/>
              </w:rPr>
              <w:t>مشاهدة التلفزيون</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92.5</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95.0</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88.0</w:t>
            </w:r>
          </w:p>
        </w:tc>
      </w:tr>
      <w:tr w:rsidR="0055453E" w:rsidRPr="00BC7CAB" w:rsidTr="00BE5D70">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r w:rsidRPr="00BC7CAB">
              <w:rPr>
                <w:rFonts w:cs="Simplified Arabic"/>
                <w:snapToGrid w:val="0"/>
                <w:sz w:val="18"/>
                <w:szCs w:val="18"/>
                <w:rtl/>
              </w:rPr>
              <w:t>الاستماع للراديو</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46.9</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47.0</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46.7</w:t>
            </w:r>
          </w:p>
        </w:tc>
      </w:tr>
      <w:tr w:rsidR="0055453E" w:rsidRPr="00BC7CAB" w:rsidTr="00BE5D70">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r w:rsidRPr="00BC7CAB">
              <w:rPr>
                <w:rFonts w:cs="Simplified Arabic"/>
                <w:snapToGrid w:val="0"/>
                <w:sz w:val="18"/>
                <w:szCs w:val="18"/>
                <w:rtl/>
              </w:rPr>
              <w:t>الاستماع لصوت فلسطين</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28.9</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25.8</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34.4</w:t>
            </w:r>
          </w:p>
        </w:tc>
      </w:tr>
      <w:tr w:rsidR="0055453E" w:rsidRPr="00BC7CAB" w:rsidTr="00BE5D70">
        <w:trPr>
          <w:trHeight w:val="284"/>
          <w:jc w:val="center"/>
        </w:trPr>
        <w:tc>
          <w:tcPr>
            <w:tcW w:w="3165" w:type="dxa"/>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Pr>
            </w:pPr>
            <w:r w:rsidRPr="00BC7CAB">
              <w:rPr>
                <w:rFonts w:cs="Simplified Arabic"/>
                <w:snapToGrid w:val="0"/>
                <w:sz w:val="18"/>
                <w:szCs w:val="18"/>
                <w:rtl/>
              </w:rPr>
              <w:t>قراءة الكتب</w:t>
            </w:r>
          </w:p>
        </w:tc>
        <w:tc>
          <w:tcPr>
            <w:tcW w:w="1562" w:type="dxa"/>
            <w:tcBorders>
              <w:top w:val="nil"/>
              <w:left w:val="single" w:sz="4" w:space="0" w:color="auto"/>
              <w:bottom w:val="single" w:sz="4" w:space="0" w:color="auto"/>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58.0</w:t>
            </w:r>
          </w:p>
        </w:tc>
        <w:tc>
          <w:tcPr>
            <w:tcW w:w="1300" w:type="dxa"/>
            <w:tcBorders>
              <w:top w:val="nil"/>
              <w:left w:val="nil"/>
              <w:bottom w:val="single" w:sz="4" w:space="0" w:color="auto"/>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58.7</w:t>
            </w:r>
          </w:p>
        </w:tc>
        <w:tc>
          <w:tcPr>
            <w:tcW w:w="116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56.7</w:t>
            </w:r>
          </w:p>
        </w:tc>
      </w:tr>
      <w:tr w:rsidR="0055453E" w:rsidRPr="00BC7CAB" w:rsidTr="00BE5D70">
        <w:trPr>
          <w:trHeight w:val="284"/>
          <w:jc w:val="center"/>
        </w:trPr>
        <w:tc>
          <w:tcPr>
            <w:tcW w:w="3165" w:type="dxa"/>
            <w:tcBorders>
              <w:top w:val="single" w:sz="4" w:space="0" w:color="auto"/>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b/>
                <w:bCs/>
                <w:snapToGrid w:val="0"/>
                <w:sz w:val="18"/>
                <w:szCs w:val="18"/>
              </w:rPr>
            </w:pPr>
            <w:r w:rsidRPr="00BC7CAB">
              <w:rPr>
                <w:rFonts w:cs="Simplified Arabic"/>
                <w:b/>
                <w:bCs/>
                <w:snapToGrid w:val="0"/>
                <w:sz w:val="18"/>
                <w:szCs w:val="18"/>
                <w:rtl/>
              </w:rPr>
              <w:t>إناث</w:t>
            </w:r>
          </w:p>
        </w:tc>
        <w:tc>
          <w:tcPr>
            <w:tcW w:w="1562" w:type="dxa"/>
            <w:tcBorders>
              <w:top w:val="single" w:sz="4" w:space="0" w:color="auto"/>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p>
        </w:tc>
        <w:tc>
          <w:tcPr>
            <w:tcW w:w="1300" w:type="dxa"/>
            <w:tcBorders>
              <w:top w:val="single" w:sz="4" w:space="0" w:color="auto"/>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p>
        </w:tc>
        <w:tc>
          <w:tcPr>
            <w:tcW w:w="1160" w:type="dxa"/>
            <w:tcBorders>
              <w:top w:val="single" w:sz="4" w:space="0" w:color="auto"/>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p>
        </w:tc>
      </w:tr>
      <w:tr w:rsidR="0055453E" w:rsidRPr="00BC7CAB" w:rsidTr="00BE5D70">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r w:rsidRPr="00BC7CAB">
              <w:rPr>
                <w:rFonts w:cs="Simplified Arabic"/>
                <w:snapToGrid w:val="0"/>
                <w:sz w:val="18"/>
                <w:szCs w:val="18"/>
                <w:rtl/>
              </w:rPr>
              <w:t>قراءة الصحف</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28.0</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33.8</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17.9</w:t>
            </w:r>
          </w:p>
        </w:tc>
      </w:tr>
      <w:tr w:rsidR="0055453E" w:rsidRPr="00BC7CAB" w:rsidTr="00BE5D70">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r w:rsidRPr="00BC7CAB">
              <w:rPr>
                <w:rFonts w:cs="Simplified Arabic"/>
                <w:snapToGrid w:val="0"/>
                <w:sz w:val="18"/>
                <w:szCs w:val="18"/>
                <w:rtl/>
              </w:rPr>
              <w:t>مشاهدة التلفزيون</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92.6</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95.1</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88.1</w:t>
            </w:r>
          </w:p>
        </w:tc>
      </w:tr>
      <w:tr w:rsidR="0055453E" w:rsidRPr="00BC7CAB" w:rsidTr="00BE5D70">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r w:rsidRPr="00BC7CAB">
              <w:rPr>
                <w:rFonts w:cs="Simplified Arabic"/>
                <w:snapToGrid w:val="0"/>
                <w:sz w:val="18"/>
                <w:szCs w:val="18"/>
                <w:rtl/>
              </w:rPr>
              <w:t>الاستماع للراديو</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44.5</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45.9</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42.2</w:t>
            </w:r>
          </w:p>
        </w:tc>
      </w:tr>
      <w:tr w:rsidR="0055453E" w:rsidRPr="00BC7CAB" w:rsidTr="00BE5D70">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r w:rsidRPr="00BC7CAB">
              <w:rPr>
                <w:rFonts w:cs="Simplified Arabic"/>
                <w:snapToGrid w:val="0"/>
                <w:sz w:val="18"/>
                <w:szCs w:val="18"/>
                <w:rtl/>
              </w:rPr>
              <w:t>الاستماع لصوت فلسطين</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26.7</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24.7</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30.2</w:t>
            </w:r>
          </w:p>
        </w:tc>
      </w:tr>
      <w:tr w:rsidR="0055453E" w:rsidRPr="00BC7CAB" w:rsidTr="00BE5D70">
        <w:trPr>
          <w:trHeight w:val="284"/>
          <w:jc w:val="center"/>
        </w:trPr>
        <w:tc>
          <w:tcPr>
            <w:tcW w:w="3165" w:type="dxa"/>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Pr>
            </w:pPr>
            <w:r w:rsidRPr="00BC7CAB">
              <w:rPr>
                <w:rFonts w:cs="Simplified Arabic"/>
                <w:snapToGrid w:val="0"/>
                <w:sz w:val="18"/>
                <w:szCs w:val="18"/>
                <w:rtl/>
              </w:rPr>
              <w:t>قراءة الكتب</w:t>
            </w:r>
          </w:p>
        </w:tc>
        <w:tc>
          <w:tcPr>
            <w:tcW w:w="1562" w:type="dxa"/>
            <w:tcBorders>
              <w:top w:val="nil"/>
              <w:left w:val="single" w:sz="4" w:space="0" w:color="auto"/>
              <w:bottom w:val="single" w:sz="4" w:space="0" w:color="auto"/>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64.2</w:t>
            </w:r>
          </w:p>
        </w:tc>
        <w:tc>
          <w:tcPr>
            <w:tcW w:w="1300" w:type="dxa"/>
            <w:tcBorders>
              <w:top w:val="nil"/>
              <w:left w:val="nil"/>
              <w:bottom w:val="single" w:sz="4" w:space="0" w:color="auto"/>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67.1</w:t>
            </w:r>
          </w:p>
        </w:tc>
        <w:tc>
          <w:tcPr>
            <w:tcW w:w="116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59.4</w:t>
            </w:r>
          </w:p>
        </w:tc>
      </w:tr>
    </w:tbl>
    <w:p w:rsidR="0055453E" w:rsidRDefault="0055453E" w:rsidP="0055453E">
      <w:pPr>
        <w:ind w:left="84" w:firstLine="340"/>
        <w:jc w:val="both"/>
        <w:rPr>
          <w:rFonts w:cs="Simplified Arabic"/>
          <w:b/>
          <w:bCs/>
          <w:sz w:val="16"/>
          <w:szCs w:val="16"/>
          <w:rtl/>
        </w:rPr>
      </w:pPr>
      <w:r>
        <w:rPr>
          <w:rFonts w:hint="cs"/>
          <w:sz w:val="16"/>
          <w:szCs w:val="16"/>
          <w:rtl/>
        </w:rPr>
        <w:t xml:space="preserve">  </w:t>
      </w:r>
      <w:r>
        <w:rPr>
          <w:sz w:val="16"/>
          <w:szCs w:val="16"/>
          <w:rtl/>
        </w:rPr>
        <w:t xml:space="preserve">المصدر: </w:t>
      </w:r>
      <w:r>
        <w:rPr>
          <w:rFonts w:cs="Simplified Arabic"/>
          <w:b/>
          <w:bCs/>
          <w:sz w:val="16"/>
          <w:szCs w:val="16"/>
          <w:rtl/>
        </w:rPr>
        <w:t>الجهاز المركزي للإحصاء الفلسطيني، 2009.</w:t>
      </w:r>
      <w:r>
        <w:rPr>
          <w:rFonts w:cs="Simplified Arabic"/>
          <w:sz w:val="16"/>
          <w:szCs w:val="16"/>
          <w:rtl/>
        </w:rPr>
        <w:t xml:space="preserve">  مسح الثقافة الأسري 2009، تقرير النتائج الرئيسية. رام الله - فلسطين.</w:t>
      </w:r>
    </w:p>
    <w:p w:rsidR="00985C78" w:rsidRDefault="006E7576" w:rsidP="00985C78">
      <w:pPr>
        <w:pStyle w:val="BodyText"/>
        <w:jc w:val="center"/>
        <w:rPr>
          <w:rFonts w:cs="Simplified Arabic"/>
          <w:szCs w:val="24"/>
          <w:rtl/>
        </w:rPr>
      </w:pPr>
      <w:r>
        <w:rPr>
          <w:rFonts w:cs="Simplified Arabic"/>
          <w:szCs w:val="24"/>
          <w:rtl/>
        </w:rPr>
        <w:br w:type="page"/>
      </w:r>
      <w:r>
        <w:rPr>
          <w:rFonts w:cs="Simplified Arabic"/>
          <w:szCs w:val="24"/>
          <w:rtl/>
        </w:rPr>
        <w:lastRenderedPageBreak/>
        <w:br w:type="page"/>
      </w:r>
      <w:r w:rsidR="00985C78">
        <w:rPr>
          <w:rFonts w:cs="Simplified Arabic"/>
          <w:szCs w:val="24"/>
          <w:rtl/>
        </w:rPr>
        <w:lastRenderedPageBreak/>
        <w:t xml:space="preserve">الفصل </w:t>
      </w:r>
      <w:r w:rsidR="00985C78">
        <w:rPr>
          <w:rFonts w:cs="Simplified Arabic" w:hint="cs"/>
          <w:szCs w:val="24"/>
          <w:rtl/>
        </w:rPr>
        <w:t>السادس</w:t>
      </w:r>
    </w:p>
    <w:p w:rsidR="00985C78" w:rsidRDefault="00985C78" w:rsidP="00985C78">
      <w:pPr>
        <w:jc w:val="center"/>
        <w:rPr>
          <w:rFonts w:cs="Simplified Arabic"/>
          <w:sz w:val="16"/>
          <w:szCs w:val="16"/>
          <w:rtl/>
        </w:rPr>
      </w:pPr>
    </w:p>
    <w:p w:rsidR="00985C78" w:rsidRDefault="00985C78" w:rsidP="00985C78">
      <w:pPr>
        <w:pStyle w:val="Heading6"/>
        <w:jc w:val="center"/>
        <w:rPr>
          <w:rFonts w:cs="Simplified Arabic"/>
          <w:b/>
          <w:bCs/>
          <w:sz w:val="28"/>
          <w:szCs w:val="28"/>
          <w:rtl/>
        </w:rPr>
      </w:pPr>
      <w:r>
        <w:rPr>
          <w:rFonts w:cs="Simplified Arabic"/>
          <w:b/>
          <w:bCs/>
          <w:sz w:val="28"/>
          <w:szCs w:val="28"/>
          <w:rtl/>
        </w:rPr>
        <w:t>مجتمع المعلومات</w:t>
      </w:r>
    </w:p>
    <w:p w:rsidR="00985C78" w:rsidRPr="001326D9" w:rsidRDefault="00985C78" w:rsidP="00985C78">
      <w:pPr>
        <w:jc w:val="center"/>
        <w:rPr>
          <w:rFonts w:cs="Simplified Arabic"/>
          <w:sz w:val="24"/>
          <w:szCs w:val="24"/>
          <w:rtl/>
        </w:rPr>
      </w:pPr>
    </w:p>
    <w:p w:rsidR="00886B07" w:rsidRDefault="00886B07" w:rsidP="00886B07">
      <w:pPr>
        <w:jc w:val="both"/>
        <w:rPr>
          <w:rFonts w:cs="Simplified Arabic"/>
          <w:noProof/>
          <w:sz w:val="24"/>
          <w:szCs w:val="24"/>
          <w:rtl/>
        </w:rPr>
      </w:pPr>
      <w:r>
        <w:rPr>
          <w:rFonts w:cs="Simplified Arabic"/>
          <w:noProof/>
          <w:sz w:val="24"/>
          <w:szCs w:val="24"/>
          <w:rtl/>
        </w:rPr>
        <w:t xml:space="preserve">يعرض هذا الفصل أهم المؤشرات المتعلقة بمجتمع المعلومات في فلسطين استنادا الى البيانات المتوفرة لدى الجهاز المركزي للاحصاء الفلسطيني </w:t>
      </w:r>
      <w:r>
        <w:rPr>
          <w:rFonts w:cs="Simplified Arabic" w:hint="cs"/>
          <w:noProof/>
          <w:sz w:val="24"/>
          <w:szCs w:val="24"/>
          <w:rtl/>
        </w:rPr>
        <w:t>للعامين 2011-2012</w:t>
      </w:r>
      <w:r>
        <w:rPr>
          <w:rFonts w:cs="Simplified Arabic"/>
          <w:noProof/>
          <w:sz w:val="24"/>
          <w:szCs w:val="24"/>
          <w:rtl/>
        </w:rPr>
        <w:t>، وذلك من حيث امتلاك الحاسوب، الإنترنت، اقتناء الأدوات الترفيهية واستخدامها.</w:t>
      </w:r>
    </w:p>
    <w:p w:rsidR="00886B07" w:rsidRPr="001326D9" w:rsidRDefault="00886B07" w:rsidP="00886B07">
      <w:pPr>
        <w:pStyle w:val="BodyText2"/>
        <w:overflowPunct w:val="0"/>
        <w:autoSpaceDE w:val="0"/>
        <w:autoSpaceDN w:val="0"/>
        <w:adjustRightInd w:val="0"/>
        <w:textAlignment w:val="baseline"/>
        <w:rPr>
          <w:noProof/>
          <w:sz w:val="14"/>
          <w:szCs w:val="14"/>
          <w:rtl/>
        </w:rPr>
      </w:pPr>
    </w:p>
    <w:p w:rsidR="00886B07" w:rsidRDefault="00886B07" w:rsidP="00886B07">
      <w:pPr>
        <w:jc w:val="both"/>
        <w:rPr>
          <w:rFonts w:cs="Simplified Arabic"/>
          <w:b/>
          <w:bCs/>
          <w:sz w:val="24"/>
          <w:szCs w:val="24"/>
          <w:rtl/>
        </w:rPr>
      </w:pPr>
      <w:r>
        <w:rPr>
          <w:rFonts w:cs="Simplified Arabic"/>
          <w:b/>
          <w:bCs/>
          <w:sz w:val="24"/>
          <w:szCs w:val="24"/>
          <w:rtl/>
        </w:rPr>
        <w:t>الحاسوب:</w:t>
      </w:r>
    </w:p>
    <w:p w:rsidR="00886B07" w:rsidRPr="001326D9" w:rsidRDefault="00886B07" w:rsidP="00886B07">
      <w:pPr>
        <w:jc w:val="both"/>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886B07" w:rsidRPr="00F11254" w:rsidTr="008F0DF8">
        <w:trPr>
          <w:jc w:val="center"/>
        </w:trPr>
        <w:tc>
          <w:tcPr>
            <w:tcW w:w="9287" w:type="dxa"/>
            <w:tcBorders>
              <w:top w:val="thinThickThinSmallGap" w:sz="24" w:space="0" w:color="auto"/>
              <w:bottom w:val="thinThickThinSmallGap" w:sz="24" w:space="0" w:color="auto"/>
            </w:tcBorders>
          </w:tcPr>
          <w:p w:rsidR="00886B07" w:rsidRPr="00F11254" w:rsidRDefault="00886B07" w:rsidP="008F0DF8">
            <w:pPr>
              <w:pStyle w:val="Heading7"/>
              <w:jc w:val="center"/>
              <w:rPr>
                <w:rFonts w:cs="Simplified Arabic"/>
                <w:b/>
                <w:bCs/>
                <w:sz w:val="22"/>
                <w:szCs w:val="22"/>
                <w:rtl/>
              </w:rPr>
            </w:pPr>
            <w:r>
              <w:rPr>
                <w:rFonts w:cs="Simplified Arabic" w:hint="cs"/>
                <w:b/>
                <w:bCs/>
                <w:sz w:val="22"/>
                <w:szCs w:val="22"/>
                <w:rtl/>
              </w:rPr>
              <w:t>نصف الاسر</w:t>
            </w:r>
            <w:r w:rsidRPr="00F11254">
              <w:rPr>
                <w:rFonts w:cs="Simplified Arabic"/>
                <w:b/>
                <w:bCs/>
                <w:sz w:val="22"/>
                <w:szCs w:val="22"/>
                <w:rtl/>
              </w:rPr>
              <w:t xml:space="preserve"> </w:t>
            </w:r>
            <w:r>
              <w:rPr>
                <w:rFonts w:cs="Simplified Arabic" w:hint="cs"/>
                <w:b/>
                <w:bCs/>
                <w:sz w:val="22"/>
                <w:szCs w:val="22"/>
                <w:rtl/>
              </w:rPr>
              <w:t xml:space="preserve">الفلسطينية </w:t>
            </w:r>
            <w:r w:rsidRPr="00F11254">
              <w:rPr>
                <w:rFonts w:cs="Simplified Arabic"/>
                <w:b/>
                <w:bCs/>
                <w:sz w:val="22"/>
                <w:szCs w:val="22"/>
                <w:rtl/>
              </w:rPr>
              <w:t xml:space="preserve">لديها جهاز حاسوب </w:t>
            </w:r>
          </w:p>
        </w:tc>
      </w:tr>
    </w:tbl>
    <w:p w:rsidR="00886B07" w:rsidRPr="001326D9" w:rsidRDefault="00886B07" w:rsidP="00886B07">
      <w:pPr>
        <w:jc w:val="both"/>
        <w:rPr>
          <w:rFonts w:cs="Simplified Arabic"/>
          <w:sz w:val="14"/>
          <w:szCs w:val="14"/>
          <w:rtl/>
        </w:rPr>
      </w:pPr>
    </w:p>
    <w:p w:rsidR="00886B07" w:rsidRPr="00701E2B" w:rsidRDefault="00886B07" w:rsidP="00886B07">
      <w:pPr>
        <w:jc w:val="lowKashida"/>
        <w:rPr>
          <w:rFonts w:cs="Simplified Arabic"/>
          <w:sz w:val="24"/>
          <w:szCs w:val="24"/>
          <w:rtl/>
        </w:rPr>
      </w:pPr>
      <w:r>
        <w:rPr>
          <w:rFonts w:cs="Simplified Arabic"/>
          <w:sz w:val="24"/>
          <w:szCs w:val="24"/>
          <w:rtl/>
        </w:rPr>
        <w:t xml:space="preserve">بلغت نسبة الأسر التي لديها جهاز حاسوب في فلسطين </w:t>
      </w:r>
      <w:r>
        <w:rPr>
          <w:rFonts w:cs="Simplified Arabic" w:hint="cs"/>
          <w:sz w:val="24"/>
          <w:szCs w:val="24"/>
          <w:rtl/>
        </w:rPr>
        <w:t>51.4</w:t>
      </w:r>
      <w:r>
        <w:rPr>
          <w:rFonts w:cs="Simplified Arabic"/>
          <w:sz w:val="24"/>
          <w:szCs w:val="24"/>
          <w:rtl/>
        </w:rPr>
        <w:t xml:space="preserve">%، (بواقع </w:t>
      </w:r>
      <w:r>
        <w:rPr>
          <w:rFonts w:cs="Simplified Arabic" w:hint="cs"/>
          <w:sz w:val="24"/>
          <w:szCs w:val="24"/>
          <w:rtl/>
        </w:rPr>
        <w:t>55.2</w:t>
      </w:r>
      <w:r>
        <w:rPr>
          <w:rFonts w:cs="Simplified Arabic"/>
          <w:sz w:val="24"/>
          <w:szCs w:val="24"/>
          <w:rtl/>
        </w:rPr>
        <w:t xml:space="preserve">% في الضفة الغربية، </w:t>
      </w:r>
      <w:r w:rsidRPr="00701E2B">
        <w:rPr>
          <w:rFonts w:cs="Simplified Arabic"/>
          <w:sz w:val="24"/>
          <w:szCs w:val="24"/>
          <w:rtl/>
        </w:rPr>
        <w:t>و</w:t>
      </w:r>
      <w:r w:rsidRPr="00701E2B">
        <w:rPr>
          <w:rFonts w:cs="Simplified Arabic" w:hint="cs"/>
          <w:sz w:val="24"/>
          <w:szCs w:val="24"/>
          <w:rtl/>
        </w:rPr>
        <w:t>44.2</w:t>
      </w:r>
      <w:r w:rsidRPr="00701E2B">
        <w:rPr>
          <w:rFonts w:cs="Simplified Arabic"/>
          <w:sz w:val="24"/>
          <w:szCs w:val="24"/>
          <w:rtl/>
        </w:rPr>
        <w:t xml:space="preserve">% في قطاع غزة) في العام </w:t>
      </w:r>
      <w:r w:rsidRPr="00701E2B">
        <w:rPr>
          <w:rFonts w:cs="Simplified Arabic" w:hint="cs"/>
          <w:sz w:val="24"/>
          <w:szCs w:val="24"/>
          <w:rtl/>
        </w:rPr>
        <w:t>2012</w:t>
      </w:r>
      <w:r w:rsidRPr="00701E2B">
        <w:rPr>
          <w:rFonts w:cs="Simplified Arabic"/>
          <w:sz w:val="24"/>
          <w:szCs w:val="24"/>
          <w:rtl/>
        </w:rPr>
        <w:t>.  ومن حيث السبب الرئيسي</w:t>
      </w:r>
      <w:r w:rsidRPr="00701E2B">
        <w:rPr>
          <w:rFonts w:cs="Simplified Arabic" w:hint="cs"/>
          <w:sz w:val="24"/>
          <w:szCs w:val="24"/>
          <w:rtl/>
        </w:rPr>
        <w:t xml:space="preserve"> لعدم</w:t>
      </w:r>
      <w:r w:rsidRPr="00701E2B">
        <w:rPr>
          <w:rFonts w:cs="Simplified Arabic"/>
          <w:sz w:val="24"/>
          <w:szCs w:val="24"/>
          <w:rtl/>
        </w:rPr>
        <w:t xml:space="preserve"> </w:t>
      </w:r>
      <w:r w:rsidRPr="00701E2B">
        <w:rPr>
          <w:rFonts w:cs="Simplified Arabic" w:hint="cs"/>
          <w:sz w:val="24"/>
          <w:szCs w:val="24"/>
          <w:rtl/>
        </w:rPr>
        <w:t xml:space="preserve">اقتناء جهاز حاسوب </w:t>
      </w:r>
      <w:r w:rsidRPr="00701E2B">
        <w:rPr>
          <w:rFonts w:cs="Simplified Arabic"/>
          <w:sz w:val="24"/>
          <w:szCs w:val="24"/>
          <w:rtl/>
        </w:rPr>
        <w:t xml:space="preserve">فقد أظهرت البيانات أن ما نسبته </w:t>
      </w:r>
      <w:r w:rsidRPr="00701E2B">
        <w:rPr>
          <w:rFonts w:cs="Simplified Arabic" w:hint="cs"/>
          <w:sz w:val="24"/>
          <w:szCs w:val="24"/>
          <w:rtl/>
        </w:rPr>
        <w:t xml:space="preserve">49.4% من الأسر في </w:t>
      </w:r>
      <w:r>
        <w:rPr>
          <w:rFonts w:cs="Simplified Arabic" w:hint="cs"/>
          <w:sz w:val="24"/>
          <w:szCs w:val="24"/>
          <w:rtl/>
        </w:rPr>
        <w:t>فلسطين</w:t>
      </w:r>
      <w:r w:rsidRPr="00701E2B">
        <w:rPr>
          <w:rFonts w:cs="Simplified Arabic" w:hint="cs"/>
          <w:sz w:val="24"/>
          <w:szCs w:val="24"/>
          <w:rtl/>
        </w:rPr>
        <w:t xml:space="preserve"> التي ليس لديها جهاز حاسوب ، قد عزت السبب إلى ارتفاع  سعر أجهزة الحاسوب، بواقع 49.3% في</w:t>
      </w:r>
      <w:r w:rsidRPr="00701E2B">
        <w:rPr>
          <w:rFonts w:cs="Simplified Arabic"/>
          <w:sz w:val="24"/>
          <w:szCs w:val="24"/>
          <w:rtl/>
        </w:rPr>
        <w:t xml:space="preserve"> </w:t>
      </w:r>
      <w:r w:rsidRPr="00701E2B">
        <w:rPr>
          <w:rFonts w:cs="Simplified Arabic" w:hint="cs"/>
          <w:sz w:val="24"/>
          <w:szCs w:val="24"/>
          <w:rtl/>
        </w:rPr>
        <w:t>الضفة الغربية، و49.6% في</w:t>
      </w:r>
      <w:r w:rsidRPr="00701E2B">
        <w:rPr>
          <w:rFonts w:cs="Simplified Arabic"/>
          <w:sz w:val="24"/>
          <w:szCs w:val="24"/>
          <w:rtl/>
        </w:rPr>
        <w:t xml:space="preserve"> </w:t>
      </w:r>
      <w:r w:rsidRPr="00701E2B">
        <w:rPr>
          <w:rFonts w:cs="Simplified Arabic" w:hint="cs"/>
          <w:sz w:val="24"/>
          <w:szCs w:val="24"/>
          <w:rtl/>
        </w:rPr>
        <w:t xml:space="preserve">قطاع غزة، و23.2% من الاسر عزت السبب الى عدم وجود فرد مؤهل لاستخدام الحاسوب، بواقع 19.0% في الضفة الغربية، و30.4% في قطاع غزة في العام 2011. </w:t>
      </w:r>
    </w:p>
    <w:p w:rsidR="00886B07" w:rsidRPr="001326D9" w:rsidRDefault="00886B07" w:rsidP="00886B07">
      <w:pPr>
        <w:jc w:val="both"/>
        <w:rPr>
          <w:rFonts w:cs="Simplified Arabic"/>
          <w:color w:val="008000"/>
          <w:sz w:val="14"/>
          <w:szCs w:val="14"/>
          <w:rtl/>
        </w:rPr>
      </w:pPr>
    </w:p>
    <w:p w:rsidR="00886B07" w:rsidRDefault="00886B07" w:rsidP="00886B07">
      <w:pPr>
        <w:jc w:val="both"/>
        <w:rPr>
          <w:rFonts w:cs="Simplified Arabic"/>
          <w:sz w:val="24"/>
          <w:szCs w:val="24"/>
          <w:rtl/>
        </w:rPr>
      </w:pPr>
      <w:r w:rsidRPr="009C7108">
        <w:rPr>
          <w:rFonts w:cs="Simplified Arabic"/>
          <w:sz w:val="24"/>
          <w:szCs w:val="24"/>
          <w:rtl/>
        </w:rPr>
        <w:t xml:space="preserve">أما بخصوص استخدام الحاسوب بين الأفراد (10 سنوات فأكثر)، أشارت البيانات إلى أن </w:t>
      </w:r>
      <w:r w:rsidRPr="009C7108">
        <w:rPr>
          <w:rFonts w:cs="Simplified Arabic" w:hint="cs"/>
          <w:sz w:val="24"/>
          <w:szCs w:val="24"/>
          <w:rtl/>
        </w:rPr>
        <w:t>53.7</w:t>
      </w:r>
      <w:r w:rsidRPr="009C7108">
        <w:rPr>
          <w:rFonts w:cs="Simplified Arabic"/>
          <w:sz w:val="24"/>
          <w:szCs w:val="24"/>
          <w:rtl/>
        </w:rPr>
        <w:t xml:space="preserve">% من الأفراد في </w:t>
      </w:r>
      <w:r>
        <w:rPr>
          <w:rFonts w:cs="Simplified Arabic"/>
          <w:sz w:val="24"/>
          <w:szCs w:val="24"/>
          <w:rtl/>
        </w:rPr>
        <w:t>فلسطين</w:t>
      </w:r>
      <w:r w:rsidRPr="009C7108">
        <w:rPr>
          <w:rFonts w:cs="Simplified Arabic"/>
          <w:sz w:val="24"/>
          <w:szCs w:val="24"/>
          <w:rtl/>
        </w:rPr>
        <w:t xml:space="preserve"> يستخدمون الحاسوب، بواقع </w:t>
      </w:r>
      <w:r w:rsidRPr="009C7108">
        <w:rPr>
          <w:rFonts w:cs="Simplified Arabic" w:hint="cs"/>
          <w:sz w:val="24"/>
          <w:szCs w:val="24"/>
          <w:rtl/>
        </w:rPr>
        <w:t>54.8</w:t>
      </w:r>
      <w:r w:rsidRPr="009C7108">
        <w:rPr>
          <w:rFonts w:cs="Simplified Arabic"/>
          <w:sz w:val="24"/>
          <w:szCs w:val="24"/>
          <w:rtl/>
        </w:rPr>
        <w:t xml:space="preserve">% في الضفة الغربية، مقابل </w:t>
      </w:r>
      <w:r w:rsidRPr="009C7108">
        <w:rPr>
          <w:rFonts w:cs="Simplified Arabic" w:hint="cs"/>
          <w:sz w:val="24"/>
          <w:szCs w:val="24"/>
          <w:rtl/>
        </w:rPr>
        <w:t>51.7</w:t>
      </w:r>
      <w:r w:rsidRPr="009C7108">
        <w:rPr>
          <w:rFonts w:cs="Simplified Arabic"/>
          <w:sz w:val="24"/>
          <w:szCs w:val="24"/>
          <w:rtl/>
        </w:rPr>
        <w:t xml:space="preserve">% في قطاع غزة، وبواقع </w:t>
      </w:r>
      <w:r w:rsidRPr="009C7108">
        <w:rPr>
          <w:rFonts w:cs="Simplified Arabic" w:hint="cs"/>
          <w:sz w:val="24"/>
          <w:szCs w:val="24"/>
          <w:rtl/>
        </w:rPr>
        <w:t>58.5</w:t>
      </w:r>
      <w:r w:rsidRPr="009C7108">
        <w:rPr>
          <w:rFonts w:cs="Simplified Arabic"/>
          <w:sz w:val="24"/>
          <w:szCs w:val="24"/>
          <w:rtl/>
        </w:rPr>
        <w:t>% للذكور، و</w:t>
      </w:r>
      <w:r w:rsidRPr="009C7108">
        <w:rPr>
          <w:rFonts w:cs="Simplified Arabic" w:hint="cs"/>
          <w:sz w:val="24"/>
          <w:szCs w:val="24"/>
          <w:rtl/>
        </w:rPr>
        <w:t>48.7</w:t>
      </w:r>
      <w:r w:rsidRPr="009C7108">
        <w:rPr>
          <w:rFonts w:cs="Simplified Arabic"/>
          <w:sz w:val="24"/>
          <w:szCs w:val="24"/>
          <w:rtl/>
        </w:rPr>
        <w:t>% للإناث</w:t>
      </w:r>
      <w:r w:rsidRPr="009C7108">
        <w:rPr>
          <w:rFonts w:cs="Simplified Arabic" w:hint="cs"/>
          <w:sz w:val="24"/>
          <w:szCs w:val="24"/>
          <w:rtl/>
        </w:rPr>
        <w:t xml:space="preserve"> في العام 2011 </w:t>
      </w:r>
      <w:r w:rsidRPr="009C7108">
        <w:rPr>
          <w:rFonts w:cs="Simplified Arabic"/>
          <w:sz w:val="24"/>
          <w:szCs w:val="24"/>
          <w:rtl/>
        </w:rPr>
        <w:t>.</w:t>
      </w:r>
    </w:p>
    <w:p w:rsidR="00886B07" w:rsidRPr="001326D9" w:rsidRDefault="00886B07" w:rsidP="00886B07">
      <w:pPr>
        <w:jc w:val="both"/>
        <w:rPr>
          <w:rFonts w:cs="Simplified Arabic"/>
          <w:sz w:val="14"/>
          <w:szCs w:val="14"/>
          <w:rtl/>
        </w:rPr>
      </w:pPr>
    </w:p>
    <w:p w:rsidR="00886B07" w:rsidRDefault="00886B07" w:rsidP="00886B07">
      <w:pPr>
        <w:jc w:val="both"/>
        <w:rPr>
          <w:rFonts w:cs="Simplified Arabic"/>
          <w:b/>
          <w:bCs/>
          <w:sz w:val="24"/>
          <w:szCs w:val="24"/>
          <w:rtl/>
        </w:rPr>
      </w:pPr>
      <w:r>
        <w:rPr>
          <w:rFonts w:cs="Simplified Arabic"/>
          <w:b/>
          <w:bCs/>
          <w:sz w:val="24"/>
          <w:szCs w:val="24"/>
          <w:rtl/>
        </w:rPr>
        <w:t>الإنترنت:</w:t>
      </w:r>
    </w:p>
    <w:p w:rsidR="00886B07" w:rsidRPr="001326D9" w:rsidRDefault="00886B07" w:rsidP="00886B07">
      <w:pPr>
        <w:jc w:val="both"/>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886B07" w:rsidRPr="00F11254" w:rsidTr="008F0DF8">
        <w:trPr>
          <w:jc w:val="center"/>
        </w:trPr>
        <w:tc>
          <w:tcPr>
            <w:tcW w:w="9287" w:type="dxa"/>
            <w:tcBorders>
              <w:top w:val="thinThickThinSmallGap" w:sz="24" w:space="0" w:color="auto"/>
              <w:bottom w:val="thinThickThinSmallGap" w:sz="24" w:space="0" w:color="auto"/>
            </w:tcBorders>
          </w:tcPr>
          <w:p w:rsidR="00886B07" w:rsidRPr="00A146DC" w:rsidRDefault="00886B07" w:rsidP="008F0DF8">
            <w:pPr>
              <w:pStyle w:val="Heading7"/>
              <w:bidi w:val="0"/>
              <w:jc w:val="center"/>
              <w:rPr>
                <w:rFonts w:cs="Simplified Arabic"/>
                <w:b/>
                <w:bCs/>
                <w:sz w:val="22"/>
                <w:szCs w:val="22"/>
                <w:rtl/>
              </w:rPr>
            </w:pPr>
            <w:r w:rsidRPr="00A146DC">
              <w:rPr>
                <w:rFonts w:cs="Simplified Arabic"/>
                <w:b/>
                <w:bCs/>
                <w:sz w:val="22"/>
                <w:szCs w:val="22"/>
                <w:rtl/>
              </w:rPr>
              <w:t xml:space="preserve">العام </w:t>
            </w:r>
            <w:r w:rsidRPr="00A146DC">
              <w:rPr>
                <w:rFonts w:cs="Simplified Arabic" w:hint="cs"/>
                <w:b/>
                <w:bCs/>
                <w:sz w:val="22"/>
                <w:szCs w:val="22"/>
                <w:rtl/>
              </w:rPr>
              <w:t>2012</w:t>
            </w:r>
            <w:r w:rsidRPr="00A146DC">
              <w:rPr>
                <w:rFonts w:cs="Simplified Arabic"/>
                <w:b/>
                <w:bCs/>
                <w:sz w:val="22"/>
                <w:szCs w:val="22"/>
              </w:rPr>
              <w:t xml:space="preserve"> </w:t>
            </w:r>
            <w:r w:rsidRPr="00A146DC">
              <w:rPr>
                <w:rFonts w:cs="Simplified Arabic" w:hint="cs"/>
                <w:b/>
                <w:bCs/>
                <w:sz w:val="22"/>
                <w:szCs w:val="22"/>
                <w:rtl/>
              </w:rPr>
              <w:t xml:space="preserve">أكثر من 3 أسر </w:t>
            </w:r>
            <w:r w:rsidRPr="00A146DC">
              <w:rPr>
                <w:rFonts w:cs="Simplified Arabic"/>
                <w:b/>
                <w:bCs/>
                <w:sz w:val="22"/>
                <w:szCs w:val="22"/>
                <w:rtl/>
              </w:rPr>
              <w:t xml:space="preserve">من بين كل 10 </w:t>
            </w:r>
            <w:r w:rsidRPr="00A146DC">
              <w:rPr>
                <w:rFonts w:cs="Simplified Arabic" w:hint="cs"/>
                <w:b/>
                <w:bCs/>
                <w:sz w:val="22"/>
                <w:szCs w:val="22"/>
                <w:rtl/>
              </w:rPr>
              <w:t xml:space="preserve">أسر </w:t>
            </w:r>
            <w:r w:rsidRPr="00A146DC">
              <w:rPr>
                <w:rFonts w:cs="Simplified Arabic"/>
                <w:b/>
                <w:bCs/>
                <w:sz w:val="22"/>
                <w:szCs w:val="22"/>
                <w:rtl/>
              </w:rPr>
              <w:t>لديها اتصال بالانترنت</w:t>
            </w:r>
            <w:r w:rsidRPr="00A146DC">
              <w:rPr>
                <w:rFonts w:cs="Simplified Arabic" w:hint="cs"/>
                <w:b/>
                <w:bCs/>
                <w:sz w:val="22"/>
                <w:szCs w:val="22"/>
                <w:rtl/>
              </w:rPr>
              <w:t xml:space="preserve"> في </w:t>
            </w:r>
          </w:p>
        </w:tc>
      </w:tr>
    </w:tbl>
    <w:p w:rsidR="00886B07" w:rsidRPr="001326D9" w:rsidRDefault="00886B07" w:rsidP="00886B07">
      <w:pPr>
        <w:pStyle w:val="BodyText"/>
        <w:jc w:val="both"/>
        <w:rPr>
          <w:rFonts w:cs="Simplified Arabic"/>
          <w:sz w:val="14"/>
          <w:szCs w:val="14"/>
          <w:rtl/>
        </w:rPr>
      </w:pPr>
    </w:p>
    <w:p w:rsidR="00886B07" w:rsidRPr="00025CE7" w:rsidRDefault="00886B07" w:rsidP="00886B07">
      <w:pPr>
        <w:pStyle w:val="BodyText"/>
        <w:jc w:val="both"/>
        <w:rPr>
          <w:rFonts w:cs="Simplified Arabic"/>
          <w:szCs w:val="24"/>
          <w:rtl/>
        </w:rPr>
      </w:pPr>
      <w:r w:rsidRPr="00025CE7">
        <w:rPr>
          <w:rFonts w:cs="Simplified Arabic" w:hint="cs"/>
          <w:szCs w:val="24"/>
          <w:rtl/>
        </w:rPr>
        <w:t>تشير</w:t>
      </w:r>
      <w:r w:rsidRPr="00025CE7">
        <w:rPr>
          <w:rFonts w:cs="Simplified Arabic"/>
          <w:szCs w:val="24"/>
          <w:rtl/>
        </w:rPr>
        <w:t xml:space="preserve"> البيانات أن </w:t>
      </w:r>
      <w:r w:rsidRPr="00025CE7">
        <w:rPr>
          <w:rFonts w:cs="Simplified Arabic" w:hint="cs"/>
          <w:szCs w:val="24"/>
          <w:rtl/>
        </w:rPr>
        <w:t>32.1</w:t>
      </w:r>
      <w:r w:rsidRPr="00025CE7">
        <w:rPr>
          <w:rFonts w:cs="Simplified Arabic"/>
          <w:szCs w:val="24"/>
          <w:rtl/>
        </w:rPr>
        <w:t xml:space="preserve">% من الأسر في </w:t>
      </w:r>
      <w:r>
        <w:rPr>
          <w:rFonts w:cs="Simplified Arabic"/>
          <w:szCs w:val="24"/>
          <w:rtl/>
        </w:rPr>
        <w:t>فلسطين</w:t>
      </w:r>
      <w:r w:rsidRPr="00025CE7">
        <w:rPr>
          <w:rFonts w:cs="Simplified Arabic"/>
          <w:szCs w:val="24"/>
          <w:rtl/>
        </w:rPr>
        <w:t xml:space="preserve"> لديها اتصال بالإنترنت، بواقع </w:t>
      </w:r>
      <w:r w:rsidRPr="00025CE7">
        <w:rPr>
          <w:rFonts w:cs="Simplified Arabic" w:hint="cs"/>
          <w:szCs w:val="24"/>
          <w:rtl/>
        </w:rPr>
        <w:t>34.3</w:t>
      </w:r>
      <w:r w:rsidRPr="00025CE7">
        <w:rPr>
          <w:rFonts w:cs="Simplified Arabic"/>
          <w:szCs w:val="24"/>
          <w:rtl/>
        </w:rPr>
        <w:t>% في الضفة الغربية، و</w:t>
      </w:r>
      <w:r w:rsidRPr="00025CE7">
        <w:rPr>
          <w:rFonts w:cs="Simplified Arabic" w:hint="cs"/>
          <w:szCs w:val="24"/>
          <w:rtl/>
        </w:rPr>
        <w:t>27.9</w:t>
      </w:r>
      <w:r w:rsidRPr="00025CE7">
        <w:rPr>
          <w:rFonts w:cs="Simplified Arabic"/>
          <w:szCs w:val="24"/>
          <w:rtl/>
        </w:rPr>
        <w:t>% في قطاع غزة</w:t>
      </w:r>
      <w:r w:rsidRPr="00025CE7">
        <w:rPr>
          <w:rFonts w:cs="Simplified Arabic" w:hint="cs"/>
          <w:szCs w:val="24"/>
          <w:rtl/>
        </w:rPr>
        <w:t xml:space="preserve"> في العام 2012</w:t>
      </w:r>
      <w:r w:rsidRPr="00025CE7">
        <w:rPr>
          <w:rFonts w:cs="Simplified Arabic"/>
          <w:szCs w:val="24"/>
          <w:rtl/>
        </w:rPr>
        <w:t xml:space="preserve">. </w:t>
      </w:r>
      <w:r w:rsidRPr="00025CE7">
        <w:rPr>
          <w:rFonts w:cs="Simplified Arabic" w:hint="cs"/>
          <w:szCs w:val="24"/>
          <w:rtl/>
        </w:rPr>
        <w:t xml:space="preserve">فيما </w:t>
      </w:r>
      <w:r w:rsidRPr="00025CE7">
        <w:rPr>
          <w:rFonts w:cs="Simplified Arabic"/>
          <w:szCs w:val="24"/>
          <w:rtl/>
        </w:rPr>
        <w:t xml:space="preserve">أشارت البيانات إلى أن </w:t>
      </w:r>
      <w:r w:rsidRPr="00025CE7">
        <w:rPr>
          <w:rFonts w:cs="Simplified Arabic" w:hint="cs"/>
          <w:szCs w:val="24"/>
          <w:rtl/>
        </w:rPr>
        <w:t xml:space="preserve">39.4% من </w:t>
      </w:r>
      <w:r w:rsidRPr="00025CE7">
        <w:rPr>
          <w:rFonts w:cs="Simplified Arabic"/>
          <w:szCs w:val="24"/>
          <w:rtl/>
        </w:rPr>
        <w:t xml:space="preserve">الأفراد (10 سنوات فأكثر) يستخدمون الإنترنت فعليا، وتتفاوت هذه النسبة بين الذكور والإناث بشكل ملحوظ، حيث بلغت للذكور </w:t>
      </w:r>
      <w:r w:rsidRPr="00025CE7">
        <w:rPr>
          <w:rFonts w:cs="Simplified Arabic" w:hint="cs"/>
          <w:szCs w:val="24"/>
          <w:rtl/>
        </w:rPr>
        <w:t>44.3</w:t>
      </w:r>
      <w:r w:rsidRPr="00025CE7">
        <w:rPr>
          <w:rFonts w:cs="Simplified Arabic"/>
          <w:szCs w:val="24"/>
          <w:rtl/>
        </w:rPr>
        <w:t xml:space="preserve">% وللإناث </w:t>
      </w:r>
      <w:r w:rsidRPr="00025CE7">
        <w:rPr>
          <w:rFonts w:cs="Simplified Arabic" w:hint="cs"/>
          <w:szCs w:val="24"/>
          <w:rtl/>
        </w:rPr>
        <w:t>34.3</w:t>
      </w:r>
      <w:r w:rsidRPr="00025CE7">
        <w:rPr>
          <w:rFonts w:cs="Simplified Arabic"/>
          <w:szCs w:val="24"/>
          <w:rtl/>
        </w:rPr>
        <w:t>%</w:t>
      </w:r>
      <w:r w:rsidRPr="00025CE7">
        <w:rPr>
          <w:rFonts w:cs="Simplified Arabic" w:hint="cs"/>
          <w:szCs w:val="24"/>
          <w:rtl/>
        </w:rPr>
        <w:t xml:space="preserve"> في العام 2011</w:t>
      </w:r>
      <w:r w:rsidRPr="00025CE7">
        <w:rPr>
          <w:rFonts w:cs="Simplified Arabic"/>
          <w:szCs w:val="24"/>
          <w:rtl/>
        </w:rPr>
        <w:t xml:space="preserve">.  </w:t>
      </w:r>
    </w:p>
    <w:p w:rsidR="00886B07" w:rsidRPr="001326D9" w:rsidRDefault="00886B07" w:rsidP="00886B07">
      <w:pPr>
        <w:pStyle w:val="BodyText"/>
        <w:jc w:val="both"/>
        <w:rPr>
          <w:rFonts w:cs="Simplified Arabic"/>
          <w:sz w:val="14"/>
          <w:szCs w:val="14"/>
          <w:rtl/>
        </w:rPr>
      </w:pPr>
      <w:r w:rsidRPr="00025CE7">
        <w:rPr>
          <w:rFonts w:cs="Simplified Arabic"/>
          <w:sz w:val="16"/>
          <w:szCs w:val="16"/>
          <w:rtl/>
        </w:rPr>
        <w:t xml:space="preserve">  </w:t>
      </w:r>
    </w:p>
    <w:p w:rsidR="00886B07" w:rsidRPr="00025CE7" w:rsidRDefault="00886B07" w:rsidP="00886B07">
      <w:pPr>
        <w:pStyle w:val="BodyText"/>
        <w:jc w:val="both"/>
        <w:rPr>
          <w:rFonts w:cs="Simplified Arabic"/>
          <w:szCs w:val="24"/>
          <w:rtl/>
        </w:rPr>
      </w:pPr>
      <w:r w:rsidRPr="00025CE7">
        <w:rPr>
          <w:rFonts w:cs="Simplified Arabic"/>
          <w:szCs w:val="24"/>
          <w:rtl/>
        </w:rPr>
        <w:t>أما فيما يتعلق بالهدف الرئيسي من استخدام الإنترنت ف</w:t>
      </w:r>
      <w:r w:rsidRPr="00025CE7">
        <w:rPr>
          <w:rFonts w:cs="Simplified Arabic" w:hint="cs"/>
          <w:szCs w:val="24"/>
          <w:rtl/>
        </w:rPr>
        <w:t>ي</w:t>
      </w:r>
      <w:r w:rsidRPr="00025CE7">
        <w:rPr>
          <w:rFonts w:cs="Simplified Arabic"/>
          <w:szCs w:val="24"/>
          <w:rtl/>
        </w:rPr>
        <w:t>عتبر</w:t>
      </w:r>
      <w:r w:rsidRPr="00025CE7">
        <w:rPr>
          <w:rFonts w:cs="Simplified Arabic" w:hint="cs"/>
          <w:szCs w:val="24"/>
          <w:rtl/>
        </w:rPr>
        <w:t xml:space="preserve"> الاتصال والتسلية و</w:t>
      </w:r>
      <w:r w:rsidRPr="00025CE7">
        <w:rPr>
          <w:rFonts w:cs="Simplified Arabic"/>
          <w:szCs w:val="24"/>
          <w:rtl/>
        </w:rPr>
        <w:t>الدراسة على رأس قائمة الأهداف الرئيسية لاستخدامها، حيث بلغت النسبة ( 22.</w:t>
      </w:r>
      <w:r w:rsidRPr="00025CE7">
        <w:rPr>
          <w:rFonts w:cs="Simplified Arabic" w:hint="cs"/>
          <w:szCs w:val="24"/>
          <w:rtl/>
        </w:rPr>
        <w:t>6</w:t>
      </w:r>
      <w:r w:rsidRPr="00025CE7">
        <w:rPr>
          <w:rFonts w:cs="Simplified Arabic"/>
          <w:szCs w:val="24"/>
          <w:rtl/>
        </w:rPr>
        <w:t xml:space="preserve">%، </w:t>
      </w:r>
      <w:r w:rsidRPr="00025CE7">
        <w:rPr>
          <w:rFonts w:cs="Simplified Arabic" w:hint="cs"/>
          <w:szCs w:val="24"/>
          <w:rtl/>
        </w:rPr>
        <w:t>19.0</w:t>
      </w:r>
      <w:r w:rsidRPr="00025CE7">
        <w:rPr>
          <w:rFonts w:cs="Simplified Arabic"/>
          <w:szCs w:val="24"/>
          <w:rtl/>
        </w:rPr>
        <w:t>%، 16.1%) على التوالي، وتتفاوت هذه النسب مقارنة بين الذكور والإناث، حيث بلغت للذكور (</w:t>
      </w:r>
      <w:r w:rsidRPr="00025CE7">
        <w:rPr>
          <w:rFonts w:cs="Simplified Arabic" w:hint="cs"/>
          <w:szCs w:val="24"/>
          <w:rtl/>
        </w:rPr>
        <w:t>26.7</w:t>
      </w:r>
      <w:r w:rsidRPr="00025CE7">
        <w:rPr>
          <w:rFonts w:cs="Simplified Arabic"/>
          <w:szCs w:val="24"/>
          <w:rtl/>
        </w:rPr>
        <w:t xml:space="preserve">%، </w:t>
      </w:r>
      <w:r w:rsidRPr="00025CE7">
        <w:rPr>
          <w:rFonts w:cs="Simplified Arabic" w:hint="cs"/>
          <w:szCs w:val="24"/>
          <w:rtl/>
        </w:rPr>
        <w:t>19.5</w:t>
      </w:r>
      <w:r w:rsidRPr="00025CE7">
        <w:rPr>
          <w:rFonts w:cs="Simplified Arabic"/>
          <w:szCs w:val="24"/>
          <w:rtl/>
        </w:rPr>
        <w:t xml:space="preserve">%، </w:t>
      </w:r>
      <w:r w:rsidRPr="00025CE7">
        <w:rPr>
          <w:rFonts w:cs="Simplified Arabic" w:hint="cs"/>
          <w:szCs w:val="24"/>
          <w:rtl/>
        </w:rPr>
        <w:t>12.3</w:t>
      </w:r>
      <w:r w:rsidRPr="00025CE7">
        <w:rPr>
          <w:rFonts w:cs="Simplified Arabic"/>
          <w:szCs w:val="24"/>
          <w:rtl/>
        </w:rPr>
        <w:t>%) على التوالي، فيما بلغت للإناث (</w:t>
      </w:r>
      <w:r w:rsidRPr="00025CE7">
        <w:rPr>
          <w:rFonts w:cs="Simplified Arabic" w:hint="cs"/>
          <w:szCs w:val="24"/>
          <w:rtl/>
        </w:rPr>
        <w:t>17.1</w:t>
      </w:r>
      <w:r w:rsidRPr="00025CE7">
        <w:rPr>
          <w:rFonts w:cs="Simplified Arabic"/>
          <w:szCs w:val="24"/>
          <w:rtl/>
        </w:rPr>
        <w:t>%،</w:t>
      </w:r>
      <w:r w:rsidRPr="00025CE7">
        <w:rPr>
          <w:rFonts w:cs="Simplified Arabic" w:hint="cs"/>
          <w:szCs w:val="24"/>
          <w:rtl/>
        </w:rPr>
        <w:t>18.5</w:t>
      </w:r>
      <w:r w:rsidRPr="00025CE7">
        <w:rPr>
          <w:rFonts w:cs="Simplified Arabic"/>
          <w:szCs w:val="24"/>
          <w:rtl/>
        </w:rPr>
        <w:t xml:space="preserve">%، </w:t>
      </w:r>
      <w:r w:rsidRPr="00025CE7">
        <w:rPr>
          <w:rFonts w:cs="Simplified Arabic" w:hint="cs"/>
          <w:szCs w:val="24"/>
          <w:rtl/>
        </w:rPr>
        <w:t>21.1</w:t>
      </w:r>
      <w:r w:rsidRPr="00025CE7">
        <w:rPr>
          <w:rFonts w:cs="Simplified Arabic"/>
          <w:szCs w:val="24"/>
          <w:rtl/>
        </w:rPr>
        <w:t>%) على التوالي</w:t>
      </w:r>
      <w:r w:rsidRPr="00025CE7">
        <w:rPr>
          <w:rFonts w:cs="Simplified Arabic" w:hint="cs"/>
          <w:szCs w:val="24"/>
          <w:rtl/>
        </w:rPr>
        <w:t xml:space="preserve"> في العام 2011</w:t>
      </w:r>
      <w:r w:rsidRPr="00025CE7">
        <w:rPr>
          <w:rFonts w:cs="Simplified Arabic"/>
          <w:szCs w:val="24"/>
          <w:rtl/>
        </w:rPr>
        <w:t>.</w:t>
      </w:r>
    </w:p>
    <w:p w:rsidR="00886B07" w:rsidRPr="001326D9" w:rsidRDefault="00886B07" w:rsidP="00886B07">
      <w:pPr>
        <w:pStyle w:val="BodyText"/>
        <w:rPr>
          <w:rFonts w:cs="Simplified Arabic"/>
          <w:sz w:val="14"/>
          <w:szCs w:val="14"/>
          <w:rtl/>
        </w:rPr>
      </w:pPr>
    </w:p>
    <w:p w:rsidR="00886B07" w:rsidRPr="00DB1014" w:rsidRDefault="00886B07" w:rsidP="00886B07">
      <w:pPr>
        <w:pStyle w:val="BodyText"/>
        <w:jc w:val="both"/>
        <w:rPr>
          <w:rFonts w:cs="Simplified Arabic"/>
          <w:szCs w:val="24"/>
          <w:rtl/>
        </w:rPr>
      </w:pPr>
      <w:r w:rsidRPr="00DB1014">
        <w:rPr>
          <w:rFonts w:cs="Simplified Arabic"/>
          <w:szCs w:val="24"/>
          <w:rtl/>
        </w:rPr>
        <w:t xml:space="preserve">وفيما يتعلق بالأفراد (10 سنوات فأكثر) الذين يستخدمون الإنترنت </w:t>
      </w:r>
      <w:r w:rsidRPr="00DB1014">
        <w:rPr>
          <w:rFonts w:cs="Simplified Arabic" w:hint="cs"/>
          <w:szCs w:val="24"/>
          <w:rtl/>
        </w:rPr>
        <w:t>ويمتلكون</w:t>
      </w:r>
      <w:r w:rsidRPr="00DB1014">
        <w:rPr>
          <w:rFonts w:cs="Simplified Arabic"/>
          <w:szCs w:val="24"/>
          <w:rtl/>
        </w:rPr>
        <w:t xml:space="preserve"> بريد إلكتروني، فقد بلغت نسبتهم </w:t>
      </w:r>
      <w:r w:rsidRPr="00DB1014">
        <w:rPr>
          <w:rFonts w:cs="Simplified Arabic" w:hint="cs"/>
          <w:szCs w:val="24"/>
          <w:rtl/>
        </w:rPr>
        <w:t>69.7</w:t>
      </w:r>
      <w:r w:rsidRPr="00DB1014">
        <w:rPr>
          <w:rFonts w:cs="Simplified Arabic"/>
          <w:szCs w:val="24"/>
          <w:rtl/>
        </w:rPr>
        <w:t xml:space="preserve">%، بواقع </w:t>
      </w:r>
      <w:r w:rsidRPr="00DB1014">
        <w:rPr>
          <w:rFonts w:cs="Simplified Arabic" w:hint="cs"/>
          <w:szCs w:val="24"/>
          <w:rtl/>
        </w:rPr>
        <w:t>72.5</w:t>
      </w:r>
      <w:r w:rsidRPr="00DB1014">
        <w:rPr>
          <w:rFonts w:cs="Simplified Arabic"/>
          <w:szCs w:val="24"/>
          <w:rtl/>
        </w:rPr>
        <w:t>% في الضفة الغربية، و</w:t>
      </w:r>
      <w:r w:rsidRPr="00DB1014">
        <w:rPr>
          <w:rFonts w:cs="Simplified Arabic" w:hint="cs"/>
          <w:szCs w:val="24"/>
          <w:rtl/>
        </w:rPr>
        <w:t>64.7</w:t>
      </w:r>
      <w:r w:rsidRPr="00DB1014">
        <w:rPr>
          <w:rFonts w:cs="Simplified Arabic"/>
          <w:szCs w:val="24"/>
          <w:rtl/>
        </w:rPr>
        <w:t xml:space="preserve">% في قطاع غزة.  وتتفاوت هذه النسبة بين الذكور والإناث، حيث بلغت </w:t>
      </w:r>
      <w:r w:rsidRPr="00DB1014">
        <w:rPr>
          <w:rFonts w:cs="Simplified Arabic" w:hint="cs"/>
          <w:szCs w:val="24"/>
          <w:rtl/>
        </w:rPr>
        <w:lastRenderedPageBreak/>
        <w:t>76.3</w:t>
      </w:r>
      <w:r w:rsidRPr="00DB1014">
        <w:rPr>
          <w:rFonts w:cs="Simplified Arabic"/>
          <w:szCs w:val="24"/>
          <w:rtl/>
        </w:rPr>
        <w:t>% للذكور، و</w:t>
      </w:r>
      <w:r w:rsidRPr="00DB1014">
        <w:rPr>
          <w:rFonts w:cs="Simplified Arabic" w:hint="cs"/>
          <w:szCs w:val="24"/>
          <w:rtl/>
        </w:rPr>
        <w:t>60.8</w:t>
      </w:r>
      <w:r w:rsidRPr="00DB1014">
        <w:rPr>
          <w:rFonts w:cs="Simplified Arabic"/>
          <w:szCs w:val="24"/>
          <w:rtl/>
        </w:rPr>
        <w:t>% للإناث.  وتظهر البيانات أن الغالبية العظمى من الأفراد يستخدمون البريد الإلكتروني لأغراض المراسلات الشخصية (</w:t>
      </w:r>
      <w:r w:rsidRPr="00DB1014">
        <w:rPr>
          <w:rFonts w:cs="Simplified Arabic" w:hint="cs"/>
          <w:szCs w:val="24"/>
          <w:rtl/>
        </w:rPr>
        <w:t>83.3</w:t>
      </w:r>
      <w:r w:rsidRPr="00DB1014">
        <w:rPr>
          <w:rFonts w:cs="Simplified Arabic"/>
          <w:szCs w:val="24"/>
          <w:rtl/>
        </w:rPr>
        <w:t xml:space="preserve">%) ، بواقع </w:t>
      </w:r>
      <w:r w:rsidRPr="00DB1014">
        <w:rPr>
          <w:rFonts w:cs="Simplified Arabic" w:hint="cs"/>
          <w:szCs w:val="24"/>
          <w:rtl/>
        </w:rPr>
        <w:t>81.8</w:t>
      </w:r>
      <w:r w:rsidRPr="00DB1014">
        <w:rPr>
          <w:rFonts w:cs="Simplified Arabic"/>
          <w:szCs w:val="24"/>
          <w:rtl/>
        </w:rPr>
        <w:t>% في الضفة الغربية، و</w:t>
      </w:r>
      <w:r w:rsidRPr="00DB1014">
        <w:rPr>
          <w:rFonts w:cs="Simplified Arabic" w:hint="cs"/>
          <w:szCs w:val="24"/>
          <w:rtl/>
        </w:rPr>
        <w:t>86.1</w:t>
      </w:r>
      <w:r w:rsidRPr="00DB1014">
        <w:rPr>
          <w:rFonts w:cs="Simplified Arabic"/>
          <w:szCs w:val="24"/>
          <w:rtl/>
        </w:rPr>
        <w:t>% في قطاع غزة</w:t>
      </w:r>
      <w:r w:rsidRPr="00DB1014">
        <w:rPr>
          <w:rFonts w:cs="Simplified Arabic" w:hint="cs"/>
          <w:szCs w:val="24"/>
          <w:rtl/>
        </w:rPr>
        <w:t xml:space="preserve"> في العام 2011</w:t>
      </w:r>
      <w:r w:rsidRPr="00DB1014">
        <w:rPr>
          <w:rFonts w:cs="Simplified Arabic"/>
          <w:szCs w:val="24"/>
          <w:rtl/>
        </w:rPr>
        <w:t>.</w:t>
      </w:r>
    </w:p>
    <w:p w:rsidR="00886B07" w:rsidRPr="001326D9" w:rsidRDefault="00886B07" w:rsidP="00886B07">
      <w:pPr>
        <w:pStyle w:val="BodyText"/>
        <w:jc w:val="both"/>
        <w:rPr>
          <w:rFonts w:cs="Simplified Arabic"/>
          <w:sz w:val="14"/>
          <w:szCs w:val="14"/>
          <w:rtl/>
        </w:rPr>
      </w:pPr>
    </w:p>
    <w:p w:rsidR="00886B07" w:rsidRDefault="00886B07" w:rsidP="00886B07">
      <w:pPr>
        <w:jc w:val="both"/>
        <w:rPr>
          <w:rFonts w:cs="Simplified Arabic"/>
          <w:b/>
          <w:bCs/>
          <w:sz w:val="24"/>
          <w:szCs w:val="24"/>
          <w:rtl/>
        </w:rPr>
      </w:pPr>
      <w:r>
        <w:rPr>
          <w:rFonts w:cs="Simplified Arabic"/>
          <w:b/>
          <w:bCs/>
          <w:sz w:val="24"/>
          <w:szCs w:val="24"/>
          <w:rtl/>
        </w:rPr>
        <w:t>اقتناء الأدوات الترفيهية واستخدامها:</w:t>
      </w:r>
    </w:p>
    <w:p w:rsidR="00886B07" w:rsidRPr="0092071D" w:rsidRDefault="00886B07" w:rsidP="00886B07">
      <w:pPr>
        <w:pStyle w:val="BodyText"/>
        <w:jc w:val="both"/>
        <w:rPr>
          <w:rFonts w:cs="Simplified Arabic"/>
          <w:szCs w:val="24"/>
          <w:rtl/>
        </w:rPr>
      </w:pPr>
      <w:r>
        <w:rPr>
          <w:rFonts w:cs="Simplified Arabic"/>
          <w:szCs w:val="24"/>
          <w:rtl/>
        </w:rPr>
        <w:t xml:space="preserve">أشارت البيانات أن </w:t>
      </w:r>
      <w:r>
        <w:rPr>
          <w:rFonts w:cs="Simplified Arabic" w:hint="cs"/>
          <w:szCs w:val="24"/>
          <w:rtl/>
        </w:rPr>
        <w:t>40.0</w:t>
      </w:r>
      <w:r>
        <w:rPr>
          <w:rFonts w:cs="Simplified Arabic"/>
          <w:szCs w:val="24"/>
          <w:rtl/>
        </w:rPr>
        <w:t xml:space="preserve">% من الأسر في فلسطين لديها خط هاتف، بواقع </w:t>
      </w:r>
      <w:r>
        <w:rPr>
          <w:rFonts w:cs="Simplified Arabic" w:hint="cs"/>
          <w:szCs w:val="24"/>
          <w:rtl/>
        </w:rPr>
        <w:t>42.7</w:t>
      </w:r>
      <w:r>
        <w:rPr>
          <w:rFonts w:cs="Simplified Arabic"/>
          <w:szCs w:val="24"/>
          <w:rtl/>
        </w:rPr>
        <w:t xml:space="preserve">% في الضفة الغربية، مقابل </w:t>
      </w:r>
      <w:r>
        <w:rPr>
          <w:rFonts w:cs="Simplified Arabic" w:hint="cs"/>
          <w:szCs w:val="24"/>
          <w:rtl/>
        </w:rPr>
        <w:t>34.8</w:t>
      </w:r>
      <w:r>
        <w:rPr>
          <w:rFonts w:cs="Simplified Arabic"/>
          <w:szCs w:val="24"/>
          <w:rtl/>
        </w:rPr>
        <w:t xml:space="preserve">% في قطاع غزة.  فيما أشارت البيانات أن </w:t>
      </w:r>
      <w:r>
        <w:rPr>
          <w:rFonts w:cs="Simplified Arabic" w:hint="cs"/>
          <w:szCs w:val="24"/>
          <w:rtl/>
        </w:rPr>
        <w:t>95.7</w:t>
      </w:r>
      <w:r>
        <w:rPr>
          <w:rFonts w:cs="Simplified Arabic"/>
          <w:szCs w:val="24"/>
          <w:rtl/>
        </w:rPr>
        <w:t xml:space="preserve">% من الأسر في فلسطين يتوفر لديها خط خلوي واحد على الأقل، بواقع </w:t>
      </w:r>
      <w:r>
        <w:rPr>
          <w:rFonts w:cs="Simplified Arabic" w:hint="cs"/>
          <w:szCs w:val="24"/>
          <w:rtl/>
        </w:rPr>
        <w:t>96.2</w:t>
      </w:r>
      <w:r>
        <w:rPr>
          <w:rFonts w:cs="Simplified Arabic"/>
          <w:szCs w:val="24"/>
          <w:rtl/>
        </w:rPr>
        <w:t xml:space="preserve">% في الضفة الغربية، مقابل </w:t>
      </w:r>
      <w:r>
        <w:rPr>
          <w:rFonts w:cs="Simplified Arabic" w:hint="cs"/>
          <w:szCs w:val="24"/>
          <w:rtl/>
        </w:rPr>
        <w:t>94.7</w:t>
      </w:r>
      <w:r>
        <w:rPr>
          <w:rFonts w:cs="Simplified Arabic"/>
          <w:szCs w:val="24"/>
          <w:rtl/>
        </w:rPr>
        <w:t>% في قطاع غزة</w:t>
      </w:r>
      <w:r>
        <w:rPr>
          <w:rFonts w:cs="Simplified Arabic" w:hint="cs"/>
          <w:szCs w:val="24"/>
          <w:rtl/>
        </w:rPr>
        <w:t xml:space="preserve"> في العام 2012</w:t>
      </w:r>
      <w:r w:rsidRPr="0092071D">
        <w:rPr>
          <w:rFonts w:cs="Simplified Arabic"/>
          <w:szCs w:val="24"/>
          <w:rtl/>
        </w:rPr>
        <w:t>.  فيما أشارت</w:t>
      </w:r>
      <w:r w:rsidRPr="00C52E31">
        <w:rPr>
          <w:rFonts w:cs="Simplified Arabic"/>
          <w:color w:val="FF0000"/>
          <w:szCs w:val="24"/>
          <w:rtl/>
        </w:rPr>
        <w:t xml:space="preserve"> </w:t>
      </w:r>
      <w:r w:rsidRPr="0092071D">
        <w:rPr>
          <w:rFonts w:cs="Simplified Arabic"/>
          <w:szCs w:val="24"/>
          <w:rtl/>
        </w:rPr>
        <w:t xml:space="preserve">البيانات أن </w:t>
      </w:r>
      <w:r w:rsidRPr="0092071D">
        <w:rPr>
          <w:rFonts w:cs="Simplified Arabic" w:hint="cs"/>
          <w:szCs w:val="24"/>
          <w:rtl/>
        </w:rPr>
        <w:t>65.2</w:t>
      </w:r>
      <w:r w:rsidRPr="0092071D">
        <w:rPr>
          <w:rFonts w:cs="Simplified Arabic"/>
          <w:szCs w:val="24"/>
          <w:rtl/>
        </w:rPr>
        <w:t xml:space="preserve">% من الأفراد 10 سنوات فأكثر يمتلكون خط هاتف خلوي، بواقع </w:t>
      </w:r>
      <w:r w:rsidRPr="0092071D">
        <w:rPr>
          <w:rFonts w:cs="Simplified Arabic" w:hint="cs"/>
          <w:szCs w:val="24"/>
          <w:rtl/>
        </w:rPr>
        <w:t>69.5</w:t>
      </w:r>
      <w:r w:rsidRPr="0092071D">
        <w:rPr>
          <w:rFonts w:cs="Simplified Arabic"/>
          <w:szCs w:val="24"/>
          <w:rtl/>
        </w:rPr>
        <w:t xml:space="preserve">% من الأفراد في الضفة الغربية، مقابل </w:t>
      </w:r>
      <w:r w:rsidRPr="0092071D">
        <w:rPr>
          <w:rFonts w:cs="Simplified Arabic" w:hint="cs"/>
          <w:szCs w:val="24"/>
          <w:rtl/>
        </w:rPr>
        <w:t>57.8</w:t>
      </w:r>
      <w:r w:rsidRPr="0092071D">
        <w:rPr>
          <w:rFonts w:cs="Simplified Arabic"/>
          <w:szCs w:val="24"/>
          <w:rtl/>
        </w:rPr>
        <w:t>% من الأفراد في قطاع غزة</w:t>
      </w:r>
      <w:r w:rsidRPr="0092071D">
        <w:rPr>
          <w:rFonts w:cs="Simplified Arabic" w:hint="cs"/>
          <w:szCs w:val="24"/>
          <w:rtl/>
        </w:rPr>
        <w:t xml:space="preserve"> في العام 2011</w:t>
      </w:r>
      <w:r w:rsidRPr="0092071D">
        <w:rPr>
          <w:rFonts w:cs="Simplified Arabic"/>
          <w:szCs w:val="24"/>
          <w:rtl/>
        </w:rPr>
        <w:t xml:space="preserve">.  </w:t>
      </w:r>
    </w:p>
    <w:p w:rsidR="00886B07" w:rsidRPr="001326D9" w:rsidRDefault="00886B07" w:rsidP="00886B07">
      <w:pPr>
        <w:pStyle w:val="BodyText"/>
        <w:rPr>
          <w:rFonts w:cs="Simplified Arabic"/>
          <w:sz w:val="14"/>
          <w:szCs w:val="14"/>
          <w:rtl/>
        </w:rPr>
      </w:pPr>
    </w:p>
    <w:p w:rsidR="00886B07" w:rsidRDefault="00886B07" w:rsidP="00886B07">
      <w:pPr>
        <w:jc w:val="center"/>
        <w:rPr>
          <w:rFonts w:cs="Simplified Arabic"/>
          <w:b/>
          <w:bCs/>
          <w:sz w:val="22"/>
          <w:szCs w:val="22"/>
          <w:rtl/>
        </w:rPr>
      </w:pPr>
      <w:r>
        <w:rPr>
          <w:rFonts w:cs="Simplified Arabic"/>
          <w:b/>
          <w:bCs/>
          <w:sz w:val="22"/>
          <w:szCs w:val="22"/>
          <w:rtl/>
        </w:rPr>
        <w:t xml:space="preserve">نسبة الأسر التي يتوفر لديها بعض أدوات تكنولوجيا المعلومات والاتصالات حسب المنطقة، </w:t>
      </w:r>
      <w:r>
        <w:rPr>
          <w:rFonts w:cs="Simplified Arabic" w:hint="cs"/>
          <w:b/>
          <w:bCs/>
          <w:sz w:val="22"/>
          <w:szCs w:val="22"/>
          <w:rtl/>
        </w:rPr>
        <w:t>2012</w:t>
      </w:r>
    </w:p>
    <w:p w:rsidR="00886B07" w:rsidRPr="00BE5D70" w:rsidRDefault="00886B07" w:rsidP="00886B07">
      <w:pPr>
        <w:jc w:val="center"/>
        <w:rPr>
          <w:rFonts w:cs="Simplified Arabic"/>
          <w:b/>
          <w:bCs/>
          <w:sz w:val="10"/>
          <w:szCs w:val="10"/>
          <w:rtl/>
        </w:rPr>
      </w:pPr>
    </w:p>
    <w:tbl>
      <w:tblPr>
        <w:tblpPr w:leftFromText="180" w:rightFromText="180" w:vertAnchor="text" w:tblpXSpec="center" w:tblpY="1"/>
        <w:tblOverlap w:val="never"/>
        <w:bidiVisual/>
        <w:tblW w:w="8647" w:type="dxa"/>
        <w:tblLayout w:type="fixed"/>
        <w:tblCellMar>
          <w:left w:w="0" w:type="dxa"/>
          <w:right w:w="0" w:type="dxa"/>
        </w:tblCellMar>
        <w:tblLook w:val="0000"/>
      </w:tblPr>
      <w:tblGrid>
        <w:gridCol w:w="3522"/>
        <w:gridCol w:w="1711"/>
        <w:gridCol w:w="1701"/>
        <w:gridCol w:w="1713"/>
      </w:tblGrid>
      <w:tr w:rsidR="00886B07" w:rsidRPr="00F11254" w:rsidTr="00BE5D70">
        <w:trPr>
          <w:trHeight w:val="284"/>
        </w:trPr>
        <w:tc>
          <w:tcPr>
            <w:tcW w:w="3522" w:type="dxa"/>
            <w:vMerge w:val="restart"/>
            <w:tcBorders>
              <w:top w:val="single" w:sz="4" w:space="0" w:color="auto"/>
              <w:left w:val="single" w:sz="4" w:space="0" w:color="auto"/>
              <w:bottom w:val="nil"/>
              <w:right w:val="single" w:sz="4" w:space="0" w:color="auto"/>
            </w:tcBorders>
            <w:tcMar>
              <w:top w:w="18" w:type="dxa"/>
              <w:left w:w="18" w:type="dxa"/>
              <w:bottom w:w="0" w:type="dxa"/>
              <w:right w:w="18" w:type="dxa"/>
            </w:tcMar>
            <w:vAlign w:val="center"/>
          </w:tcPr>
          <w:p w:rsidR="00886B07" w:rsidRPr="00F11254" w:rsidRDefault="00886B07" w:rsidP="008F0DF8">
            <w:pPr>
              <w:jc w:val="center"/>
              <w:rPr>
                <w:rFonts w:cs="Simplified Arabic"/>
                <w:b/>
                <w:bCs/>
                <w:sz w:val="18"/>
                <w:szCs w:val="18"/>
                <w:rtl/>
              </w:rPr>
            </w:pPr>
            <w:r w:rsidRPr="00F11254">
              <w:rPr>
                <w:rFonts w:ascii="Arial" w:hAnsi="Arial" w:cs="Simplified Arabic"/>
                <w:b/>
                <w:bCs/>
                <w:sz w:val="18"/>
                <w:szCs w:val="18"/>
                <w:rtl/>
              </w:rPr>
              <w:t>أدوات تكنولوجيا المعلومات والاتصالات</w:t>
            </w:r>
          </w:p>
        </w:tc>
        <w:tc>
          <w:tcPr>
            <w:tcW w:w="5125" w:type="dxa"/>
            <w:gridSpan w:val="3"/>
            <w:tcBorders>
              <w:top w:val="single" w:sz="4" w:space="0" w:color="auto"/>
              <w:left w:val="single" w:sz="4" w:space="0" w:color="auto"/>
              <w:bottom w:val="nil"/>
              <w:right w:val="single" w:sz="4" w:space="0" w:color="auto"/>
            </w:tcBorders>
            <w:tcMar>
              <w:top w:w="18" w:type="dxa"/>
              <w:left w:w="18" w:type="dxa"/>
              <w:bottom w:w="0" w:type="dxa"/>
              <w:right w:w="18" w:type="dxa"/>
            </w:tcMar>
            <w:vAlign w:val="center"/>
          </w:tcPr>
          <w:p w:rsidR="00886B07" w:rsidRPr="00F11254" w:rsidRDefault="00886B07" w:rsidP="008F0DF8">
            <w:pPr>
              <w:jc w:val="center"/>
              <w:rPr>
                <w:rFonts w:cs="Simplified Arabic"/>
                <w:b/>
                <w:bCs/>
                <w:sz w:val="18"/>
                <w:szCs w:val="18"/>
                <w:rtl/>
              </w:rPr>
            </w:pPr>
            <w:r w:rsidRPr="00F11254">
              <w:rPr>
                <w:rFonts w:cs="Simplified Arabic"/>
                <w:b/>
                <w:bCs/>
                <w:sz w:val="18"/>
                <w:szCs w:val="18"/>
                <w:rtl/>
              </w:rPr>
              <w:t>المنطقة</w:t>
            </w:r>
          </w:p>
        </w:tc>
      </w:tr>
      <w:tr w:rsidR="00886B07" w:rsidRPr="00F11254" w:rsidTr="00BE5D70">
        <w:trPr>
          <w:trHeight w:val="284"/>
        </w:trPr>
        <w:tc>
          <w:tcPr>
            <w:tcW w:w="3522" w:type="dxa"/>
            <w:vMerge/>
            <w:tcBorders>
              <w:top w:val="nil"/>
              <w:left w:val="single" w:sz="4" w:space="0" w:color="auto"/>
              <w:bottom w:val="single" w:sz="4" w:space="0" w:color="auto"/>
              <w:right w:val="single" w:sz="4" w:space="0" w:color="auto"/>
            </w:tcBorders>
            <w:tcMar>
              <w:top w:w="18" w:type="dxa"/>
              <w:left w:w="18" w:type="dxa"/>
              <w:bottom w:w="0" w:type="dxa"/>
              <w:right w:w="18" w:type="dxa"/>
            </w:tcMar>
            <w:vAlign w:val="center"/>
          </w:tcPr>
          <w:p w:rsidR="00886B07" w:rsidRPr="00F11254" w:rsidRDefault="00886B07" w:rsidP="008F0DF8">
            <w:pPr>
              <w:jc w:val="center"/>
              <w:rPr>
                <w:rFonts w:cs="Simplified Arabic"/>
                <w:sz w:val="18"/>
                <w:szCs w:val="18"/>
                <w:rtl/>
              </w:rPr>
            </w:pPr>
          </w:p>
        </w:tc>
        <w:tc>
          <w:tcPr>
            <w:tcW w:w="1711" w:type="dxa"/>
            <w:tcBorders>
              <w:top w:val="single" w:sz="4" w:space="0" w:color="auto"/>
              <w:left w:val="single" w:sz="4" w:space="0" w:color="auto"/>
              <w:bottom w:val="single" w:sz="4" w:space="0" w:color="auto"/>
              <w:right w:val="single" w:sz="4" w:space="0" w:color="auto"/>
            </w:tcBorders>
            <w:tcMar>
              <w:top w:w="18" w:type="dxa"/>
              <w:left w:w="18" w:type="dxa"/>
              <w:bottom w:w="0" w:type="dxa"/>
              <w:right w:w="18" w:type="dxa"/>
            </w:tcMar>
            <w:vAlign w:val="center"/>
          </w:tcPr>
          <w:p w:rsidR="00886B07" w:rsidRPr="00F11254" w:rsidRDefault="00886B07" w:rsidP="008F0DF8">
            <w:pPr>
              <w:jc w:val="center"/>
              <w:rPr>
                <w:rFonts w:cs="Simplified Arabic"/>
                <w:sz w:val="18"/>
                <w:szCs w:val="18"/>
                <w:rtl/>
              </w:rPr>
            </w:pPr>
            <w:r>
              <w:rPr>
                <w:rFonts w:cs="Simplified Arabic"/>
                <w:sz w:val="18"/>
                <w:szCs w:val="18"/>
                <w:rtl/>
              </w:rPr>
              <w:t>فلسطين</w:t>
            </w:r>
          </w:p>
        </w:tc>
        <w:tc>
          <w:tcPr>
            <w:tcW w:w="1701" w:type="dxa"/>
            <w:tcBorders>
              <w:top w:val="single" w:sz="4" w:space="0" w:color="auto"/>
              <w:left w:val="single" w:sz="4" w:space="0" w:color="auto"/>
              <w:bottom w:val="single" w:sz="4" w:space="0" w:color="auto"/>
              <w:right w:val="single" w:sz="4" w:space="0" w:color="auto"/>
            </w:tcBorders>
            <w:tcMar>
              <w:top w:w="18" w:type="dxa"/>
              <w:left w:w="18" w:type="dxa"/>
              <w:bottom w:w="0" w:type="dxa"/>
              <w:right w:w="18" w:type="dxa"/>
            </w:tcMar>
            <w:vAlign w:val="center"/>
          </w:tcPr>
          <w:p w:rsidR="00886B07" w:rsidRPr="00F11254" w:rsidRDefault="00886B07" w:rsidP="008F0DF8">
            <w:pPr>
              <w:jc w:val="center"/>
              <w:rPr>
                <w:rFonts w:cs="Simplified Arabic"/>
                <w:sz w:val="18"/>
                <w:szCs w:val="18"/>
                <w:rtl/>
              </w:rPr>
            </w:pPr>
            <w:r w:rsidRPr="00F11254">
              <w:rPr>
                <w:rFonts w:cs="Simplified Arabic"/>
                <w:sz w:val="18"/>
                <w:szCs w:val="18"/>
                <w:rtl/>
              </w:rPr>
              <w:t>الضفة الغربية</w:t>
            </w:r>
          </w:p>
        </w:tc>
        <w:tc>
          <w:tcPr>
            <w:tcW w:w="1713" w:type="dxa"/>
            <w:tcBorders>
              <w:top w:val="single" w:sz="4" w:space="0" w:color="auto"/>
              <w:left w:val="single" w:sz="4" w:space="0" w:color="auto"/>
              <w:bottom w:val="single" w:sz="4" w:space="0" w:color="auto"/>
              <w:right w:val="single" w:sz="4" w:space="0" w:color="auto"/>
            </w:tcBorders>
            <w:tcMar>
              <w:top w:w="18" w:type="dxa"/>
              <w:left w:w="18" w:type="dxa"/>
              <w:bottom w:w="0" w:type="dxa"/>
              <w:right w:w="18" w:type="dxa"/>
            </w:tcMar>
            <w:vAlign w:val="center"/>
          </w:tcPr>
          <w:p w:rsidR="00886B07" w:rsidRPr="00F11254" w:rsidRDefault="00886B07" w:rsidP="008F0DF8">
            <w:pPr>
              <w:jc w:val="center"/>
              <w:rPr>
                <w:rFonts w:cs="Simplified Arabic"/>
                <w:sz w:val="18"/>
                <w:szCs w:val="18"/>
                <w:rtl/>
              </w:rPr>
            </w:pPr>
            <w:r w:rsidRPr="00F11254">
              <w:rPr>
                <w:rFonts w:cs="Simplified Arabic"/>
                <w:sz w:val="18"/>
                <w:szCs w:val="18"/>
                <w:rtl/>
              </w:rPr>
              <w:t>قطاع غزة</w:t>
            </w:r>
          </w:p>
        </w:tc>
      </w:tr>
      <w:tr w:rsidR="00886B07" w:rsidRPr="00F11254" w:rsidTr="00BE5D70">
        <w:trPr>
          <w:trHeight w:val="284"/>
        </w:trPr>
        <w:tc>
          <w:tcPr>
            <w:tcW w:w="3522" w:type="dxa"/>
            <w:tcBorders>
              <w:top w:val="single" w:sz="4" w:space="0" w:color="auto"/>
              <w:left w:val="single" w:sz="4" w:space="0" w:color="auto"/>
              <w:bottom w:val="nil"/>
              <w:right w:val="single" w:sz="4" w:space="0" w:color="auto"/>
            </w:tcBorders>
            <w:tcMar>
              <w:top w:w="18" w:type="dxa"/>
              <w:left w:w="18" w:type="dxa"/>
              <w:bottom w:w="0" w:type="dxa"/>
              <w:right w:w="211" w:type="dxa"/>
            </w:tcMar>
            <w:vAlign w:val="center"/>
          </w:tcPr>
          <w:p w:rsidR="00886B07" w:rsidRDefault="00886B07" w:rsidP="00BE5D70">
            <w:pPr>
              <w:rPr>
                <w:rFonts w:ascii="Arial" w:hAnsi="Arial" w:cs="Simplified Arabic"/>
                <w:color w:val="000000"/>
                <w:sz w:val="18"/>
                <w:szCs w:val="18"/>
              </w:rPr>
            </w:pPr>
            <w:r>
              <w:rPr>
                <w:rFonts w:ascii="Arial" w:hAnsi="Arial" w:cs="Simplified Arabic" w:hint="cs"/>
                <w:color w:val="000000"/>
                <w:sz w:val="18"/>
                <w:szCs w:val="18"/>
                <w:rtl/>
              </w:rPr>
              <w:t>جهاز حاسوب</w:t>
            </w:r>
          </w:p>
        </w:tc>
        <w:tc>
          <w:tcPr>
            <w:tcW w:w="1711" w:type="dxa"/>
            <w:tcBorders>
              <w:top w:val="single" w:sz="4" w:space="0" w:color="auto"/>
              <w:left w:val="single" w:sz="4" w:space="0" w:color="auto"/>
              <w:bottom w:val="nil"/>
              <w:right w:val="nil"/>
            </w:tcBorders>
            <w:tcMar>
              <w:top w:w="18" w:type="dxa"/>
              <w:left w:w="18" w:type="dxa"/>
              <w:bottom w:w="0" w:type="dxa"/>
              <w:right w:w="211" w:type="dxa"/>
            </w:tcMar>
            <w:vAlign w:val="center"/>
          </w:tcPr>
          <w:p w:rsidR="00886B07" w:rsidRDefault="00886B07" w:rsidP="00BE5D70">
            <w:pPr>
              <w:rPr>
                <w:rFonts w:ascii="Arial" w:hAnsi="Arial" w:cs="Arial"/>
                <w:b/>
                <w:bCs/>
                <w:color w:val="000000"/>
                <w:sz w:val="18"/>
                <w:szCs w:val="18"/>
              </w:rPr>
            </w:pPr>
            <w:r>
              <w:rPr>
                <w:rFonts w:ascii="Arial" w:hAnsi="Arial" w:cs="Arial"/>
                <w:b/>
                <w:bCs/>
                <w:color w:val="000000"/>
                <w:sz w:val="18"/>
                <w:szCs w:val="18"/>
              </w:rPr>
              <w:t>51.4</w:t>
            </w:r>
          </w:p>
        </w:tc>
        <w:tc>
          <w:tcPr>
            <w:tcW w:w="1701" w:type="dxa"/>
            <w:tcBorders>
              <w:top w:val="single" w:sz="4" w:space="0" w:color="auto"/>
              <w:left w:val="nil"/>
              <w:bottom w:val="nil"/>
              <w:right w:val="nil"/>
            </w:tcBorders>
            <w:tcMar>
              <w:top w:w="18" w:type="dxa"/>
              <w:left w:w="18" w:type="dxa"/>
              <w:bottom w:w="0" w:type="dxa"/>
              <w:right w:w="211" w:type="dxa"/>
            </w:tcMar>
            <w:vAlign w:val="center"/>
          </w:tcPr>
          <w:p w:rsidR="00886B07" w:rsidRDefault="00886B07" w:rsidP="00BE5D70">
            <w:pPr>
              <w:rPr>
                <w:rFonts w:ascii="Arial" w:hAnsi="Arial" w:cs="Arial"/>
                <w:color w:val="000000"/>
                <w:sz w:val="18"/>
                <w:szCs w:val="18"/>
              </w:rPr>
            </w:pPr>
            <w:r>
              <w:rPr>
                <w:rFonts w:ascii="Arial" w:hAnsi="Arial" w:cs="Arial"/>
                <w:color w:val="000000"/>
                <w:sz w:val="18"/>
                <w:szCs w:val="18"/>
              </w:rPr>
              <w:t>55.2</w:t>
            </w:r>
          </w:p>
        </w:tc>
        <w:tc>
          <w:tcPr>
            <w:tcW w:w="1713" w:type="dxa"/>
            <w:tcBorders>
              <w:top w:val="single" w:sz="4" w:space="0" w:color="auto"/>
              <w:left w:val="nil"/>
              <w:bottom w:val="nil"/>
              <w:right w:val="single" w:sz="4" w:space="0" w:color="auto"/>
            </w:tcBorders>
            <w:tcMar>
              <w:top w:w="18" w:type="dxa"/>
              <w:left w:w="18" w:type="dxa"/>
              <w:bottom w:w="0" w:type="dxa"/>
              <w:right w:w="211" w:type="dxa"/>
            </w:tcMar>
            <w:vAlign w:val="center"/>
          </w:tcPr>
          <w:p w:rsidR="00886B07" w:rsidRDefault="00886B07" w:rsidP="00BE5D70">
            <w:pPr>
              <w:rPr>
                <w:rFonts w:ascii="Arial" w:hAnsi="Arial" w:cs="Arial"/>
                <w:color w:val="000000"/>
                <w:sz w:val="18"/>
                <w:szCs w:val="18"/>
              </w:rPr>
            </w:pPr>
            <w:r>
              <w:rPr>
                <w:rFonts w:ascii="Arial" w:hAnsi="Arial" w:cs="Arial"/>
                <w:color w:val="000000"/>
                <w:sz w:val="18"/>
                <w:szCs w:val="18"/>
              </w:rPr>
              <w:t>44.2</w:t>
            </w:r>
          </w:p>
        </w:tc>
      </w:tr>
      <w:tr w:rsidR="00886B07" w:rsidRPr="00F11254" w:rsidTr="00BE5D70">
        <w:trPr>
          <w:trHeight w:val="284"/>
        </w:trPr>
        <w:tc>
          <w:tcPr>
            <w:tcW w:w="3522" w:type="dxa"/>
            <w:tcBorders>
              <w:top w:val="nil"/>
              <w:left w:val="single" w:sz="4" w:space="0" w:color="auto"/>
              <w:bottom w:val="nil"/>
              <w:right w:val="single" w:sz="4" w:space="0" w:color="auto"/>
            </w:tcBorders>
            <w:tcMar>
              <w:top w:w="18" w:type="dxa"/>
              <w:left w:w="18" w:type="dxa"/>
              <w:bottom w:w="0" w:type="dxa"/>
              <w:right w:w="211" w:type="dxa"/>
            </w:tcMar>
            <w:vAlign w:val="center"/>
          </w:tcPr>
          <w:p w:rsidR="00886B07" w:rsidRDefault="00886B07" w:rsidP="00BE5D70">
            <w:pPr>
              <w:rPr>
                <w:rFonts w:ascii="Arial" w:hAnsi="Arial" w:cs="Simplified Arabic"/>
                <w:color w:val="000000"/>
                <w:sz w:val="18"/>
                <w:szCs w:val="18"/>
              </w:rPr>
            </w:pPr>
            <w:r>
              <w:rPr>
                <w:rFonts w:ascii="Arial" w:hAnsi="Arial" w:cs="Simplified Arabic" w:hint="cs"/>
                <w:color w:val="000000"/>
                <w:sz w:val="18"/>
                <w:szCs w:val="18"/>
                <w:rtl/>
              </w:rPr>
              <w:t>انترنت في البيت</w:t>
            </w:r>
          </w:p>
        </w:tc>
        <w:tc>
          <w:tcPr>
            <w:tcW w:w="1711" w:type="dxa"/>
            <w:tcBorders>
              <w:top w:val="nil"/>
              <w:left w:val="single" w:sz="4" w:space="0" w:color="auto"/>
              <w:bottom w:val="nil"/>
              <w:right w:val="nil"/>
            </w:tcBorders>
            <w:tcMar>
              <w:top w:w="18" w:type="dxa"/>
              <w:left w:w="18" w:type="dxa"/>
              <w:bottom w:w="0" w:type="dxa"/>
              <w:right w:w="211" w:type="dxa"/>
            </w:tcMar>
            <w:vAlign w:val="center"/>
          </w:tcPr>
          <w:p w:rsidR="00886B07" w:rsidRDefault="00886B07" w:rsidP="00BE5D70">
            <w:pPr>
              <w:rPr>
                <w:rFonts w:ascii="Arial" w:hAnsi="Arial" w:cs="Arial"/>
                <w:b/>
                <w:bCs/>
                <w:color w:val="000000"/>
                <w:sz w:val="18"/>
                <w:szCs w:val="18"/>
              </w:rPr>
            </w:pPr>
            <w:r>
              <w:rPr>
                <w:rFonts w:ascii="Arial" w:hAnsi="Arial" w:cs="Arial"/>
                <w:b/>
                <w:bCs/>
                <w:color w:val="000000"/>
                <w:sz w:val="18"/>
                <w:szCs w:val="18"/>
              </w:rPr>
              <w:t>32.1</w:t>
            </w:r>
          </w:p>
        </w:tc>
        <w:tc>
          <w:tcPr>
            <w:tcW w:w="1701" w:type="dxa"/>
            <w:tcBorders>
              <w:top w:val="nil"/>
              <w:left w:val="nil"/>
              <w:bottom w:val="nil"/>
              <w:right w:val="nil"/>
            </w:tcBorders>
            <w:tcMar>
              <w:top w:w="18" w:type="dxa"/>
              <w:left w:w="18" w:type="dxa"/>
              <w:bottom w:w="0" w:type="dxa"/>
              <w:right w:w="211" w:type="dxa"/>
            </w:tcMar>
            <w:vAlign w:val="center"/>
          </w:tcPr>
          <w:p w:rsidR="00886B07" w:rsidRDefault="00886B07" w:rsidP="00BE5D70">
            <w:pPr>
              <w:rPr>
                <w:rFonts w:ascii="Arial" w:hAnsi="Arial" w:cs="Arial"/>
                <w:color w:val="000000"/>
                <w:sz w:val="18"/>
                <w:szCs w:val="18"/>
              </w:rPr>
            </w:pPr>
            <w:r>
              <w:rPr>
                <w:rFonts w:ascii="Arial" w:hAnsi="Arial" w:cs="Arial"/>
                <w:color w:val="000000"/>
                <w:sz w:val="18"/>
                <w:szCs w:val="18"/>
              </w:rPr>
              <w:t>34.3</w:t>
            </w:r>
          </w:p>
        </w:tc>
        <w:tc>
          <w:tcPr>
            <w:tcW w:w="1713" w:type="dxa"/>
            <w:tcBorders>
              <w:top w:val="nil"/>
              <w:left w:val="nil"/>
              <w:bottom w:val="nil"/>
              <w:right w:val="single" w:sz="4" w:space="0" w:color="auto"/>
            </w:tcBorders>
            <w:tcMar>
              <w:top w:w="18" w:type="dxa"/>
              <w:left w:w="18" w:type="dxa"/>
              <w:bottom w:w="0" w:type="dxa"/>
              <w:right w:w="211" w:type="dxa"/>
            </w:tcMar>
            <w:vAlign w:val="center"/>
          </w:tcPr>
          <w:p w:rsidR="00886B07" w:rsidRDefault="00886B07" w:rsidP="00BE5D70">
            <w:pPr>
              <w:rPr>
                <w:rFonts w:ascii="Arial" w:hAnsi="Arial" w:cs="Arial"/>
                <w:color w:val="000000"/>
                <w:sz w:val="18"/>
                <w:szCs w:val="18"/>
              </w:rPr>
            </w:pPr>
            <w:r>
              <w:rPr>
                <w:rFonts w:ascii="Arial" w:hAnsi="Arial" w:cs="Arial"/>
                <w:color w:val="000000"/>
                <w:sz w:val="18"/>
                <w:szCs w:val="18"/>
              </w:rPr>
              <w:t>27.9</w:t>
            </w:r>
          </w:p>
        </w:tc>
      </w:tr>
      <w:tr w:rsidR="00886B07" w:rsidRPr="00F11254" w:rsidTr="00BE5D70">
        <w:trPr>
          <w:trHeight w:val="284"/>
        </w:trPr>
        <w:tc>
          <w:tcPr>
            <w:tcW w:w="3522" w:type="dxa"/>
            <w:tcBorders>
              <w:top w:val="nil"/>
              <w:left w:val="single" w:sz="4" w:space="0" w:color="auto"/>
              <w:bottom w:val="nil"/>
              <w:right w:val="single" w:sz="4" w:space="0" w:color="auto"/>
            </w:tcBorders>
            <w:tcMar>
              <w:top w:w="18" w:type="dxa"/>
              <w:left w:w="18" w:type="dxa"/>
              <w:bottom w:w="0" w:type="dxa"/>
              <w:right w:w="211" w:type="dxa"/>
            </w:tcMar>
            <w:vAlign w:val="center"/>
          </w:tcPr>
          <w:p w:rsidR="00886B07" w:rsidRDefault="00886B07" w:rsidP="00BE5D70">
            <w:pPr>
              <w:rPr>
                <w:rFonts w:ascii="Arial" w:hAnsi="Arial" w:cs="Simplified Arabic"/>
                <w:color w:val="000000"/>
                <w:sz w:val="18"/>
                <w:szCs w:val="18"/>
              </w:rPr>
            </w:pPr>
            <w:r>
              <w:rPr>
                <w:rFonts w:ascii="Arial" w:hAnsi="Arial" w:cs="Simplified Arabic" w:hint="cs"/>
                <w:color w:val="000000"/>
                <w:sz w:val="18"/>
                <w:szCs w:val="18"/>
                <w:rtl/>
              </w:rPr>
              <w:t>طابعة كمبيوتر</w:t>
            </w:r>
          </w:p>
        </w:tc>
        <w:tc>
          <w:tcPr>
            <w:tcW w:w="1711" w:type="dxa"/>
            <w:tcBorders>
              <w:top w:val="nil"/>
              <w:left w:val="single" w:sz="4" w:space="0" w:color="auto"/>
              <w:bottom w:val="nil"/>
              <w:right w:val="nil"/>
            </w:tcBorders>
            <w:tcMar>
              <w:top w:w="18" w:type="dxa"/>
              <w:left w:w="18" w:type="dxa"/>
              <w:bottom w:w="0" w:type="dxa"/>
              <w:right w:w="211" w:type="dxa"/>
            </w:tcMar>
            <w:vAlign w:val="center"/>
          </w:tcPr>
          <w:p w:rsidR="00886B07" w:rsidRDefault="00886B07" w:rsidP="00BE5D70">
            <w:pPr>
              <w:rPr>
                <w:rFonts w:ascii="Arial" w:hAnsi="Arial" w:cs="Arial"/>
                <w:b/>
                <w:bCs/>
                <w:color w:val="000000"/>
                <w:sz w:val="18"/>
                <w:szCs w:val="18"/>
              </w:rPr>
            </w:pPr>
            <w:r>
              <w:rPr>
                <w:rFonts w:ascii="Arial" w:hAnsi="Arial" w:cs="Arial"/>
                <w:b/>
                <w:bCs/>
                <w:color w:val="000000"/>
                <w:sz w:val="18"/>
                <w:szCs w:val="18"/>
              </w:rPr>
              <w:t>6.5</w:t>
            </w:r>
          </w:p>
        </w:tc>
        <w:tc>
          <w:tcPr>
            <w:tcW w:w="1701" w:type="dxa"/>
            <w:tcBorders>
              <w:top w:val="nil"/>
              <w:left w:val="nil"/>
              <w:bottom w:val="nil"/>
              <w:right w:val="nil"/>
            </w:tcBorders>
            <w:tcMar>
              <w:top w:w="18" w:type="dxa"/>
              <w:left w:w="18" w:type="dxa"/>
              <w:bottom w:w="0" w:type="dxa"/>
              <w:right w:w="211" w:type="dxa"/>
            </w:tcMar>
            <w:vAlign w:val="center"/>
          </w:tcPr>
          <w:p w:rsidR="00886B07" w:rsidRDefault="00886B07" w:rsidP="00BE5D70">
            <w:pPr>
              <w:rPr>
                <w:rFonts w:ascii="Arial" w:hAnsi="Arial" w:cs="Arial"/>
                <w:color w:val="000000"/>
                <w:sz w:val="18"/>
                <w:szCs w:val="18"/>
              </w:rPr>
            </w:pPr>
            <w:r>
              <w:rPr>
                <w:rFonts w:ascii="Arial" w:hAnsi="Arial" w:cs="Arial"/>
                <w:color w:val="000000"/>
                <w:sz w:val="18"/>
                <w:szCs w:val="18"/>
              </w:rPr>
              <w:t>7.0</w:t>
            </w:r>
          </w:p>
        </w:tc>
        <w:tc>
          <w:tcPr>
            <w:tcW w:w="1713" w:type="dxa"/>
            <w:tcBorders>
              <w:top w:val="nil"/>
              <w:left w:val="nil"/>
              <w:bottom w:val="nil"/>
              <w:right w:val="single" w:sz="4" w:space="0" w:color="auto"/>
            </w:tcBorders>
            <w:tcMar>
              <w:top w:w="18" w:type="dxa"/>
              <w:left w:w="18" w:type="dxa"/>
              <w:bottom w:w="0" w:type="dxa"/>
              <w:right w:w="211" w:type="dxa"/>
            </w:tcMar>
            <w:vAlign w:val="center"/>
          </w:tcPr>
          <w:p w:rsidR="00886B07" w:rsidRDefault="00886B07" w:rsidP="00BE5D70">
            <w:pPr>
              <w:rPr>
                <w:rFonts w:ascii="Arial" w:hAnsi="Arial" w:cs="Arial"/>
                <w:color w:val="000000"/>
                <w:sz w:val="18"/>
                <w:szCs w:val="18"/>
              </w:rPr>
            </w:pPr>
            <w:r>
              <w:rPr>
                <w:rFonts w:ascii="Arial" w:hAnsi="Arial" w:cs="Arial"/>
                <w:color w:val="000000"/>
                <w:sz w:val="18"/>
                <w:szCs w:val="18"/>
              </w:rPr>
              <w:t>5.5</w:t>
            </w:r>
          </w:p>
        </w:tc>
      </w:tr>
      <w:tr w:rsidR="00886B07" w:rsidRPr="00F11254" w:rsidTr="00BE5D70">
        <w:trPr>
          <w:trHeight w:val="284"/>
        </w:trPr>
        <w:tc>
          <w:tcPr>
            <w:tcW w:w="3522" w:type="dxa"/>
            <w:tcBorders>
              <w:top w:val="nil"/>
              <w:left w:val="single" w:sz="4" w:space="0" w:color="auto"/>
              <w:bottom w:val="nil"/>
              <w:right w:val="single" w:sz="4" w:space="0" w:color="auto"/>
            </w:tcBorders>
            <w:tcMar>
              <w:top w:w="18" w:type="dxa"/>
              <w:left w:w="18" w:type="dxa"/>
              <w:bottom w:w="0" w:type="dxa"/>
              <w:right w:w="211" w:type="dxa"/>
            </w:tcMar>
            <w:vAlign w:val="center"/>
          </w:tcPr>
          <w:p w:rsidR="00886B07" w:rsidRDefault="00886B07" w:rsidP="00BE5D70">
            <w:pPr>
              <w:rPr>
                <w:rFonts w:ascii="Arial" w:hAnsi="Arial" w:cs="Simplified Arabic"/>
                <w:color w:val="000000"/>
                <w:sz w:val="18"/>
                <w:szCs w:val="18"/>
              </w:rPr>
            </w:pPr>
            <w:r>
              <w:rPr>
                <w:rFonts w:ascii="Arial" w:hAnsi="Arial" w:cs="Simplified Arabic" w:hint="cs"/>
                <w:color w:val="000000"/>
                <w:sz w:val="18"/>
                <w:szCs w:val="18"/>
                <w:rtl/>
              </w:rPr>
              <w:t>جهاز تلفزيون</w:t>
            </w:r>
          </w:p>
        </w:tc>
        <w:tc>
          <w:tcPr>
            <w:tcW w:w="1711" w:type="dxa"/>
            <w:tcBorders>
              <w:top w:val="nil"/>
              <w:left w:val="single" w:sz="4" w:space="0" w:color="auto"/>
              <w:bottom w:val="nil"/>
              <w:right w:val="nil"/>
            </w:tcBorders>
            <w:tcMar>
              <w:top w:w="18" w:type="dxa"/>
              <w:left w:w="18" w:type="dxa"/>
              <w:bottom w:w="0" w:type="dxa"/>
              <w:right w:w="211" w:type="dxa"/>
            </w:tcMar>
            <w:vAlign w:val="center"/>
          </w:tcPr>
          <w:p w:rsidR="00886B07" w:rsidRDefault="00886B07" w:rsidP="00BE5D70">
            <w:pPr>
              <w:rPr>
                <w:rFonts w:ascii="Arial" w:hAnsi="Arial" w:cs="Arial"/>
                <w:b/>
                <w:bCs/>
                <w:color w:val="000000"/>
                <w:sz w:val="18"/>
                <w:szCs w:val="18"/>
              </w:rPr>
            </w:pPr>
            <w:r>
              <w:rPr>
                <w:rFonts w:ascii="Arial" w:hAnsi="Arial" w:cs="Arial" w:hint="cs"/>
                <w:b/>
                <w:bCs/>
                <w:color w:val="000000"/>
                <w:sz w:val="18"/>
                <w:szCs w:val="18"/>
                <w:rtl/>
              </w:rPr>
              <w:t>97.3</w:t>
            </w:r>
          </w:p>
        </w:tc>
        <w:tc>
          <w:tcPr>
            <w:tcW w:w="1701" w:type="dxa"/>
            <w:tcBorders>
              <w:top w:val="nil"/>
              <w:left w:val="nil"/>
              <w:bottom w:val="nil"/>
              <w:right w:val="nil"/>
            </w:tcBorders>
            <w:tcMar>
              <w:top w:w="18" w:type="dxa"/>
              <w:left w:w="18" w:type="dxa"/>
              <w:bottom w:w="0" w:type="dxa"/>
              <w:right w:w="211" w:type="dxa"/>
            </w:tcMar>
            <w:vAlign w:val="center"/>
          </w:tcPr>
          <w:p w:rsidR="00886B07" w:rsidRDefault="00886B07" w:rsidP="00BE5D70">
            <w:pPr>
              <w:rPr>
                <w:rFonts w:ascii="Arial" w:hAnsi="Arial" w:cs="Arial"/>
                <w:color w:val="000000"/>
                <w:sz w:val="18"/>
                <w:szCs w:val="18"/>
              </w:rPr>
            </w:pPr>
            <w:r>
              <w:rPr>
                <w:rFonts w:ascii="Arial" w:hAnsi="Arial" w:cs="Arial"/>
                <w:color w:val="000000"/>
                <w:sz w:val="18"/>
                <w:szCs w:val="18"/>
              </w:rPr>
              <w:t>98.8</w:t>
            </w:r>
          </w:p>
        </w:tc>
        <w:tc>
          <w:tcPr>
            <w:tcW w:w="1713" w:type="dxa"/>
            <w:tcBorders>
              <w:top w:val="nil"/>
              <w:left w:val="nil"/>
              <w:bottom w:val="nil"/>
              <w:right w:val="single" w:sz="4" w:space="0" w:color="auto"/>
            </w:tcBorders>
            <w:tcMar>
              <w:top w:w="18" w:type="dxa"/>
              <w:left w:w="18" w:type="dxa"/>
              <w:bottom w:w="0" w:type="dxa"/>
              <w:right w:w="211" w:type="dxa"/>
            </w:tcMar>
            <w:vAlign w:val="center"/>
          </w:tcPr>
          <w:p w:rsidR="00886B07" w:rsidRDefault="00886B07" w:rsidP="00BE5D70">
            <w:pPr>
              <w:rPr>
                <w:rFonts w:ascii="Arial" w:hAnsi="Arial" w:cs="Arial"/>
                <w:color w:val="000000"/>
                <w:sz w:val="18"/>
                <w:szCs w:val="18"/>
              </w:rPr>
            </w:pPr>
            <w:r>
              <w:rPr>
                <w:rFonts w:ascii="Arial" w:hAnsi="Arial" w:cs="Arial"/>
                <w:color w:val="000000"/>
                <w:sz w:val="18"/>
                <w:szCs w:val="18"/>
              </w:rPr>
              <w:t>94.3</w:t>
            </w:r>
          </w:p>
        </w:tc>
      </w:tr>
      <w:tr w:rsidR="00886B07" w:rsidRPr="00F11254" w:rsidTr="00BE5D70">
        <w:trPr>
          <w:trHeight w:val="284"/>
        </w:trPr>
        <w:tc>
          <w:tcPr>
            <w:tcW w:w="3522" w:type="dxa"/>
            <w:tcBorders>
              <w:top w:val="nil"/>
              <w:left w:val="single" w:sz="4" w:space="0" w:color="auto"/>
              <w:bottom w:val="nil"/>
              <w:right w:val="single" w:sz="4" w:space="0" w:color="auto"/>
            </w:tcBorders>
            <w:tcMar>
              <w:top w:w="18" w:type="dxa"/>
              <w:left w:w="18" w:type="dxa"/>
              <w:bottom w:w="0" w:type="dxa"/>
              <w:right w:w="211" w:type="dxa"/>
            </w:tcMar>
            <w:vAlign w:val="center"/>
          </w:tcPr>
          <w:p w:rsidR="00886B07" w:rsidRDefault="00886B07" w:rsidP="00BE5D70">
            <w:pPr>
              <w:rPr>
                <w:rFonts w:ascii="Arial" w:hAnsi="Arial" w:cs="Simplified Arabic"/>
                <w:color w:val="000000"/>
                <w:sz w:val="18"/>
                <w:szCs w:val="18"/>
              </w:rPr>
            </w:pPr>
            <w:r>
              <w:rPr>
                <w:rFonts w:ascii="Arial" w:hAnsi="Arial" w:cs="Simplified Arabic" w:hint="cs"/>
                <w:color w:val="000000"/>
                <w:sz w:val="18"/>
                <w:szCs w:val="18"/>
                <w:rtl/>
              </w:rPr>
              <w:t xml:space="preserve">لاقط فضائي </w:t>
            </w:r>
          </w:p>
        </w:tc>
        <w:tc>
          <w:tcPr>
            <w:tcW w:w="1711" w:type="dxa"/>
            <w:tcBorders>
              <w:top w:val="nil"/>
              <w:left w:val="single" w:sz="4" w:space="0" w:color="auto"/>
              <w:bottom w:val="nil"/>
              <w:right w:val="nil"/>
            </w:tcBorders>
            <w:tcMar>
              <w:top w:w="18" w:type="dxa"/>
              <w:left w:w="18" w:type="dxa"/>
              <w:bottom w:w="0" w:type="dxa"/>
              <w:right w:w="211" w:type="dxa"/>
            </w:tcMar>
            <w:vAlign w:val="center"/>
          </w:tcPr>
          <w:p w:rsidR="00886B07" w:rsidRDefault="00886B07" w:rsidP="00BE5D70">
            <w:pPr>
              <w:rPr>
                <w:rFonts w:ascii="Arial" w:hAnsi="Arial" w:cs="Arial"/>
                <w:b/>
                <w:bCs/>
                <w:color w:val="000000"/>
                <w:sz w:val="18"/>
                <w:szCs w:val="18"/>
              </w:rPr>
            </w:pPr>
            <w:r>
              <w:rPr>
                <w:rFonts w:ascii="Arial" w:hAnsi="Arial" w:cs="Arial"/>
                <w:b/>
                <w:bCs/>
                <w:color w:val="000000"/>
                <w:sz w:val="18"/>
                <w:szCs w:val="18"/>
              </w:rPr>
              <w:t>95.0</w:t>
            </w:r>
          </w:p>
        </w:tc>
        <w:tc>
          <w:tcPr>
            <w:tcW w:w="1701" w:type="dxa"/>
            <w:tcBorders>
              <w:top w:val="nil"/>
              <w:left w:val="nil"/>
              <w:bottom w:val="nil"/>
              <w:right w:val="nil"/>
            </w:tcBorders>
            <w:tcMar>
              <w:top w:w="18" w:type="dxa"/>
              <w:left w:w="18" w:type="dxa"/>
              <w:bottom w:w="0" w:type="dxa"/>
              <w:right w:w="211" w:type="dxa"/>
            </w:tcMar>
            <w:vAlign w:val="center"/>
          </w:tcPr>
          <w:p w:rsidR="00886B07" w:rsidRDefault="00886B07" w:rsidP="00BE5D70">
            <w:pPr>
              <w:rPr>
                <w:rFonts w:ascii="Arial" w:hAnsi="Arial" w:cs="Arial"/>
                <w:color w:val="000000"/>
                <w:sz w:val="18"/>
                <w:szCs w:val="18"/>
              </w:rPr>
            </w:pPr>
            <w:r>
              <w:rPr>
                <w:rFonts w:ascii="Arial" w:hAnsi="Arial" w:cs="Arial"/>
                <w:color w:val="000000"/>
                <w:sz w:val="18"/>
                <w:szCs w:val="18"/>
              </w:rPr>
              <w:t>96.6</w:t>
            </w:r>
          </w:p>
        </w:tc>
        <w:tc>
          <w:tcPr>
            <w:tcW w:w="1713" w:type="dxa"/>
            <w:tcBorders>
              <w:top w:val="nil"/>
              <w:left w:val="nil"/>
              <w:bottom w:val="nil"/>
              <w:right w:val="single" w:sz="4" w:space="0" w:color="auto"/>
            </w:tcBorders>
            <w:tcMar>
              <w:top w:w="18" w:type="dxa"/>
              <w:left w:w="18" w:type="dxa"/>
              <w:bottom w:w="0" w:type="dxa"/>
              <w:right w:w="211" w:type="dxa"/>
            </w:tcMar>
            <w:vAlign w:val="center"/>
          </w:tcPr>
          <w:p w:rsidR="00886B07" w:rsidRDefault="00886B07" w:rsidP="00BE5D70">
            <w:pPr>
              <w:rPr>
                <w:rFonts w:ascii="Arial" w:hAnsi="Arial" w:cs="Arial"/>
                <w:color w:val="000000"/>
                <w:sz w:val="18"/>
                <w:szCs w:val="18"/>
              </w:rPr>
            </w:pPr>
            <w:r>
              <w:rPr>
                <w:rFonts w:ascii="Arial" w:hAnsi="Arial" w:cs="Arial"/>
                <w:color w:val="000000"/>
                <w:sz w:val="18"/>
                <w:szCs w:val="18"/>
              </w:rPr>
              <w:t>92.1</w:t>
            </w:r>
          </w:p>
        </w:tc>
      </w:tr>
      <w:tr w:rsidR="00886B07" w:rsidRPr="00F11254" w:rsidTr="00BE5D70">
        <w:trPr>
          <w:trHeight w:val="284"/>
        </w:trPr>
        <w:tc>
          <w:tcPr>
            <w:tcW w:w="3522" w:type="dxa"/>
            <w:tcBorders>
              <w:top w:val="nil"/>
              <w:left w:val="single" w:sz="4" w:space="0" w:color="auto"/>
              <w:bottom w:val="nil"/>
              <w:right w:val="single" w:sz="4" w:space="0" w:color="auto"/>
            </w:tcBorders>
            <w:tcMar>
              <w:top w:w="18" w:type="dxa"/>
              <w:left w:w="18" w:type="dxa"/>
              <w:bottom w:w="0" w:type="dxa"/>
              <w:right w:w="211" w:type="dxa"/>
            </w:tcMar>
            <w:vAlign w:val="center"/>
          </w:tcPr>
          <w:p w:rsidR="00886B07" w:rsidRDefault="00886B07" w:rsidP="00BE5D70">
            <w:pPr>
              <w:rPr>
                <w:rFonts w:ascii="Arial" w:hAnsi="Arial" w:cs="Simplified Arabic"/>
                <w:color w:val="000000"/>
                <w:sz w:val="18"/>
                <w:szCs w:val="18"/>
              </w:rPr>
            </w:pPr>
            <w:r>
              <w:rPr>
                <w:rFonts w:ascii="Arial" w:hAnsi="Arial" w:cs="Simplified Arabic" w:hint="cs"/>
                <w:color w:val="000000"/>
                <w:sz w:val="18"/>
                <w:szCs w:val="18"/>
                <w:rtl/>
              </w:rPr>
              <w:t>خط هاتف ثابت</w:t>
            </w:r>
          </w:p>
        </w:tc>
        <w:tc>
          <w:tcPr>
            <w:tcW w:w="1711" w:type="dxa"/>
            <w:tcBorders>
              <w:top w:val="nil"/>
              <w:left w:val="single" w:sz="4" w:space="0" w:color="auto"/>
              <w:bottom w:val="nil"/>
              <w:right w:val="nil"/>
            </w:tcBorders>
            <w:tcMar>
              <w:top w:w="18" w:type="dxa"/>
              <w:left w:w="18" w:type="dxa"/>
              <w:bottom w:w="0" w:type="dxa"/>
              <w:right w:w="211" w:type="dxa"/>
            </w:tcMar>
            <w:vAlign w:val="center"/>
          </w:tcPr>
          <w:p w:rsidR="00886B07" w:rsidRDefault="00886B07" w:rsidP="00BE5D70">
            <w:pPr>
              <w:rPr>
                <w:rFonts w:ascii="Arial" w:hAnsi="Arial" w:cs="Arial"/>
                <w:b/>
                <w:bCs/>
                <w:color w:val="000000"/>
                <w:sz w:val="18"/>
                <w:szCs w:val="18"/>
                <w:rtl/>
              </w:rPr>
            </w:pPr>
            <w:r>
              <w:rPr>
                <w:rFonts w:ascii="Arial" w:hAnsi="Arial" w:cs="Arial" w:hint="cs"/>
                <w:b/>
                <w:bCs/>
                <w:color w:val="000000"/>
                <w:sz w:val="18"/>
                <w:szCs w:val="18"/>
                <w:rtl/>
              </w:rPr>
              <w:t>40.0</w:t>
            </w:r>
          </w:p>
        </w:tc>
        <w:tc>
          <w:tcPr>
            <w:tcW w:w="1701" w:type="dxa"/>
            <w:tcBorders>
              <w:top w:val="nil"/>
              <w:left w:val="nil"/>
              <w:bottom w:val="nil"/>
              <w:right w:val="nil"/>
            </w:tcBorders>
            <w:tcMar>
              <w:top w:w="18" w:type="dxa"/>
              <w:left w:w="18" w:type="dxa"/>
              <w:bottom w:w="0" w:type="dxa"/>
              <w:right w:w="211" w:type="dxa"/>
            </w:tcMar>
            <w:vAlign w:val="center"/>
          </w:tcPr>
          <w:p w:rsidR="00886B07" w:rsidRDefault="00886B07" w:rsidP="00BE5D70">
            <w:pPr>
              <w:rPr>
                <w:rFonts w:ascii="Arial" w:hAnsi="Arial" w:cs="Arial"/>
                <w:color w:val="000000"/>
                <w:sz w:val="18"/>
                <w:szCs w:val="18"/>
              </w:rPr>
            </w:pPr>
            <w:r>
              <w:rPr>
                <w:rFonts w:ascii="Arial" w:hAnsi="Arial" w:cs="Arial"/>
                <w:color w:val="000000"/>
                <w:sz w:val="18"/>
                <w:szCs w:val="18"/>
              </w:rPr>
              <w:t>42.7</w:t>
            </w:r>
          </w:p>
        </w:tc>
        <w:tc>
          <w:tcPr>
            <w:tcW w:w="1713" w:type="dxa"/>
            <w:tcBorders>
              <w:top w:val="nil"/>
              <w:left w:val="nil"/>
              <w:bottom w:val="nil"/>
              <w:right w:val="single" w:sz="4" w:space="0" w:color="auto"/>
            </w:tcBorders>
            <w:tcMar>
              <w:top w:w="18" w:type="dxa"/>
              <w:left w:w="18" w:type="dxa"/>
              <w:bottom w:w="0" w:type="dxa"/>
              <w:right w:w="211" w:type="dxa"/>
            </w:tcMar>
            <w:vAlign w:val="center"/>
          </w:tcPr>
          <w:p w:rsidR="00886B07" w:rsidRDefault="00886B07" w:rsidP="00BE5D70">
            <w:pPr>
              <w:rPr>
                <w:rFonts w:ascii="Arial" w:hAnsi="Arial" w:cs="Arial"/>
                <w:color w:val="000000"/>
                <w:sz w:val="18"/>
                <w:szCs w:val="18"/>
              </w:rPr>
            </w:pPr>
            <w:r>
              <w:rPr>
                <w:rFonts w:ascii="Arial" w:hAnsi="Arial" w:cs="Arial"/>
                <w:color w:val="000000"/>
                <w:sz w:val="18"/>
                <w:szCs w:val="18"/>
              </w:rPr>
              <w:t>34.8</w:t>
            </w:r>
          </w:p>
        </w:tc>
      </w:tr>
      <w:tr w:rsidR="00886B07" w:rsidRPr="00F11254" w:rsidTr="00BE5D70">
        <w:trPr>
          <w:trHeight w:val="284"/>
        </w:trPr>
        <w:tc>
          <w:tcPr>
            <w:tcW w:w="3522" w:type="dxa"/>
            <w:tcBorders>
              <w:top w:val="nil"/>
              <w:left w:val="single" w:sz="4" w:space="0" w:color="auto"/>
              <w:bottom w:val="single" w:sz="4" w:space="0" w:color="auto"/>
              <w:right w:val="single" w:sz="4" w:space="0" w:color="auto"/>
            </w:tcBorders>
            <w:tcMar>
              <w:top w:w="18" w:type="dxa"/>
              <w:left w:w="18" w:type="dxa"/>
              <w:bottom w:w="0" w:type="dxa"/>
              <w:right w:w="211" w:type="dxa"/>
            </w:tcMar>
            <w:vAlign w:val="center"/>
          </w:tcPr>
          <w:p w:rsidR="00886B07" w:rsidRDefault="00886B07" w:rsidP="00BE5D70">
            <w:pPr>
              <w:rPr>
                <w:rFonts w:ascii="Arial" w:hAnsi="Arial" w:cs="Simplified Arabic"/>
                <w:color w:val="000000"/>
                <w:sz w:val="18"/>
                <w:szCs w:val="18"/>
              </w:rPr>
            </w:pPr>
            <w:r>
              <w:rPr>
                <w:rFonts w:ascii="Arial" w:hAnsi="Arial" w:cs="Simplified Arabic" w:hint="cs"/>
                <w:color w:val="000000"/>
                <w:sz w:val="18"/>
                <w:szCs w:val="18"/>
                <w:rtl/>
              </w:rPr>
              <w:t xml:space="preserve">هاتف نقال </w:t>
            </w:r>
          </w:p>
        </w:tc>
        <w:tc>
          <w:tcPr>
            <w:tcW w:w="1711" w:type="dxa"/>
            <w:tcBorders>
              <w:top w:val="nil"/>
              <w:left w:val="single" w:sz="4" w:space="0" w:color="auto"/>
              <w:bottom w:val="single" w:sz="4" w:space="0" w:color="auto"/>
              <w:right w:val="nil"/>
            </w:tcBorders>
            <w:tcMar>
              <w:top w:w="18" w:type="dxa"/>
              <w:left w:w="18" w:type="dxa"/>
              <w:bottom w:w="0" w:type="dxa"/>
              <w:right w:w="211" w:type="dxa"/>
            </w:tcMar>
            <w:vAlign w:val="center"/>
          </w:tcPr>
          <w:p w:rsidR="00886B07" w:rsidRDefault="00886B07" w:rsidP="00BE5D70">
            <w:pPr>
              <w:rPr>
                <w:rFonts w:ascii="Arial" w:hAnsi="Arial" w:cs="Arial"/>
                <w:b/>
                <w:bCs/>
                <w:color w:val="000000"/>
                <w:sz w:val="18"/>
                <w:szCs w:val="18"/>
              </w:rPr>
            </w:pPr>
            <w:r>
              <w:rPr>
                <w:rFonts w:ascii="Arial" w:hAnsi="Arial" w:cs="Arial"/>
                <w:b/>
                <w:bCs/>
                <w:color w:val="000000"/>
                <w:sz w:val="18"/>
                <w:szCs w:val="18"/>
              </w:rPr>
              <w:t>95.7</w:t>
            </w:r>
          </w:p>
        </w:tc>
        <w:tc>
          <w:tcPr>
            <w:tcW w:w="1701" w:type="dxa"/>
            <w:tcBorders>
              <w:top w:val="nil"/>
              <w:left w:val="nil"/>
              <w:bottom w:val="single" w:sz="4" w:space="0" w:color="auto"/>
              <w:right w:val="nil"/>
            </w:tcBorders>
            <w:tcMar>
              <w:top w:w="18" w:type="dxa"/>
              <w:left w:w="18" w:type="dxa"/>
              <w:bottom w:w="0" w:type="dxa"/>
              <w:right w:w="211" w:type="dxa"/>
            </w:tcMar>
            <w:vAlign w:val="center"/>
          </w:tcPr>
          <w:p w:rsidR="00886B07" w:rsidRDefault="00886B07" w:rsidP="00BE5D70">
            <w:pPr>
              <w:rPr>
                <w:rFonts w:ascii="Arial" w:hAnsi="Arial" w:cs="Arial"/>
                <w:color w:val="000000"/>
                <w:sz w:val="18"/>
                <w:szCs w:val="18"/>
              </w:rPr>
            </w:pPr>
            <w:r>
              <w:rPr>
                <w:rFonts w:ascii="Arial" w:hAnsi="Arial" w:cs="Arial"/>
                <w:color w:val="000000"/>
                <w:sz w:val="18"/>
                <w:szCs w:val="18"/>
              </w:rPr>
              <w:t>96.2</w:t>
            </w:r>
          </w:p>
        </w:tc>
        <w:tc>
          <w:tcPr>
            <w:tcW w:w="1713" w:type="dxa"/>
            <w:tcBorders>
              <w:top w:val="nil"/>
              <w:left w:val="nil"/>
              <w:bottom w:val="single" w:sz="4" w:space="0" w:color="auto"/>
              <w:right w:val="single" w:sz="4" w:space="0" w:color="auto"/>
            </w:tcBorders>
            <w:tcMar>
              <w:top w:w="18" w:type="dxa"/>
              <w:left w:w="18" w:type="dxa"/>
              <w:bottom w:w="0" w:type="dxa"/>
              <w:right w:w="211" w:type="dxa"/>
            </w:tcMar>
            <w:vAlign w:val="center"/>
          </w:tcPr>
          <w:p w:rsidR="00886B07" w:rsidRDefault="00886B07" w:rsidP="00BE5D70">
            <w:pPr>
              <w:rPr>
                <w:rFonts w:ascii="Arial" w:hAnsi="Arial" w:cs="Arial"/>
                <w:color w:val="000000"/>
                <w:sz w:val="18"/>
                <w:szCs w:val="18"/>
              </w:rPr>
            </w:pPr>
            <w:r>
              <w:rPr>
                <w:rFonts w:ascii="Arial" w:hAnsi="Arial" w:cs="Arial"/>
                <w:color w:val="000000"/>
                <w:sz w:val="18"/>
                <w:szCs w:val="18"/>
              </w:rPr>
              <w:t>94.7</w:t>
            </w:r>
          </w:p>
        </w:tc>
      </w:tr>
    </w:tbl>
    <w:p w:rsidR="00886B07" w:rsidRDefault="00BE5D70" w:rsidP="00886B07">
      <w:pPr>
        <w:jc w:val="lowKashida"/>
        <w:rPr>
          <w:rFonts w:cs="Simplified Arabic"/>
          <w:sz w:val="24"/>
          <w:rtl/>
        </w:rPr>
      </w:pPr>
      <w:r>
        <w:rPr>
          <w:rFonts w:cs="Simplified Arabic" w:hint="cs"/>
          <w:b/>
          <w:bCs/>
          <w:sz w:val="16"/>
          <w:szCs w:val="16"/>
          <w:rtl/>
        </w:rPr>
        <w:t xml:space="preserve">    </w:t>
      </w:r>
      <w:proofErr w:type="spellStart"/>
      <w:r w:rsidR="00886B07">
        <w:rPr>
          <w:rFonts w:cs="Simplified Arabic"/>
          <w:b/>
          <w:bCs/>
          <w:sz w:val="16"/>
          <w:szCs w:val="16"/>
          <w:rtl/>
        </w:rPr>
        <w:t>المصدر:</w:t>
      </w:r>
      <w:proofErr w:type="spellEnd"/>
      <w:r w:rsidR="00886B07">
        <w:rPr>
          <w:rFonts w:cs="Simplified Arabic"/>
          <w:b/>
          <w:bCs/>
          <w:sz w:val="16"/>
          <w:szCs w:val="16"/>
          <w:rtl/>
        </w:rPr>
        <w:t xml:space="preserve">  الجهاز المركزي للإحصاء الفلسطيني، </w:t>
      </w:r>
      <w:r w:rsidR="00886B07">
        <w:rPr>
          <w:rFonts w:cs="Simplified Arabic" w:hint="cs"/>
          <w:b/>
          <w:bCs/>
          <w:sz w:val="16"/>
          <w:szCs w:val="16"/>
          <w:rtl/>
        </w:rPr>
        <w:t>2013</w:t>
      </w:r>
      <w:r w:rsidR="00886B07">
        <w:rPr>
          <w:rFonts w:cs="Simplified Arabic"/>
          <w:sz w:val="16"/>
          <w:szCs w:val="16"/>
          <w:rtl/>
        </w:rPr>
        <w:t>.</w:t>
      </w:r>
      <w:r w:rsidR="00886B07">
        <w:rPr>
          <w:rFonts w:cs="Simplified Arabic" w:hint="cs"/>
          <w:i/>
          <w:iCs/>
          <w:sz w:val="24"/>
          <w:rtl/>
        </w:rPr>
        <w:t xml:space="preserve">  مسح الظروف الاقتصادية والاجتماعية، 2012: النتائج الرئيسية. </w:t>
      </w:r>
      <w:r w:rsidR="00886B07">
        <w:rPr>
          <w:rFonts w:cs="Simplified Arabic"/>
          <w:sz w:val="24"/>
          <w:rtl/>
        </w:rPr>
        <w:t xml:space="preserve"> رام</w:t>
      </w:r>
      <w:r w:rsidR="00886B07">
        <w:rPr>
          <w:rFonts w:cs="Simplified Arabic" w:hint="cs"/>
          <w:sz w:val="24"/>
          <w:rtl/>
        </w:rPr>
        <w:t xml:space="preserve"> الله </w:t>
      </w:r>
      <w:r w:rsidR="00886B07">
        <w:rPr>
          <w:rFonts w:cs="Simplified Arabic"/>
          <w:sz w:val="24"/>
          <w:rtl/>
        </w:rPr>
        <w:t>– فل</w:t>
      </w:r>
      <w:r w:rsidR="00886B07">
        <w:rPr>
          <w:rFonts w:cs="Simplified Arabic" w:hint="cs"/>
          <w:sz w:val="24"/>
          <w:rtl/>
        </w:rPr>
        <w:t>سطين.</w:t>
      </w:r>
    </w:p>
    <w:p w:rsidR="006E7576" w:rsidRDefault="006E7576" w:rsidP="00985C78">
      <w:pPr>
        <w:pStyle w:val="BodyText"/>
        <w:jc w:val="center"/>
        <w:rPr>
          <w:rFonts w:cs="Simplified Arabic"/>
          <w:b/>
          <w:bCs/>
          <w:sz w:val="16"/>
          <w:szCs w:val="16"/>
          <w:rtl/>
        </w:rPr>
      </w:pPr>
    </w:p>
    <w:p w:rsidR="00E367A2" w:rsidRDefault="006E7576" w:rsidP="006E7576">
      <w:pPr>
        <w:jc w:val="center"/>
        <w:rPr>
          <w:rFonts w:cs="Simplified Arabic"/>
          <w:sz w:val="24"/>
          <w:szCs w:val="24"/>
          <w:rtl/>
        </w:rPr>
      </w:pPr>
      <w:r>
        <w:rPr>
          <w:rFonts w:cs="Simplified Arabic"/>
          <w:sz w:val="24"/>
          <w:szCs w:val="24"/>
          <w:rtl/>
        </w:rPr>
        <w:br w:type="page"/>
      </w:r>
    </w:p>
    <w:p w:rsidR="006E7576" w:rsidRDefault="006E7576" w:rsidP="006E7576">
      <w:pPr>
        <w:jc w:val="center"/>
        <w:rPr>
          <w:rFonts w:cs="Simplified Arabic"/>
          <w:sz w:val="24"/>
          <w:szCs w:val="24"/>
          <w:rtl/>
        </w:rPr>
      </w:pPr>
      <w:r>
        <w:rPr>
          <w:rFonts w:cs="Simplified Arabic"/>
          <w:sz w:val="24"/>
          <w:szCs w:val="24"/>
          <w:rtl/>
        </w:rPr>
        <w:lastRenderedPageBreak/>
        <w:t xml:space="preserve">الفصل </w:t>
      </w:r>
      <w:r>
        <w:rPr>
          <w:rFonts w:cs="Simplified Arabic" w:hint="cs"/>
          <w:sz w:val="24"/>
          <w:szCs w:val="24"/>
          <w:rtl/>
        </w:rPr>
        <w:t>السابع</w:t>
      </w:r>
    </w:p>
    <w:p w:rsidR="006E7576" w:rsidRPr="001326D9" w:rsidRDefault="006E7576" w:rsidP="006E7576">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cs="Simplified Arabic"/>
          <w:sz w:val="16"/>
          <w:szCs w:val="16"/>
          <w:rtl/>
        </w:rPr>
      </w:pPr>
    </w:p>
    <w:p w:rsidR="006E7576" w:rsidRPr="00B43BA8" w:rsidRDefault="006E7576" w:rsidP="006E7576">
      <w:pPr>
        <w:jc w:val="center"/>
        <w:rPr>
          <w:rFonts w:cs="Simplified Arabic"/>
          <w:b/>
          <w:bCs/>
          <w:color w:val="000000" w:themeColor="text1"/>
          <w:sz w:val="28"/>
          <w:szCs w:val="28"/>
          <w:rtl/>
        </w:rPr>
      </w:pPr>
      <w:r w:rsidRPr="00B43BA8">
        <w:rPr>
          <w:rFonts w:cs="Simplified Arabic"/>
          <w:b/>
          <w:bCs/>
          <w:color w:val="000000" w:themeColor="text1"/>
          <w:sz w:val="28"/>
          <w:szCs w:val="28"/>
          <w:rtl/>
        </w:rPr>
        <w:t>الواقع الصحي</w:t>
      </w:r>
    </w:p>
    <w:p w:rsidR="006E7576" w:rsidRPr="001326D9" w:rsidRDefault="006E7576" w:rsidP="001326D9">
      <w:pPr>
        <w:pStyle w:val="BalloonText"/>
        <w:jc w:val="center"/>
        <w:rPr>
          <w:rFonts w:ascii="Simplified Arabic" w:hAnsi="Simplified Arabic" w:cs="Simplified Arabic"/>
          <w:sz w:val="24"/>
          <w:szCs w:val="24"/>
          <w:rtl/>
          <w:lang w:eastAsia="en-US"/>
        </w:rPr>
      </w:pPr>
    </w:p>
    <w:p w:rsidR="00601B98" w:rsidRDefault="00601B98" w:rsidP="00601B98">
      <w:pPr>
        <w:ind w:left="73"/>
        <w:jc w:val="both"/>
        <w:rPr>
          <w:rFonts w:cs="Simplified Arabic"/>
          <w:sz w:val="24"/>
          <w:szCs w:val="24"/>
          <w:rtl/>
        </w:rPr>
      </w:pPr>
      <w:r>
        <w:rPr>
          <w:rFonts w:cs="Simplified Arabic"/>
          <w:sz w:val="24"/>
          <w:szCs w:val="24"/>
          <w:rtl/>
        </w:rPr>
        <w:t xml:space="preserve">يعرض هذا الفصل مجموعة من المؤشرات المرتبطة بواقع الخدمات الصحية في </w:t>
      </w:r>
      <w:r w:rsidR="00A72BDA">
        <w:rPr>
          <w:rFonts w:cs="Simplified Arabic"/>
          <w:sz w:val="24"/>
          <w:szCs w:val="24"/>
          <w:rtl/>
        </w:rPr>
        <w:t>فلسطين</w:t>
      </w:r>
      <w:r>
        <w:rPr>
          <w:rFonts w:cs="Simplified Arabic"/>
          <w:sz w:val="24"/>
          <w:szCs w:val="24"/>
          <w:rtl/>
        </w:rPr>
        <w:t xml:space="preserve"> وبالصحة </w:t>
      </w:r>
      <w:proofErr w:type="spellStart"/>
      <w:r>
        <w:rPr>
          <w:rFonts w:cs="Simplified Arabic"/>
          <w:sz w:val="24"/>
          <w:szCs w:val="24"/>
          <w:rtl/>
        </w:rPr>
        <w:t>العامة،</w:t>
      </w:r>
      <w:proofErr w:type="spellEnd"/>
      <w:r>
        <w:rPr>
          <w:rFonts w:cs="Simplified Arabic"/>
          <w:sz w:val="24"/>
          <w:szCs w:val="24"/>
          <w:rtl/>
        </w:rPr>
        <w:t xml:space="preserve"> والتي تعكس واقع الحياة الصحية في </w:t>
      </w:r>
      <w:proofErr w:type="spellStart"/>
      <w:r w:rsidR="00A72BDA">
        <w:rPr>
          <w:rFonts w:cs="Simplified Arabic"/>
          <w:sz w:val="24"/>
          <w:szCs w:val="24"/>
          <w:rtl/>
        </w:rPr>
        <w:t>فلسطين</w:t>
      </w:r>
      <w:r>
        <w:rPr>
          <w:rFonts w:cs="Simplified Arabic"/>
          <w:sz w:val="24"/>
          <w:szCs w:val="24"/>
          <w:rtl/>
        </w:rPr>
        <w:t>،</w:t>
      </w:r>
      <w:proofErr w:type="spellEnd"/>
      <w:r>
        <w:rPr>
          <w:rFonts w:cs="Simplified Arabic"/>
          <w:sz w:val="24"/>
          <w:szCs w:val="24"/>
          <w:rtl/>
        </w:rPr>
        <w:t xml:space="preserve"> وتشمل المؤشرات المتعلقة بالصحة العامة كالتغطية بنظام التأمين الصحي، انتشار الإعاقة.  </w:t>
      </w:r>
    </w:p>
    <w:p w:rsidR="00601B98" w:rsidRPr="001326D9" w:rsidRDefault="00601B98" w:rsidP="00601B98">
      <w:pPr>
        <w:jc w:val="both"/>
        <w:rPr>
          <w:rFonts w:cs="Simplified Arabic"/>
          <w:color w:val="FF0000"/>
          <w:sz w:val="14"/>
          <w:szCs w:val="14"/>
          <w:rtl/>
        </w:rPr>
      </w:pPr>
    </w:p>
    <w:p w:rsidR="00601B98" w:rsidRPr="00506026" w:rsidRDefault="00601B98" w:rsidP="00601B98">
      <w:pPr>
        <w:rPr>
          <w:rFonts w:cs="Simplified Arabic"/>
          <w:b/>
          <w:bCs/>
          <w:sz w:val="24"/>
          <w:szCs w:val="24"/>
          <w:rtl/>
        </w:rPr>
      </w:pPr>
      <w:r w:rsidRPr="00506026">
        <w:rPr>
          <w:rFonts w:cs="Simplified Arabic"/>
          <w:b/>
          <w:bCs/>
          <w:sz w:val="24"/>
          <w:szCs w:val="24"/>
          <w:rtl/>
        </w:rPr>
        <w:t xml:space="preserve">واقع الخدمات الصحية في </w:t>
      </w:r>
      <w:r w:rsidR="00A72BDA">
        <w:rPr>
          <w:rFonts w:cs="Simplified Arabic"/>
          <w:b/>
          <w:bCs/>
          <w:sz w:val="24"/>
          <w:szCs w:val="24"/>
          <w:rtl/>
        </w:rPr>
        <w:t>فلسطين</w:t>
      </w:r>
      <w:r w:rsidRPr="00506026">
        <w:rPr>
          <w:rFonts w:cs="Simplified Arabic"/>
          <w:b/>
          <w:bCs/>
          <w:sz w:val="24"/>
          <w:szCs w:val="24"/>
          <w:rtl/>
        </w:rPr>
        <w:t>:</w:t>
      </w:r>
    </w:p>
    <w:p w:rsidR="00601B98" w:rsidRPr="001326D9" w:rsidRDefault="00601B98" w:rsidP="006E55FC">
      <w:pPr>
        <w:jc w:val="center"/>
        <w:rPr>
          <w:rFonts w:cs="Simplified Arabic"/>
          <w:b/>
          <w:bCs/>
          <w:sz w:val="14"/>
          <w:szCs w:val="14"/>
          <w:rtl/>
        </w:rPr>
      </w:pPr>
    </w:p>
    <w:tbl>
      <w:tblPr>
        <w:bidiVisual/>
        <w:tblW w:w="8788"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8"/>
      </w:tblGrid>
      <w:tr w:rsidR="00601B98" w:rsidRPr="00506026" w:rsidTr="006E55FC">
        <w:trPr>
          <w:jc w:val="center"/>
        </w:trPr>
        <w:tc>
          <w:tcPr>
            <w:tcW w:w="8788" w:type="dxa"/>
            <w:tcBorders>
              <w:top w:val="thinThickThinSmallGap" w:sz="24" w:space="0" w:color="auto"/>
              <w:bottom w:val="thinThickThinSmallGap" w:sz="24" w:space="0" w:color="auto"/>
            </w:tcBorders>
          </w:tcPr>
          <w:p w:rsidR="00601B98" w:rsidRPr="00506026" w:rsidRDefault="00601B98" w:rsidP="006E55FC">
            <w:pPr>
              <w:pStyle w:val="Heading7"/>
              <w:ind w:right="0"/>
              <w:jc w:val="center"/>
              <w:rPr>
                <w:rFonts w:cs="Simplified Arabic"/>
                <w:b/>
                <w:bCs/>
                <w:noProof w:val="0"/>
                <w:sz w:val="22"/>
                <w:szCs w:val="22"/>
                <w:rtl/>
              </w:rPr>
            </w:pPr>
            <w:r w:rsidRPr="00506026">
              <w:rPr>
                <w:rFonts w:cs="Simplified Arabic"/>
                <w:b/>
                <w:bCs/>
                <w:noProof w:val="0"/>
                <w:sz w:val="22"/>
                <w:szCs w:val="22"/>
                <w:rtl/>
              </w:rPr>
              <w:t>تشرف المنظمات غير الحكومية على</w:t>
            </w:r>
            <w:r>
              <w:rPr>
                <w:rFonts w:cs="Simplified Arabic" w:hint="cs"/>
                <w:b/>
                <w:bCs/>
                <w:noProof w:val="0"/>
                <w:sz w:val="22"/>
                <w:szCs w:val="22"/>
                <w:rtl/>
              </w:rPr>
              <w:t xml:space="preserve"> حوالي</w:t>
            </w:r>
            <w:r w:rsidRPr="00506026">
              <w:rPr>
                <w:rFonts w:cs="Simplified Arabic"/>
                <w:b/>
                <w:bCs/>
                <w:noProof w:val="0"/>
                <w:sz w:val="22"/>
                <w:szCs w:val="22"/>
                <w:rtl/>
              </w:rPr>
              <w:t xml:space="preserve"> </w:t>
            </w:r>
            <w:r>
              <w:rPr>
                <w:rFonts w:cs="Simplified Arabic" w:hint="cs"/>
                <w:b/>
                <w:bCs/>
                <w:noProof w:val="0"/>
                <w:sz w:val="22"/>
                <w:szCs w:val="22"/>
                <w:rtl/>
              </w:rPr>
              <w:t>42% من</w:t>
            </w:r>
            <w:r w:rsidRPr="00506026">
              <w:rPr>
                <w:rFonts w:cs="Simplified Arabic"/>
                <w:b/>
                <w:bCs/>
                <w:noProof w:val="0"/>
                <w:sz w:val="22"/>
                <w:szCs w:val="22"/>
                <w:rtl/>
              </w:rPr>
              <w:t xml:space="preserve"> المستشفيات في </w:t>
            </w:r>
            <w:r w:rsidR="00A72BDA">
              <w:rPr>
                <w:rFonts w:cs="Simplified Arabic"/>
                <w:b/>
                <w:bCs/>
                <w:noProof w:val="0"/>
                <w:sz w:val="22"/>
                <w:szCs w:val="22"/>
                <w:rtl/>
              </w:rPr>
              <w:t>فلسطين</w:t>
            </w:r>
            <w:r w:rsidRPr="00506026">
              <w:rPr>
                <w:rFonts w:cs="Simplified Arabic"/>
                <w:b/>
                <w:bCs/>
                <w:noProof w:val="0"/>
                <w:sz w:val="22"/>
                <w:szCs w:val="22"/>
                <w:rtl/>
              </w:rPr>
              <w:t xml:space="preserve"> في العام </w:t>
            </w:r>
            <w:r>
              <w:rPr>
                <w:rFonts w:cs="Simplified Arabic"/>
                <w:b/>
                <w:bCs/>
                <w:noProof w:val="0"/>
                <w:sz w:val="22"/>
                <w:szCs w:val="22"/>
              </w:rPr>
              <w:t>2012</w:t>
            </w:r>
          </w:p>
        </w:tc>
      </w:tr>
    </w:tbl>
    <w:p w:rsidR="00601B98" w:rsidRPr="001326D9" w:rsidRDefault="00601B98" w:rsidP="00601B98">
      <w:pPr>
        <w:ind w:left="73"/>
        <w:jc w:val="both"/>
        <w:rPr>
          <w:rFonts w:cs="Simplified Arabic"/>
          <w:sz w:val="14"/>
          <w:szCs w:val="14"/>
          <w:rtl/>
          <w:lang w:eastAsia="ar-EG" w:bidi="ar-EG"/>
        </w:rPr>
      </w:pPr>
    </w:p>
    <w:p w:rsidR="00601B98" w:rsidRPr="00506026" w:rsidRDefault="00601B98" w:rsidP="001326D9">
      <w:pPr>
        <w:jc w:val="both"/>
        <w:rPr>
          <w:rFonts w:cs="Simplified Arabic"/>
          <w:sz w:val="24"/>
          <w:szCs w:val="24"/>
          <w:rtl/>
          <w:lang w:eastAsia="ar-EG" w:bidi="ar-EG"/>
        </w:rPr>
      </w:pPr>
      <w:r w:rsidRPr="00506026">
        <w:rPr>
          <w:rFonts w:cs="Simplified Arabic"/>
          <w:sz w:val="24"/>
          <w:szCs w:val="24"/>
          <w:rtl/>
          <w:lang w:eastAsia="ar-EG" w:bidi="ar-EG"/>
        </w:rPr>
        <w:t xml:space="preserve">يتكون قطاع الخدمات الصحية في </w:t>
      </w:r>
      <w:r w:rsidR="00A72BDA">
        <w:rPr>
          <w:rFonts w:cs="Simplified Arabic"/>
          <w:sz w:val="24"/>
          <w:szCs w:val="24"/>
          <w:rtl/>
          <w:lang w:eastAsia="ar-EG" w:bidi="ar-EG"/>
        </w:rPr>
        <w:t>فلسطين</w:t>
      </w:r>
      <w:r w:rsidRPr="00506026">
        <w:rPr>
          <w:rFonts w:cs="Simplified Arabic"/>
          <w:sz w:val="24"/>
          <w:szCs w:val="24"/>
          <w:rtl/>
          <w:lang w:eastAsia="ar-EG" w:bidi="ar-EG"/>
        </w:rPr>
        <w:t xml:space="preserve"> من خمس</w:t>
      </w:r>
      <w:r>
        <w:rPr>
          <w:rFonts w:cs="Simplified Arabic" w:hint="cs"/>
          <w:sz w:val="24"/>
          <w:szCs w:val="24"/>
          <w:rtl/>
          <w:lang w:eastAsia="ar-EG" w:bidi="ar-EG"/>
        </w:rPr>
        <w:t>ة</w:t>
      </w:r>
      <w:r w:rsidRPr="00506026">
        <w:rPr>
          <w:rFonts w:cs="Simplified Arabic"/>
          <w:sz w:val="24"/>
          <w:szCs w:val="24"/>
          <w:rtl/>
          <w:lang w:eastAsia="ar-EG" w:bidi="ar-EG"/>
        </w:rPr>
        <w:t xml:space="preserve"> قطاعات رئيسة</w:t>
      </w:r>
      <w:r w:rsidRPr="00506026">
        <w:rPr>
          <w:rFonts w:cs="Simplified Arabic"/>
          <w:sz w:val="24"/>
          <w:szCs w:val="24"/>
          <w:rtl/>
        </w:rPr>
        <w:t xml:space="preserve">، </w:t>
      </w:r>
      <w:r w:rsidRPr="00506026">
        <w:rPr>
          <w:rFonts w:cs="Simplified Arabic"/>
          <w:sz w:val="24"/>
          <w:szCs w:val="24"/>
          <w:rtl/>
          <w:lang w:eastAsia="ar-EG" w:bidi="ar-EG"/>
        </w:rPr>
        <w:t>هي:</w:t>
      </w:r>
    </w:p>
    <w:p w:rsidR="00601B98" w:rsidRPr="001326D9" w:rsidRDefault="00601B98" w:rsidP="001326D9">
      <w:pPr>
        <w:jc w:val="both"/>
        <w:rPr>
          <w:rFonts w:cs="Simplified Arabic"/>
          <w:sz w:val="14"/>
          <w:szCs w:val="14"/>
          <w:rtl/>
          <w:lang w:eastAsia="ar-EG" w:bidi="ar-EG"/>
        </w:rPr>
      </w:pPr>
    </w:p>
    <w:p w:rsidR="00601B98" w:rsidRPr="00506026" w:rsidRDefault="00601B98" w:rsidP="001326D9">
      <w:pPr>
        <w:jc w:val="both"/>
        <w:rPr>
          <w:rFonts w:cs="Simplified Arabic"/>
          <w:b/>
          <w:bCs/>
          <w:sz w:val="24"/>
          <w:szCs w:val="24"/>
          <w:rtl/>
        </w:rPr>
      </w:pPr>
      <w:r w:rsidRPr="00506026">
        <w:rPr>
          <w:rFonts w:cs="Simplified Arabic"/>
          <w:b/>
          <w:bCs/>
          <w:sz w:val="24"/>
          <w:szCs w:val="24"/>
          <w:rtl/>
          <w:lang w:eastAsia="ar-EG" w:bidi="ar-EG"/>
        </w:rPr>
        <w:t>وزارة الصحة:</w:t>
      </w:r>
    </w:p>
    <w:p w:rsidR="00601B98" w:rsidRPr="00506026" w:rsidRDefault="00601B98" w:rsidP="001326D9">
      <w:pPr>
        <w:jc w:val="both"/>
        <w:rPr>
          <w:rFonts w:cs="Simplified Arabic"/>
          <w:sz w:val="24"/>
          <w:szCs w:val="24"/>
          <w:rtl/>
          <w:lang w:eastAsia="ar-EG" w:bidi="ar-EG"/>
        </w:rPr>
      </w:pPr>
      <w:r w:rsidRPr="00506026">
        <w:rPr>
          <w:rFonts w:cs="Simplified Arabic"/>
          <w:sz w:val="24"/>
          <w:szCs w:val="24"/>
          <w:rtl/>
          <w:lang w:eastAsia="ar-EG" w:bidi="ar-EG"/>
        </w:rPr>
        <w:t>تشرف وزارة الصحة حالياً على</w:t>
      </w:r>
      <w:r w:rsidRPr="00506026">
        <w:rPr>
          <w:rFonts w:cs="Simplified Arabic" w:hint="cs"/>
          <w:sz w:val="24"/>
          <w:szCs w:val="24"/>
          <w:rtl/>
          <w:lang w:eastAsia="ar-EG" w:bidi="ar-JO"/>
        </w:rPr>
        <w:t xml:space="preserve"> </w:t>
      </w:r>
      <w:r>
        <w:rPr>
          <w:rFonts w:cs="Simplified Arabic" w:hint="cs"/>
          <w:sz w:val="24"/>
          <w:szCs w:val="24"/>
          <w:rtl/>
          <w:lang w:eastAsia="ar-EG" w:bidi="ar-JO"/>
        </w:rPr>
        <w:t>31.6</w:t>
      </w:r>
      <w:r w:rsidRPr="00506026">
        <w:rPr>
          <w:rFonts w:cs="Simplified Arabic" w:hint="cs"/>
          <w:sz w:val="24"/>
          <w:szCs w:val="24"/>
          <w:rtl/>
          <w:lang w:eastAsia="ar-EG" w:bidi="ar-JO"/>
        </w:rPr>
        <w:t>%</w:t>
      </w:r>
      <w:r w:rsidRPr="00506026">
        <w:rPr>
          <w:rFonts w:cs="Simplified Arabic"/>
          <w:sz w:val="24"/>
          <w:szCs w:val="24"/>
          <w:rtl/>
          <w:lang w:eastAsia="ar-EG" w:bidi="ar-EG"/>
        </w:rPr>
        <w:t xml:space="preserve"> من المستشفيات، وعلى </w:t>
      </w:r>
      <w:r>
        <w:rPr>
          <w:rFonts w:cs="Simplified Arabic" w:hint="cs"/>
          <w:sz w:val="24"/>
          <w:szCs w:val="24"/>
          <w:rtl/>
          <w:lang w:eastAsia="ar-EG" w:bidi="ar-EG"/>
        </w:rPr>
        <w:t>54</w:t>
      </w:r>
      <w:r w:rsidRPr="00506026">
        <w:rPr>
          <w:rFonts w:cs="Simplified Arabic"/>
          <w:sz w:val="24"/>
          <w:szCs w:val="24"/>
          <w:rtl/>
          <w:lang w:eastAsia="ar-EG" w:bidi="ar-EG"/>
        </w:rPr>
        <w:t>.</w:t>
      </w:r>
      <w:r>
        <w:rPr>
          <w:rFonts w:cs="Simplified Arabic" w:hint="cs"/>
          <w:sz w:val="24"/>
          <w:szCs w:val="24"/>
          <w:rtl/>
          <w:lang w:eastAsia="ar-EG" w:bidi="ar-EG"/>
        </w:rPr>
        <w:t>3</w:t>
      </w:r>
      <w:r w:rsidRPr="00506026">
        <w:rPr>
          <w:rFonts w:cs="Simplified Arabic"/>
          <w:sz w:val="24"/>
          <w:szCs w:val="24"/>
          <w:rtl/>
          <w:lang w:eastAsia="ar-EG" w:bidi="ar-EG"/>
        </w:rPr>
        <w:t xml:space="preserve">% من </w:t>
      </w:r>
      <w:r w:rsidRPr="00506026">
        <w:rPr>
          <w:rFonts w:cs="Simplified Arabic"/>
          <w:sz w:val="24"/>
          <w:szCs w:val="24"/>
          <w:rtl/>
        </w:rPr>
        <w:t xml:space="preserve">مجموع </w:t>
      </w:r>
      <w:r w:rsidRPr="00506026">
        <w:rPr>
          <w:rFonts w:cs="Simplified Arabic"/>
          <w:sz w:val="24"/>
          <w:szCs w:val="24"/>
          <w:rtl/>
          <w:lang w:eastAsia="ar-EG" w:bidi="ar-EG"/>
        </w:rPr>
        <w:t>الأسرّة</w:t>
      </w:r>
      <w:r>
        <w:rPr>
          <w:rFonts w:cs="Simplified Arabic" w:hint="cs"/>
          <w:sz w:val="24"/>
          <w:szCs w:val="24"/>
          <w:rtl/>
          <w:lang w:eastAsia="ar-EG" w:bidi="ar-EG"/>
        </w:rPr>
        <w:t xml:space="preserve"> في العام 2012</w:t>
      </w:r>
      <w:r w:rsidRPr="00506026">
        <w:rPr>
          <w:rFonts w:cs="Simplified Arabic"/>
          <w:sz w:val="24"/>
          <w:szCs w:val="24"/>
          <w:rtl/>
          <w:lang w:eastAsia="ar-EG" w:bidi="ar-EG"/>
        </w:rPr>
        <w:t>، و</w:t>
      </w:r>
      <w:r w:rsidRPr="00506026">
        <w:rPr>
          <w:rFonts w:cs="Simplified Arabic" w:hint="cs"/>
          <w:sz w:val="24"/>
          <w:szCs w:val="24"/>
          <w:rtl/>
          <w:lang w:eastAsia="ar-EG" w:bidi="ar-EG"/>
        </w:rPr>
        <w:t>على</w:t>
      </w:r>
      <w:r w:rsidRPr="00506026">
        <w:rPr>
          <w:rFonts w:cs="Simplified Arabic"/>
          <w:sz w:val="24"/>
          <w:szCs w:val="24"/>
          <w:rtl/>
          <w:lang w:eastAsia="ar-EG" w:bidi="ar-EG"/>
        </w:rPr>
        <w:t xml:space="preserve"> </w:t>
      </w:r>
      <w:r>
        <w:rPr>
          <w:rFonts w:cs="Simplified Arabic" w:hint="cs"/>
          <w:sz w:val="24"/>
          <w:szCs w:val="24"/>
          <w:rtl/>
          <w:lang w:eastAsia="ar-EG" w:bidi="ar-EG"/>
        </w:rPr>
        <w:t>61</w:t>
      </w:r>
      <w:r w:rsidRPr="00506026">
        <w:rPr>
          <w:rFonts w:cs="Simplified Arabic" w:hint="cs"/>
          <w:sz w:val="24"/>
          <w:szCs w:val="24"/>
          <w:rtl/>
          <w:lang w:eastAsia="ar-EG" w:bidi="ar-EG"/>
        </w:rPr>
        <w:t>.</w:t>
      </w:r>
      <w:r>
        <w:rPr>
          <w:rFonts w:cs="Simplified Arabic" w:hint="cs"/>
          <w:sz w:val="24"/>
          <w:szCs w:val="24"/>
          <w:rtl/>
          <w:lang w:eastAsia="ar-EG" w:bidi="ar-EG"/>
        </w:rPr>
        <w:t>2</w:t>
      </w:r>
      <w:r w:rsidRPr="00506026">
        <w:rPr>
          <w:rFonts w:cs="Simplified Arabic"/>
          <w:sz w:val="24"/>
          <w:szCs w:val="24"/>
          <w:rtl/>
          <w:lang w:eastAsia="ar-EG" w:bidi="ar-EG"/>
        </w:rPr>
        <w:t xml:space="preserve">% من عيادات الرعاية الصحية الأولية في العام </w:t>
      </w:r>
      <w:r>
        <w:rPr>
          <w:rFonts w:cs="Simplified Arabic" w:hint="cs"/>
          <w:sz w:val="24"/>
          <w:szCs w:val="24"/>
          <w:rtl/>
          <w:lang w:eastAsia="ar-EG" w:bidi="ar-EG"/>
        </w:rPr>
        <w:t>2011</w:t>
      </w:r>
      <w:r w:rsidRPr="00506026">
        <w:rPr>
          <w:rFonts w:cs="Simplified Arabic"/>
          <w:sz w:val="24"/>
          <w:szCs w:val="24"/>
          <w:rtl/>
        </w:rPr>
        <w:t>.</w:t>
      </w:r>
      <w:r w:rsidRPr="00506026">
        <w:rPr>
          <w:rFonts w:cs="Simplified Arabic"/>
          <w:sz w:val="24"/>
          <w:szCs w:val="24"/>
          <w:rtl/>
          <w:lang w:eastAsia="ar-EG" w:bidi="ar-EG"/>
        </w:rPr>
        <w:t xml:space="preserve"> </w:t>
      </w:r>
    </w:p>
    <w:p w:rsidR="00601B98" w:rsidRPr="001326D9" w:rsidRDefault="00601B98" w:rsidP="001326D9">
      <w:pPr>
        <w:jc w:val="both"/>
        <w:rPr>
          <w:rFonts w:cs="Simplified Arabic"/>
          <w:sz w:val="14"/>
          <w:szCs w:val="14"/>
          <w:rtl/>
        </w:rPr>
      </w:pPr>
    </w:p>
    <w:p w:rsidR="00601B98" w:rsidRPr="00506026" w:rsidRDefault="00601B98" w:rsidP="001326D9">
      <w:pPr>
        <w:jc w:val="both"/>
        <w:rPr>
          <w:rFonts w:cs="Simplified Arabic"/>
          <w:b/>
          <w:bCs/>
          <w:sz w:val="24"/>
          <w:szCs w:val="24"/>
          <w:rtl/>
          <w:lang w:eastAsia="ar-EG" w:bidi="ar-EG"/>
        </w:rPr>
      </w:pPr>
      <w:r w:rsidRPr="00506026">
        <w:rPr>
          <w:rFonts w:cs="Simplified Arabic"/>
          <w:b/>
          <w:bCs/>
          <w:sz w:val="24"/>
          <w:szCs w:val="24"/>
          <w:rtl/>
          <w:lang w:eastAsia="ar-EG" w:bidi="ar-EG"/>
        </w:rPr>
        <w:t>وكالة الغوث الدولية (الاونروا):</w:t>
      </w:r>
    </w:p>
    <w:p w:rsidR="00601B98" w:rsidRPr="00506026" w:rsidRDefault="00601B98" w:rsidP="001326D9">
      <w:pPr>
        <w:jc w:val="both"/>
        <w:rPr>
          <w:rFonts w:cs="Simplified Arabic"/>
          <w:sz w:val="24"/>
          <w:szCs w:val="24"/>
          <w:rtl/>
        </w:rPr>
      </w:pPr>
      <w:r w:rsidRPr="00506026">
        <w:rPr>
          <w:rFonts w:cs="Simplified Arabic"/>
          <w:sz w:val="24"/>
          <w:szCs w:val="24"/>
          <w:rtl/>
          <w:lang w:eastAsia="ar-EG" w:bidi="ar-EG"/>
        </w:rPr>
        <w:t xml:space="preserve">في العام </w:t>
      </w:r>
      <w:r>
        <w:rPr>
          <w:rFonts w:cs="Simplified Arabic" w:hint="cs"/>
          <w:sz w:val="24"/>
          <w:szCs w:val="24"/>
          <w:rtl/>
          <w:lang w:eastAsia="ar-EG" w:bidi="ar-EG"/>
        </w:rPr>
        <w:t>2012</w:t>
      </w:r>
      <w:r w:rsidRPr="00506026">
        <w:rPr>
          <w:rFonts w:cs="Simplified Arabic"/>
          <w:sz w:val="24"/>
          <w:szCs w:val="24"/>
          <w:rtl/>
          <w:lang w:eastAsia="ar-EG" w:bidi="ar-EG"/>
        </w:rPr>
        <w:t xml:space="preserve"> كانت وكالة الغوث الدولية تشرف على </w:t>
      </w:r>
      <w:r>
        <w:rPr>
          <w:rFonts w:cs="Simplified Arabic" w:hint="cs"/>
          <w:sz w:val="24"/>
          <w:szCs w:val="24"/>
          <w:rtl/>
          <w:lang w:eastAsia="ar-EG" w:bidi="ar-EG"/>
        </w:rPr>
        <w:t>1.3% من المستشفيات</w:t>
      </w:r>
      <w:r w:rsidRPr="00506026">
        <w:rPr>
          <w:rFonts w:cs="Simplified Arabic"/>
          <w:sz w:val="24"/>
          <w:szCs w:val="24"/>
          <w:rtl/>
          <w:lang w:eastAsia="ar-EG" w:bidi="ar-EG"/>
        </w:rPr>
        <w:t>، وعلى 1.</w:t>
      </w:r>
      <w:r>
        <w:rPr>
          <w:rFonts w:cs="Simplified Arabic" w:hint="cs"/>
          <w:sz w:val="24"/>
          <w:szCs w:val="24"/>
          <w:rtl/>
          <w:lang w:eastAsia="ar-EG" w:bidi="ar-EG"/>
        </w:rPr>
        <w:t>1</w:t>
      </w:r>
      <w:r>
        <w:rPr>
          <w:rFonts w:cs="Simplified Arabic"/>
          <w:sz w:val="24"/>
          <w:szCs w:val="24"/>
          <w:rtl/>
          <w:lang w:eastAsia="ar-EG" w:bidi="ar-EG"/>
        </w:rPr>
        <w:t>% من مجموع الأسرّة، وعلى</w:t>
      </w:r>
      <w:r>
        <w:rPr>
          <w:rFonts w:cs="Simplified Arabic" w:hint="cs"/>
          <w:sz w:val="24"/>
          <w:szCs w:val="24"/>
          <w:rtl/>
          <w:lang w:eastAsia="ar-EG" w:bidi="ar-EG"/>
        </w:rPr>
        <w:t xml:space="preserve"> </w:t>
      </w:r>
      <w:r w:rsidRPr="00506026">
        <w:rPr>
          <w:rFonts w:cs="Simplified Arabic"/>
          <w:sz w:val="24"/>
          <w:szCs w:val="24"/>
          <w:rtl/>
          <w:lang w:eastAsia="ar-EG" w:bidi="ar-EG"/>
        </w:rPr>
        <w:t>8.</w:t>
      </w:r>
      <w:r>
        <w:rPr>
          <w:rFonts w:cs="Simplified Arabic" w:hint="cs"/>
          <w:sz w:val="24"/>
          <w:szCs w:val="24"/>
          <w:rtl/>
          <w:lang w:eastAsia="ar-EG" w:bidi="ar-EG"/>
        </w:rPr>
        <w:t>2</w:t>
      </w:r>
      <w:r w:rsidRPr="00506026">
        <w:rPr>
          <w:rFonts w:cs="Simplified Arabic"/>
          <w:sz w:val="24"/>
          <w:szCs w:val="24"/>
          <w:rtl/>
          <w:lang w:eastAsia="ar-EG" w:bidi="ar-EG"/>
        </w:rPr>
        <w:t>% من عيادات الرعاية الصحية الأولية</w:t>
      </w:r>
      <w:r>
        <w:rPr>
          <w:rFonts w:cs="Simplified Arabic" w:hint="cs"/>
          <w:sz w:val="24"/>
          <w:szCs w:val="24"/>
          <w:rtl/>
          <w:lang w:eastAsia="ar-EG" w:bidi="ar-EG"/>
        </w:rPr>
        <w:t xml:space="preserve"> في العام 2011</w:t>
      </w:r>
      <w:r w:rsidRPr="00506026">
        <w:rPr>
          <w:rFonts w:cs="Simplified Arabic"/>
          <w:sz w:val="24"/>
          <w:szCs w:val="24"/>
          <w:rtl/>
          <w:lang w:eastAsia="ar-EG" w:bidi="ar-EG"/>
        </w:rPr>
        <w:t xml:space="preserve">. </w:t>
      </w:r>
    </w:p>
    <w:p w:rsidR="00601B98" w:rsidRPr="00506026" w:rsidRDefault="00601B98" w:rsidP="001326D9">
      <w:pPr>
        <w:jc w:val="both"/>
        <w:rPr>
          <w:rFonts w:cs="Simplified Arabic"/>
          <w:sz w:val="14"/>
          <w:szCs w:val="14"/>
          <w:rtl/>
        </w:rPr>
      </w:pPr>
    </w:p>
    <w:p w:rsidR="00601B98" w:rsidRPr="00506026" w:rsidRDefault="00601B98" w:rsidP="001326D9">
      <w:pPr>
        <w:jc w:val="both"/>
        <w:rPr>
          <w:rFonts w:cs="Simplified Arabic"/>
          <w:b/>
          <w:bCs/>
          <w:sz w:val="24"/>
          <w:szCs w:val="24"/>
          <w:rtl/>
          <w:lang w:eastAsia="ar-EG" w:bidi="ar-EG"/>
        </w:rPr>
      </w:pPr>
      <w:r w:rsidRPr="00506026">
        <w:rPr>
          <w:rFonts w:cs="Simplified Arabic"/>
          <w:b/>
          <w:bCs/>
          <w:sz w:val="24"/>
          <w:szCs w:val="24"/>
          <w:rtl/>
          <w:lang w:eastAsia="ar-EG" w:bidi="ar-EG"/>
        </w:rPr>
        <w:t>المنظمات غير الحكومية:</w:t>
      </w:r>
    </w:p>
    <w:p w:rsidR="00601B98" w:rsidRPr="00506026" w:rsidRDefault="00601B98" w:rsidP="001326D9">
      <w:pPr>
        <w:jc w:val="both"/>
        <w:rPr>
          <w:rFonts w:cs="Simplified Arabic"/>
          <w:sz w:val="24"/>
          <w:szCs w:val="24"/>
          <w:rtl/>
        </w:rPr>
      </w:pPr>
      <w:r w:rsidRPr="00506026">
        <w:rPr>
          <w:rFonts w:cs="Simplified Arabic"/>
          <w:sz w:val="24"/>
          <w:szCs w:val="24"/>
          <w:rtl/>
        </w:rPr>
        <w:t xml:space="preserve">لعبت المنظمات غير الحكومية دوراً كبيراً في تقديم خدمات الرعاية الصحية أثناء فترة السيطرة الإسرائيلية على الخدمات الصحية، خاصة في المناطق الريفية النائية وللفئات المهمشة والفقيرة، حيث قدمت الخدمات الصحية مقابل رسوم رمزية.  وقد برز دور هذه المنظمات خلال الانتفاضة الأولى (1987) والثانية (2000) وما صاحبهما من اغلاقات وحصار للمدن الفلسطينية، والتي وقفت عائقاً أمام تنمية خدمات الرعاية الصحية للفلسطينيين.  وقد تميز هذا القطاع بأعلى عدد من الأطباء العامين والمختصين نسبة إلى عدد العيادات التي يشرف عليها.  اشرف هذا القطاع على </w:t>
      </w:r>
      <w:r>
        <w:rPr>
          <w:rFonts w:cs="Simplified Arabic" w:hint="cs"/>
          <w:sz w:val="24"/>
          <w:szCs w:val="24"/>
          <w:rtl/>
        </w:rPr>
        <w:t>41</w:t>
      </w:r>
      <w:r w:rsidRPr="00506026">
        <w:rPr>
          <w:rFonts w:cs="Simplified Arabic" w:hint="cs"/>
          <w:sz w:val="24"/>
          <w:szCs w:val="24"/>
          <w:rtl/>
        </w:rPr>
        <w:t>.8</w:t>
      </w:r>
      <w:r w:rsidRPr="00506026">
        <w:rPr>
          <w:rFonts w:cs="Simplified Arabic"/>
          <w:sz w:val="24"/>
          <w:szCs w:val="24"/>
          <w:rtl/>
        </w:rPr>
        <w:t>%</w:t>
      </w:r>
      <w:r w:rsidRPr="00506026">
        <w:rPr>
          <w:rFonts w:cs="Simplified Arabic" w:hint="cs"/>
          <w:sz w:val="24"/>
          <w:szCs w:val="24"/>
          <w:rtl/>
        </w:rPr>
        <w:t xml:space="preserve"> </w:t>
      </w:r>
      <w:r w:rsidRPr="00506026">
        <w:rPr>
          <w:rFonts w:cs="Simplified Arabic"/>
          <w:sz w:val="24"/>
          <w:szCs w:val="24"/>
          <w:rtl/>
        </w:rPr>
        <w:t xml:space="preserve">من المستشفيات في </w:t>
      </w:r>
      <w:proofErr w:type="spellStart"/>
      <w:r w:rsidR="00A72BDA">
        <w:rPr>
          <w:rFonts w:cs="Simplified Arabic"/>
          <w:sz w:val="24"/>
          <w:szCs w:val="24"/>
          <w:rtl/>
        </w:rPr>
        <w:t>فلسطين</w:t>
      </w:r>
      <w:r w:rsidRPr="00506026">
        <w:rPr>
          <w:rFonts w:cs="Simplified Arabic"/>
          <w:sz w:val="24"/>
          <w:szCs w:val="24"/>
          <w:rtl/>
        </w:rPr>
        <w:t>،</w:t>
      </w:r>
      <w:proofErr w:type="spellEnd"/>
      <w:r w:rsidRPr="00506026">
        <w:rPr>
          <w:rFonts w:cs="Simplified Arabic"/>
          <w:sz w:val="24"/>
          <w:szCs w:val="24"/>
          <w:rtl/>
        </w:rPr>
        <w:t xml:space="preserve"> وعلى </w:t>
      </w:r>
      <w:proofErr w:type="spellStart"/>
      <w:r>
        <w:rPr>
          <w:rFonts w:cs="Simplified Arabic" w:hint="cs"/>
          <w:sz w:val="24"/>
          <w:szCs w:val="24"/>
          <w:rtl/>
        </w:rPr>
        <w:t>32</w:t>
      </w:r>
      <w:r w:rsidRPr="00506026">
        <w:rPr>
          <w:rFonts w:cs="Simplified Arabic" w:hint="cs"/>
          <w:sz w:val="24"/>
          <w:szCs w:val="24"/>
          <w:rtl/>
        </w:rPr>
        <w:t>.</w:t>
      </w:r>
      <w:r>
        <w:rPr>
          <w:rFonts w:cs="Simplified Arabic" w:hint="cs"/>
          <w:sz w:val="24"/>
          <w:szCs w:val="24"/>
          <w:rtl/>
        </w:rPr>
        <w:t>6</w:t>
      </w:r>
      <w:r w:rsidRPr="00506026">
        <w:rPr>
          <w:rFonts w:cs="Simplified Arabic"/>
          <w:sz w:val="24"/>
          <w:szCs w:val="24"/>
          <w:rtl/>
        </w:rPr>
        <w:t>%</w:t>
      </w:r>
      <w:proofErr w:type="spellEnd"/>
      <w:r w:rsidRPr="00506026">
        <w:rPr>
          <w:rFonts w:cs="Simplified Arabic"/>
          <w:sz w:val="24"/>
          <w:szCs w:val="24"/>
          <w:rtl/>
        </w:rPr>
        <w:t xml:space="preserve"> من مجموع الأسرّة</w:t>
      </w:r>
      <w:r>
        <w:rPr>
          <w:rFonts w:cs="Simplified Arabic" w:hint="cs"/>
          <w:sz w:val="24"/>
          <w:szCs w:val="24"/>
          <w:rtl/>
        </w:rPr>
        <w:t xml:space="preserve"> في العام 2012</w:t>
      </w:r>
      <w:r w:rsidRPr="00506026">
        <w:rPr>
          <w:rFonts w:cs="Simplified Arabic"/>
          <w:sz w:val="24"/>
          <w:szCs w:val="24"/>
          <w:rtl/>
        </w:rPr>
        <w:t xml:space="preserve">، وعلى </w:t>
      </w:r>
      <w:r w:rsidRPr="00506026">
        <w:rPr>
          <w:rFonts w:cs="Simplified Arabic" w:hint="cs"/>
          <w:sz w:val="24"/>
          <w:szCs w:val="24"/>
          <w:rtl/>
        </w:rPr>
        <w:t>27.5</w:t>
      </w:r>
      <w:r w:rsidRPr="00506026">
        <w:rPr>
          <w:rFonts w:cs="Simplified Arabic"/>
          <w:sz w:val="24"/>
          <w:szCs w:val="24"/>
          <w:rtl/>
        </w:rPr>
        <w:t xml:space="preserve">% من عيادات الرعاية الأولية في العام </w:t>
      </w:r>
      <w:r>
        <w:rPr>
          <w:rFonts w:cs="Simplified Arabic" w:hint="cs"/>
          <w:sz w:val="24"/>
          <w:szCs w:val="24"/>
          <w:rtl/>
        </w:rPr>
        <w:t>2011</w:t>
      </w:r>
      <w:r w:rsidRPr="00506026">
        <w:rPr>
          <w:rFonts w:cs="Simplified Arabic"/>
          <w:sz w:val="24"/>
          <w:szCs w:val="24"/>
          <w:rtl/>
        </w:rPr>
        <w:t xml:space="preserve">. </w:t>
      </w:r>
    </w:p>
    <w:p w:rsidR="00601B98" w:rsidRPr="00506026" w:rsidRDefault="00601B98" w:rsidP="001326D9">
      <w:pPr>
        <w:jc w:val="both"/>
        <w:rPr>
          <w:rFonts w:cs="Simplified Arabic"/>
          <w:b/>
          <w:bCs/>
          <w:sz w:val="16"/>
          <w:szCs w:val="16"/>
          <w:rtl/>
          <w:lang w:eastAsia="ar-EG" w:bidi="ar-EG"/>
        </w:rPr>
      </w:pPr>
    </w:p>
    <w:p w:rsidR="00601B98" w:rsidRPr="00506026" w:rsidRDefault="00601B98" w:rsidP="001326D9">
      <w:pPr>
        <w:jc w:val="both"/>
        <w:rPr>
          <w:rFonts w:cs="Simplified Arabic"/>
          <w:b/>
          <w:bCs/>
          <w:sz w:val="24"/>
          <w:szCs w:val="24"/>
          <w:rtl/>
          <w:lang w:eastAsia="ar-EG" w:bidi="ar-EG"/>
        </w:rPr>
      </w:pPr>
      <w:r w:rsidRPr="00506026">
        <w:rPr>
          <w:rFonts w:cs="Simplified Arabic"/>
          <w:b/>
          <w:bCs/>
          <w:sz w:val="24"/>
          <w:szCs w:val="24"/>
          <w:rtl/>
          <w:lang w:eastAsia="ar-EG" w:bidi="ar-EG"/>
        </w:rPr>
        <w:t>القطاع الخاص:</w:t>
      </w:r>
    </w:p>
    <w:p w:rsidR="00601B98" w:rsidRPr="00506026" w:rsidRDefault="00601B98" w:rsidP="001326D9">
      <w:pPr>
        <w:jc w:val="both"/>
        <w:rPr>
          <w:rFonts w:cs="Simplified Arabic"/>
          <w:sz w:val="24"/>
          <w:szCs w:val="24"/>
          <w:rtl/>
          <w:lang w:eastAsia="ar-EG" w:bidi="ar-EG"/>
        </w:rPr>
      </w:pPr>
      <w:r w:rsidRPr="00506026">
        <w:rPr>
          <w:rFonts w:cs="Simplified Arabic"/>
          <w:sz w:val="24"/>
          <w:szCs w:val="24"/>
          <w:rtl/>
          <w:lang w:eastAsia="ar-EG" w:bidi="ar-EG"/>
        </w:rPr>
        <w:t xml:space="preserve">في العام </w:t>
      </w:r>
      <w:r>
        <w:rPr>
          <w:rFonts w:cs="Simplified Arabic" w:hint="cs"/>
          <w:sz w:val="24"/>
          <w:szCs w:val="24"/>
          <w:rtl/>
          <w:lang w:eastAsia="ar-EG" w:bidi="ar-EG"/>
        </w:rPr>
        <w:t>2012</w:t>
      </w:r>
      <w:r w:rsidRPr="00506026">
        <w:rPr>
          <w:rFonts w:cs="Simplified Arabic"/>
          <w:sz w:val="24"/>
          <w:szCs w:val="24"/>
          <w:rtl/>
          <w:lang w:eastAsia="ar-EG" w:bidi="ar-EG"/>
        </w:rPr>
        <w:t xml:space="preserve"> اشرف القطاع الخاص على </w:t>
      </w:r>
      <w:r>
        <w:rPr>
          <w:rFonts w:cs="Simplified Arabic" w:hint="cs"/>
          <w:sz w:val="24"/>
          <w:szCs w:val="24"/>
          <w:rtl/>
          <w:lang w:eastAsia="ar-EG" w:bidi="ar-EG"/>
        </w:rPr>
        <w:t>21</w:t>
      </w:r>
      <w:r w:rsidRPr="00506026">
        <w:rPr>
          <w:rFonts w:cs="Simplified Arabic" w:hint="cs"/>
          <w:sz w:val="24"/>
          <w:szCs w:val="24"/>
          <w:rtl/>
          <w:lang w:eastAsia="ar-EG" w:bidi="ar-EG"/>
        </w:rPr>
        <w:t>.</w:t>
      </w:r>
      <w:r>
        <w:rPr>
          <w:rFonts w:cs="Simplified Arabic" w:hint="cs"/>
          <w:sz w:val="24"/>
          <w:szCs w:val="24"/>
          <w:rtl/>
          <w:lang w:eastAsia="ar-EG" w:bidi="ar-EG"/>
        </w:rPr>
        <w:t>5</w:t>
      </w:r>
      <w:r>
        <w:rPr>
          <w:rFonts w:cs="Simplified Arabic"/>
          <w:sz w:val="24"/>
          <w:szCs w:val="24"/>
          <w:rtl/>
          <w:lang w:eastAsia="ar-EG" w:bidi="ar-EG"/>
        </w:rPr>
        <w:t>% من المستشفيات</w:t>
      </w:r>
      <w:r w:rsidRPr="00506026">
        <w:rPr>
          <w:rFonts w:cs="Simplified Arabic"/>
          <w:sz w:val="24"/>
          <w:szCs w:val="24"/>
          <w:rtl/>
          <w:lang w:eastAsia="ar-EG" w:bidi="ar-EG"/>
        </w:rPr>
        <w:t xml:space="preserve">، وعلى </w:t>
      </w:r>
      <w:r>
        <w:rPr>
          <w:rFonts w:cs="Simplified Arabic" w:hint="cs"/>
          <w:sz w:val="24"/>
          <w:szCs w:val="24"/>
          <w:rtl/>
          <w:lang w:eastAsia="ar-EG" w:bidi="ar-EG"/>
        </w:rPr>
        <w:t>8</w:t>
      </w:r>
      <w:r w:rsidRPr="00506026">
        <w:rPr>
          <w:rFonts w:cs="Simplified Arabic" w:hint="cs"/>
          <w:sz w:val="24"/>
          <w:szCs w:val="24"/>
          <w:rtl/>
          <w:lang w:eastAsia="ar-EG" w:bidi="ar-EG"/>
        </w:rPr>
        <w:t>.</w:t>
      </w:r>
      <w:r>
        <w:rPr>
          <w:rFonts w:cs="Simplified Arabic" w:hint="cs"/>
          <w:sz w:val="24"/>
          <w:szCs w:val="24"/>
          <w:rtl/>
          <w:lang w:eastAsia="ar-EG" w:bidi="ar-EG"/>
        </w:rPr>
        <w:t>7</w:t>
      </w:r>
      <w:r w:rsidRPr="00506026">
        <w:rPr>
          <w:rFonts w:cs="Simplified Arabic"/>
          <w:sz w:val="24"/>
          <w:szCs w:val="24"/>
          <w:rtl/>
          <w:lang w:eastAsia="ar-EG" w:bidi="ar-EG"/>
        </w:rPr>
        <w:t xml:space="preserve">% من </w:t>
      </w:r>
      <w:r w:rsidRPr="00506026">
        <w:rPr>
          <w:rFonts w:cs="Simplified Arabic"/>
          <w:sz w:val="24"/>
          <w:szCs w:val="24"/>
          <w:rtl/>
        </w:rPr>
        <w:t xml:space="preserve">مجموع </w:t>
      </w:r>
      <w:r w:rsidRPr="00506026">
        <w:rPr>
          <w:rFonts w:cs="Simplified Arabic"/>
          <w:sz w:val="24"/>
          <w:szCs w:val="24"/>
          <w:rtl/>
          <w:lang w:eastAsia="ar-EG" w:bidi="ar-EG"/>
        </w:rPr>
        <w:t>الأسرّة.</w:t>
      </w:r>
    </w:p>
    <w:p w:rsidR="00601B98" w:rsidRPr="00506026" w:rsidRDefault="00601B98" w:rsidP="001326D9">
      <w:pPr>
        <w:jc w:val="both"/>
        <w:rPr>
          <w:rFonts w:cs="Simplified Arabic"/>
          <w:sz w:val="14"/>
          <w:szCs w:val="14"/>
          <w:rtl/>
          <w:lang w:eastAsia="ar-EG" w:bidi="ar-EG"/>
        </w:rPr>
      </w:pPr>
    </w:p>
    <w:p w:rsidR="00601B98" w:rsidRPr="00506026" w:rsidRDefault="00601B98" w:rsidP="001326D9">
      <w:pPr>
        <w:jc w:val="both"/>
        <w:rPr>
          <w:rFonts w:cs="Simplified Arabic"/>
          <w:b/>
          <w:bCs/>
          <w:sz w:val="24"/>
          <w:szCs w:val="24"/>
          <w:rtl/>
          <w:lang w:eastAsia="ar-EG" w:bidi="ar-EG"/>
        </w:rPr>
      </w:pPr>
      <w:r w:rsidRPr="00506026">
        <w:rPr>
          <w:rFonts w:cs="Simplified Arabic"/>
          <w:b/>
          <w:bCs/>
          <w:sz w:val="24"/>
          <w:szCs w:val="24"/>
          <w:rtl/>
          <w:lang w:eastAsia="ar-EG" w:bidi="ar-EG"/>
        </w:rPr>
        <w:t>القطاع العسكري:</w:t>
      </w:r>
    </w:p>
    <w:p w:rsidR="00601B98" w:rsidRPr="00506026" w:rsidRDefault="00601B98" w:rsidP="001326D9">
      <w:pPr>
        <w:jc w:val="both"/>
        <w:rPr>
          <w:rFonts w:cs="Simplified Arabic"/>
          <w:sz w:val="24"/>
          <w:szCs w:val="24"/>
          <w:rtl/>
        </w:rPr>
      </w:pPr>
      <w:r w:rsidRPr="00506026">
        <w:rPr>
          <w:rFonts w:cs="Simplified Arabic"/>
          <w:sz w:val="24"/>
          <w:szCs w:val="24"/>
          <w:rtl/>
          <w:lang w:eastAsia="ar-EG" w:bidi="ar-EG"/>
        </w:rPr>
        <w:t xml:space="preserve">بالإضافة للقطاعات المبينة أعلاه فان هناك قطاع آخر يعمل في </w:t>
      </w:r>
      <w:r w:rsidR="00A72BDA">
        <w:rPr>
          <w:rFonts w:cs="Simplified Arabic"/>
          <w:sz w:val="24"/>
          <w:szCs w:val="24"/>
          <w:rtl/>
          <w:lang w:eastAsia="ar-EG" w:bidi="ar-EG"/>
        </w:rPr>
        <w:t>فلسطين</w:t>
      </w:r>
      <w:r w:rsidRPr="00506026">
        <w:rPr>
          <w:rFonts w:cs="Simplified Arabic"/>
          <w:sz w:val="24"/>
          <w:szCs w:val="24"/>
          <w:rtl/>
          <w:lang w:eastAsia="ar-EG" w:bidi="ar-EG"/>
        </w:rPr>
        <w:t xml:space="preserve"> توفر بعد استلام السلطة الفلسطينية السيطرة الإدارية والأمنية في المناطق الخاضعة لسيطرتها وهو القطاع العسكري حيث يشرف على </w:t>
      </w:r>
      <w:r>
        <w:rPr>
          <w:rFonts w:cs="Simplified Arabic" w:hint="cs"/>
          <w:sz w:val="24"/>
          <w:szCs w:val="24"/>
          <w:rtl/>
          <w:lang w:eastAsia="ar-EG" w:bidi="ar-EG"/>
        </w:rPr>
        <w:t>3</w:t>
      </w:r>
      <w:r w:rsidRPr="00506026">
        <w:rPr>
          <w:rFonts w:cs="Simplified Arabic"/>
          <w:sz w:val="24"/>
          <w:szCs w:val="24"/>
          <w:rtl/>
          <w:lang w:eastAsia="ar-EG" w:bidi="ar-EG"/>
        </w:rPr>
        <w:t>.</w:t>
      </w:r>
      <w:r>
        <w:rPr>
          <w:rFonts w:cs="Simplified Arabic" w:hint="cs"/>
          <w:sz w:val="24"/>
          <w:szCs w:val="24"/>
          <w:rtl/>
          <w:lang w:eastAsia="ar-EG" w:bidi="ar-EG"/>
        </w:rPr>
        <w:t>8</w:t>
      </w:r>
      <w:r w:rsidRPr="00506026">
        <w:rPr>
          <w:rFonts w:cs="Simplified Arabic"/>
          <w:sz w:val="24"/>
          <w:szCs w:val="24"/>
          <w:rtl/>
          <w:lang w:eastAsia="ar-EG" w:bidi="ar-EG"/>
        </w:rPr>
        <w:t xml:space="preserve">% من المستشفيات، وعلى </w:t>
      </w:r>
      <w:r>
        <w:rPr>
          <w:rFonts w:cs="Simplified Arabic" w:hint="cs"/>
          <w:sz w:val="24"/>
          <w:szCs w:val="24"/>
          <w:rtl/>
          <w:lang w:eastAsia="ar-EG" w:bidi="ar-EG"/>
        </w:rPr>
        <w:lastRenderedPageBreak/>
        <w:t>3</w:t>
      </w:r>
      <w:r w:rsidRPr="00506026">
        <w:rPr>
          <w:rFonts w:cs="Simplified Arabic"/>
          <w:sz w:val="24"/>
          <w:szCs w:val="24"/>
          <w:rtl/>
          <w:lang w:eastAsia="ar-EG" w:bidi="ar-EG"/>
        </w:rPr>
        <w:t>.</w:t>
      </w:r>
      <w:r>
        <w:rPr>
          <w:rFonts w:cs="Simplified Arabic" w:hint="cs"/>
          <w:sz w:val="24"/>
          <w:szCs w:val="24"/>
          <w:rtl/>
          <w:lang w:eastAsia="ar-EG" w:bidi="ar-EG"/>
        </w:rPr>
        <w:t>2</w:t>
      </w:r>
      <w:r w:rsidRPr="00506026">
        <w:rPr>
          <w:rFonts w:cs="Simplified Arabic"/>
          <w:sz w:val="24"/>
          <w:szCs w:val="24"/>
          <w:rtl/>
          <w:lang w:eastAsia="ar-EG" w:bidi="ar-EG"/>
        </w:rPr>
        <w:t xml:space="preserve">% من مجموع أسرة المستشفيات في </w:t>
      </w:r>
      <w:r w:rsidR="00A72BDA">
        <w:rPr>
          <w:rFonts w:cs="Simplified Arabic"/>
          <w:sz w:val="24"/>
          <w:szCs w:val="24"/>
          <w:rtl/>
          <w:lang w:eastAsia="ar-EG" w:bidi="ar-EG"/>
        </w:rPr>
        <w:t>فلسطين</w:t>
      </w:r>
      <w:r w:rsidRPr="00506026">
        <w:rPr>
          <w:rFonts w:cs="Simplified Arabic"/>
          <w:sz w:val="24"/>
          <w:szCs w:val="24"/>
          <w:rtl/>
          <w:lang w:eastAsia="ar-EG" w:bidi="ar-EG"/>
        </w:rPr>
        <w:t xml:space="preserve"> في العام </w:t>
      </w:r>
      <w:r>
        <w:rPr>
          <w:rFonts w:cs="Simplified Arabic" w:hint="cs"/>
          <w:sz w:val="24"/>
          <w:szCs w:val="24"/>
          <w:rtl/>
          <w:lang w:eastAsia="ar-EG" w:bidi="ar-EG"/>
        </w:rPr>
        <w:t>2012،</w:t>
      </w:r>
      <w:r w:rsidRPr="00457FD1">
        <w:rPr>
          <w:rFonts w:cs="Simplified Arabic"/>
          <w:sz w:val="24"/>
          <w:szCs w:val="24"/>
          <w:rtl/>
        </w:rPr>
        <w:t xml:space="preserve"> </w:t>
      </w:r>
      <w:r w:rsidRPr="00506026">
        <w:rPr>
          <w:rFonts w:cs="Simplified Arabic"/>
          <w:sz w:val="24"/>
          <w:szCs w:val="24"/>
          <w:rtl/>
        </w:rPr>
        <w:t xml:space="preserve">وعلى </w:t>
      </w:r>
      <w:r>
        <w:rPr>
          <w:rFonts w:cs="Simplified Arabic" w:hint="cs"/>
          <w:sz w:val="24"/>
          <w:szCs w:val="24"/>
          <w:rtl/>
        </w:rPr>
        <w:t>3</w:t>
      </w:r>
      <w:r w:rsidRPr="00506026">
        <w:rPr>
          <w:rFonts w:cs="Simplified Arabic" w:hint="cs"/>
          <w:sz w:val="24"/>
          <w:szCs w:val="24"/>
          <w:rtl/>
        </w:rPr>
        <w:t>.</w:t>
      </w:r>
      <w:r>
        <w:rPr>
          <w:rFonts w:cs="Simplified Arabic" w:hint="cs"/>
          <w:sz w:val="24"/>
          <w:szCs w:val="24"/>
          <w:rtl/>
        </w:rPr>
        <w:t>1</w:t>
      </w:r>
      <w:r w:rsidRPr="00506026">
        <w:rPr>
          <w:rFonts w:cs="Simplified Arabic"/>
          <w:sz w:val="24"/>
          <w:szCs w:val="24"/>
          <w:rtl/>
        </w:rPr>
        <w:t xml:space="preserve">% من عيادات الرعاية الأولية في العام </w:t>
      </w:r>
      <w:r>
        <w:rPr>
          <w:rFonts w:cs="Simplified Arabic" w:hint="cs"/>
          <w:sz w:val="24"/>
          <w:szCs w:val="24"/>
          <w:rtl/>
        </w:rPr>
        <w:t>2011</w:t>
      </w:r>
      <w:r w:rsidRPr="00506026">
        <w:rPr>
          <w:rFonts w:cs="Simplified Arabic"/>
          <w:sz w:val="24"/>
          <w:szCs w:val="24"/>
          <w:rtl/>
        </w:rPr>
        <w:t xml:space="preserve">. </w:t>
      </w:r>
    </w:p>
    <w:p w:rsidR="00601B98" w:rsidRPr="001326D9" w:rsidRDefault="00601B98" w:rsidP="00601B98">
      <w:pPr>
        <w:ind w:left="73"/>
        <w:jc w:val="both"/>
        <w:rPr>
          <w:rFonts w:cs="Simplified Arabic"/>
          <w:sz w:val="14"/>
          <w:szCs w:val="14"/>
          <w:rtl/>
          <w:lang w:eastAsia="ar-EG" w:bidi="ar-EG"/>
        </w:rPr>
      </w:pPr>
      <w:r w:rsidRPr="00506026">
        <w:rPr>
          <w:rFonts w:cs="Simplified Arabic"/>
          <w:sz w:val="24"/>
          <w:szCs w:val="24"/>
          <w:rtl/>
          <w:lang w:eastAsia="ar-EG" w:bidi="ar-EG"/>
        </w:rPr>
        <w:t xml:space="preserve"> </w:t>
      </w:r>
    </w:p>
    <w:p w:rsidR="00601B98" w:rsidRPr="00506026" w:rsidRDefault="00601B98" w:rsidP="00601B98">
      <w:pPr>
        <w:ind w:left="73"/>
        <w:jc w:val="center"/>
        <w:rPr>
          <w:rFonts w:ascii="Arial" w:hAnsi="Arial" w:cs="Simplified Arabic"/>
          <w:b/>
          <w:bCs/>
          <w:sz w:val="22"/>
          <w:szCs w:val="22"/>
          <w:rtl/>
        </w:rPr>
      </w:pPr>
      <w:r w:rsidRPr="00506026">
        <w:rPr>
          <w:rFonts w:ascii="Arial" w:hAnsi="Arial" w:cs="Simplified Arabic"/>
          <w:b/>
          <w:bCs/>
          <w:sz w:val="22"/>
          <w:szCs w:val="22"/>
          <w:rtl/>
          <w:lang w:eastAsia="ar-EG" w:bidi="ar-EG"/>
        </w:rPr>
        <w:t xml:space="preserve">توزيع مؤسسات الرعاية الصحية في </w:t>
      </w:r>
      <w:r w:rsidR="00A72BDA">
        <w:rPr>
          <w:rFonts w:ascii="Arial" w:hAnsi="Arial" w:cs="Simplified Arabic"/>
          <w:b/>
          <w:bCs/>
          <w:sz w:val="22"/>
          <w:szCs w:val="22"/>
          <w:rtl/>
          <w:lang w:eastAsia="ar-EG" w:bidi="ar-EG"/>
        </w:rPr>
        <w:t>فلسطين</w:t>
      </w:r>
      <w:r w:rsidRPr="00506026">
        <w:rPr>
          <w:rFonts w:ascii="Arial" w:hAnsi="Arial" w:cs="Simplified Arabic"/>
          <w:b/>
          <w:bCs/>
          <w:sz w:val="22"/>
          <w:szCs w:val="22"/>
          <w:rtl/>
          <w:lang w:eastAsia="ar-EG" w:bidi="ar-EG"/>
        </w:rPr>
        <w:t xml:space="preserve"> حسب القطاع الصحي </w:t>
      </w:r>
      <w:r w:rsidRPr="00506026">
        <w:rPr>
          <w:rFonts w:ascii="Arial" w:hAnsi="Arial" w:cs="Simplified Arabic"/>
          <w:b/>
          <w:bCs/>
          <w:sz w:val="22"/>
          <w:szCs w:val="22"/>
          <w:rtl/>
        </w:rPr>
        <w:t xml:space="preserve">المشرف، </w:t>
      </w:r>
      <w:r>
        <w:rPr>
          <w:rFonts w:ascii="Arial" w:hAnsi="Arial" w:cs="Simplified Arabic"/>
          <w:b/>
          <w:bCs/>
          <w:sz w:val="22"/>
          <w:szCs w:val="22"/>
        </w:rPr>
        <w:t>2012</w:t>
      </w:r>
    </w:p>
    <w:p w:rsidR="00601B98" w:rsidRPr="00601B98" w:rsidRDefault="00601B98" w:rsidP="00601B98">
      <w:pPr>
        <w:ind w:left="73"/>
        <w:jc w:val="center"/>
        <w:rPr>
          <w:rFonts w:cs="Simplified Arabic"/>
          <w:sz w:val="10"/>
          <w:szCs w:val="10"/>
          <w:rtl/>
        </w:rPr>
      </w:pPr>
    </w:p>
    <w:tbl>
      <w:tblPr>
        <w:bidiVisual/>
        <w:tblW w:w="8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86"/>
        <w:gridCol w:w="1956"/>
        <w:gridCol w:w="1555"/>
        <w:gridCol w:w="2635"/>
      </w:tblGrid>
      <w:tr w:rsidR="00601B98" w:rsidRPr="00506026" w:rsidTr="00BE5D70">
        <w:trPr>
          <w:trHeight w:val="284"/>
          <w:jc w:val="center"/>
        </w:trPr>
        <w:tc>
          <w:tcPr>
            <w:tcW w:w="2586" w:type="dxa"/>
            <w:vAlign w:val="center"/>
          </w:tcPr>
          <w:p w:rsidR="00601B98" w:rsidRPr="00506026" w:rsidRDefault="00601B98" w:rsidP="009031F1">
            <w:pPr>
              <w:jc w:val="center"/>
              <w:rPr>
                <w:rFonts w:ascii="Arial" w:hAnsi="Arial" w:cs="Arial"/>
                <w:b/>
                <w:bCs/>
                <w:sz w:val="18"/>
                <w:szCs w:val="18"/>
                <w:rtl/>
              </w:rPr>
            </w:pPr>
            <w:r w:rsidRPr="00506026">
              <w:rPr>
                <w:rFonts w:ascii="Arial" w:hAnsi="Arial" w:cs="Simplified Arabic"/>
                <w:b/>
                <w:bCs/>
                <w:sz w:val="18"/>
                <w:szCs w:val="18"/>
                <w:rtl/>
              </w:rPr>
              <w:t>القطاع المشرف</w:t>
            </w:r>
          </w:p>
        </w:tc>
        <w:tc>
          <w:tcPr>
            <w:tcW w:w="1956" w:type="dxa"/>
            <w:vAlign w:val="center"/>
          </w:tcPr>
          <w:p w:rsidR="00601B98" w:rsidRPr="00506026" w:rsidRDefault="00601B98" w:rsidP="009031F1">
            <w:pPr>
              <w:jc w:val="center"/>
              <w:outlineLvl w:val="0"/>
              <w:rPr>
                <w:rFonts w:ascii="Arial" w:hAnsi="Arial" w:cs="Arial"/>
                <w:b/>
                <w:bCs/>
                <w:sz w:val="18"/>
                <w:szCs w:val="18"/>
                <w:rtl/>
              </w:rPr>
            </w:pPr>
            <w:r w:rsidRPr="00506026">
              <w:rPr>
                <w:rFonts w:ascii="Arial" w:hAnsi="Arial" w:cs="Simplified Arabic"/>
                <w:b/>
                <w:bCs/>
                <w:sz w:val="18"/>
                <w:szCs w:val="18"/>
                <w:rtl/>
              </w:rPr>
              <w:t xml:space="preserve">عدد المستشفيات </w:t>
            </w:r>
          </w:p>
        </w:tc>
        <w:tc>
          <w:tcPr>
            <w:tcW w:w="1555" w:type="dxa"/>
            <w:vAlign w:val="center"/>
          </w:tcPr>
          <w:p w:rsidR="00601B98" w:rsidRPr="00506026" w:rsidRDefault="00601B98" w:rsidP="009031F1">
            <w:pPr>
              <w:jc w:val="center"/>
              <w:rPr>
                <w:rFonts w:ascii="Arial" w:hAnsi="Arial" w:cs="Arial"/>
                <w:b/>
                <w:bCs/>
                <w:sz w:val="18"/>
                <w:szCs w:val="18"/>
                <w:rtl/>
              </w:rPr>
            </w:pPr>
            <w:r w:rsidRPr="00506026">
              <w:rPr>
                <w:rFonts w:ascii="Arial" w:hAnsi="Arial" w:cs="Simplified Arabic"/>
                <w:b/>
                <w:bCs/>
                <w:sz w:val="18"/>
                <w:szCs w:val="18"/>
                <w:rtl/>
              </w:rPr>
              <w:t xml:space="preserve">عدد الأسرة </w:t>
            </w:r>
          </w:p>
        </w:tc>
        <w:tc>
          <w:tcPr>
            <w:tcW w:w="2635" w:type="dxa"/>
            <w:vAlign w:val="center"/>
          </w:tcPr>
          <w:p w:rsidR="00601B98" w:rsidRPr="00506026" w:rsidRDefault="00601B98" w:rsidP="0070727B">
            <w:pPr>
              <w:jc w:val="center"/>
              <w:rPr>
                <w:rFonts w:ascii="Arial" w:hAnsi="Arial" w:cs="Arial"/>
                <w:b/>
                <w:bCs/>
                <w:sz w:val="18"/>
                <w:szCs w:val="18"/>
                <w:rtl/>
              </w:rPr>
            </w:pPr>
            <w:r w:rsidRPr="00506026">
              <w:rPr>
                <w:rFonts w:ascii="Arial" w:hAnsi="Arial" w:cs="Simplified Arabic"/>
                <w:b/>
                <w:bCs/>
                <w:sz w:val="18"/>
                <w:szCs w:val="18"/>
                <w:rtl/>
              </w:rPr>
              <w:t>عيادات الرعاية الأولية</w:t>
            </w:r>
            <w:r w:rsidR="0070727B">
              <w:rPr>
                <w:rFonts w:ascii="Arial" w:hAnsi="Arial" w:cs="Simplified Arabic" w:hint="cs"/>
                <w:b/>
                <w:bCs/>
                <w:sz w:val="18"/>
                <w:szCs w:val="18"/>
                <w:rtl/>
              </w:rPr>
              <w:t>*</w:t>
            </w:r>
          </w:p>
        </w:tc>
      </w:tr>
      <w:tr w:rsidR="00601B98" w:rsidRPr="00506026" w:rsidTr="00BE5D70">
        <w:trPr>
          <w:trHeight w:val="284"/>
          <w:jc w:val="center"/>
        </w:trPr>
        <w:tc>
          <w:tcPr>
            <w:tcW w:w="2586" w:type="dxa"/>
            <w:tcBorders>
              <w:bottom w:val="nil"/>
            </w:tcBorders>
            <w:vAlign w:val="center"/>
          </w:tcPr>
          <w:p w:rsidR="00601B98" w:rsidRPr="00506026" w:rsidRDefault="00601B98" w:rsidP="00E008DE">
            <w:pPr>
              <w:rPr>
                <w:rFonts w:ascii="Arial" w:hAnsi="Arial" w:cs="Arial"/>
                <w:sz w:val="18"/>
                <w:szCs w:val="18"/>
                <w:rtl/>
              </w:rPr>
            </w:pPr>
            <w:r w:rsidRPr="00506026">
              <w:rPr>
                <w:rFonts w:ascii="Arial" w:hAnsi="Arial" w:cs="Simplified Arabic"/>
                <w:sz w:val="18"/>
                <w:szCs w:val="18"/>
                <w:rtl/>
              </w:rPr>
              <w:t>وزارة الصحة</w:t>
            </w:r>
          </w:p>
        </w:tc>
        <w:tc>
          <w:tcPr>
            <w:tcW w:w="1956" w:type="dxa"/>
            <w:tcBorders>
              <w:bottom w:val="nil"/>
              <w:right w:val="nil"/>
            </w:tcBorders>
            <w:vAlign w:val="center"/>
          </w:tcPr>
          <w:p w:rsidR="00601B98" w:rsidRPr="00506026" w:rsidRDefault="00601B98" w:rsidP="00E008DE">
            <w:pPr>
              <w:ind w:firstLine="396"/>
              <w:rPr>
                <w:rFonts w:ascii="Arial" w:hAnsi="Arial" w:cs="Arial"/>
                <w:sz w:val="18"/>
                <w:szCs w:val="18"/>
                <w:rtl/>
              </w:rPr>
            </w:pPr>
            <w:r w:rsidRPr="00506026">
              <w:rPr>
                <w:rFonts w:ascii="Arial" w:hAnsi="Arial" w:cs="Arial"/>
                <w:sz w:val="18"/>
                <w:szCs w:val="18"/>
              </w:rPr>
              <w:t>25</w:t>
            </w:r>
          </w:p>
        </w:tc>
        <w:tc>
          <w:tcPr>
            <w:tcW w:w="1555" w:type="dxa"/>
            <w:tcBorders>
              <w:left w:val="nil"/>
              <w:bottom w:val="nil"/>
              <w:right w:val="nil"/>
            </w:tcBorders>
            <w:vAlign w:val="center"/>
          </w:tcPr>
          <w:p w:rsidR="00601B98" w:rsidRPr="00506026" w:rsidRDefault="00601B98" w:rsidP="00E008DE">
            <w:pPr>
              <w:ind w:firstLine="396"/>
              <w:rPr>
                <w:rFonts w:ascii="Arial" w:hAnsi="Arial" w:cs="Arial"/>
                <w:sz w:val="18"/>
                <w:szCs w:val="18"/>
                <w:rtl/>
              </w:rPr>
            </w:pPr>
            <w:r>
              <w:rPr>
                <w:rFonts w:ascii="Arial" w:hAnsi="Arial" w:cs="Arial"/>
                <w:sz w:val="18"/>
                <w:szCs w:val="18"/>
              </w:rPr>
              <w:t>2</w:t>
            </w:r>
            <w:r w:rsidRPr="00506026">
              <w:rPr>
                <w:rFonts w:ascii="Arial" w:hAnsi="Arial" w:cs="Arial"/>
                <w:sz w:val="18"/>
                <w:szCs w:val="18"/>
              </w:rPr>
              <w:t>,</w:t>
            </w:r>
            <w:r>
              <w:rPr>
                <w:rFonts w:ascii="Arial" w:hAnsi="Arial" w:cs="Arial"/>
                <w:sz w:val="18"/>
                <w:szCs w:val="18"/>
              </w:rPr>
              <w:t>979</w:t>
            </w:r>
          </w:p>
        </w:tc>
        <w:tc>
          <w:tcPr>
            <w:tcW w:w="2635" w:type="dxa"/>
            <w:tcBorders>
              <w:left w:val="nil"/>
              <w:bottom w:val="nil"/>
            </w:tcBorders>
            <w:vAlign w:val="center"/>
          </w:tcPr>
          <w:p w:rsidR="00601B98" w:rsidRPr="00506026" w:rsidRDefault="00601B98" w:rsidP="00E008DE">
            <w:pPr>
              <w:ind w:firstLine="396"/>
              <w:rPr>
                <w:rFonts w:ascii="Arial" w:hAnsi="Arial" w:cs="Arial"/>
                <w:sz w:val="18"/>
                <w:szCs w:val="18"/>
                <w:rtl/>
              </w:rPr>
            </w:pPr>
            <w:r>
              <w:rPr>
                <w:rFonts w:ascii="Arial" w:hAnsi="Arial" w:cs="Arial"/>
                <w:sz w:val="18"/>
                <w:szCs w:val="18"/>
              </w:rPr>
              <w:t>458</w:t>
            </w:r>
          </w:p>
        </w:tc>
      </w:tr>
      <w:tr w:rsidR="00601B98" w:rsidRPr="00506026" w:rsidTr="00BE5D70">
        <w:trPr>
          <w:trHeight w:val="284"/>
          <w:jc w:val="center"/>
        </w:trPr>
        <w:tc>
          <w:tcPr>
            <w:tcW w:w="2586" w:type="dxa"/>
            <w:tcBorders>
              <w:top w:val="nil"/>
              <w:bottom w:val="nil"/>
            </w:tcBorders>
            <w:vAlign w:val="center"/>
          </w:tcPr>
          <w:p w:rsidR="00601B98" w:rsidRPr="00506026" w:rsidRDefault="00601B98" w:rsidP="00E008DE">
            <w:pPr>
              <w:rPr>
                <w:rFonts w:ascii="Arial" w:hAnsi="Arial" w:cs="Arial"/>
                <w:sz w:val="18"/>
                <w:szCs w:val="18"/>
                <w:rtl/>
              </w:rPr>
            </w:pPr>
            <w:r w:rsidRPr="00506026">
              <w:rPr>
                <w:rFonts w:ascii="Arial" w:hAnsi="Arial" w:cs="Simplified Arabic"/>
                <w:sz w:val="18"/>
                <w:szCs w:val="18"/>
                <w:rtl/>
              </w:rPr>
              <w:t>وكالة الغوث الدولية</w:t>
            </w:r>
          </w:p>
        </w:tc>
        <w:tc>
          <w:tcPr>
            <w:tcW w:w="1956" w:type="dxa"/>
            <w:tcBorders>
              <w:top w:val="nil"/>
              <w:bottom w:val="nil"/>
              <w:right w:val="nil"/>
            </w:tcBorders>
            <w:vAlign w:val="center"/>
          </w:tcPr>
          <w:p w:rsidR="00601B98" w:rsidRPr="00506026" w:rsidRDefault="00601B98" w:rsidP="00E008DE">
            <w:pPr>
              <w:ind w:firstLine="396"/>
              <w:rPr>
                <w:rFonts w:ascii="Arial" w:hAnsi="Arial" w:cs="Arial"/>
                <w:sz w:val="18"/>
                <w:szCs w:val="18"/>
                <w:rtl/>
              </w:rPr>
            </w:pPr>
            <w:r w:rsidRPr="00506026">
              <w:rPr>
                <w:rFonts w:ascii="Arial" w:hAnsi="Arial" w:cs="Arial"/>
                <w:sz w:val="18"/>
                <w:szCs w:val="18"/>
                <w:rtl/>
              </w:rPr>
              <w:t>1</w:t>
            </w:r>
          </w:p>
        </w:tc>
        <w:tc>
          <w:tcPr>
            <w:tcW w:w="1555" w:type="dxa"/>
            <w:tcBorders>
              <w:top w:val="nil"/>
              <w:left w:val="nil"/>
              <w:bottom w:val="nil"/>
              <w:right w:val="nil"/>
            </w:tcBorders>
            <w:vAlign w:val="center"/>
          </w:tcPr>
          <w:p w:rsidR="00601B98" w:rsidRPr="00506026" w:rsidRDefault="00601B98" w:rsidP="00E008DE">
            <w:pPr>
              <w:ind w:firstLine="396"/>
              <w:rPr>
                <w:rFonts w:ascii="Arial" w:hAnsi="Arial" w:cs="Arial"/>
                <w:sz w:val="18"/>
                <w:szCs w:val="18"/>
                <w:rtl/>
              </w:rPr>
            </w:pPr>
            <w:r w:rsidRPr="00506026">
              <w:rPr>
                <w:rFonts w:ascii="Arial" w:hAnsi="Arial" w:cs="Arial"/>
                <w:sz w:val="18"/>
                <w:szCs w:val="18"/>
                <w:rtl/>
              </w:rPr>
              <w:t>63</w:t>
            </w:r>
          </w:p>
        </w:tc>
        <w:tc>
          <w:tcPr>
            <w:tcW w:w="2635" w:type="dxa"/>
            <w:tcBorders>
              <w:top w:val="nil"/>
              <w:left w:val="nil"/>
              <w:bottom w:val="nil"/>
            </w:tcBorders>
            <w:vAlign w:val="center"/>
          </w:tcPr>
          <w:p w:rsidR="00601B98" w:rsidRPr="00506026" w:rsidRDefault="00601B98" w:rsidP="00E008DE">
            <w:pPr>
              <w:ind w:firstLine="396"/>
              <w:rPr>
                <w:rFonts w:ascii="Arial" w:hAnsi="Arial" w:cs="Arial"/>
                <w:sz w:val="18"/>
                <w:szCs w:val="18"/>
                <w:rtl/>
              </w:rPr>
            </w:pPr>
            <w:r>
              <w:rPr>
                <w:rFonts w:ascii="Arial" w:hAnsi="Arial" w:cs="Arial" w:hint="cs"/>
                <w:sz w:val="18"/>
                <w:szCs w:val="18"/>
                <w:rtl/>
              </w:rPr>
              <w:t>61</w:t>
            </w:r>
          </w:p>
        </w:tc>
      </w:tr>
      <w:tr w:rsidR="00601B98" w:rsidRPr="00506026" w:rsidTr="00BE5D70">
        <w:trPr>
          <w:trHeight w:val="284"/>
          <w:jc w:val="center"/>
        </w:trPr>
        <w:tc>
          <w:tcPr>
            <w:tcW w:w="2586" w:type="dxa"/>
            <w:tcBorders>
              <w:top w:val="nil"/>
              <w:bottom w:val="nil"/>
            </w:tcBorders>
            <w:vAlign w:val="center"/>
          </w:tcPr>
          <w:p w:rsidR="00601B98" w:rsidRPr="00506026" w:rsidRDefault="00601B98" w:rsidP="00E008DE">
            <w:pPr>
              <w:rPr>
                <w:rFonts w:ascii="Arial" w:hAnsi="Arial" w:cs="Arial"/>
                <w:sz w:val="18"/>
                <w:szCs w:val="18"/>
                <w:rtl/>
              </w:rPr>
            </w:pPr>
            <w:r w:rsidRPr="00506026">
              <w:rPr>
                <w:rFonts w:ascii="Arial" w:hAnsi="Arial" w:cs="Simplified Arabic"/>
                <w:sz w:val="18"/>
                <w:szCs w:val="18"/>
                <w:rtl/>
              </w:rPr>
              <w:t>المنظمات غير الحكومية</w:t>
            </w:r>
          </w:p>
        </w:tc>
        <w:tc>
          <w:tcPr>
            <w:tcW w:w="1956" w:type="dxa"/>
            <w:tcBorders>
              <w:top w:val="nil"/>
              <w:bottom w:val="nil"/>
              <w:right w:val="nil"/>
            </w:tcBorders>
            <w:vAlign w:val="center"/>
          </w:tcPr>
          <w:p w:rsidR="00601B98" w:rsidRPr="00506026" w:rsidRDefault="00601B98" w:rsidP="00E008DE">
            <w:pPr>
              <w:ind w:firstLine="396"/>
              <w:rPr>
                <w:rFonts w:ascii="Arial" w:hAnsi="Arial" w:cs="Arial"/>
                <w:sz w:val="18"/>
                <w:szCs w:val="18"/>
                <w:rtl/>
              </w:rPr>
            </w:pPr>
            <w:r>
              <w:rPr>
                <w:rFonts w:ascii="Arial" w:hAnsi="Arial" w:cs="Arial"/>
                <w:sz w:val="18"/>
                <w:szCs w:val="18"/>
              </w:rPr>
              <w:t>33</w:t>
            </w:r>
          </w:p>
        </w:tc>
        <w:tc>
          <w:tcPr>
            <w:tcW w:w="1555" w:type="dxa"/>
            <w:tcBorders>
              <w:top w:val="nil"/>
              <w:left w:val="nil"/>
              <w:bottom w:val="nil"/>
              <w:right w:val="nil"/>
            </w:tcBorders>
            <w:vAlign w:val="center"/>
          </w:tcPr>
          <w:p w:rsidR="00601B98" w:rsidRPr="00506026" w:rsidRDefault="00601B98" w:rsidP="00E008DE">
            <w:pPr>
              <w:ind w:firstLine="396"/>
              <w:rPr>
                <w:rFonts w:ascii="Arial" w:hAnsi="Arial" w:cs="Arial"/>
                <w:sz w:val="18"/>
                <w:szCs w:val="18"/>
                <w:rtl/>
              </w:rPr>
            </w:pPr>
            <w:r w:rsidRPr="00506026">
              <w:rPr>
                <w:rFonts w:ascii="Arial" w:hAnsi="Arial" w:cs="Arial"/>
                <w:sz w:val="18"/>
                <w:szCs w:val="18"/>
              </w:rPr>
              <w:t>1,</w:t>
            </w:r>
            <w:r>
              <w:rPr>
                <w:rFonts w:ascii="Arial" w:hAnsi="Arial" w:cs="Arial"/>
                <w:sz w:val="18"/>
                <w:szCs w:val="18"/>
              </w:rPr>
              <w:t>789</w:t>
            </w:r>
          </w:p>
        </w:tc>
        <w:tc>
          <w:tcPr>
            <w:tcW w:w="2635" w:type="dxa"/>
            <w:tcBorders>
              <w:top w:val="nil"/>
              <w:left w:val="nil"/>
              <w:bottom w:val="nil"/>
            </w:tcBorders>
            <w:vAlign w:val="center"/>
          </w:tcPr>
          <w:p w:rsidR="00601B98" w:rsidRPr="00506026" w:rsidRDefault="00601B98" w:rsidP="00E008DE">
            <w:pPr>
              <w:ind w:firstLine="396"/>
              <w:rPr>
                <w:rFonts w:ascii="Arial" w:hAnsi="Arial" w:cs="Arial"/>
                <w:sz w:val="18"/>
                <w:szCs w:val="18"/>
                <w:rtl/>
              </w:rPr>
            </w:pPr>
            <w:r>
              <w:rPr>
                <w:rFonts w:ascii="Arial" w:hAnsi="Arial" w:cs="Arial" w:hint="cs"/>
                <w:sz w:val="18"/>
                <w:szCs w:val="18"/>
                <w:rtl/>
              </w:rPr>
              <w:t>206</w:t>
            </w:r>
          </w:p>
        </w:tc>
      </w:tr>
      <w:tr w:rsidR="00601B98" w:rsidRPr="00506026" w:rsidTr="00BE5D70">
        <w:trPr>
          <w:trHeight w:val="284"/>
          <w:jc w:val="center"/>
        </w:trPr>
        <w:tc>
          <w:tcPr>
            <w:tcW w:w="2586" w:type="dxa"/>
            <w:tcBorders>
              <w:top w:val="nil"/>
              <w:bottom w:val="nil"/>
            </w:tcBorders>
            <w:vAlign w:val="center"/>
          </w:tcPr>
          <w:p w:rsidR="00601B98" w:rsidRPr="00506026" w:rsidRDefault="00601B98" w:rsidP="00E008DE">
            <w:pPr>
              <w:rPr>
                <w:rFonts w:ascii="Arial" w:hAnsi="Arial" w:cs="Simplified Arabic"/>
                <w:sz w:val="18"/>
                <w:szCs w:val="18"/>
                <w:rtl/>
              </w:rPr>
            </w:pPr>
            <w:r w:rsidRPr="00506026">
              <w:rPr>
                <w:rFonts w:ascii="Arial" w:hAnsi="Arial" w:cs="Simplified Arabic"/>
                <w:sz w:val="18"/>
                <w:szCs w:val="18"/>
                <w:rtl/>
              </w:rPr>
              <w:t>القطاع الخاص</w:t>
            </w:r>
          </w:p>
        </w:tc>
        <w:tc>
          <w:tcPr>
            <w:tcW w:w="1956" w:type="dxa"/>
            <w:tcBorders>
              <w:top w:val="nil"/>
              <w:bottom w:val="nil"/>
              <w:right w:val="nil"/>
            </w:tcBorders>
            <w:vAlign w:val="center"/>
          </w:tcPr>
          <w:p w:rsidR="00601B98" w:rsidRPr="00506026" w:rsidRDefault="00601B98" w:rsidP="00E008DE">
            <w:pPr>
              <w:ind w:firstLine="396"/>
              <w:rPr>
                <w:rFonts w:ascii="Arial" w:hAnsi="Arial" w:cs="Arial"/>
                <w:sz w:val="18"/>
                <w:szCs w:val="18"/>
                <w:rtl/>
              </w:rPr>
            </w:pPr>
            <w:r>
              <w:rPr>
                <w:rFonts w:ascii="Arial" w:hAnsi="Arial" w:cs="Arial"/>
                <w:sz w:val="18"/>
                <w:szCs w:val="18"/>
              </w:rPr>
              <w:t>17</w:t>
            </w:r>
          </w:p>
        </w:tc>
        <w:tc>
          <w:tcPr>
            <w:tcW w:w="1555" w:type="dxa"/>
            <w:tcBorders>
              <w:top w:val="nil"/>
              <w:left w:val="nil"/>
              <w:bottom w:val="nil"/>
              <w:right w:val="nil"/>
            </w:tcBorders>
            <w:vAlign w:val="center"/>
          </w:tcPr>
          <w:p w:rsidR="00601B98" w:rsidRPr="00506026" w:rsidRDefault="00601B98" w:rsidP="00E008DE">
            <w:pPr>
              <w:ind w:firstLine="396"/>
              <w:rPr>
                <w:rFonts w:ascii="Arial" w:hAnsi="Arial" w:cs="Arial"/>
                <w:sz w:val="18"/>
                <w:szCs w:val="18"/>
                <w:rtl/>
              </w:rPr>
            </w:pPr>
            <w:r w:rsidRPr="00506026">
              <w:rPr>
                <w:rFonts w:ascii="Arial" w:hAnsi="Arial" w:cs="Arial"/>
                <w:sz w:val="18"/>
                <w:szCs w:val="18"/>
              </w:rPr>
              <w:t>47</w:t>
            </w:r>
            <w:r>
              <w:rPr>
                <w:rFonts w:ascii="Arial" w:hAnsi="Arial" w:cs="Arial"/>
                <w:sz w:val="18"/>
                <w:szCs w:val="18"/>
              </w:rPr>
              <w:t>9</w:t>
            </w:r>
          </w:p>
        </w:tc>
        <w:tc>
          <w:tcPr>
            <w:tcW w:w="2635" w:type="dxa"/>
            <w:tcBorders>
              <w:top w:val="nil"/>
              <w:left w:val="nil"/>
              <w:bottom w:val="nil"/>
            </w:tcBorders>
            <w:vAlign w:val="center"/>
          </w:tcPr>
          <w:p w:rsidR="00601B98" w:rsidRPr="00506026" w:rsidRDefault="00601B98" w:rsidP="00E008DE">
            <w:pPr>
              <w:ind w:firstLine="396"/>
              <w:rPr>
                <w:rFonts w:ascii="Arial" w:hAnsi="Arial" w:cs="Arial"/>
                <w:sz w:val="18"/>
                <w:szCs w:val="18"/>
                <w:rtl/>
              </w:rPr>
            </w:pPr>
            <w:r w:rsidRPr="00506026">
              <w:rPr>
                <w:rFonts w:ascii="Arial" w:hAnsi="Arial" w:cs="Arial"/>
                <w:sz w:val="18"/>
                <w:szCs w:val="18"/>
                <w:rtl/>
              </w:rPr>
              <w:t>0</w:t>
            </w:r>
          </w:p>
        </w:tc>
      </w:tr>
      <w:tr w:rsidR="00601B98" w:rsidRPr="00506026" w:rsidTr="00BE5D70">
        <w:trPr>
          <w:trHeight w:val="284"/>
          <w:jc w:val="center"/>
        </w:trPr>
        <w:tc>
          <w:tcPr>
            <w:tcW w:w="2586" w:type="dxa"/>
            <w:tcBorders>
              <w:top w:val="nil"/>
            </w:tcBorders>
            <w:vAlign w:val="center"/>
          </w:tcPr>
          <w:p w:rsidR="00601B98" w:rsidRPr="00506026" w:rsidRDefault="00601B98" w:rsidP="00E008DE">
            <w:pPr>
              <w:rPr>
                <w:rFonts w:ascii="Arial" w:hAnsi="Arial" w:cs="Simplified Arabic"/>
                <w:sz w:val="18"/>
                <w:szCs w:val="18"/>
                <w:rtl/>
              </w:rPr>
            </w:pPr>
            <w:r w:rsidRPr="00506026">
              <w:rPr>
                <w:rFonts w:ascii="Arial" w:hAnsi="Arial" w:cs="Simplified Arabic"/>
                <w:sz w:val="18"/>
                <w:szCs w:val="18"/>
                <w:rtl/>
              </w:rPr>
              <w:t>القطاع العسكري</w:t>
            </w:r>
          </w:p>
        </w:tc>
        <w:tc>
          <w:tcPr>
            <w:tcW w:w="1956" w:type="dxa"/>
            <w:tcBorders>
              <w:top w:val="nil"/>
              <w:right w:val="nil"/>
            </w:tcBorders>
            <w:vAlign w:val="center"/>
          </w:tcPr>
          <w:p w:rsidR="00601B98" w:rsidRPr="00506026" w:rsidRDefault="00601B98" w:rsidP="00E008DE">
            <w:pPr>
              <w:ind w:firstLine="396"/>
              <w:rPr>
                <w:rFonts w:ascii="Arial" w:hAnsi="Arial" w:cs="Arial"/>
                <w:sz w:val="18"/>
                <w:szCs w:val="18"/>
                <w:rtl/>
              </w:rPr>
            </w:pPr>
            <w:r>
              <w:rPr>
                <w:rFonts w:ascii="Arial" w:hAnsi="Arial" w:cs="Arial" w:hint="cs"/>
                <w:sz w:val="18"/>
                <w:szCs w:val="18"/>
                <w:rtl/>
              </w:rPr>
              <w:t>3</w:t>
            </w:r>
          </w:p>
        </w:tc>
        <w:tc>
          <w:tcPr>
            <w:tcW w:w="1555" w:type="dxa"/>
            <w:tcBorders>
              <w:top w:val="nil"/>
              <w:left w:val="nil"/>
              <w:right w:val="nil"/>
            </w:tcBorders>
            <w:vAlign w:val="center"/>
          </w:tcPr>
          <w:p w:rsidR="00601B98" w:rsidRPr="00506026" w:rsidRDefault="00601B98" w:rsidP="00E008DE">
            <w:pPr>
              <w:ind w:firstLine="396"/>
              <w:rPr>
                <w:rFonts w:ascii="Arial" w:hAnsi="Arial" w:cs="Arial"/>
                <w:sz w:val="18"/>
                <w:szCs w:val="18"/>
                <w:rtl/>
              </w:rPr>
            </w:pPr>
            <w:r>
              <w:rPr>
                <w:rFonts w:ascii="Arial" w:hAnsi="Arial" w:cs="Arial" w:hint="cs"/>
                <w:sz w:val="18"/>
                <w:szCs w:val="18"/>
                <w:rtl/>
              </w:rPr>
              <w:t>177</w:t>
            </w:r>
          </w:p>
        </w:tc>
        <w:tc>
          <w:tcPr>
            <w:tcW w:w="2635" w:type="dxa"/>
            <w:tcBorders>
              <w:top w:val="nil"/>
              <w:left w:val="nil"/>
            </w:tcBorders>
            <w:vAlign w:val="center"/>
          </w:tcPr>
          <w:p w:rsidR="00601B98" w:rsidRPr="00506026" w:rsidRDefault="00601B98" w:rsidP="00E008DE">
            <w:pPr>
              <w:ind w:firstLine="396"/>
              <w:rPr>
                <w:rFonts w:ascii="Arial" w:hAnsi="Arial" w:cs="Arial"/>
                <w:sz w:val="18"/>
                <w:szCs w:val="18"/>
                <w:rtl/>
              </w:rPr>
            </w:pPr>
            <w:r>
              <w:rPr>
                <w:rFonts w:ascii="Arial" w:hAnsi="Arial" w:cs="Arial" w:hint="cs"/>
                <w:sz w:val="18"/>
                <w:szCs w:val="18"/>
                <w:rtl/>
              </w:rPr>
              <w:t>23</w:t>
            </w:r>
          </w:p>
        </w:tc>
      </w:tr>
      <w:tr w:rsidR="00601B98" w:rsidRPr="00506026" w:rsidTr="00BE5D70">
        <w:trPr>
          <w:trHeight w:val="284"/>
          <w:jc w:val="center"/>
        </w:trPr>
        <w:tc>
          <w:tcPr>
            <w:tcW w:w="2586" w:type="dxa"/>
            <w:tcBorders>
              <w:top w:val="nil"/>
            </w:tcBorders>
            <w:vAlign w:val="center"/>
          </w:tcPr>
          <w:p w:rsidR="00601B98" w:rsidRPr="00506026" w:rsidRDefault="00601B98" w:rsidP="00E008DE">
            <w:pPr>
              <w:rPr>
                <w:rFonts w:ascii="Arial" w:hAnsi="Arial" w:cs="Simplified Arabic"/>
                <w:b/>
                <w:bCs/>
                <w:sz w:val="18"/>
                <w:szCs w:val="18"/>
                <w:rtl/>
              </w:rPr>
            </w:pPr>
            <w:r w:rsidRPr="00506026">
              <w:rPr>
                <w:rFonts w:ascii="Arial" w:hAnsi="Arial" w:cs="Simplified Arabic"/>
                <w:b/>
                <w:bCs/>
                <w:sz w:val="18"/>
                <w:szCs w:val="18"/>
                <w:rtl/>
              </w:rPr>
              <w:t>المجموع</w:t>
            </w:r>
          </w:p>
        </w:tc>
        <w:tc>
          <w:tcPr>
            <w:tcW w:w="1956" w:type="dxa"/>
            <w:tcBorders>
              <w:top w:val="nil"/>
              <w:right w:val="nil"/>
            </w:tcBorders>
            <w:vAlign w:val="center"/>
          </w:tcPr>
          <w:p w:rsidR="00601B98" w:rsidRPr="00506026" w:rsidRDefault="00601B98" w:rsidP="00E008DE">
            <w:pPr>
              <w:ind w:firstLine="396"/>
              <w:rPr>
                <w:rFonts w:ascii="Arial" w:hAnsi="Arial" w:cs="Arial"/>
                <w:b/>
                <w:bCs/>
                <w:sz w:val="18"/>
                <w:szCs w:val="18"/>
                <w:rtl/>
              </w:rPr>
            </w:pPr>
            <w:r>
              <w:rPr>
                <w:rFonts w:ascii="Arial" w:hAnsi="Arial" w:cs="Arial"/>
                <w:b/>
                <w:bCs/>
                <w:sz w:val="18"/>
                <w:szCs w:val="18"/>
              </w:rPr>
              <w:t>79</w:t>
            </w:r>
          </w:p>
        </w:tc>
        <w:tc>
          <w:tcPr>
            <w:tcW w:w="1555" w:type="dxa"/>
            <w:tcBorders>
              <w:top w:val="nil"/>
              <w:left w:val="nil"/>
              <w:right w:val="nil"/>
            </w:tcBorders>
            <w:vAlign w:val="center"/>
          </w:tcPr>
          <w:p w:rsidR="00601B98" w:rsidRPr="00506026" w:rsidRDefault="00601B98" w:rsidP="00E008DE">
            <w:pPr>
              <w:ind w:firstLine="396"/>
              <w:rPr>
                <w:rFonts w:ascii="Arial" w:hAnsi="Arial" w:cs="Arial"/>
                <w:b/>
                <w:bCs/>
                <w:sz w:val="18"/>
                <w:szCs w:val="18"/>
                <w:rtl/>
              </w:rPr>
            </w:pPr>
            <w:r w:rsidRPr="00506026">
              <w:rPr>
                <w:rFonts w:ascii="Arial" w:hAnsi="Arial" w:cs="Arial"/>
                <w:b/>
                <w:bCs/>
                <w:sz w:val="18"/>
                <w:szCs w:val="18"/>
              </w:rPr>
              <w:t>5,</w:t>
            </w:r>
            <w:r>
              <w:rPr>
                <w:rFonts w:ascii="Arial" w:hAnsi="Arial" w:cs="Arial"/>
                <w:b/>
                <w:bCs/>
                <w:sz w:val="18"/>
                <w:szCs w:val="18"/>
              </w:rPr>
              <w:t>487</w:t>
            </w:r>
          </w:p>
        </w:tc>
        <w:tc>
          <w:tcPr>
            <w:tcW w:w="2635" w:type="dxa"/>
            <w:tcBorders>
              <w:top w:val="nil"/>
              <w:left w:val="nil"/>
            </w:tcBorders>
            <w:vAlign w:val="center"/>
          </w:tcPr>
          <w:p w:rsidR="00601B98" w:rsidRPr="00506026" w:rsidRDefault="00601B98" w:rsidP="00E008DE">
            <w:pPr>
              <w:ind w:firstLine="396"/>
              <w:rPr>
                <w:rFonts w:ascii="Arial" w:hAnsi="Arial" w:cs="Arial"/>
                <w:b/>
                <w:bCs/>
                <w:sz w:val="18"/>
                <w:szCs w:val="18"/>
                <w:rtl/>
              </w:rPr>
            </w:pPr>
            <w:r>
              <w:rPr>
                <w:rFonts w:ascii="Arial" w:hAnsi="Arial" w:cs="Arial" w:hint="cs"/>
                <w:b/>
                <w:bCs/>
                <w:sz w:val="18"/>
                <w:szCs w:val="18"/>
                <w:rtl/>
              </w:rPr>
              <w:t>748</w:t>
            </w:r>
          </w:p>
        </w:tc>
      </w:tr>
      <w:tr w:rsidR="00601B98" w:rsidRPr="00506026" w:rsidTr="00BE5D70">
        <w:trPr>
          <w:trHeight w:val="284"/>
          <w:jc w:val="center"/>
        </w:trPr>
        <w:tc>
          <w:tcPr>
            <w:tcW w:w="8732" w:type="dxa"/>
            <w:gridSpan w:val="4"/>
            <w:tcBorders>
              <w:top w:val="nil"/>
              <w:left w:val="nil"/>
              <w:bottom w:val="nil"/>
              <w:right w:val="nil"/>
            </w:tcBorders>
            <w:vAlign w:val="center"/>
          </w:tcPr>
          <w:p w:rsidR="00601B98" w:rsidRDefault="00601B98" w:rsidP="009031F1">
            <w:pPr>
              <w:rPr>
                <w:rFonts w:ascii="Arial" w:hAnsi="Arial" w:cs="Simplified Arabic"/>
                <w:b/>
                <w:bCs/>
                <w:sz w:val="16"/>
                <w:szCs w:val="16"/>
                <w:rtl/>
              </w:rPr>
            </w:pPr>
            <w:proofErr w:type="spellStart"/>
            <w:r>
              <w:rPr>
                <w:rFonts w:ascii="Arial" w:hAnsi="Arial" w:cs="Simplified Arabic" w:hint="cs"/>
                <w:b/>
                <w:bCs/>
                <w:sz w:val="16"/>
                <w:szCs w:val="16"/>
                <w:rtl/>
              </w:rPr>
              <w:t>*:</w:t>
            </w:r>
            <w:proofErr w:type="spellEnd"/>
            <w:r>
              <w:rPr>
                <w:rFonts w:ascii="Arial" w:hAnsi="Arial" w:cs="Simplified Arabic" w:hint="cs"/>
                <w:b/>
                <w:bCs/>
                <w:sz w:val="16"/>
                <w:szCs w:val="16"/>
                <w:rtl/>
              </w:rPr>
              <w:t xml:space="preserve"> </w:t>
            </w:r>
            <w:r w:rsidRPr="0030119C">
              <w:rPr>
                <w:rFonts w:ascii="Arial" w:hAnsi="Arial" w:cs="Simplified Arabic" w:hint="cs"/>
                <w:sz w:val="16"/>
                <w:szCs w:val="16"/>
                <w:rtl/>
              </w:rPr>
              <w:t>تمثل بيانات عام</w:t>
            </w:r>
            <w:r>
              <w:rPr>
                <w:rFonts w:ascii="Arial" w:hAnsi="Arial" w:cs="Simplified Arabic" w:hint="cs"/>
                <w:b/>
                <w:bCs/>
                <w:sz w:val="16"/>
                <w:szCs w:val="16"/>
                <w:rtl/>
              </w:rPr>
              <w:t xml:space="preserve"> </w:t>
            </w:r>
            <w:r w:rsidRPr="0030119C">
              <w:rPr>
                <w:rFonts w:ascii="Arial" w:hAnsi="Arial" w:cs="Simplified Arabic" w:hint="cs"/>
                <w:sz w:val="16"/>
                <w:szCs w:val="16"/>
                <w:rtl/>
              </w:rPr>
              <w:t>2011</w:t>
            </w:r>
          </w:p>
          <w:p w:rsidR="00601B98" w:rsidRPr="00506026" w:rsidRDefault="00601B98" w:rsidP="00601B98">
            <w:pPr>
              <w:rPr>
                <w:rFonts w:ascii="Arial" w:hAnsi="Arial" w:cs="Simplified Arabic"/>
                <w:sz w:val="18"/>
                <w:szCs w:val="18"/>
                <w:rtl/>
              </w:rPr>
            </w:pPr>
            <w:r w:rsidRPr="00506026">
              <w:rPr>
                <w:rFonts w:ascii="Arial" w:hAnsi="Arial" w:cs="Simplified Arabic"/>
                <w:b/>
                <w:bCs/>
                <w:sz w:val="16"/>
                <w:szCs w:val="16"/>
                <w:rtl/>
              </w:rPr>
              <w:t>المصدر: وزارة الصحة</w:t>
            </w:r>
            <w:r>
              <w:rPr>
                <w:rFonts w:ascii="Arial" w:hAnsi="Arial" w:cs="Simplified Arabic"/>
                <w:sz w:val="16"/>
                <w:szCs w:val="16"/>
                <w:rtl/>
              </w:rPr>
              <w:t>،</w:t>
            </w:r>
            <w:r w:rsidRPr="00506026">
              <w:rPr>
                <w:rFonts w:ascii="Arial" w:hAnsi="Arial" w:cs="Simplified Arabic"/>
                <w:sz w:val="16"/>
                <w:szCs w:val="16"/>
                <w:rtl/>
              </w:rPr>
              <w:t xml:space="preserve"> </w:t>
            </w:r>
            <w:r>
              <w:rPr>
                <w:rFonts w:ascii="Arial" w:hAnsi="Arial" w:cs="Simplified Arabic" w:hint="cs"/>
                <w:sz w:val="16"/>
                <w:szCs w:val="16"/>
                <w:rtl/>
              </w:rPr>
              <w:t xml:space="preserve">2012 </w:t>
            </w:r>
            <w:r w:rsidRPr="00506026">
              <w:rPr>
                <w:rFonts w:ascii="Arial" w:hAnsi="Arial" w:cs="Simplified Arabic"/>
                <w:sz w:val="16"/>
                <w:szCs w:val="16"/>
                <w:rtl/>
              </w:rPr>
              <w:t>مركز المعلومات الصحية. نابلس- فلسطين.</w:t>
            </w:r>
          </w:p>
        </w:tc>
      </w:tr>
    </w:tbl>
    <w:p w:rsidR="00601B98" w:rsidRPr="001326D9" w:rsidRDefault="00601B98" w:rsidP="00601B98">
      <w:pPr>
        <w:jc w:val="both"/>
        <w:rPr>
          <w:rFonts w:cs="Simplified Arabic"/>
          <w:b/>
          <w:bCs/>
          <w:sz w:val="14"/>
          <w:szCs w:val="14"/>
          <w:rtl/>
        </w:rPr>
      </w:pPr>
    </w:p>
    <w:p w:rsidR="00601B98" w:rsidRDefault="00601B98" w:rsidP="00601B98">
      <w:pPr>
        <w:jc w:val="both"/>
        <w:rPr>
          <w:rFonts w:cs="Simplified Arabic"/>
          <w:b/>
          <w:bCs/>
          <w:sz w:val="24"/>
          <w:szCs w:val="24"/>
          <w:rtl/>
        </w:rPr>
      </w:pPr>
      <w:r>
        <w:rPr>
          <w:rFonts w:cs="Simplified Arabic" w:hint="cs"/>
          <w:b/>
          <w:bCs/>
          <w:sz w:val="24"/>
          <w:szCs w:val="24"/>
          <w:rtl/>
        </w:rPr>
        <w:t xml:space="preserve">الصحة الانجابية: </w:t>
      </w:r>
    </w:p>
    <w:p w:rsidR="00601B98" w:rsidRPr="00B97B11" w:rsidRDefault="00601B98" w:rsidP="00601B98">
      <w:pPr>
        <w:jc w:val="both"/>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01B98" w:rsidRPr="00E70B5D" w:rsidTr="006E55FC">
        <w:trPr>
          <w:jc w:val="center"/>
        </w:trPr>
        <w:tc>
          <w:tcPr>
            <w:tcW w:w="8930" w:type="dxa"/>
            <w:tcBorders>
              <w:top w:val="thinThickThinSmallGap" w:sz="24" w:space="0" w:color="auto"/>
              <w:bottom w:val="thinThickThinSmallGap" w:sz="24" w:space="0" w:color="auto"/>
            </w:tcBorders>
          </w:tcPr>
          <w:p w:rsidR="00601B98" w:rsidRPr="00B97B11" w:rsidRDefault="00601B98" w:rsidP="006E55FC">
            <w:pPr>
              <w:jc w:val="center"/>
              <w:rPr>
                <w:rFonts w:cs="Simplified Arabic"/>
                <w:b/>
                <w:bCs/>
                <w:sz w:val="22"/>
                <w:szCs w:val="22"/>
                <w:rtl/>
              </w:rPr>
            </w:pPr>
            <w:r w:rsidRPr="00B97B11">
              <w:rPr>
                <w:rFonts w:cs="Simplified Arabic"/>
                <w:b/>
                <w:bCs/>
                <w:sz w:val="22"/>
                <w:szCs w:val="22"/>
                <w:rtl/>
              </w:rPr>
              <w:t>انخفاض نسبة الولادات غير الآمنة</w:t>
            </w:r>
          </w:p>
        </w:tc>
      </w:tr>
    </w:tbl>
    <w:p w:rsidR="00601B98" w:rsidRPr="001326D9" w:rsidRDefault="00601B98" w:rsidP="00601B98">
      <w:pPr>
        <w:jc w:val="both"/>
        <w:rPr>
          <w:rFonts w:cs="Simplified Arabic"/>
          <w:b/>
          <w:bCs/>
          <w:sz w:val="14"/>
          <w:szCs w:val="14"/>
          <w:rtl/>
        </w:rPr>
      </w:pPr>
    </w:p>
    <w:p w:rsidR="00601B98" w:rsidRDefault="00601B98" w:rsidP="00601B98">
      <w:pPr>
        <w:pStyle w:val="BodyText"/>
        <w:jc w:val="both"/>
        <w:rPr>
          <w:rFonts w:cs="Simplified Arabic"/>
          <w:szCs w:val="24"/>
          <w:rtl/>
        </w:rPr>
      </w:pPr>
      <w:r w:rsidRPr="00B97B11">
        <w:rPr>
          <w:rFonts w:cs="Simplified Arabic"/>
          <w:szCs w:val="24"/>
          <w:rtl/>
        </w:rPr>
        <w:t>0.</w:t>
      </w:r>
      <w:r w:rsidRPr="00B97B11">
        <w:rPr>
          <w:rFonts w:cs="Simplified Arabic" w:hint="cs"/>
          <w:szCs w:val="24"/>
          <w:rtl/>
        </w:rPr>
        <w:t>8</w:t>
      </w:r>
      <w:r w:rsidRPr="00B97B11">
        <w:rPr>
          <w:rFonts w:cs="Simplified Arabic"/>
          <w:szCs w:val="24"/>
          <w:rtl/>
        </w:rPr>
        <w:t xml:space="preserve">% من الولادات </w:t>
      </w:r>
      <w:r w:rsidRPr="00B97B11">
        <w:rPr>
          <w:rFonts w:cs="Simplified Arabic" w:hint="cs"/>
          <w:szCs w:val="24"/>
          <w:rtl/>
        </w:rPr>
        <w:t xml:space="preserve">في </w:t>
      </w:r>
      <w:r w:rsidR="00A72BDA">
        <w:rPr>
          <w:rFonts w:cs="Simplified Arabic" w:hint="cs"/>
          <w:szCs w:val="24"/>
          <w:rtl/>
        </w:rPr>
        <w:t>فلسطين</w:t>
      </w:r>
      <w:r w:rsidRPr="00B97B11">
        <w:rPr>
          <w:rFonts w:cs="Simplified Arabic" w:hint="cs"/>
          <w:szCs w:val="24"/>
          <w:rtl/>
        </w:rPr>
        <w:t xml:space="preserve"> </w:t>
      </w:r>
      <w:r w:rsidRPr="00B97B11">
        <w:rPr>
          <w:rFonts w:cs="Simplified Arabic"/>
          <w:szCs w:val="24"/>
          <w:rtl/>
        </w:rPr>
        <w:t xml:space="preserve">تمت في المنازل أو في مكان آخر غير آمن. </w:t>
      </w:r>
      <w:r w:rsidRPr="00B97B11">
        <w:rPr>
          <w:rFonts w:cs="Simplified Arabic"/>
          <w:szCs w:val="24"/>
        </w:rPr>
        <w:t>1.2</w:t>
      </w:r>
      <w:r w:rsidRPr="00B97B11">
        <w:rPr>
          <w:rFonts w:cs="Simplified Arabic"/>
          <w:szCs w:val="24"/>
          <w:rtl/>
        </w:rPr>
        <w:t xml:space="preserve">% في الضفة الغربية مقابل </w:t>
      </w:r>
      <w:r w:rsidRPr="00B97B11">
        <w:rPr>
          <w:rFonts w:cs="Simplified Arabic"/>
          <w:szCs w:val="24"/>
        </w:rPr>
        <w:t>0.3</w:t>
      </w:r>
      <w:r w:rsidRPr="00B97B11">
        <w:rPr>
          <w:rFonts w:cs="Simplified Arabic"/>
          <w:szCs w:val="24"/>
          <w:rtl/>
        </w:rPr>
        <w:t>% في قطاع غزة</w:t>
      </w:r>
      <w:r w:rsidRPr="00B97B11">
        <w:rPr>
          <w:rFonts w:cs="Simplified Arabic" w:hint="cs"/>
          <w:szCs w:val="24"/>
          <w:rtl/>
        </w:rPr>
        <w:t xml:space="preserve"> للعام 2010</w:t>
      </w:r>
      <w:r w:rsidRPr="00B97B11">
        <w:rPr>
          <w:rFonts w:cs="Simplified Arabic"/>
          <w:szCs w:val="24"/>
          <w:rtl/>
        </w:rPr>
        <w:t xml:space="preserve">.  </w:t>
      </w:r>
      <w:r w:rsidRPr="00B97B11">
        <w:rPr>
          <w:rFonts w:cs="Simplified Arabic" w:hint="cs"/>
          <w:szCs w:val="24"/>
          <w:rtl/>
        </w:rPr>
        <w:t xml:space="preserve">في حين كانت هذه النسبة </w:t>
      </w:r>
      <w:proofErr w:type="spellStart"/>
      <w:r w:rsidRPr="00B97B11">
        <w:rPr>
          <w:rFonts w:cs="Simplified Arabic" w:hint="cs"/>
          <w:szCs w:val="24"/>
          <w:rtl/>
        </w:rPr>
        <w:t>5.2%</w:t>
      </w:r>
      <w:proofErr w:type="spellEnd"/>
      <w:r w:rsidRPr="00B97B11">
        <w:rPr>
          <w:rFonts w:cs="Simplified Arabic" w:hint="cs"/>
          <w:szCs w:val="24"/>
          <w:rtl/>
        </w:rPr>
        <w:t xml:space="preserve"> في </w:t>
      </w:r>
      <w:r w:rsidR="00A72BDA">
        <w:rPr>
          <w:rFonts w:cs="Simplified Arabic" w:hint="cs"/>
          <w:szCs w:val="24"/>
          <w:rtl/>
        </w:rPr>
        <w:t>فلسطين</w:t>
      </w:r>
      <w:r w:rsidRPr="00B97B11">
        <w:rPr>
          <w:rFonts w:cs="Simplified Arabic" w:hint="cs"/>
          <w:szCs w:val="24"/>
          <w:rtl/>
        </w:rPr>
        <w:t xml:space="preserve"> للعام 2000.</w:t>
      </w:r>
      <w:r w:rsidRPr="00B97B11">
        <w:rPr>
          <w:rFonts w:cs="Simplified Arabic"/>
          <w:szCs w:val="24"/>
          <w:rtl/>
        </w:rPr>
        <w:t xml:space="preserve"> </w:t>
      </w:r>
    </w:p>
    <w:p w:rsidR="00601B98" w:rsidRPr="001326D9" w:rsidRDefault="00601B98" w:rsidP="00601B98">
      <w:pPr>
        <w:pStyle w:val="BodyText"/>
        <w:jc w:val="both"/>
        <w:rPr>
          <w:rFonts w:cs="Simplified Arabic"/>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01B98" w:rsidRPr="00E70B5D" w:rsidTr="006E55FC">
        <w:trPr>
          <w:jc w:val="center"/>
        </w:trPr>
        <w:tc>
          <w:tcPr>
            <w:tcW w:w="8930" w:type="dxa"/>
            <w:tcBorders>
              <w:top w:val="thinThickThinSmallGap" w:sz="24" w:space="0" w:color="auto"/>
              <w:bottom w:val="thinThickThinSmallGap" w:sz="24" w:space="0" w:color="auto"/>
            </w:tcBorders>
          </w:tcPr>
          <w:p w:rsidR="00601B98" w:rsidRPr="00B97B11" w:rsidRDefault="00601B98" w:rsidP="006E55FC">
            <w:pPr>
              <w:jc w:val="center"/>
              <w:rPr>
                <w:rFonts w:cs="Simplified Arabic"/>
                <w:b/>
                <w:bCs/>
                <w:sz w:val="22"/>
                <w:szCs w:val="22"/>
                <w:rtl/>
              </w:rPr>
            </w:pPr>
            <w:r w:rsidRPr="00B97B11">
              <w:rPr>
                <w:rFonts w:cs="Simplified Arabic"/>
                <w:b/>
                <w:bCs/>
                <w:sz w:val="22"/>
                <w:szCs w:val="22"/>
                <w:rtl/>
              </w:rPr>
              <w:t>تغطية عالية للرعاية أثناء الحمل والولادة</w:t>
            </w:r>
          </w:p>
        </w:tc>
      </w:tr>
    </w:tbl>
    <w:p w:rsidR="00601B98" w:rsidRPr="001326D9" w:rsidRDefault="00601B98" w:rsidP="00601B98">
      <w:pPr>
        <w:pStyle w:val="BodyText"/>
        <w:jc w:val="both"/>
        <w:rPr>
          <w:rFonts w:cs="Simplified Arabic"/>
          <w:sz w:val="14"/>
          <w:szCs w:val="14"/>
          <w:rtl/>
        </w:rPr>
      </w:pPr>
    </w:p>
    <w:p w:rsidR="00601B98" w:rsidRDefault="00601B98" w:rsidP="00601B98">
      <w:pPr>
        <w:pStyle w:val="BodyText"/>
        <w:jc w:val="both"/>
        <w:rPr>
          <w:rFonts w:cs="Simplified Arabic"/>
          <w:szCs w:val="24"/>
          <w:rtl/>
        </w:rPr>
      </w:pPr>
      <w:r>
        <w:rPr>
          <w:rFonts w:cs="Simplified Arabic" w:hint="cs"/>
          <w:szCs w:val="24"/>
          <w:rtl/>
        </w:rPr>
        <w:t>94</w:t>
      </w:r>
      <w:r w:rsidRPr="00B97B11">
        <w:rPr>
          <w:rFonts w:cs="Simplified Arabic" w:hint="cs"/>
          <w:szCs w:val="24"/>
          <w:rtl/>
        </w:rPr>
        <w:t>.</w:t>
      </w:r>
      <w:r>
        <w:rPr>
          <w:rFonts w:cs="Simplified Arabic" w:hint="cs"/>
          <w:szCs w:val="24"/>
          <w:rtl/>
        </w:rPr>
        <w:t>0</w:t>
      </w:r>
      <w:r w:rsidRPr="00B97B11">
        <w:rPr>
          <w:rFonts w:cs="Simplified Arabic"/>
          <w:szCs w:val="24"/>
          <w:rtl/>
        </w:rPr>
        <w:t xml:space="preserve">% من السيدات 15-49 سنة </w:t>
      </w:r>
      <w:r w:rsidRPr="00B97B11">
        <w:rPr>
          <w:rFonts w:cs="Simplified Arabic" w:hint="cs"/>
          <w:szCs w:val="24"/>
          <w:rtl/>
        </w:rPr>
        <w:t xml:space="preserve">في </w:t>
      </w:r>
      <w:r w:rsidR="00A72BDA">
        <w:rPr>
          <w:rFonts w:cs="Simplified Arabic" w:hint="cs"/>
          <w:szCs w:val="24"/>
          <w:rtl/>
        </w:rPr>
        <w:t>فلسطين</w:t>
      </w:r>
      <w:r w:rsidRPr="00B97B11">
        <w:rPr>
          <w:rFonts w:cs="Simplified Arabic" w:hint="cs"/>
          <w:szCs w:val="24"/>
          <w:rtl/>
        </w:rPr>
        <w:t xml:space="preserve"> </w:t>
      </w:r>
      <w:r w:rsidRPr="00B97B11">
        <w:rPr>
          <w:rFonts w:cs="Simplified Arabic"/>
          <w:szCs w:val="24"/>
          <w:rtl/>
        </w:rPr>
        <w:t>تلقين رعاية صحية</w:t>
      </w:r>
      <w:r w:rsidRPr="00B97B11">
        <w:rPr>
          <w:rFonts w:cs="Simplified Arabic" w:hint="cs"/>
          <w:szCs w:val="24"/>
          <w:rtl/>
        </w:rPr>
        <w:t xml:space="preserve"> (أربع زيارات على الأقل)</w:t>
      </w:r>
      <w:r w:rsidRPr="00B97B11">
        <w:rPr>
          <w:rFonts w:cs="Simplified Arabic"/>
          <w:szCs w:val="24"/>
          <w:rtl/>
        </w:rPr>
        <w:t xml:space="preserve"> لدى كادر مؤهل أثناء حملهن الأخير</w:t>
      </w:r>
      <w:r w:rsidRPr="00B97B11">
        <w:rPr>
          <w:rFonts w:cs="Simplified Arabic" w:hint="cs"/>
          <w:szCs w:val="24"/>
          <w:rtl/>
        </w:rPr>
        <w:t xml:space="preserve"> عام 2010،</w:t>
      </w:r>
      <w:r w:rsidRPr="00B97B11">
        <w:rPr>
          <w:rFonts w:cs="Simplified Arabic"/>
          <w:szCs w:val="24"/>
          <w:rtl/>
        </w:rPr>
        <w:t xml:space="preserve"> </w:t>
      </w:r>
      <w:r>
        <w:rPr>
          <w:rFonts w:cs="Simplified Arabic" w:hint="cs"/>
          <w:szCs w:val="24"/>
          <w:rtl/>
        </w:rPr>
        <w:t>92</w:t>
      </w:r>
      <w:r w:rsidRPr="00B97B11">
        <w:rPr>
          <w:rFonts w:cs="Simplified Arabic" w:hint="cs"/>
          <w:szCs w:val="24"/>
          <w:rtl/>
        </w:rPr>
        <w:t>.</w:t>
      </w:r>
      <w:r>
        <w:rPr>
          <w:rFonts w:cs="Simplified Arabic" w:hint="cs"/>
          <w:szCs w:val="24"/>
          <w:rtl/>
        </w:rPr>
        <w:t>7</w:t>
      </w:r>
      <w:r w:rsidRPr="00B97B11">
        <w:rPr>
          <w:rFonts w:cs="Simplified Arabic"/>
          <w:szCs w:val="24"/>
          <w:rtl/>
        </w:rPr>
        <w:t>% في الضفة الغربية و</w:t>
      </w:r>
      <w:r w:rsidRPr="00B97B11">
        <w:rPr>
          <w:rFonts w:cs="Simplified Arabic" w:hint="cs"/>
          <w:szCs w:val="24"/>
          <w:rtl/>
        </w:rPr>
        <w:t>9</w:t>
      </w:r>
      <w:r>
        <w:rPr>
          <w:rFonts w:cs="Simplified Arabic" w:hint="cs"/>
          <w:szCs w:val="24"/>
          <w:rtl/>
        </w:rPr>
        <w:t>5</w:t>
      </w:r>
      <w:r w:rsidRPr="00B97B11">
        <w:rPr>
          <w:rFonts w:cs="Simplified Arabic" w:hint="cs"/>
          <w:szCs w:val="24"/>
          <w:rtl/>
        </w:rPr>
        <w:t>.</w:t>
      </w:r>
      <w:r>
        <w:rPr>
          <w:rFonts w:cs="Simplified Arabic" w:hint="cs"/>
          <w:szCs w:val="24"/>
          <w:rtl/>
        </w:rPr>
        <w:t>7</w:t>
      </w:r>
      <w:r w:rsidRPr="00B97B11">
        <w:rPr>
          <w:rFonts w:cs="Simplified Arabic"/>
          <w:szCs w:val="24"/>
          <w:rtl/>
        </w:rPr>
        <w:t xml:space="preserve">% في قطاع غزة.  </w:t>
      </w:r>
    </w:p>
    <w:p w:rsidR="00601B98" w:rsidRPr="001326D9" w:rsidRDefault="00601B98" w:rsidP="00601B98">
      <w:pPr>
        <w:pStyle w:val="BodyText"/>
        <w:jc w:val="both"/>
        <w:rPr>
          <w:rFonts w:cs="Simplified Arabic"/>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01B98" w:rsidRPr="00E70B5D" w:rsidTr="006E55FC">
        <w:trPr>
          <w:jc w:val="center"/>
        </w:trPr>
        <w:tc>
          <w:tcPr>
            <w:tcW w:w="8930" w:type="dxa"/>
            <w:tcBorders>
              <w:top w:val="thinThickThinSmallGap" w:sz="24" w:space="0" w:color="auto"/>
              <w:bottom w:val="thinThickThinSmallGap" w:sz="24" w:space="0" w:color="auto"/>
            </w:tcBorders>
          </w:tcPr>
          <w:p w:rsidR="00601B98" w:rsidRPr="00B97B11" w:rsidRDefault="00601B98" w:rsidP="006E55FC">
            <w:pPr>
              <w:jc w:val="center"/>
              <w:rPr>
                <w:rFonts w:cs="Simplified Arabic"/>
                <w:b/>
                <w:bCs/>
                <w:sz w:val="22"/>
                <w:szCs w:val="22"/>
                <w:rtl/>
              </w:rPr>
            </w:pPr>
            <w:r w:rsidRPr="00B97B11">
              <w:rPr>
                <w:rFonts w:cs="Simplified Arabic"/>
                <w:b/>
                <w:bCs/>
                <w:sz w:val="22"/>
                <w:szCs w:val="22"/>
                <w:rtl/>
              </w:rPr>
              <w:t>ارتفاع في معدلات انتشار استخدام وسائل تنظيم الأسرة</w:t>
            </w:r>
          </w:p>
        </w:tc>
      </w:tr>
    </w:tbl>
    <w:p w:rsidR="00601B98" w:rsidRPr="001326D9" w:rsidRDefault="00601B98" w:rsidP="00601B98">
      <w:pPr>
        <w:pStyle w:val="BodyText"/>
        <w:jc w:val="both"/>
        <w:rPr>
          <w:rFonts w:cs="Simplified Arabic"/>
          <w:sz w:val="14"/>
          <w:szCs w:val="14"/>
          <w:rtl/>
        </w:rPr>
      </w:pPr>
    </w:p>
    <w:p w:rsidR="00601B98" w:rsidRDefault="00601B98" w:rsidP="00601B98">
      <w:pPr>
        <w:pStyle w:val="BodyText"/>
        <w:jc w:val="both"/>
        <w:rPr>
          <w:rFonts w:cs="Simplified Arabic"/>
          <w:szCs w:val="24"/>
          <w:rtl/>
        </w:rPr>
      </w:pPr>
      <w:r w:rsidRPr="00B97B11">
        <w:rPr>
          <w:rFonts w:cs="Simplified Arabic"/>
          <w:szCs w:val="24"/>
          <w:rtl/>
        </w:rPr>
        <w:t>52.</w:t>
      </w:r>
      <w:r>
        <w:rPr>
          <w:rFonts w:cs="Simplified Arabic" w:hint="cs"/>
          <w:szCs w:val="24"/>
          <w:rtl/>
        </w:rPr>
        <w:t>5</w:t>
      </w:r>
      <w:r w:rsidRPr="00B97B11">
        <w:rPr>
          <w:rFonts w:cs="Simplified Arabic"/>
          <w:szCs w:val="24"/>
          <w:rtl/>
        </w:rPr>
        <w:t xml:space="preserve">% من النساء </w:t>
      </w:r>
      <w:r w:rsidRPr="00B97B11">
        <w:rPr>
          <w:rFonts w:cs="Simplified Arabic" w:hint="cs"/>
          <w:szCs w:val="24"/>
          <w:rtl/>
        </w:rPr>
        <w:t xml:space="preserve">المتزوجات </w:t>
      </w:r>
      <w:r w:rsidRPr="00B97B11">
        <w:rPr>
          <w:rFonts w:cs="Simplified Arabic"/>
          <w:szCs w:val="24"/>
          <w:rtl/>
        </w:rPr>
        <w:t xml:space="preserve">في العمر 15-49 سنة </w:t>
      </w:r>
      <w:r w:rsidRPr="00B97B11">
        <w:rPr>
          <w:rFonts w:cs="Simplified Arabic" w:hint="cs"/>
          <w:szCs w:val="24"/>
          <w:rtl/>
        </w:rPr>
        <w:t xml:space="preserve">في </w:t>
      </w:r>
      <w:r w:rsidR="00A72BDA">
        <w:rPr>
          <w:rFonts w:cs="Simplified Arabic" w:hint="cs"/>
          <w:szCs w:val="24"/>
          <w:rtl/>
        </w:rPr>
        <w:t>فلسطين</w:t>
      </w:r>
      <w:r w:rsidRPr="00B97B11">
        <w:rPr>
          <w:rFonts w:cs="Simplified Arabic" w:hint="cs"/>
          <w:szCs w:val="24"/>
          <w:rtl/>
        </w:rPr>
        <w:t xml:space="preserve"> </w:t>
      </w:r>
      <w:r w:rsidRPr="00B97B11">
        <w:rPr>
          <w:rFonts w:cs="Simplified Arabic"/>
          <w:szCs w:val="24"/>
          <w:rtl/>
        </w:rPr>
        <w:t>يستخدمن وسيلة تنظيم أسرة</w:t>
      </w:r>
      <w:r w:rsidRPr="00B97B11">
        <w:rPr>
          <w:rFonts w:cs="Simplified Arabic" w:hint="cs"/>
          <w:szCs w:val="24"/>
          <w:rtl/>
        </w:rPr>
        <w:t xml:space="preserve"> للعام 2010؛ </w:t>
      </w:r>
      <w:r>
        <w:rPr>
          <w:rFonts w:cs="Simplified Arabic" w:hint="cs"/>
          <w:szCs w:val="24"/>
          <w:rtl/>
        </w:rPr>
        <w:t>55</w:t>
      </w:r>
      <w:r w:rsidRPr="00B97B11">
        <w:rPr>
          <w:rFonts w:cs="Simplified Arabic" w:hint="cs"/>
          <w:szCs w:val="24"/>
          <w:rtl/>
        </w:rPr>
        <w:t>.</w:t>
      </w:r>
      <w:r>
        <w:rPr>
          <w:rFonts w:cs="Simplified Arabic" w:hint="cs"/>
          <w:szCs w:val="24"/>
          <w:rtl/>
        </w:rPr>
        <w:t>1</w:t>
      </w:r>
      <w:r w:rsidRPr="00B97B11">
        <w:rPr>
          <w:rFonts w:cs="Simplified Arabic" w:hint="cs"/>
          <w:szCs w:val="24"/>
          <w:rtl/>
        </w:rPr>
        <w:t>%</w:t>
      </w:r>
      <w:r w:rsidRPr="00B97B11">
        <w:rPr>
          <w:rFonts w:cs="Simplified Arabic"/>
          <w:szCs w:val="24"/>
          <w:rtl/>
        </w:rPr>
        <w:t xml:space="preserve"> في الضفة الغربية</w:t>
      </w:r>
      <w:r w:rsidRPr="00B97B11">
        <w:rPr>
          <w:rFonts w:cs="Simplified Arabic"/>
          <w:szCs w:val="24"/>
        </w:rPr>
        <w:t xml:space="preserve"> </w:t>
      </w:r>
      <w:r w:rsidRPr="00B97B11">
        <w:rPr>
          <w:rFonts w:cs="Simplified Arabic"/>
          <w:szCs w:val="24"/>
          <w:rtl/>
        </w:rPr>
        <w:t xml:space="preserve"> مقابل 48.</w:t>
      </w:r>
      <w:r>
        <w:rPr>
          <w:rFonts w:cs="Simplified Arabic" w:hint="cs"/>
          <w:szCs w:val="24"/>
          <w:rtl/>
        </w:rPr>
        <w:t>2</w:t>
      </w:r>
      <w:r w:rsidRPr="00B97B11">
        <w:rPr>
          <w:rFonts w:cs="Simplified Arabic"/>
          <w:szCs w:val="24"/>
        </w:rPr>
        <w:t>%</w:t>
      </w:r>
      <w:r w:rsidRPr="00B97B11">
        <w:rPr>
          <w:rFonts w:cs="Simplified Arabic"/>
          <w:szCs w:val="24"/>
          <w:rtl/>
        </w:rPr>
        <w:t xml:space="preserve"> في قطاع غزة</w:t>
      </w:r>
      <w:r w:rsidRPr="00B97B11">
        <w:rPr>
          <w:rFonts w:cs="Simplified Arabic" w:hint="cs"/>
          <w:szCs w:val="24"/>
          <w:rtl/>
        </w:rPr>
        <w:t xml:space="preserve">.  في حين كانت هذه النسبة </w:t>
      </w:r>
      <w:proofErr w:type="spellStart"/>
      <w:r w:rsidRPr="00B97B11">
        <w:rPr>
          <w:rFonts w:cs="Simplified Arabic" w:hint="cs"/>
          <w:szCs w:val="24"/>
          <w:rtl/>
        </w:rPr>
        <w:t>51.4%</w:t>
      </w:r>
      <w:proofErr w:type="spellEnd"/>
      <w:r w:rsidRPr="00B97B11">
        <w:rPr>
          <w:rFonts w:cs="Simplified Arabic" w:hint="cs"/>
          <w:szCs w:val="24"/>
          <w:rtl/>
        </w:rPr>
        <w:t xml:space="preserve"> في </w:t>
      </w:r>
      <w:r w:rsidR="00A72BDA">
        <w:rPr>
          <w:rFonts w:cs="Simplified Arabic" w:hint="cs"/>
          <w:szCs w:val="24"/>
          <w:rtl/>
        </w:rPr>
        <w:t>فلسطين</w:t>
      </w:r>
      <w:r w:rsidRPr="00B97B11">
        <w:rPr>
          <w:rFonts w:cs="Simplified Arabic" w:hint="cs"/>
          <w:szCs w:val="24"/>
          <w:rtl/>
        </w:rPr>
        <w:t xml:space="preserve"> للعام 2000.</w:t>
      </w:r>
    </w:p>
    <w:p w:rsidR="00601B98" w:rsidRPr="001326D9" w:rsidRDefault="00601B98" w:rsidP="00601B98">
      <w:pPr>
        <w:pStyle w:val="BodyText"/>
        <w:jc w:val="both"/>
        <w:rPr>
          <w:rFonts w:cs="Simplified Arabic"/>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01B98" w:rsidRPr="00E70B5D" w:rsidTr="006E55FC">
        <w:trPr>
          <w:jc w:val="center"/>
        </w:trPr>
        <w:tc>
          <w:tcPr>
            <w:tcW w:w="8930" w:type="dxa"/>
            <w:tcBorders>
              <w:top w:val="thinThickThinSmallGap" w:sz="24" w:space="0" w:color="auto"/>
              <w:bottom w:val="thinThickThinSmallGap" w:sz="24" w:space="0" w:color="auto"/>
            </w:tcBorders>
          </w:tcPr>
          <w:p w:rsidR="00601B98" w:rsidRPr="00B97B11" w:rsidRDefault="00601B98" w:rsidP="006E55FC">
            <w:pPr>
              <w:jc w:val="center"/>
              <w:rPr>
                <w:rFonts w:cs="Simplified Arabic"/>
                <w:b/>
                <w:bCs/>
                <w:sz w:val="22"/>
                <w:szCs w:val="22"/>
                <w:rtl/>
              </w:rPr>
            </w:pPr>
            <w:r w:rsidRPr="00B97B11">
              <w:rPr>
                <w:rFonts w:cs="Simplified Arabic" w:hint="cs"/>
                <w:b/>
                <w:bCs/>
                <w:sz w:val="22"/>
                <w:szCs w:val="22"/>
                <w:rtl/>
              </w:rPr>
              <w:t>ارتفاع  مؤشرات سوء التغذية بين الأطفال دون الخامسة</w:t>
            </w:r>
          </w:p>
        </w:tc>
      </w:tr>
    </w:tbl>
    <w:p w:rsidR="00601B98" w:rsidRPr="001326D9" w:rsidRDefault="00601B98" w:rsidP="00601B98">
      <w:pPr>
        <w:pStyle w:val="BodyText"/>
        <w:jc w:val="both"/>
        <w:rPr>
          <w:rFonts w:cs="Simplified Arabic"/>
          <w:sz w:val="14"/>
          <w:szCs w:val="14"/>
          <w:rtl/>
        </w:rPr>
      </w:pPr>
    </w:p>
    <w:p w:rsidR="00601B98" w:rsidRDefault="00601B98" w:rsidP="00601B98">
      <w:pPr>
        <w:pStyle w:val="BodyText"/>
        <w:jc w:val="both"/>
        <w:rPr>
          <w:rFonts w:cs="Simplified Arabic"/>
          <w:szCs w:val="24"/>
          <w:rtl/>
        </w:rPr>
      </w:pPr>
      <w:r w:rsidRPr="00B97B11">
        <w:rPr>
          <w:rFonts w:cs="Simplified Arabic" w:hint="cs"/>
          <w:szCs w:val="24"/>
          <w:rtl/>
        </w:rPr>
        <w:t>10.</w:t>
      </w:r>
      <w:r>
        <w:rPr>
          <w:rFonts w:cs="Simplified Arabic" w:hint="cs"/>
          <w:szCs w:val="24"/>
          <w:rtl/>
        </w:rPr>
        <w:t>9</w:t>
      </w:r>
      <w:r w:rsidRPr="00B97B11">
        <w:rPr>
          <w:rFonts w:cs="Simplified Arabic" w:hint="cs"/>
          <w:szCs w:val="24"/>
          <w:rtl/>
        </w:rPr>
        <w:t>%</w:t>
      </w:r>
      <w:r w:rsidRPr="00B97B11">
        <w:rPr>
          <w:rFonts w:cs="Simplified Arabic"/>
          <w:szCs w:val="24"/>
          <w:rtl/>
        </w:rPr>
        <w:t xml:space="preserve"> من الأطفال دون الخامسة </w:t>
      </w:r>
      <w:r w:rsidRPr="00B97B11">
        <w:rPr>
          <w:rFonts w:cs="Simplified Arabic" w:hint="cs"/>
          <w:szCs w:val="24"/>
          <w:rtl/>
        </w:rPr>
        <w:t xml:space="preserve">في </w:t>
      </w:r>
      <w:r w:rsidR="00A72BDA">
        <w:rPr>
          <w:rFonts w:cs="Simplified Arabic" w:hint="cs"/>
          <w:szCs w:val="24"/>
          <w:rtl/>
        </w:rPr>
        <w:t>فلسطين</w:t>
      </w:r>
      <w:r w:rsidRPr="00B97B11">
        <w:rPr>
          <w:rFonts w:cs="Simplified Arabic" w:hint="cs"/>
          <w:szCs w:val="24"/>
          <w:rtl/>
        </w:rPr>
        <w:t xml:space="preserve"> </w:t>
      </w:r>
      <w:r w:rsidRPr="00B97B11">
        <w:rPr>
          <w:rFonts w:cs="Simplified Arabic"/>
          <w:szCs w:val="24"/>
          <w:rtl/>
        </w:rPr>
        <w:t>يعانون من قصر القامة</w:t>
      </w:r>
      <w:r w:rsidRPr="00B97B11">
        <w:rPr>
          <w:rFonts w:cs="Simplified Arabic" w:hint="cs"/>
          <w:szCs w:val="24"/>
          <w:rtl/>
        </w:rPr>
        <w:t xml:space="preserve"> عام 2010</w:t>
      </w:r>
      <w:r w:rsidRPr="00B97B11">
        <w:rPr>
          <w:rFonts w:cs="Simplified Arabic"/>
          <w:szCs w:val="24"/>
          <w:rtl/>
        </w:rPr>
        <w:t xml:space="preserve">.  </w:t>
      </w:r>
      <w:r w:rsidRPr="00B97B11">
        <w:rPr>
          <w:rFonts w:cs="Simplified Arabic" w:hint="cs"/>
          <w:szCs w:val="24"/>
          <w:rtl/>
        </w:rPr>
        <w:t>في حين</w:t>
      </w:r>
      <w:r w:rsidRPr="00B97B11">
        <w:rPr>
          <w:rFonts w:cs="Simplified Arabic"/>
          <w:szCs w:val="24"/>
          <w:rtl/>
        </w:rPr>
        <w:t xml:space="preserve"> كانت</w:t>
      </w:r>
      <w:r w:rsidRPr="00B97B11">
        <w:rPr>
          <w:rFonts w:cs="Simplified Arabic" w:hint="cs"/>
          <w:szCs w:val="24"/>
          <w:rtl/>
        </w:rPr>
        <w:t xml:space="preserve"> النسبة</w:t>
      </w:r>
      <w:r w:rsidRPr="00B97B11">
        <w:rPr>
          <w:rFonts w:cs="Simplified Arabic"/>
          <w:szCs w:val="24"/>
          <w:rtl/>
        </w:rPr>
        <w:t xml:space="preserve"> 7.5%</w:t>
      </w:r>
      <w:r w:rsidRPr="00B97B11">
        <w:rPr>
          <w:rFonts w:cs="Simplified Arabic" w:hint="cs"/>
          <w:szCs w:val="24"/>
          <w:rtl/>
        </w:rPr>
        <w:t xml:space="preserve"> عام 2000</w:t>
      </w:r>
      <w:r w:rsidRPr="00B97B11">
        <w:rPr>
          <w:rFonts w:cs="Simplified Arabic"/>
          <w:szCs w:val="24"/>
          <w:rtl/>
        </w:rPr>
        <w:t>.</w:t>
      </w:r>
      <w:r w:rsidRPr="00B97B11">
        <w:rPr>
          <w:rFonts w:cs="Simplified Arabic" w:hint="cs"/>
          <w:szCs w:val="24"/>
          <w:rtl/>
        </w:rPr>
        <w:t xml:space="preserve">  بالمقابل فإن 3.3% من الأطفال </w:t>
      </w:r>
      <w:r w:rsidRPr="00B97B11">
        <w:rPr>
          <w:rFonts w:cs="Simplified Arabic"/>
          <w:szCs w:val="24"/>
          <w:rtl/>
        </w:rPr>
        <w:t xml:space="preserve">دون الخامسة </w:t>
      </w:r>
      <w:r w:rsidRPr="00B97B11">
        <w:rPr>
          <w:rFonts w:cs="Simplified Arabic" w:hint="cs"/>
          <w:szCs w:val="24"/>
          <w:rtl/>
        </w:rPr>
        <w:t xml:space="preserve">في </w:t>
      </w:r>
      <w:r w:rsidR="00A72BDA">
        <w:rPr>
          <w:rFonts w:cs="Simplified Arabic" w:hint="cs"/>
          <w:szCs w:val="24"/>
          <w:rtl/>
        </w:rPr>
        <w:t>فلسطين</w:t>
      </w:r>
      <w:r w:rsidRPr="00B97B11">
        <w:rPr>
          <w:rFonts w:cs="Simplified Arabic" w:hint="cs"/>
          <w:szCs w:val="24"/>
          <w:rtl/>
        </w:rPr>
        <w:t xml:space="preserve"> </w:t>
      </w:r>
      <w:r w:rsidRPr="00B97B11">
        <w:rPr>
          <w:rFonts w:cs="Simplified Arabic"/>
          <w:szCs w:val="24"/>
          <w:rtl/>
        </w:rPr>
        <w:t>يعانون من</w:t>
      </w:r>
      <w:r w:rsidRPr="00B97B11">
        <w:rPr>
          <w:rFonts w:cs="Simplified Arabic" w:hint="cs"/>
          <w:szCs w:val="24"/>
          <w:rtl/>
        </w:rPr>
        <w:t xml:space="preserve"> الهزال عام 2010، في حين</w:t>
      </w:r>
      <w:r w:rsidRPr="00B97B11">
        <w:rPr>
          <w:rFonts w:cs="Simplified Arabic"/>
          <w:szCs w:val="24"/>
          <w:rtl/>
        </w:rPr>
        <w:t xml:space="preserve"> كانت</w:t>
      </w:r>
      <w:r w:rsidRPr="00B97B11">
        <w:rPr>
          <w:rFonts w:cs="Simplified Arabic" w:hint="cs"/>
          <w:szCs w:val="24"/>
          <w:rtl/>
        </w:rPr>
        <w:t xml:space="preserve"> النسبة</w:t>
      </w:r>
      <w:r w:rsidRPr="00B97B11">
        <w:rPr>
          <w:rFonts w:cs="Simplified Arabic"/>
          <w:szCs w:val="24"/>
          <w:rtl/>
        </w:rPr>
        <w:t xml:space="preserve"> </w:t>
      </w:r>
      <w:r w:rsidRPr="00B97B11">
        <w:rPr>
          <w:rFonts w:cs="Simplified Arabic" w:hint="cs"/>
          <w:szCs w:val="24"/>
          <w:rtl/>
        </w:rPr>
        <w:t>1.4</w:t>
      </w:r>
      <w:r w:rsidRPr="00B97B11">
        <w:rPr>
          <w:rFonts w:cs="Simplified Arabic"/>
          <w:szCs w:val="24"/>
          <w:rtl/>
        </w:rPr>
        <w:t>%</w:t>
      </w:r>
      <w:r w:rsidRPr="00B97B11">
        <w:rPr>
          <w:rFonts w:cs="Simplified Arabic" w:hint="cs"/>
          <w:szCs w:val="24"/>
          <w:rtl/>
        </w:rPr>
        <w:t xml:space="preserve"> عام 2000، و3.7% من الأطفال </w:t>
      </w:r>
      <w:r w:rsidRPr="00B97B11">
        <w:rPr>
          <w:rFonts w:cs="Simplified Arabic"/>
          <w:szCs w:val="24"/>
          <w:rtl/>
        </w:rPr>
        <w:t xml:space="preserve">دون الخامسة </w:t>
      </w:r>
      <w:r w:rsidRPr="00B97B11">
        <w:rPr>
          <w:rFonts w:cs="Simplified Arabic" w:hint="cs"/>
          <w:szCs w:val="24"/>
          <w:rtl/>
        </w:rPr>
        <w:t xml:space="preserve">في </w:t>
      </w:r>
      <w:r w:rsidR="00A72BDA">
        <w:rPr>
          <w:rFonts w:cs="Simplified Arabic" w:hint="cs"/>
          <w:szCs w:val="24"/>
          <w:rtl/>
        </w:rPr>
        <w:t>فلسطين</w:t>
      </w:r>
      <w:r w:rsidRPr="00B97B11">
        <w:rPr>
          <w:rFonts w:cs="Simplified Arabic" w:hint="cs"/>
          <w:szCs w:val="24"/>
          <w:rtl/>
        </w:rPr>
        <w:t xml:space="preserve"> </w:t>
      </w:r>
      <w:r w:rsidRPr="00B97B11">
        <w:rPr>
          <w:rFonts w:cs="Simplified Arabic"/>
          <w:szCs w:val="24"/>
          <w:rtl/>
        </w:rPr>
        <w:t>يعانون من</w:t>
      </w:r>
      <w:r w:rsidRPr="00B97B11">
        <w:rPr>
          <w:rFonts w:cs="Simplified Arabic" w:hint="cs"/>
          <w:szCs w:val="24"/>
          <w:rtl/>
        </w:rPr>
        <w:t xml:space="preserve"> نقص الوزن عام 2010، في حين</w:t>
      </w:r>
      <w:r w:rsidRPr="00B97B11">
        <w:rPr>
          <w:rFonts w:cs="Simplified Arabic"/>
          <w:szCs w:val="24"/>
          <w:rtl/>
        </w:rPr>
        <w:t xml:space="preserve"> كانت</w:t>
      </w:r>
      <w:r w:rsidRPr="00B97B11">
        <w:rPr>
          <w:rFonts w:cs="Simplified Arabic" w:hint="cs"/>
          <w:szCs w:val="24"/>
          <w:rtl/>
        </w:rPr>
        <w:t xml:space="preserve"> النسبة</w:t>
      </w:r>
      <w:r w:rsidRPr="00B97B11">
        <w:rPr>
          <w:rFonts w:cs="Simplified Arabic"/>
          <w:szCs w:val="24"/>
          <w:rtl/>
        </w:rPr>
        <w:t xml:space="preserve"> </w:t>
      </w:r>
      <w:proofErr w:type="spellStart"/>
      <w:r w:rsidRPr="00B97B11">
        <w:rPr>
          <w:rFonts w:cs="Simplified Arabic" w:hint="cs"/>
          <w:szCs w:val="24"/>
          <w:rtl/>
        </w:rPr>
        <w:t>2.5</w:t>
      </w:r>
      <w:r w:rsidRPr="00B97B11">
        <w:rPr>
          <w:rFonts w:cs="Simplified Arabic"/>
          <w:szCs w:val="24"/>
          <w:rtl/>
        </w:rPr>
        <w:t>%</w:t>
      </w:r>
      <w:proofErr w:type="spellEnd"/>
      <w:r w:rsidRPr="00B97B11">
        <w:rPr>
          <w:rFonts w:cs="Simplified Arabic" w:hint="cs"/>
          <w:szCs w:val="24"/>
          <w:rtl/>
        </w:rPr>
        <w:t xml:space="preserve"> عام 2000</w:t>
      </w:r>
      <w:r w:rsidRPr="00B97B11">
        <w:rPr>
          <w:rFonts w:cs="Simplified Arabic"/>
          <w:szCs w:val="24"/>
          <w:rtl/>
        </w:rPr>
        <w:t>.</w:t>
      </w:r>
    </w:p>
    <w:p w:rsidR="001326D9" w:rsidRDefault="001326D9" w:rsidP="00601B98">
      <w:pPr>
        <w:pStyle w:val="BodyText"/>
        <w:jc w:val="both"/>
        <w:rPr>
          <w:rFonts w:cs="Simplified Arabic"/>
          <w:szCs w:val="24"/>
          <w:rtl/>
        </w:rPr>
      </w:pPr>
    </w:p>
    <w:p w:rsidR="00BE5D70" w:rsidRPr="00B97B11" w:rsidRDefault="00BE5D70" w:rsidP="00601B98">
      <w:pPr>
        <w:pStyle w:val="BodyText"/>
        <w:jc w:val="both"/>
        <w:rPr>
          <w:rFonts w:cs="Simplified Arabic"/>
          <w:szCs w:val="24"/>
          <w:rtl/>
        </w:rPr>
      </w:pPr>
    </w:p>
    <w:p w:rsidR="00601B98" w:rsidRDefault="00601B98" w:rsidP="00601B98">
      <w:pPr>
        <w:ind w:left="-1" w:right="567"/>
        <w:jc w:val="both"/>
        <w:rPr>
          <w:rFonts w:cs="Simplified Arabic"/>
          <w:b/>
          <w:bCs/>
          <w:sz w:val="24"/>
          <w:szCs w:val="24"/>
          <w:rtl/>
        </w:rPr>
      </w:pPr>
      <w:r>
        <w:rPr>
          <w:rFonts w:cs="Simplified Arabic"/>
          <w:b/>
          <w:bCs/>
          <w:sz w:val="24"/>
          <w:szCs w:val="24"/>
          <w:rtl/>
        </w:rPr>
        <w:lastRenderedPageBreak/>
        <w:t xml:space="preserve"> الإعاقة:</w:t>
      </w:r>
    </w:p>
    <w:p w:rsidR="00601B98" w:rsidRPr="001326D9" w:rsidRDefault="00601B98" w:rsidP="00601B98">
      <w:pPr>
        <w:ind w:left="-1" w:right="567"/>
        <w:jc w:val="both"/>
        <w:rPr>
          <w:rFonts w:cs="Simplified Arabic"/>
          <w:b/>
          <w:bCs/>
          <w:sz w:val="14"/>
          <w:szCs w:val="14"/>
          <w:rtl/>
        </w:rPr>
      </w:pPr>
    </w:p>
    <w:tbl>
      <w:tblPr>
        <w:tblpPr w:leftFromText="180" w:rightFromText="180" w:vertAnchor="text" w:horzAnchor="margin" w:tblpY="4"/>
        <w:bidiVisual/>
        <w:tblW w:w="8930" w:type="dxa"/>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930"/>
      </w:tblGrid>
      <w:tr w:rsidR="00601B98" w:rsidRPr="00506026" w:rsidTr="009031F1">
        <w:tc>
          <w:tcPr>
            <w:tcW w:w="8930" w:type="dxa"/>
            <w:tcBorders>
              <w:top w:val="thinThickThinSmallGap" w:sz="24" w:space="0" w:color="auto"/>
              <w:bottom w:val="thinThickThinSmallGap" w:sz="24" w:space="0" w:color="auto"/>
            </w:tcBorders>
          </w:tcPr>
          <w:p w:rsidR="00601B98" w:rsidRPr="00E70B5D" w:rsidRDefault="00601B98" w:rsidP="009031F1">
            <w:pPr>
              <w:jc w:val="center"/>
              <w:rPr>
                <w:rFonts w:cs="Simplified Arabic"/>
                <w:b/>
                <w:bCs/>
                <w:sz w:val="22"/>
                <w:szCs w:val="22"/>
                <w:rtl/>
              </w:rPr>
            </w:pPr>
            <w:r w:rsidRPr="00E70B5D">
              <w:rPr>
                <w:rFonts w:cs="Simplified Arabic"/>
                <w:b/>
                <w:bCs/>
                <w:sz w:val="22"/>
                <w:szCs w:val="22"/>
                <w:rtl/>
              </w:rPr>
              <w:t>الإعاقة أعلى في الضفة الغربية منها في قطاع غزة</w:t>
            </w:r>
          </w:p>
        </w:tc>
      </w:tr>
    </w:tbl>
    <w:p w:rsidR="00601B98" w:rsidRPr="001326D9" w:rsidRDefault="00601B98" w:rsidP="00601B98">
      <w:pPr>
        <w:ind w:left="-1" w:right="567"/>
        <w:jc w:val="both"/>
        <w:rPr>
          <w:rFonts w:cs="Simplified Arabic"/>
          <w:b/>
          <w:bCs/>
          <w:sz w:val="14"/>
          <w:szCs w:val="14"/>
          <w:rtl/>
        </w:rPr>
      </w:pPr>
    </w:p>
    <w:p w:rsidR="00601B98" w:rsidRPr="00E70B5D" w:rsidRDefault="00601B98" w:rsidP="00601B98">
      <w:pPr>
        <w:pStyle w:val="BodyText"/>
        <w:jc w:val="both"/>
        <w:rPr>
          <w:rFonts w:cs="Simplified Arabic"/>
          <w:szCs w:val="24"/>
          <w:rtl/>
        </w:rPr>
      </w:pPr>
      <w:r w:rsidRPr="00E70B5D">
        <w:rPr>
          <w:rFonts w:cs="Simplified Arabic"/>
          <w:szCs w:val="24"/>
          <w:rtl/>
        </w:rPr>
        <w:t xml:space="preserve">حوالي 113 ألف فرد ذوي إعاقة في </w:t>
      </w:r>
      <w:proofErr w:type="spellStart"/>
      <w:r w:rsidR="00A72BDA">
        <w:rPr>
          <w:rFonts w:cs="Simplified Arabic"/>
          <w:szCs w:val="24"/>
          <w:rtl/>
        </w:rPr>
        <w:t>فلسطين</w:t>
      </w:r>
      <w:r w:rsidRPr="00E70B5D">
        <w:rPr>
          <w:rFonts w:cs="Simplified Arabic"/>
          <w:szCs w:val="24"/>
          <w:rtl/>
        </w:rPr>
        <w:t>؛</w:t>
      </w:r>
      <w:proofErr w:type="spellEnd"/>
      <w:r w:rsidRPr="00E70B5D">
        <w:rPr>
          <w:rFonts w:cs="Simplified Arabic"/>
          <w:szCs w:val="24"/>
          <w:rtl/>
        </w:rPr>
        <w:t xml:space="preserve"> منهم 75 ألف في الضفة الغربية، أي 2.7% من مجمل السكان في الضفة الغربية؛ و38 ألف في قطاع غزة؛ أي 2.4% من مجمل السكان في قطاع غزة. وبلغت هذه النسبة 2.9% بين الذكور مقابل 2.5% بين الإناث على مستوى </w:t>
      </w:r>
      <w:r w:rsidR="00A72BDA">
        <w:rPr>
          <w:rFonts w:cs="Simplified Arabic"/>
          <w:szCs w:val="24"/>
          <w:rtl/>
        </w:rPr>
        <w:t>فلسطين</w:t>
      </w:r>
      <w:r>
        <w:rPr>
          <w:rFonts w:cs="Simplified Arabic" w:hint="cs"/>
          <w:szCs w:val="24"/>
          <w:rtl/>
        </w:rPr>
        <w:t xml:space="preserve"> للعام 2011</w:t>
      </w:r>
      <w:r w:rsidRPr="00E70B5D">
        <w:rPr>
          <w:rFonts w:cs="Simplified Arabic"/>
          <w:szCs w:val="24"/>
          <w:rtl/>
        </w:rPr>
        <w:t>.</w:t>
      </w:r>
    </w:p>
    <w:p w:rsidR="00601B98" w:rsidRPr="001326D9" w:rsidRDefault="00601B98" w:rsidP="00601B98">
      <w:pPr>
        <w:pStyle w:val="Header"/>
        <w:tabs>
          <w:tab w:val="left" w:pos="5925"/>
        </w:tabs>
        <w:ind w:right="-180"/>
        <w:rPr>
          <w:rFonts w:cs="Simplified Arabic"/>
          <w:color w:val="000000"/>
          <w:sz w:val="14"/>
          <w:szCs w:val="14"/>
          <w:rtl/>
        </w:rPr>
      </w:pPr>
    </w:p>
    <w:tbl>
      <w:tblPr>
        <w:tblpPr w:leftFromText="180" w:rightFromText="180" w:vertAnchor="text" w:horzAnchor="margin" w:tblpY="4"/>
        <w:bidiVisual/>
        <w:tblW w:w="8930" w:type="dxa"/>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930"/>
      </w:tblGrid>
      <w:tr w:rsidR="00601B98" w:rsidRPr="00506026" w:rsidTr="009031F1">
        <w:tc>
          <w:tcPr>
            <w:tcW w:w="8930" w:type="dxa"/>
            <w:tcBorders>
              <w:top w:val="thinThickThinSmallGap" w:sz="24" w:space="0" w:color="auto"/>
              <w:bottom w:val="thinThickThinSmallGap" w:sz="24" w:space="0" w:color="auto"/>
            </w:tcBorders>
          </w:tcPr>
          <w:p w:rsidR="00601B98" w:rsidRPr="00E70B5D" w:rsidRDefault="00601B98" w:rsidP="009031F1">
            <w:pPr>
              <w:jc w:val="center"/>
              <w:rPr>
                <w:rFonts w:cs="Simplified Arabic"/>
                <w:b/>
                <w:bCs/>
                <w:sz w:val="22"/>
                <w:szCs w:val="22"/>
                <w:rtl/>
              </w:rPr>
            </w:pPr>
            <w:r w:rsidRPr="00E70B5D">
              <w:rPr>
                <w:rFonts w:cs="Simplified Arabic"/>
                <w:b/>
                <w:bCs/>
                <w:sz w:val="22"/>
                <w:szCs w:val="22"/>
                <w:rtl/>
              </w:rPr>
              <w:t>أعلى نسبة إعاقة في محافظة جنين وأدناها في محافظة القدس</w:t>
            </w:r>
          </w:p>
        </w:tc>
      </w:tr>
    </w:tbl>
    <w:p w:rsidR="00601B98" w:rsidRPr="001326D9" w:rsidRDefault="00601B98" w:rsidP="00601B98">
      <w:pPr>
        <w:jc w:val="both"/>
        <w:rPr>
          <w:rFonts w:cs="Simplified Arabic"/>
          <w:b/>
          <w:bCs/>
          <w:sz w:val="14"/>
          <w:szCs w:val="14"/>
          <w:rtl/>
        </w:rPr>
      </w:pPr>
    </w:p>
    <w:p w:rsidR="00601B98" w:rsidRPr="00E70B5D" w:rsidRDefault="00601B98" w:rsidP="00601B98">
      <w:pPr>
        <w:pStyle w:val="BodyText"/>
        <w:jc w:val="both"/>
        <w:rPr>
          <w:rFonts w:cs="Simplified Arabic"/>
          <w:szCs w:val="24"/>
          <w:rtl/>
        </w:rPr>
      </w:pPr>
      <w:r w:rsidRPr="00E70B5D">
        <w:rPr>
          <w:rFonts w:cs="Simplified Arabic"/>
          <w:szCs w:val="24"/>
          <w:rtl/>
        </w:rPr>
        <w:t>4.1% من مجموع الأفراد في محافظة جنين هم ذوي إعاقة، تليها محافظة الخليل بنسبة 3.6%.  وبلغت هذه النسبة 1.4% في محافظة القدس.  أما في قطاع غزة كانت أعلى نسبة انتشار للإعاقة في محافظة غزة؛ 2.5%، تلتها محافظات شمال غزة ورفح ودير البلح بنفس النسبة؛ 2.4%، وأدناها في محافظة خانيونس؛ 2.2%</w:t>
      </w:r>
      <w:r>
        <w:rPr>
          <w:rFonts w:cs="Simplified Arabic" w:hint="cs"/>
          <w:szCs w:val="24"/>
          <w:rtl/>
        </w:rPr>
        <w:t xml:space="preserve"> للعام 2011</w:t>
      </w:r>
      <w:r w:rsidRPr="00E70B5D">
        <w:rPr>
          <w:rFonts w:cs="Simplified Arabic"/>
          <w:szCs w:val="24"/>
          <w:rtl/>
        </w:rPr>
        <w:t xml:space="preserve">. </w:t>
      </w:r>
    </w:p>
    <w:p w:rsidR="00601B98" w:rsidRPr="001326D9" w:rsidRDefault="00601B98" w:rsidP="00601B98">
      <w:pPr>
        <w:tabs>
          <w:tab w:val="num" w:pos="1215"/>
        </w:tabs>
        <w:jc w:val="center"/>
        <w:rPr>
          <w:rFonts w:cs="Simplified Arabic"/>
          <w:b/>
          <w:bCs/>
          <w:sz w:val="14"/>
          <w:szCs w:val="14"/>
          <w:rtl/>
        </w:rPr>
      </w:pPr>
    </w:p>
    <w:p w:rsidR="00601B98" w:rsidRDefault="00601B98" w:rsidP="00601B98">
      <w:pPr>
        <w:tabs>
          <w:tab w:val="num" w:pos="1215"/>
        </w:tabs>
        <w:jc w:val="center"/>
        <w:rPr>
          <w:rFonts w:cs="Simplified Arabic"/>
          <w:b/>
          <w:bCs/>
          <w:sz w:val="22"/>
          <w:szCs w:val="22"/>
          <w:rtl/>
        </w:rPr>
      </w:pPr>
      <w:r w:rsidRPr="00E70B5D">
        <w:rPr>
          <w:rFonts w:cs="Simplified Arabic"/>
          <w:b/>
          <w:bCs/>
          <w:sz w:val="22"/>
          <w:szCs w:val="22"/>
          <w:rtl/>
        </w:rPr>
        <w:t xml:space="preserve">نسبة انتشار الإعاقة حسب </w:t>
      </w:r>
      <w:proofErr w:type="spellStart"/>
      <w:r w:rsidRPr="00E70B5D">
        <w:rPr>
          <w:rFonts w:cs="Simplified Arabic"/>
          <w:b/>
          <w:bCs/>
          <w:sz w:val="22"/>
          <w:szCs w:val="22"/>
          <w:rtl/>
        </w:rPr>
        <w:t>المحافظة،</w:t>
      </w:r>
      <w:proofErr w:type="spellEnd"/>
      <w:r w:rsidRPr="00E70B5D">
        <w:rPr>
          <w:rFonts w:cs="Simplified Arabic"/>
          <w:b/>
          <w:bCs/>
          <w:sz w:val="22"/>
          <w:szCs w:val="22"/>
          <w:rtl/>
        </w:rPr>
        <w:t xml:space="preserve"> 2011</w:t>
      </w:r>
    </w:p>
    <w:p w:rsidR="00BE5D70" w:rsidRPr="00BE5D70" w:rsidRDefault="00BE5D70" w:rsidP="00601B98">
      <w:pPr>
        <w:tabs>
          <w:tab w:val="num" w:pos="1215"/>
        </w:tabs>
        <w:jc w:val="center"/>
        <w:rPr>
          <w:rFonts w:cs="Simplified Arabic"/>
          <w:b/>
          <w:bCs/>
          <w:sz w:val="10"/>
          <w:szCs w:val="10"/>
          <w:rtl/>
        </w:rPr>
      </w:pPr>
    </w:p>
    <w:p w:rsidR="00601B98" w:rsidRDefault="00601B98" w:rsidP="00601B98">
      <w:pPr>
        <w:tabs>
          <w:tab w:val="num" w:pos="1215"/>
        </w:tabs>
        <w:jc w:val="center"/>
        <w:rPr>
          <w:rFonts w:cs="Simplified Arabic"/>
          <w:b/>
          <w:bCs/>
          <w:rtl/>
        </w:rPr>
      </w:pPr>
      <w:r>
        <w:rPr>
          <w:rFonts w:cs="Simplified Arabic"/>
          <w:noProof/>
          <w:sz w:val="22"/>
          <w:lang w:val="en-GB" w:eastAsia="en-GB"/>
        </w:rPr>
        <w:drawing>
          <wp:inline distT="0" distB="0" distL="0" distR="0">
            <wp:extent cx="5762625" cy="2476500"/>
            <wp:effectExtent l="19050" t="0" r="9525" b="0"/>
            <wp:docPr id="16" name="Objec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601B98" w:rsidRPr="00593E25" w:rsidRDefault="00601B98" w:rsidP="00601B98">
      <w:pPr>
        <w:tabs>
          <w:tab w:val="num" w:pos="1215"/>
        </w:tabs>
        <w:jc w:val="both"/>
        <w:rPr>
          <w:rFonts w:cs="Simplified Arabic"/>
          <w:b/>
          <w:bCs/>
          <w:sz w:val="16"/>
          <w:szCs w:val="16"/>
          <w:rtl/>
        </w:rPr>
      </w:pPr>
    </w:p>
    <w:p w:rsidR="00601B98" w:rsidRPr="001238E0" w:rsidRDefault="00601B98" w:rsidP="00601B98">
      <w:pPr>
        <w:rPr>
          <w:rFonts w:cs="Simplified Arabic"/>
          <w:i/>
          <w:iCs/>
          <w:sz w:val="18"/>
          <w:szCs w:val="18"/>
          <w:rtl/>
        </w:rPr>
      </w:pPr>
      <w:r>
        <w:rPr>
          <w:rFonts w:cs="Simplified Arabic"/>
          <w:b/>
          <w:bCs/>
          <w:sz w:val="18"/>
          <w:szCs w:val="18"/>
          <w:rtl/>
        </w:rPr>
        <w:t xml:space="preserve"> </w:t>
      </w:r>
      <w:r>
        <w:rPr>
          <w:rFonts w:cs="Simplified Arabic"/>
          <w:b/>
          <w:bCs/>
          <w:sz w:val="16"/>
          <w:szCs w:val="16"/>
          <w:rtl/>
        </w:rPr>
        <w:t xml:space="preserve">المصدر:  الجهاز المركزي للإحصاء الفلسطيني، </w:t>
      </w:r>
      <w:r>
        <w:rPr>
          <w:rFonts w:cs="Simplified Arabic" w:hint="cs"/>
          <w:b/>
          <w:bCs/>
          <w:sz w:val="16"/>
          <w:szCs w:val="16"/>
          <w:rtl/>
        </w:rPr>
        <w:t>2011</w:t>
      </w:r>
      <w:r>
        <w:rPr>
          <w:rFonts w:cs="Simplified Arabic"/>
          <w:sz w:val="16"/>
          <w:szCs w:val="16"/>
          <w:rtl/>
        </w:rPr>
        <w:t xml:space="preserve">. </w:t>
      </w:r>
      <w:r>
        <w:rPr>
          <w:rFonts w:cs="Simplified Arabic" w:hint="cs"/>
          <w:sz w:val="16"/>
          <w:szCs w:val="16"/>
          <w:rtl/>
        </w:rPr>
        <w:t>التقرير الأولي لمسح الإعاقة، 2011</w:t>
      </w:r>
      <w:r>
        <w:rPr>
          <w:rFonts w:cs="Simplified Arabic"/>
          <w:sz w:val="16"/>
          <w:szCs w:val="16"/>
          <w:rtl/>
        </w:rPr>
        <w:t xml:space="preserve">. </w:t>
      </w:r>
      <w:r>
        <w:rPr>
          <w:rFonts w:cs="Simplified Arabic"/>
          <w:b/>
          <w:bCs/>
          <w:sz w:val="16"/>
          <w:szCs w:val="16"/>
          <w:rtl/>
        </w:rPr>
        <w:t xml:space="preserve"> </w:t>
      </w:r>
      <w:r>
        <w:rPr>
          <w:rFonts w:cs="Simplified Arabic"/>
          <w:sz w:val="16"/>
          <w:szCs w:val="16"/>
          <w:rtl/>
        </w:rPr>
        <w:t>رام الله– فلسطين</w:t>
      </w:r>
      <w:r>
        <w:rPr>
          <w:rFonts w:cs="Simplified Arabic"/>
          <w:i/>
          <w:iCs/>
          <w:sz w:val="18"/>
          <w:szCs w:val="18"/>
          <w:rtl/>
        </w:rPr>
        <w:t>.</w:t>
      </w:r>
    </w:p>
    <w:p w:rsidR="00601B98" w:rsidRPr="00BE5D70" w:rsidRDefault="00601B98" w:rsidP="00601B98">
      <w:pPr>
        <w:ind w:left="73" w:right="433"/>
        <w:jc w:val="both"/>
        <w:rPr>
          <w:rFonts w:cs="Simplified Arabic"/>
          <w:b/>
          <w:bCs/>
          <w:sz w:val="14"/>
          <w:szCs w:val="14"/>
          <w:rtl/>
          <w:lang w:eastAsia="ar-EG" w:bidi="ar-EG"/>
        </w:rPr>
      </w:pPr>
    </w:p>
    <w:p w:rsidR="00601B98" w:rsidRPr="00715A20" w:rsidRDefault="00601B98" w:rsidP="00601B98">
      <w:pPr>
        <w:ind w:left="73" w:right="433"/>
        <w:jc w:val="both"/>
        <w:rPr>
          <w:rFonts w:cs="Simplified Arabic"/>
          <w:b/>
          <w:bCs/>
          <w:sz w:val="24"/>
          <w:szCs w:val="24"/>
          <w:rtl/>
          <w:lang w:eastAsia="ar-EG" w:bidi="ar-EG"/>
        </w:rPr>
      </w:pPr>
      <w:r w:rsidRPr="00715A20">
        <w:rPr>
          <w:rFonts w:cs="Simplified Arabic"/>
          <w:b/>
          <w:bCs/>
          <w:sz w:val="24"/>
          <w:szCs w:val="24"/>
          <w:rtl/>
          <w:lang w:eastAsia="ar-EG" w:bidi="ar-EG"/>
        </w:rPr>
        <w:t>الإعاقة الحركية هي الأكثر انتشارا</w:t>
      </w:r>
    </w:p>
    <w:p w:rsidR="00601B98" w:rsidRDefault="00601B98" w:rsidP="00601B98">
      <w:pPr>
        <w:pStyle w:val="Header"/>
        <w:tabs>
          <w:tab w:val="left" w:pos="5925"/>
        </w:tabs>
        <w:ind w:right="-180"/>
        <w:jc w:val="both"/>
        <w:rPr>
          <w:rFonts w:cs="Simplified Arabic"/>
          <w:sz w:val="24"/>
          <w:szCs w:val="24"/>
          <w:rtl/>
        </w:rPr>
      </w:pPr>
      <w:r>
        <w:rPr>
          <w:rFonts w:cs="Simplified Arabic"/>
          <w:sz w:val="24"/>
          <w:szCs w:val="24"/>
          <w:rtl/>
        </w:rPr>
        <w:t>الإعاقة الحركية هي الأكثر انتشارا</w:t>
      </w:r>
      <w:r>
        <w:rPr>
          <w:rFonts w:cs="Simplified Arabic" w:hint="cs"/>
          <w:sz w:val="24"/>
          <w:szCs w:val="24"/>
          <w:rtl/>
        </w:rPr>
        <w:t>ً</w:t>
      </w:r>
      <w:r>
        <w:rPr>
          <w:rFonts w:cs="Simplified Arabic"/>
          <w:sz w:val="24"/>
          <w:szCs w:val="24"/>
          <w:rtl/>
        </w:rPr>
        <w:t xml:space="preserve">؛ حوالي </w:t>
      </w:r>
      <w:r>
        <w:rPr>
          <w:rFonts w:cs="Simplified Arabic"/>
          <w:sz w:val="24"/>
          <w:szCs w:val="24"/>
        </w:rPr>
        <w:t>.0</w:t>
      </w:r>
      <w:r>
        <w:rPr>
          <w:rFonts w:cs="Simplified Arabic"/>
          <w:sz w:val="24"/>
          <w:szCs w:val="24"/>
          <w:rtl/>
        </w:rPr>
        <w:t>49% من الأفراد ذوي الإعاقة هم معاقون حركياً</w:t>
      </w:r>
      <w:r>
        <w:rPr>
          <w:rFonts w:cs="Simplified Arabic" w:hint="cs"/>
          <w:sz w:val="24"/>
          <w:szCs w:val="24"/>
          <w:rtl/>
        </w:rPr>
        <w:t xml:space="preserve"> في </w:t>
      </w:r>
      <w:proofErr w:type="spellStart"/>
      <w:r w:rsidR="00A72BDA">
        <w:rPr>
          <w:rFonts w:cs="Simplified Arabic" w:hint="cs"/>
          <w:sz w:val="24"/>
          <w:szCs w:val="24"/>
          <w:rtl/>
        </w:rPr>
        <w:t>فلسطين</w:t>
      </w:r>
      <w:r>
        <w:rPr>
          <w:rFonts w:cs="Simplified Arabic"/>
          <w:sz w:val="24"/>
          <w:szCs w:val="24"/>
          <w:rtl/>
        </w:rPr>
        <w:t>؛</w:t>
      </w:r>
      <w:proofErr w:type="spellEnd"/>
      <w:r>
        <w:rPr>
          <w:rFonts w:cs="Simplified Arabic"/>
          <w:sz w:val="24"/>
          <w:szCs w:val="24"/>
          <w:rtl/>
        </w:rPr>
        <w:t xml:space="preserve"> </w:t>
      </w:r>
      <w:proofErr w:type="spellStart"/>
      <w:r>
        <w:rPr>
          <w:rFonts w:cs="Simplified Arabic"/>
          <w:sz w:val="24"/>
          <w:szCs w:val="24"/>
          <w:rtl/>
        </w:rPr>
        <w:t>49.5%</w:t>
      </w:r>
      <w:proofErr w:type="spellEnd"/>
      <w:r>
        <w:rPr>
          <w:rFonts w:cs="Simplified Arabic"/>
          <w:sz w:val="24"/>
          <w:szCs w:val="24"/>
          <w:rtl/>
        </w:rPr>
        <w:t xml:space="preserve"> في الضفة الغربية مقابل 47.2% في قطاع غزة. تليها إعاقة بطء التعلم؛ 24.7%؛ 23.6% في الضفة الغربية مقابل 26.7% في قطاع غزة</w:t>
      </w:r>
      <w:r>
        <w:rPr>
          <w:rFonts w:cs="Simplified Arabic" w:hint="cs"/>
          <w:sz w:val="24"/>
          <w:szCs w:val="24"/>
          <w:rtl/>
        </w:rPr>
        <w:t xml:space="preserve"> للعام 2011</w:t>
      </w:r>
      <w:r>
        <w:rPr>
          <w:rFonts w:cs="Simplified Arabic"/>
          <w:sz w:val="24"/>
          <w:szCs w:val="24"/>
          <w:rtl/>
        </w:rPr>
        <w:t>.</w:t>
      </w:r>
    </w:p>
    <w:p w:rsidR="00601B98" w:rsidRDefault="00601B98" w:rsidP="00601B98">
      <w:pPr>
        <w:pStyle w:val="Header"/>
        <w:tabs>
          <w:tab w:val="left" w:pos="5925"/>
        </w:tabs>
        <w:ind w:right="-180"/>
        <w:jc w:val="both"/>
        <w:rPr>
          <w:rFonts w:cs="Simplified Arabic"/>
          <w:sz w:val="24"/>
          <w:szCs w:val="24"/>
          <w:rtl/>
        </w:rPr>
      </w:pPr>
    </w:p>
    <w:p w:rsidR="00CB0317" w:rsidRDefault="00CB0317" w:rsidP="00601B98">
      <w:pPr>
        <w:pStyle w:val="Header"/>
        <w:tabs>
          <w:tab w:val="left" w:pos="5925"/>
        </w:tabs>
        <w:ind w:right="-180"/>
        <w:jc w:val="both"/>
        <w:rPr>
          <w:rFonts w:cs="Simplified Arabic"/>
          <w:sz w:val="24"/>
          <w:szCs w:val="24"/>
          <w:rtl/>
        </w:rPr>
      </w:pPr>
    </w:p>
    <w:p w:rsidR="00CB0317" w:rsidRDefault="00CB0317" w:rsidP="00601B98">
      <w:pPr>
        <w:pStyle w:val="Header"/>
        <w:tabs>
          <w:tab w:val="left" w:pos="5925"/>
        </w:tabs>
        <w:ind w:right="-180"/>
        <w:jc w:val="both"/>
        <w:rPr>
          <w:rFonts w:cs="Simplified Arabic"/>
          <w:sz w:val="24"/>
          <w:szCs w:val="24"/>
          <w:rtl/>
        </w:rPr>
      </w:pPr>
    </w:p>
    <w:p w:rsidR="00CB0317" w:rsidRDefault="00CB0317" w:rsidP="00601B98">
      <w:pPr>
        <w:pStyle w:val="Header"/>
        <w:tabs>
          <w:tab w:val="left" w:pos="5925"/>
        </w:tabs>
        <w:ind w:right="-180"/>
        <w:jc w:val="both"/>
        <w:rPr>
          <w:rFonts w:cs="Simplified Arabic"/>
          <w:sz w:val="24"/>
          <w:szCs w:val="24"/>
          <w:rtl/>
        </w:rPr>
      </w:pPr>
    </w:p>
    <w:p w:rsidR="00601B98" w:rsidRDefault="00601B98" w:rsidP="00601B98">
      <w:pPr>
        <w:pStyle w:val="Header"/>
        <w:tabs>
          <w:tab w:val="left" w:pos="5925"/>
        </w:tabs>
        <w:ind w:right="-180"/>
        <w:rPr>
          <w:rFonts w:cs="Simplified Arabic"/>
          <w:color w:val="000000"/>
          <w:sz w:val="16"/>
          <w:szCs w:val="16"/>
          <w:rtl/>
        </w:rPr>
      </w:pPr>
    </w:p>
    <w:p w:rsidR="00601B98" w:rsidRDefault="00601B98" w:rsidP="00601B98">
      <w:pPr>
        <w:tabs>
          <w:tab w:val="num" w:pos="1215"/>
        </w:tabs>
        <w:jc w:val="center"/>
        <w:rPr>
          <w:rFonts w:cs="Simplified Arabic"/>
          <w:b/>
          <w:bCs/>
          <w:rtl/>
        </w:rPr>
      </w:pPr>
      <w:r>
        <w:rPr>
          <w:rFonts w:cs="Simplified Arabic"/>
          <w:b/>
          <w:bCs/>
          <w:rtl/>
        </w:rPr>
        <w:lastRenderedPageBreak/>
        <w:t>نسب انتشار الإعاقة بين المعاقين حسب نوع الإعاقة والمنطقة، 2011</w:t>
      </w:r>
    </w:p>
    <w:p w:rsidR="00601B98" w:rsidRPr="00601B98" w:rsidRDefault="00601B98" w:rsidP="00601B98">
      <w:pPr>
        <w:tabs>
          <w:tab w:val="num" w:pos="1215"/>
        </w:tabs>
        <w:jc w:val="center"/>
        <w:rPr>
          <w:rFonts w:cs="Simplified Arabic"/>
          <w:b/>
          <w:bCs/>
          <w:sz w:val="10"/>
          <w:szCs w:val="10"/>
          <w:rtl/>
        </w:rPr>
      </w:pPr>
    </w:p>
    <w:p w:rsidR="00601B98" w:rsidRDefault="00601B98" w:rsidP="00601B98">
      <w:pPr>
        <w:jc w:val="center"/>
        <w:rPr>
          <w:rFonts w:cs="Simplified Arabic"/>
          <w:b/>
          <w:bCs/>
          <w:rtl/>
        </w:rPr>
      </w:pPr>
      <w:r>
        <w:rPr>
          <w:rFonts w:cs="Simplified Arabic"/>
          <w:noProof/>
          <w:sz w:val="22"/>
          <w:lang w:val="en-GB" w:eastAsia="en-GB"/>
        </w:rPr>
        <w:drawing>
          <wp:inline distT="0" distB="0" distL="0" distR="0">
            <wp:extent cx="5619750" cy="2647950"/>
            <wp:effectExtent l="19050" t="0" r="19050" b="0"/>
            <wp:docPr id="20" name="Objec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601B98" w:rsidRPr="00593E25" w:rsidRDefault="00601B98" w:rsidP="00601B98">
      <w:pPr>
        <w:rPr>
          <w:rFonts w:cs="Simplified Arabic"/>
          <w:i/>
          <w:iCs/>
          <w:sz w:val="16"/>
          <w:szCs w:val="16"/>
          <w:rtl/>
        </w:rPr>
      </w:pPr>
      <w:r w:rsidRPr="00593E25">
        <w:rPr>
          <w:rFonts w:cs="Simplified Arabic"/>
          <w:b/>
          <w:bCs/>
          <w:sz w:val="16"/>
          <w:szCs w:val="16"/>
          <w:rtl/>
        </w:rPr>
        <w:t xml:space="preserve">المصدر:  الجهاز المركزي للإحصاء الفلسطيني، </w:t>
      </w:r>
      <w:r w:rsidRPr="00593E25">
        <w:rPr>
          <w:rFonts w:cs="Simplified Arabic" w:hint="cs"/>
          <w:b/>
          <w:bCs/>
          <w:sz w:val="16"/>
          <w:szCs w:val="16"/>
          <w:rtl/>
        </w:rPr>
        <w:t>2011</w:t>
      </w:r>
      <w:r w:rsidRPr="00593E25">
        <w:rPr>
          <w:rFonts w:cs="Simplified Arabic"/>
          <w:sz w:val="16"/>
          <w:szCs w:val="16"/>
          <w:rtl/>
        </w:rPr>
        <w:t xml:space="preserve">. </w:t>
      </w:r>
      <w:r w:rsidRPr="00593E25">
        <w:rPr>
          <w:rFonts w:cs="Simplified Arabic" w:hint="cs"/>
          <w:sz w:val="16"/>
          <w:szCs w:val="16"/>
          <w:rtl/>
        </w:rPr>
        <w:t>التقرير الأولي لمسح الإعاقة، 2011</w:t>
      </w:r>
      <w:r w:rsidRPr="00593E25">
        <w:rPr>
          <w:rFonts w:cs="Simplified Arabic"/>
          <w:sz w:val="16"/>
          <w:szCs w:val="16"/>
          <w:rtl/>
        </w:rPr>
        <w:t xml:space="preserve">. </w:t>
      </w:r>
      <w:r w:rsidRPr="00593E25">
        <w:rPr>
          <w:rFonts w:cs="Simplified Arabic"/>
          <w:b/>
          <w:bCs/>
          <w:sz w:val="16"/>
          <w:szCs w:val="16"/>
          <w:rtl/>
        </w:rPr>
        <w:t xml:space="preserve"> </w:t>
      </w:r>
      <w:r w:rsidRPr="00593E25">
        <w:rPr>
          <w:rFonts w:cs="Simplified Arabic"/>
          <w:sz w:val="16"/>
          <w:szCs w:val="16"/>
          <w:rtl/>
        </w:rPr>
        <w:t>رام الله– فلسطين</w:t>
      </w:r>
      <w:r w:rsidRPr="00593E25">
        <w:rPr>
          <w:rFonts w:cs="Simplified Arabic"/>
          <w:i/>
          <w:iCs/>
          <w:sz w:val="16"/>
          <w:szCs w:val="16"/>
          <w:rtl/>
        </w:rPr>
        <w:t>.</w:t>
      </w:r>
    </w:p>
    <w:p w:rsidR="006E7576" w:rsidRDefault="006E7576" w:rsidP="006E7576">
      <w:pPr>
        <w:rPr>
          <w:rtl/>
        </w:rPr>
      </w:pPr>
    </w:p>
    <w:p w:rsidR="006E7576" w:rsidRDefault="006E7576" w:rsidP="006E7576">
      <w:pPr>
        <w:rPr>
          <w:rtl/>
        </w:rPr>
      </w:pPr>
    </w:p>
    <w:p w:rsidR="006E7576" w:rsidRDefault="006E7576" w:rsidP="006E7576">
      <w:pPr>
        <w:bidi w:val="0"/>
        <w:rPr>
          <w:rFonts w:cs="Simplified Arabic"/>
          <w:color w:val="000000"/>
          <w:sz w:val="24"/>
          <w:szCs w:val="24"/>
          <w:rtl/>
        </w:rPr>
      </w:pPr>
      <w:r>
        <w:rPr>
          <w:rFonts w:cs="Simplified Arabic"/>
          <w:b/>
          <w:bCs/>
          <w:color w:val="000000"/>
          <w:rtl/>
        </w:rPr>
        <w:br w:type="page"/>
      </w:r>
    </w:p>
    <w:p w:rsidR="006E7576" w:rsidRDefault="006E7576" w:rsidP="006E7576">
      <w:pPr>
        <w:pStyle w:val="Heading8"/>
        <w:rPr>
          <w:rFonts w:cs="Simplified Arabic"/>
          <w:b w:val="0"/>
          <w:bCs w:val="0"/>
          <w:color w:val="000000"/>
          <w:rtl/>
        </w:rPr>
      </w:pPr>
      <w:r>
        <w:rPr>
          <w:rFonts w:cs="Simplified Arabic"/>
          <w:b w:val="0"/>
          <w:bCs w:val="0"/>
          <w:color w:val="000000"/>
          <w:rtl/>
        </w:rPr>
        <w:lastRenderedPageBreak/>
        <w:t xml:space="preserve">الفصل </w:t>
      </w:r>
      <w:r>
        <w:rPr>
          <w:rFonts w:cs="Simplified Arabic" w:hint="cs"/>
          <w:b w:val="0"/>
          <w:bCs w:val="0"/>
          <w:color w:val="000000"/>
          <w:rtl/>
        </w:rPr>
        <w:t>الثامن</w:t>
      </w:r>
    </w:p>
    <w:p w:rsidR="006E7576" w:rsidRPr="001326D9" w:rsidRDefault="006E7576" w:rsidP="001A3106">
      <w:pPr>
        <w:jc w:val="center"/>
        <w:rPr>
          <w:rFonts w:cs="Simplified Arabic"/>
          <w:color w:val="000000"/>
          <w:sz w:val="16"/>
          <w:szCs w:val="16"/>
          <w:rtl/>
        </w:rPr>
      </w:pPr>
    </w:p>
    <w:p w:rsidR="006E7576" w:rsidRDefault="006E7576" w:rsidP="006E7576">
      <w:pPr>
        <w:pStyle w:val="Heading8"/>
        <w:rPr>
          <w:rFonts w:cs="Simplified Arabic"/>
          <w:color w:val="000000"/>
          <w:sz w:val="28"/>
          <w:szCs w:val="28"/>
          <w:rtl/>
        </w:rPr>
      </w:pPr>
      <w:r>
        <w:rPr>
          <w:rFonts w:cs="Simplified Arabic"/>
          <w:color w:val="000000"/>
          <w:sz w:val="28"/>
          <w:szCs w:val="28"/>
          <w:rtl/>
        </w:rPr>
        <w:t>خصائص المسكن</w:t>
      </w:r>
    </w:p>
    <w:p w:rsidR="006E7576" w:rsidRPr="001326D9" w:rsidRDefault="006E7576" w:rsidP="001326D9">
      <w:pPr>
        <w:jc w:val="center"/>
        <w:rPr>
          <w:rFonts w:cs="Simplified Arabic"/>
          <w:color w:val="000000"/>
          <w:sz w:val="24"/>
          <w:szCs w:val="24"/>
          <w:rtl/>
        </w:rPr>
      </w:pPr>
    </w:p>
    <w:p w:rsidR="001A3106" w:rsidRDefault="001A3106" w:rsidP="001A3106">
      <w:pPr>
        <w:jc w:val="both"/>
        <w:rPr>
          <w:rFonts w:cs="Simplified Arabic"/>
          <w:color w:val="000000"/>
          <w:sz w:val="24"/>
          <w:szCs w:val="24"/>
          <w:rtl/>
        </w:rPr>
      </w:pPr>
      <w:r>
        <w:rPr>
          <w:rFonts w:cs="Simplified Arabic"/>
          <w:color w:val="000000"/>
          <w:sz w:val="24"/>
          <w:szCs w:val="24"/>
          <w:rtl/>
        </w:rPr>
        <w:t xml:space="preserve">يهدف هذا الفصل إلى التعرف على أوضاع وواقع المساكن في </w:t>
      </w:r>
      <w:r>
        <w:rPr>
          <w:rFonts w:cs="Simplified Arabic" w:hint="cs"/>
          <w:color w:val="000000"/>
          <w:sz w:val="24"/>
          <w:szCs w:val="24"/>
          <w:rtl/>
        </w:rPr>
        <w:t>فلسطين</w:t>
      </w:r>
      <w:r>
        <w:rPr>
          <w:rFonts w:cs="Simplified Arabic"/>
          <w:color w:val="000000"/>
          <w:sz w:val="24"/>
          <w:szCs w:val="24"/>
          <w:rtl/>
        </w:rPr>
        <w:t>، حيث سيتم استعراض بيانات كثافة السكن، وحيازة المسكن ونوع المسكن وتوفر السلع المعمرة.</w:t>
      </w:r>
    </w:p>
    <w:p w:rsidR="001A3106" w:rsidRPr="001326D9" w:rsidRDefault="001A3106" w:rsidP="001A3106">
      <w:pPr>
        <w:rPr>
          <w:rFonts w:cs="Simplified Arabic"/>
          <w:b/>
          <w:bCs/>
          <w:color w:val="000000"/>
          <w:sz w:val="14"/>
          <w:szCs w:val="14"/>
          <w:rtl/>
        </w:rPr>
      </w:pPr>
    </w:p>
    <w:p w:rsidR="001A3106" w:rsidRPr="00002508" w:rsidRDefault="001A3106" w:rsidP="001A3106">
      <w:pPr>
        <w:rPr>
          <w:rFonts w:cs="Simplified Arabic"/>
          <w:b/>
          <w:bCs/>
          <w:sz w:val="24"/>
          <w:szCs w:val="24"/>
          <w:rtl/>
        </w:rPr>
      </w:pPr>
      <w:r w:rsidRPr="00002508">
        <w:rPr>
          <w:rFonts w:cs="Simplified Arabic"/>
          <w:b/>
          <w:bCs/>
          <w:sz w:val="24"/>
          <w:szCs w:val="24"/>
          <w:rtl/>
        </w:rPr>
        <w:t>حيازة المسكن:</w:t>
      </w:r>
    </w:p>
    <w:p w:rsidR="001A3106" w:rsidRPr="001326D9" w:rsidRDefault="001A3106" w:rsidP="001A3106">
      <w:pPr>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1A3106" w:rsidRPr="00002508" w:rsidTr="008F0DF8">
        <w:trPr>
          <w:jc w:val="center"/>
        </w:trPr>
        <w:tc>
          <w:tcPr>
            <w:tcW w:w="8789" w:type="dxa"/>
            <w:tcBorders>
              <w:top w:val="thinThickThinSmallGap" w:sz="24" w:space="0" w:color="auto"/>
              <w:bottom w:val="thinThickThinSmallGap" w:sz="24" w:space="0" w:color="auto"/>
            </w:tcBorders>
          </w:tcPr>
          <w:p w:rsidR="001A3106" w:rsidRPr="00002508" w:rsidRDefault="001A3106" w:rsidP="008F0DF8">
            <w:pPr>
              <w:pStyle w:val="Heading7"/>
              <w:ind w:left="305"/>
              <w:jc w:val="center"/>
              <w:rPr>
                <w:rFonts w:cs="Simplified Arabic"/>
                <w:b/>
                <w:bCs/>
                <w:noProof w:val="0"/>
                <w:rtl/>
              </w:rPr>
            </w:pPr>
            <w:r w:rsidRPr="00002508">
              <w:rPr>
                <w:rFonts w:cs="Simplified Arabic"/>
                <w:b/>
                <w:bCs/>
                <w:rtl/>
              </w:rPr>
              <w:t xml:space="preserve">في العام </w:t>
            </w:r>
            <w:r w:rsidRPr="00A32C1A">
              <w:rPr>
                <w:rFonts w:cs="Simplified Arabic" w:hint="cs"/>
                <w:b/>
                <w:bCs/>
                <w:rtl/>
              </w:rPr>
              <w:t>2012</w:t>
            </w:r>
            <w:r w:rsidRPr="00002508">
              <w:rPr>
                <w:rFonts w:cs="Simplified Arabic"/>
                <w:b/>
                <w:bCs/>
                <w:rtl/>
              </w:rPr>
              <w:t xml:space="preserve"> </w:t>
            </w:r>
            <w:r w:rsidRPr="00002508">
              <w:rPr>
                <w:rFonts w:cs="Simplified Arabic" w:hint="cs"/>
                <w:b/>
                <w:bCs/>
                <w:rtl/>
              </w:rPr>
              <w:t>اكثر من ثلاثة ارباع الاسر</w:t>
            </w:r>
            <w:r w:rsidRPr="00002508">
              <w:rPr>
                <w:rFonts w:cs="Simplified Arabic"/>
                <w:b/>
                <w:bCs/>
                <w:rtl/>
              </w:rPr>
              <w:t xml:space="preserve"> في </w:t>
            </w:r>
            <w:r>
              <w:rPr>
                <w:rFonts w:cs="Simplified Arabic"/>
                <w:b/>
                <w:bCs/>
                <w:rtl/>
              </w:rPr>
              <w:t>فلسطين</w:t>
            </w:r>
            <w:r w:rsidRPr="00002508">
              <w:rPr>
                <w:rFonts w:cs="Simplified Arabic"/>
                <w:b/>
                <w:bCs/>
                <w:rtl/>
              </w:rPr>
              <w:t xml:space="preserve"> تعيش في مس</w:t>
            </w:r>
            <w:r w:rsidRPr="00002508">
              <w:rPr>
                <w:rFonts w:cs="Simplified Arabic" w:hint="cs"/>
                <w:b/>
                <w:bCs/>
                <w:rtl/>
              </w:rPr>
              <w:t>ا</w:t>
            </w:r>
            <w:r w:rsidRPr="00002508">
              <w:rPr>
                <w:rFonts w:cs="Simplified Arabic"/>
                <w:b/>
                <w:bCs/>
                <w:rtl/>
              </w:rPr>
              <w:t xml:space="preserve">كن </w:t>
            </w:r>
            <w:r w:rsidRPr="00002508">
              <w:rPr>
                <w:rFonts w:cs="Simplified Arabic" w:hint="cs"/>
                <w:b/>
                <w:bCs/>
                <w:rtl/>
              </w:rPr>
              <w:t>ملك</w:t>
            </w:r>
          </w:p>
        </w:tc>
      </w:tr>
    </w:tbl>
    <w:p w:rsidR="001A3106" w:rsidRPr="001326D9" w:rsidRDefault="001A3106" w:rsidP="001A3106">
      <w:pPr>
        <w:rPr>
          <w:rFonts w:cs="Simplified Arabic"/>
          <w:b/>
          <w:bCs/>
          <w:sz w:val="14"/>
          <w:szCs w:val="14"/>
          <w:rtl/>
        </w:rPr>
      </w:pPr>
    </w:p>
    <w:p w:rsidR="001A3106" w:rsidRPr="00002508" w:rsidRDefault="001A3106" w:rsidP="001A3106">
      <w:pPr>
        <w:jc w:val="both"/>
        <w:rPr>
          <w:rFonts w:cs="Simplified Arabic"/>
          <w:sz w:val="24"/>
          <w:szCs w:val="24"/>
          <w:rtl/>
        </w:rPr>
      </w:pPr>
      <w:r w:rsidRPr="00002508">
        <w:rPr>
          <w:rFonts w:cs="Simplified Arabic"/>
          <w:sz w:val="24"/>
          <w:szCs w:val="24"/>
          <w:rtl/>
        </w:rPr>
        <w:t xml:space="preserve">بلغت نسبة  الأسر الفلسطينية التي تعود ملكية المسكن فيها لأحد أفراد الأسرة حوالي </w:t>
      </w:r>
      <w:r>
        <w:rPr>
          <w:rFonts w:cs="Simplified Arabic" w:hint="cs"/>
          <w:sz w:val="24"/>
          <w:szCs w:val="24"/>
          <w:rtl/>
        </w:rPr>
        <w:t>77.0</w:t>
      </w:r>
      <w:r w:rsidRPr="00002508">
        <w:rPr>
          <w:rFonts w:cs="Simplified Arabic"/>
          <w:sz w:val="24"/>
          <w:szCs w:val="24"/>
          <w:rtl/>
        </w:rPr>
        <w:t xml:space="preserve">% في عام </w:t>
      </w:r>
      <w:r>
        <w:rPr>
          <w:rFonts w:cs="Simplified Arabic" w:hint="cs"/>
          <w:sz w:val="24"/>
          <w:szCs w:val="24"/>
          <w:rtl/>
        </w:rPr>
        <w:t>2012</w:t>
      </w:r>
      <w:r w:rsidRPr="00002508">
        <w:rPr>
          <w:rFonts w:cs="Simplified Arabic"/>
          <w:sz w:val="24"/>
          <w:szCs w:val="24"/>
          <w:rtl/>
        </w:rPr>
        <w:t xml:space="preserve">، بواقع  </w:t>
      </w:r>
      <w:r>
        <w:rPr>
          <w:rFonts w:cs="Simplified Arabic" w:hint="cs"/>
          <w:sz w:val="24"/>
          <w:szCs w:val="24"/>
          <w:rtl/>
        </w:rPr>
        <w:t>73.8</w:t>
      </w:r>
      <w:r w:rsidRPr="00002508">
        <w:rPr>
          <w:rFonts w:cs="Simplified Arabic"/>
          <w:sz w:val="24"/>
          <w:szCs w:val="24"/>
          <w:rtl/>
        </w:rPr>
        <w:t>% في الضفة الغربية و</w:t>
      </w:r>
      <w:r>
        <w:rPr>
          <w:rFonts w:cs="Simplified Arabic" w:hint="cs"/>
          <w:sz w:val="24"/>
          <w:szCs w:val="24"/>
          <w:rtl/>
        </w:rPr>
        <w:t>83.0</w:t>
      </w:r>
      <w:r w:rsidRPr="00002508">
        <w:rPr>
          <w:rFonts w:cs="Simplified Arabic"/>
          <w:sz w:val="24"/>
          <w:szCs w:val="24"/>
          <w:rtl/>
        </w:rPr>
        <w:t xml:space="preserve">% في قطاع غزة، في حين أن نسبة الأسر التي تعيش في مساكن مستأجرة في </w:t>
      </w:r>
      <w:r>
        <w:rPr>
          <w:rFonts w:cs="Simplified Arabic"/>
          <w:sz w:val="24"/>
          <w:szCs w:val="24"/>
          <w:rtl/>
        </w:rPr>
        <w:t>فلسطين</w:t>
      </w:r>
      <w:r w:rsidRPr="00002508">
        <w:rPr>
          <w:rFonts w:cs="Simplified Arabic"/>
          <w:sz w:val="24"/>
          <w:szCs w:val="24"/>
          <w:rtl/>
        </w:rPr>
        <w:t xml:space="preserve"> بلغت </w:t>
      </w:r>
      <w:r>
        <w:rPr>
          <w:rFonts w:cs="Simplified Arabic" w:hint="cs"/>
          <w:sz w:val="24"/>
          <w:szCs w:val="24"/>
          <w:rtl/>
        </w:rPr>
        <w:t>10.6</w:t>
      </w:r>
      <w:r w:rsidRPr="00002508">
        <w:rPr>
          <w:rFonts w:cs="Simplified Arabic"/>
          <w:sz w:val="24"/>
          <w:szCs w:val="24"/>
          <w:rtl/>
        </w:rPr>
        <w:t xml:space="preserve">% أسرة،  (بواقع </w:t>
      </w:r>
      <w:r>
        <w:rPr>
          <w:rFonts w:cs="Simplified Arabic" w:hint="cs"/>
          <w:sz w:val="24"/>
          <w:szCs w:val="24"/>
          <w:rtl/>
        </w:rPr>
        <w:t>12.5</w:t>
      </w:r>
      <w:r w:rsidRPr="00002508">
        <w:rPr>
          <w:rFonts w:cs="Simplified Arabic"/>
          <w:sz w:val="24"/>
          <w:szCs w:val="24"/>
          <w:rtl/>
        </w:rPr>
        <w:t>% في الضفة الغربية و</w:t>
      </w:r>
      <w:r>
        <w:rPr>
          <w:rFonts w:cs="Simplified Arabic" w:hint="cs"/>
          <w:sz w:val="24"/>
          <w:szCs w:val="24"/>
          <w:rtl/>
        </w:rPr>
        <w:t>7.0</w:t>
      </w:r>
      <w:r w:rsidRPr="00002508">
        <w:rPr>
          <w:rFonts w:cs="Simplified Arabic"/>
          <w:sz w:val="24"/>
          <w:szCs w:val="24"/>
          <w:rtl/>
        </w:rPr>
        <w:t>% في قطاع غزة).</w:t>
      </w:r>
    </w:p>
    <w:p w:rsidR="001A3106" w:rsidRPr="001326D9" w:rsidRDefault="001A3106" w:rsidP="001A3106">
      <w:pPr>
        <w:jc w:val="both"/>
        <w:rPr>
          <w:rFonts w:cs="Simplified Arabic"/>
          <w:sz w:val="14"/>
          <w:szCs w:val="14"/>
          <w:rtl/>
        </w:rPr>
      </w:pPr>
    </w:p>
    <w:p w:rsidR="001A3106" w:rsidRPr="00002508" w:rsidRDefault="001A3106" w:rsidP="001A3106">
      <w:pPr>
        <w:pStyle w:val="Heading7"/>
        <w:ind w:right="0"/>
        <w:jc w:val="center"/>
        <w:rPr>
          <w:rFonts w:ascii="Arial" w:hAnsi="Arial" w:cs="Simplified Arabic"/>
          <w:b/>
          <w:bCs/>
          <w:noProof w:val="0"/>
          <w:sz w:val="22"/>
          <w:szCs w:val="22"/>
          <w:rtl/>
        </w:rPr>
      </w:pPr>
      <w:r w:rsidRPr="00002508">
        <w:rPr>
          <w:rFonts w:ascii="Arial" w:hAnsi="Arial" w:cs="Simplified Arabic"/>
          <w:b/>
          <w:bCs/>
          <w:noProof w:val="0"/>
          <w:sz w:val="22"/>
          <w:szCs w:val="22"/>
          <w:rtl/>
        </w:rPr>
        <w:t xml:space="preserve">التوزيع النسبي للأسر في </w:t>
      </w:r>
      <w:r>
        <w:rPr>
          <w:rFonts w:ascii="Arial" w:hAnsi="Arial" w:cs="Simplified Arabic"/>
          <w:b/>
          <w:bCs/>
          <w:noProof w:val="0"/>
          <w:sz w:val="22"/>
          <w:szCs w:val="22"/>
          <w:rtl/>
        </w:rPr>
        <w:t>فلسطين</w:t>
      </w:r>
      <w:r w:rsidRPr="00002508">
        <w:rPr>
          <w:rFonts w:ascii="Arial" w:hAnsi="Arial" w:cs="Simplified Arabic"/>
          <w:b/>
          <w:bCs/>
          <w:noProof w:val="0"/>
          <w:sz w:val="22"/>
          <w:szCs w:val="22"/>
          <w:rtl/>
        </w:rPr>
        <w:t xml:space="preserve"> حسب حيازة المسكن والمنطقة، </w:t>
      </w:r>
      <w:r>
        <w:rPr>
          <w:rFonts w:ascii="Arial" w:hAnsi="Arial" w:cs="Simplified Arabic" w:hint="cs"/>
          <w:b/>
          <w:bCs/>
          <w:noProof w:val="0"/>
          <w:sz w:val="22"/>
          <w:szCs w:val="22"/>
          <w:rtl/>
        </w:rPr>
        <w:t>2012</w:t>
      </w:r>
    </w:p>
    <w:p w:rsidR="001A3106" w:rsidRPr="00BE5D70" w:rsidRDefault="001A3106" w:rsidP="001A3106">
      <w:pPr>
        <w:ind w:left="360"/>
        <w:jc w:val="center"/>
        <w:rPr>
          <w:rFonts w:cs="Simplified Arabic"/>
          <w:b/>
          <w:bCs/>
          <w:sz w:val="10"/>
          <w:szCs w:val="10"/>
          <w:rtl/>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75"/>
        <w:gridCol w:w="1525"/>
        <w:gridCol w:w="1533"/>
        <w:gridCol w:w="1532"/>
        <w:gridCol w:w="1540"/>
      </w:tblGrid>
      <w:tr w:rsidR="001A3106" w:rsidRPr="00002508" w:rsidTr="00BE5D70">
        <w:trPr>
          <w:trHeight w:val="284"/>
          <w:jc w:val="center"/>
        </w:trPr>
        <w:tc>
          <w:tcPr>
            <w:tcW w:w="2375" w:type="dxa"/>
            <w:vMerge w:val="restart"/>
            <w:vAlign w:val="center"/>
          </w:tcPr>
          <w:p w:rsidR="001A3106" w:rsidRPr="00002508" w:rsidRDefault="001A3106" w:rsidP="008F0DF8">
            <w:pPr>
              <w:pStyle w:val="Heading9"/>
              <w:jc w:val="center"/>
              <w:rPr>
                <w:rFonts w:ascii="Arial" w:hAnsi="Arial" w:cs="Arial"/>
                <w:sz w:val="18"/>
                <w:szCs w:val="18"/>
                <w:rtl/>
              </w:rPr>
            </w:pPr>
            <w:r w:rsidRPr="00002508">
              <w:rPr>
                <w:rFonts w:ascii="Arial" w:hAnsi="Arial" w:cs="Simplified Arabic"/>
                <w:sz w:val="18"/>
                <w:szCs w:val="18"/>
                <w:rtl/>
              </w:rPr>
              <w:t>المنطقة</w:t>
            </w:r>
          </w:p>
        </w:tc>
        <w:tc>
          <w:tcPr>
            <w:tcW w:w="4590" w:type="dxa"/>
            <w:gridSpan w:val="3"/>
          </w:tcPr>
          <w:p w:rsidR="001A3106" w:rsidRPr="00002508" w:rsidRDefault="001A3106" w:rsidP="008F0DF8">
            <w:pPr>
              <w:pStyle w:val="Heading9"/>
              <w:jc w:val="center"/>
              <w:rPr>
                <w:rFonts w:ascii="Arial" w:hAnsi="Arial" w:cs="Arial"/>
                <w:sz w:val="18"/>
                <w:szCs w:val="18"/>
                <w:rtl/>
              </w:rPr>
            </w:pPr>
            <w:r w:rsidRPr="00002508">
              <w:rPr>
                <w:rFonts w:ascii="Arial" w:hAnsi="Arial" w:cs="Simplified Arabic"/>
                <w:sz w:val="18"/>
                <w:szCs w:val="18"/>
                <w:rtl/>
              </w:rPr>
              <w:t>حيازة المسكن</w:t>
            </w:r>
          </w:p>
        </w:tc>
        <w:tc>
          <w:tcPr>
            <w:tcW w:w="1540" w:type="dxa"/>
            <w:vMerge w:val="restart"/>
            <w:vAlign w:val="center"/>
          </w:tcPr>
          <w:p w:rsidR="001A3106" w:rsidRPr="00002508" w:rsidRDefault="001A3106" w:rsidP="008F0DF8">
            <w:pPr>
              <w:jc w:val="center"/>
              <w:rPr>
                <w:rFonts w:ascii="Arial" w:hAnsi="Arial" w:cs="Arial"/>
                <w:b/>
                <w:bCs/>
                <w:sz w:val="18"/>
                <w:szCs w:val="18"/>
                <w:rtl/>
              </w:rPr>
            </w:pPr>
            <w:r w:rsidRPr="00002508">
              <w:rPr>
                <w:rFonts w:ascii="Arial" w:hAnsi="Arial" w:cs="Simplified Arabic"/>
                <w:b/>
                <w:bCs/>
                <w:sz w:val="18"/>
                <w:szCs w:val="18"/>
                <w:rtl/>
              </w:rPr>
              <w:t>المجموع</w:t>
            </w:r>
          </w:p>
        </w:tc>
      </w:tr>
      <w:tr w:rsidR="001A3106" w:rsidRPr="00002508" w:rsidTr="00BE5D70">
        <w:trPr>
          <w:trHeight w:val="284"/>
          <w:jc w:val="center"/>
        </w:trPr>
        <w:tc>
          <w:tcPr>
            <w:tcW w:w="2375" w:type="dxa"/>
            <w:vMerge/>
            <w:tcBorders>
              <w:bottom w:val="nil"/>
            </w:tcBorders>
            <w:vAlign w:val="center"/>
          </w:tcPr>
          <w:p w:rsidR="001A3106" w:rsidRPr="00002508" w:rsidRDefault="001A3106" w:rsidP="008F0DF8">
            <w:pPr>
              <w:jc w:val="center"/>
              <w:rPr>
                <w:rFonts w:ascii="Arial" w:hAnsi="Arial" w:cs="Simplified Arabic"/>
                <w:sz w:val="18"/>
                <w:szCs w:val="18"/>
                <w:rtl/>
              </w:rPr>
            </w:pPr>
          </w:p>
        </w:tc>
        <w:tc>
          <w:tcPr>
            <w:tcW w:w="1525" w:type="dxa"/>
            <w:vAlign w:val="center"/>
          </w:tcPr>
          <w:p w:rsidR="001A3106" w:rsidRPr="00002508" w:rsidRDefault="001A3106" w:rsidP="008F0DF8">
            <w:pPr>
              <w:jc w:val="center"/>
              <w:rPr>
                <w:rFonts w:ascii="Arial" w:hAnsi="Arial" w:cs="Simplified Arabic"/>
                <w:sz w:val="18"/>
                <w:szCs w:val="18"/>
                <w:rtl/>
              </w:rPr>
            </w:pPr>
            <w:r w:rsidRPr="00002508">
              <w:rPr>
                <w:rFonts w:ascii="Arial" w:hAnsi="Arial" w:cs="Simplified Arabic"/>
                <w:sz w:val="18"/>
                <w:szCs w:val="18"/>
                <w:rtl/>
              </w:rPr>
              <w:t>ملك</w:t>
            </w:r>
          </w:p>
        </w:tc>
        <w:tc>
          <w:tcPr>
            <w:tcW w:w="1533" w:type="dxa"/>
            <w:vAlign w:val="center"/>
          </w:tcPr>
          <w:p w:rsidR="001A3106" w:rsidRPr="00002508" w:rsidRDefault="001A3106" w:rsidP="008F0DF8">
            <w:pPr>
              <w:jc w:val="center"/>
              <w:rPr>
                <w:rFonts w:ascii="Arial" w:hAnsi="Arial" w:cs="Simplified Arabic"/>
                <w:sz w:val="18"/>
                <w:szCs w:val="18"/>
                <w:rtl/>
              </w:rPr>
            </w:pPr>
            <w:r w:rsidRPr="00002508">
              <w:rPr>
                <w:rFonts w:ascii="Arial" w:hAnsi="Arial" w:cs="Simplified Arabic"/>
                <w:sz w:val="18"/>
                <w:szCs w:val="18"/>
                <w:rtl/>
              </w:rPr>
              <w:t>مستأجر</w:t>
            </w:r>
          </w:p>
        </w:tc>
        <w:tc>
          <w:tcPr>
            <w:tcW w:w="1532" w:type="dxa"/>
            <w:vAlign w:val="center"/>
          </w:tcPr>
          <w:p w:rsidR="001A3106" w:rsidRPr="00002508" w:rsidRDefault="001A3106" w:rsidP="008F0DF8">
            <w:pPr>
              <w:jc w:val="center"/>
              <w:rPr>
                <w:rFonts w:ascii="Arial" w:hAnsi="Arial" w:cs="Simplified Arabic"/>
                <w:sz w:val="18"/>
                <w:szCs w:val="18"/>
                <w:rtl/>
              </w:rPr>
            </w:pPr>
            <w:r w:rsidRPr="00002508">
              <w:rPr>
                <w:rFonts w:ascii="Arial" w:hAnsi="Arial" w:cs="Simplified Arabic"/>
                <w:sz w:val="18"/>
                <w:szCs w:val="18"/>
                <w:rtl/>
              </w:rPr>
              <w:t>أخرى</w:t>
            </w:r>
            <w:r w:rsidRPr="00002508">
              <w:rPr>
                <w:rFonts w:ascii="Arial" w:hAnsi="Arial" w:cs="Simplified Arabic" w:hint="cs"/>
                <w:sz w:val="18"/>
                <w:szCs w:val="18"/>
                <w:rtl/>
              </w:rPr>
              <w:t>*</w:t>
            </w:r>
          </w:p>
        </w:tc>
        <w:tc>
          <w:tcPr>
            <w:tcW w:w="1540" w:type="dxa"/>
            <w:vMerge/>
            <w:vAlign w:val="center"/>
          </w:tcPr>
          <w:p w:rsidR="001A3106" w:rsidRPr="00002508" w:rsidRDefault="001A3106" w:rsidP="008F0DF8">
            <w:pPr>
              <w:jc w:val="center"/>
              <w:rPr>
                <w:rFonts w:ascii="Arial" w:hAnsi="Arial" w:cs="Simplified Arabic"/>
                <w:sz w:val="18"/>
                <w:szCs w:val="18"/>
                <w:rtl/>
              </w:rPr>
            </w:pPr>
          </w:p>
        </w:tc>
      </w:tr>
      <w:tr w:rsidR="001A3106" w:rsidRPr="00002508" w:rsidTr="00BE5D70">
        <w:trPr>
          <w:trHeight w:val="284"/>
          <w:jc w:val="center"/>
        </w:trPr>
        <w:tc>
          <w:tcPr>
            <w:tcW w:w="2375" w:type="dxa"/>
            <w:tcBorders>
              <w:bottom w:val="nil"/>
            </w:tcBorders>
            <w:vAlign w:val="center"/>
          </w:tcPr>
          <w:p w:rsidR="001A3106" w:rsidRPr="00002508" w:rsidRDefault="001A3106" w:rsidP="008F0DF8">
            <w:pPr>
              <w:rPr>
                <w:rFonts w:ascii="Arial" w:hAnsi="Arial" w:cs="Simplified Arabic"/>
                <w:b/>
                <w:bCs/>
                <w:sz w:val="18"/>
                <w:szCs w:val="18"/>
                <w:rtl/>
              </w:rPr>
            </w:pPr>
            <w:r>
              <w:rPr>
                <w:rFonts w:ascii="Arial" w:hAnsi="Arial" w:cs="Simplified Arabic"/>
                <w:b/>
                <w:bCs/>
                <w:sz w:val="18"/>
                <w:szCs w:val="18"/>
                <w:rtl/>
              </w:rPr>
              <w:t>فلسطين</w:t>
            </w:r>
          </w:p>
        </w:tc>
        <w:tc>
          <w:tcPr>
            <w:tcW w:w="1525" w:type="dxa"/>
            <w:tcBorders>
              <w:bottom w:val="nil"/>
              <w:right w:val="nil"/>
            </w:tcBorders>
            <w:vAlign w:val="center"/>
          </w:tcPr>
          <w:p w:rsidR="001A3106" w:rsidRPr="00002508" w:rsidRDefault="001A3106" w:rsidP="008F0DF8">
            <w:pPr>
              <w:rPr>
                <w:rFonts w:ascii="Arial" w:hAnsi="Arial" w:cs="Arial"/>
                <w:b/>
                <w:bCs/>
                <w:sz w:val="18"/>
                <w:szCs w:val="18"/>
                <w:rtl/>
              </w:rPr>
            </w:pPr>
            <w:r>
              <w:rPr>
                <w:rFonts w:ascii="Arial" w:hAnsi="Arial" w:cs="Arial" w:hint="cs"/>
                <w:b/>
                <w:bCs/>
                <w:sz w:val="18"/>
                <w:szCs w:val="18"/>
                <w:rtl/>
              </w:rPr>
              <w:t>77.0</w:t>
            </w:r>
          </w:p>
        </w:tc>
        <w:tc>
          <w:tcPr>
            <w:tcW w:w="1533" w:type="dxa"/>
            <w:tcBorders>
              <w:left w:val="nil"/>
              <w:bottom w:val="nil"/>
              <w:right w:val="nil"/>
            </w:tcBorders>
            <w:vAlign w:val="center"/>
          </w:tcPr>
          <w:p w:rsidR="001A3106" w:rsidRPr="00002508" w:rsidRDefault="001A3106" w:rsidP="008F0DF8">
            <w:pPr>
              <w:rPr>
                <w:rFonts w:ascii="Arial" w:hAnsi="Arial" w:cs="Arial"/>
                <w:b/>
                <w:bCs/>
                <w:sz w:val="18"/>
                <w:szCs w:val="18"/>
                <w:rtl/>
              </w:rPr>
            </w:pPr>
            <w:r>
              <w:rPr>
                <w:rFonts w:ascii="Arial" w:hAnsi="Arial" w:cs="Arial" w:hint="cs"/>
                <w:b/>
                <w:bCs/>
                <w:sz w:val="18"/>
                <w:szCs w:val="18"/>
                <w:rtl/>
              </w:rPr>
              <w:t>10.6</w:t>
            </w:r>
          </w:p>
        </w:tc>
        <w:tc>
          <w:tcPr>
            <w:tcW w:w="1532" w:type="dxa"/>
            <w:tcBorders>
              <w:left w:val="nil"/>
              <w:bottom w:val="nil"/>
              <w:right w:val="nil"/>
            </w:tcBorders>
            <w:vAlign w:val="center"/>
          </w:tcPr>
          <w:p w:rsidR="001A3106" w:rsidRPr="00002508" w:rsidRDefault="001A3106" w:rsidP="008F0DF8">
            <w:pPr>
              <w:rPr>
                <w:rFonts w:ascii="Arial" w:hAnsi="Arial" w:cs="Arial"/>
                <w:b/>
                <w:bCs/>
                <w:sz w:val="18"/>
                <w:szCs w:val="18"/>
                <w:rtl/>
              </w:rPr>
            </w:pPr>
            <w:r>
              <w:rPr>
                <w:rFonts w:ascii="Arial" w:hAnsi="Arial" w:cs="Arial" w:hint="cs"/>
                <w:b/>
                <w:bCs/>
                <w:sz w:val="18"/>
                <w:szCs w:val="18"/>
                <w:rtl/>
              </w:rPr>
              <w:t>12.4</w:t>
            </w:r>
          </w:p>
        </w:tc>
        <w:tc>
          <w:tcPr>
            <w:tcW w:w="1540" w:type="dxa"/>
            <w:tcBorders>
              <w:left w:val="nil"/>
              <w:bottom w:val="nil"/>
            </w:tcBorders>
            <w:vAlign w:val="center"/>
          </w:tcPr>
          <w:p w:rsidR="001A3106" w:rsidRPr="00002508" w:rsidRDefault="001A3106" w:rsidP="008F0DF8">
            <w:pPr>
              <w:rPr>
                <w:rFonts w:ascii="Arial" w:hAnsi="Arial" w:cs="Arial"/>
                <w:b/>
                <w:bCs/>
                <w:sz w:val="18"/>
                <w:szCs w:val="18"/>
                <w:rtl/>
              </w:rPr>
            </w:pPr>
            <w:r w:rsidRPr="00002508">
              <w:rPr>
                <w:rFonts w:ascii="Arial" w:hAnsi="Arial" w:cs="Arial"/>
                <w:b/>
                <w:bCs/>
                <w:sz w:val="18"/>
                <w:szCs w:val="18"/>
                <w:rtl/>
              </w:rPr>
              <w:t>100</w:t>
            </w:r>
          </w:p>
        </w:tc>
      </w:tr>
      <w:tr w:rsidR="001A3106" w:rsidRPr="00002508" w:rsidTr="00BE5D70">
        <w:trPr>
          <w:trHeight w:val="284"/>
          <w:jc w:val="center"/>
        </w:trPr>
        <w:tc>
          <w:tcPr>
            <w:tcW w:w="2375" w:type="dxa"/>
            <w:tcBorders>
              <w:top w:val="nil"/>
              <w:bottom w:val="nil"/>
            </w:tcBorders>
            <w:vAlign w:val="center"/>
          </w:tcPr>
          <w:p w:rsidR="001A3106" w:rsidRPr="00002508" w:rsidRDefault="001A3106" w:rsidP="008F0DF8">
            <w:pPr>
              <w:rPr>
                <w:rFonts w:ascii="Arial" w:hAnsi="Arial" w:cs="Simplified Arabic"/>
                <w:sz w:val="18"/>
                <w:szCs w:val="18"/>
                <w:rtl/>
              </w:rPr>
            </w:pPr>
            <w:r w:rsidRPr="00002508">
              <w:rPr>
                <w:rFonts w:ascii="Arial" w:hAnsi="Arial" w:cs="Simplified Arabic"/>
                <w:sz w:val="18"/>
                <w:szCs w:val="18"/>
                <w:rtl/>
              </w:rPr>
              <w:t>الضفة الغربية</w:t>
            </w:r>
          </w:p>
        </w:tc>
        <w:tc>
          <w:tcPr>
            <w:tcW w:w="1525" w:type="dxa"/>
            <w:tcBorders>
              <w:top w:val="nil"/>
              <w:bottom w:val="nil"/>
              <w:right w:val="nil"/>
            </w:tcBorders>
            <w:vAlign w:val="center"/>
          </w:tcPr>
          <w:p w:rsidR="001A3106" w:rsidRPr="00002508" w:rsidRDefault="001A3106" w:rsidP="008F0DF8">
            <w:pPr>
              <w:rPr>
                <w:rFonts w:ascii="Arial" w:hAnsi="Arial" w:cs="Arial"/>
                <w:sz w:val="18"/>
                <w:szCs w:val="18"/>
                <w:rtl/>
              </w:rPr>
            </w:pPr>
            <w:r>
              <w:rPr>
                <w:rFonts w:ascii="Arial" w:hAnsi="Arial" w:cs="Arial" w:hint="cs"/>
                <w:sz w:val="18"/>
                <w:szCs w:val="18"/>
                <w:rtl/>
              </w:rPr>
              <w:t>73.8</w:t>
            </w:r>
          </w:p>
        </w:tc>
        <w:tc>
          <w:tcPr>
            <w:tcW w:w="1533" w:type="dxa"/>
            <w:tcBorders>
              <w:top w:val="nil"/>
              <w:left w:val="nil"/>
              <w:bottom w:val="nil"/>
              <w:right w:val="nil"/>
            </w:tcBorders>
            <w:vAlign w:val="center"/>
          </w:tcPr>
          <w:p w:rsidR="001A3106" w:rsidRPr="00002508" w:rsidRDefault="001A3106" w:rsidP="008F0DF8">
            <w:pPr>
              <w:rPr>
                <w:rFonts w:ascii="Arial" w:hAnsi="Arial" w:cs="Arial"/>
                <w:sz w:val="18"/>
                <w:szCs w:val="18"/>
                <w:rtl/>
              </w:rPr>
            </w:pPr>
            <w:r>
              <w:rPr>
                <w:rFonts w:ascii="Arial" w:hAnsi="Arial" w:cs="Arial" w:hint="cs"/>
                <w:sz w:val="18"/>
                <w:szCs w:val="18"/>
                <w:rtl/>
              </w:rPr>
              <w:t>12.5</w:t>
            </w:r>
          </w:p>
        </w:tc>
        <w:tc>
          <w:tcPr>
            <w:tcW w:w="1532" w:type="dxa"/>
            <w:tcBorders>
              <w:top w:val="nil"/>
              <w:left w:val="nil"/>
              <w:bottom w:val="nil"/>
              <w:right w:val="nil"/>
            </w:tcBorders>
            <w:vAlign w:val="center"/>
          </w:tcPr>
          <w:p w:rsidR="001A3106" w:rsidRPr="00002508" w:rsidRDefault="001A3106" w:rsidP="008F0DF8">
            <w:pPr>
              <w:rPr>
                <w:rFonts w:ascii="Arial" w:hAnsi="Arial" w:cs="Arial"/>
                <w:sz w:val="18"/>
                <w:szCs w:val="18"/>
                <w:rtl/>
              </w:rPr>
            </w:pPr>
            <w:r>
              <w:rPr>
                <w:rFonts w:ascii="Arial" w:hAnsi="Arial" w:cs="Arial" w:hint="cs"/>
                <w:sz w:val="18"/>
                <w:szCs w:val="18"/>
                <w:rtl/>
              </w:rPr>
              <w:t>13.7</w:t>
            </w:r>
          </w:p>
        </w:tc>
        <w:tc>
          <w:tcPr>
            <w:tcW w:w="1540" w:type="dxa"/>
            <w:tcBorders>
              <w:top w:val="nil"/>
              <w:left w:val="nil"/>
              <w:bottom w:val="nil"/>
            </w:tcBorders>
            <w:vAlign w:val="center"/>
          </w:tcPr>
          <w:p w:rsidR="001A3106" w:rsidRPr="00002508" w:rsidRDefault="001A3106" w:rsidP="008F0DF8">
            <w:pPr>
              <w:rPr>
                <w:rFonts w:ascii="Arial" w:hAnsi="Arial" w:cs="Arial"/>
                <w:sz w:val="18"/>
                <w:szCs w:val="18"/>
                <w:rtl/>
              </w:rPr>
            </w:pPr>
            <w:r w:rsidRPr="00002508">
              <w:rPr>
                <w:rFonts w:ascii="Arial" w:hAnsi="Arial" w:cs="Arial"/>
                <w:sz w:val="18"/>
                <w:szCs w:val="18"/>
                <w:rtl/>
              </w:rPr>
              <w:t>100</w:t>
            </w:r>
          </w:p>
        </w:tc>
      </w:tr>
      <w:tr w:rsidR="001A3106" w:rsidRPr="00002508" w:rsidTr="00BE5D70">
        <w:trPr>
          <w:trHeight w:val="284"/>
          <w:jc w:val="center"/>
        </w:trPr>
        <w:tc>
          <w:tcPr>
            <w:tcW w:w="2375" w:type="dxa"/>
            <w:tcBorders>
              <w:top w:val="nil"/>
            </w:tcBorders>
            <w:vAlign w:val="center"/>
          </w:tcPr>
          <w:p w:rsidR="001A3106" w:rsidRPr="00002508" w:rsidRDefault="001A3106" w:rsidP="008F0DF8">
            <w:pPr>
              <w:rPr>
                <w:rFonts w:ascii="Arial" w:hAnsi="Arial" w:cs="Simplified Arabic"/>
                <w:sz w:val="18"/>
                <w:szCs w:val="18"/>
                <w:rtl/>
              </w:rPr>
            </w:pPr>
            <w:r w:rsidRPr="00002508">
              <w:rPr>
                <w:rFonts w:ascii="Arial" w:hAnsi="Arial" w:cs="Simplified Arabic"/>
                <w:sz w:val="18"/>
                <w:szCs w:val="18"/>
                <w:rtl/>
              </w:rPr>
              <w:t>قطاع غزة</w:t>
            </w:r>
          </w:p>
        </w:tc>
        <w:tc>
          <w:tcPr>
            <w:tcW w:w="1525" w:type="dxa"/>
            <w:tcBorders>
              <w:top w:val="nil"/>
              <w:right w:val="nil"/>
            </w:tcBorders>
            <w:vAlign w:val="center"/>
          </w:tcPr>
          <w:p w:rsidR="001A3106" w:rsidRPr="00002508" w:rsidRDefault="001A3106" w:rsidP="008F0DF8">
            <w:pPr>
              <w:rPr>
                <w:rFonts w:ascii="Arial" w:hAnsi="Arial" w:cs="Arial"/>
                <w:sz w:val="18"/>
                <w:szCs w:val="18"/>
                <w:rtl/>
              </w:rPr>
            </w:pPr>
            <w:r>
              <w:rPr>
                <w:rFonts w:ascii="Arial" w:hAnsi="Arial" w:cs="Arial" w:hint="cs"/>
                <w:sz w:val="18"/>
                <w:szCs w:val="18"/>
                <w:rtl/>
              </w:rPr>
              <w:t>83.0</w:t>
            </w:r>
          </w:p>
        </w:tc>
        <w:tc>
          <w:tcPr>
            <w:tcW w:w="1533" w:type="dxa"/>
            <w:tcBorders>
              <w:top w:val="nil"/>
              <w:left w:val="nil"/>
              <w:right w:val="nil"/>
            </w:tcBorders>
            <w:vAlign w:val="center"/>
          </w:tcPr>
          <w:p w:rsidR="001A3106" w:rsidRPr="00002508" w:rsidRDefault="001A3106" w:rsidP="008F0DF8">
            <w:pPr>
              <w:rPr>
                <w:rFonts w:ascii="Arial" w:hAnsi="Arial" w:cs="Arial"/>
                <w:sz w:val="18"/>
                <w:szCs w:val="18"/>
                <w:rtl/>
              </w:rPr>
            </w:pPr>
            <w:r>
              <w:rPr>
                <w:rFonts w:ascii="Arial" w:hAnsi="Arial" w:cs="Arial" w:hint="cs"/>
                <w:sz w:val="18"/>
                <w:szCs w:val="18"/>
                <w:rtl/>
              </w:rPr>
              <w:t>7.0</w:t>
            </w:r>
          </w:p>
        </w:tc>
        <w:tc>
          <w:tcPr>
            <w:tcW w:w="1532" w:type="dxa"/>
            <w:tcBorders>
              <w:top w:val="nil"/>
              <w:left w:val="nil"/>
              <w:right w:val="nil"/>
            </w:tcBorders>
            <w:vAlign w:val="center"/>
          </w:tcPr>
          <w:p w:rsidR="001A3106" w:rsidRPr="00002508" w:rsidRDefault="001A3106" w:rsidP="008F0DF8">
            <w:pPr>
              <w:rPr>
                <w:rFonts w:ascii="Arial" w:hAnsi="Arial" w:cs="Arial"/>
                <w:sz w:val="18"/>
                <w:szCs w:val="18"/>
                <w:rtl/>
              </w:rPr>
            </w:pPr>
            <w:r>
              <w:rPr>
                <w:rFonts w:ascii="Arial" w:hAnsi="Arial" w:cs="Arial" w:hint="cs"/>
                <w:sz w:val="18"/>
                <w:szCs w:val="18"/>
                <w:rtl/>
              </w:rPr>
              <w:t>10.0</w:t>
            </w:r>
          </w:p>
        </w:tc>
        <w:tc>
          <w:tcPr>
            <w:tcW w:w="1540" w:type="dxa"/>
            <w:tcBorders>
              <w:top w:val="nil"/>
              <w:left w:val="nil"/>
            </w:tcBorders>
            <w:vAlign w:val="center"/>
          </w:tcPr>
          <w:p w:rsidR="001A3106" w:rsidRPr="00002508" w:rsidRDefault="001A3106" w:rsidP="008F0DF8">
            <w:pPr>
              <w:rPr>
                <w:rFonts w:ascii="Arial" w:hAnsi="Arial" w:cs="Arial"/>
                <w:sz w:val="18"/>
                <w:szCs w:val="18"/>
                <w:rtl/>
              </w:rPr>
            </w:pPr>
            <w:r w:rsidRPr="00002508">
              <w:rPr>
                <w:rFonts w:ascii="Arial" w:hAnsi="Arial" w:cs="Arial"/>
                <w:sz w:val="18"/>
                <w:szCs w:val="18"/>
                <w:rtl/>
              </w:rPr>
              <w:t>100</w:t>
            </w:r>
          </w:p>
        </w:tc>
      </w:tr>
    </w:tbl>
    <w:p w:rsidR="001A3106" w:rsidRPr="00002508" w:rsidRDefault="001A3106" w:rsidP="001A3106">
      <w:pPr>
        <w:ind w:left="57" w:firstLine="225"/>
        <w:jc w:val="both"/>
        <w:rPr>
          <w:rFonts w:ascii="Arial" w:hAnsi="Arial" w:cs="Simplified Arabic"/>
          <w:sz w:val="18"/>
          <w:szCs w:val="18"/>
          <w:rtl/>
        </w:rPr>
      </w:pPr>
      <w:r w:rsidRPr="00002508">
        <w:rPr>
          <w:rFonts w:cs="Simplified Arabic"/>
          <w:b/>
          <w:bCs/>
          <w:sz w:val="18"/>
          <w:szCs w:val="18"/>
          <w:rtl/>
        </w:rPr>
        <w:t xml:space="preserve">  </w:t>
      </w:r>
      <w:r w:rsidRPr="00002508">
        <w:rPr>
          <w:rFonts w:ascii="Arial" w:hAnsi="Arial" w:cs="Simplified Arabic"/>
          <w:sz w:val="18"/>
          <w:szCs w:val="18"/>
          <w:rtl/>
        </w:rPr>
        <w:t>*</w:t>
      </w:r>
      <w:r w:rsidRPr="00002508">
        <w:rPr>
          <w:rFonts w:ascii="Arial" w:hAnsi="Arial" w:cs="Simplified Arabic" w:hint="cs"/>
          <w:sz w:val="18"/>
          <w:szCs w:val="18"/>
          <w:rtl/>
        </w:rPr>
        <w:t>أخرى تشمل (</w:t>
      </w:r>
      <w:r w:rsidRPr="00002508">
        <w:rPr>
          <w:rFonts w:cs="Simplified Arabic" w:hint="cs"/>
          <w:sz w:val="18"/>
          <w:szCs w:val="18"/>
          <w:rtl/>
        </w:rPr>
        <w:t>دون مقابل، مقابل عمل، أخرى</w:t>
      </w:r>
      <w:r w:rsidRPr="00002508">
        <w:rPr>
          <w:rFonts w:ascii="Arial" w:hAnsi="Arial" w:cs="Simplified Arabic" w:hint="cs"/>
          <w:sz w:val="18"/>
          <w:szCs w:val="18"/>
          <w:rtl/>
        </w:rPr>
        <w:t>)</w:t>
      </w:r>
      <w:r w:rsidRPr="00002508">
        <w:rPr>
          <w:rFonts w:cs="Simplified Arabic"/>
          <w:b/>
          <w:bCs/>
          <w:sz w:val="18"/>
          <w:szCs w:val="18"/>
          <w:rtl/>
        </w:rPr>
        <w:t xml:space="preserve">   </w:t>
      </w:r>
    </w:p>
    <w:p w:rsidR="001A3106" w:rsidRPr="00002508" w:rsidRDefault="001A3106" w:rsidP="001A3106">
      <w:pPr>
        <w:ind w:firstLine="225"/>
        <w:jc w:val="both"/>
        <w:rPr>
          <w:rFonts w:cs="Simplified Arabic"/>
          <w:sz w:val="16"/>
          <w:szCs w:val="16"/>
          <w:rtl/>
        </w:rPr>
      </w:pPr>
      <w:r w:rsidRPr="00002508">
        <w:rPr>
          <w:rFonts w:cs="Simplified Arabic" w:hint="cs"/>
          <w:b/>
          <w:bCs/>
          <w:sz w:val="16"/>
          <w:szCs w:val="16"/>
          <w:rtl/>
        </w:rPr>
        <w:t xml:space="preserve">   </w:t>
      </w:r>
      <w:r w:rsidRPr="00002508">
        <w:rPr>
          <w:rFonts w:cs="Simplified Arabic"/>
          <w:b/>
          <w:bCs/>
          <w:sz w:val="16"/>
          <w:szCs w:val="16"/>
          <w:rtl/>
        </w:rPr>
        <w:t>المصدر: الجهاز المركزي للإحصاء الفلسطيني،</w:t>
      </w:r>
      <w:r>
        <w:rPr>
          <w:rFonts w:cs="Simplified Arabic" w:hint="cs"/>
          <w:b/>
          <w:bCs/>
          <w:sz w:val="16"/>
          <w:szCs w:val="16"/>
          <w:rtl/>
        </w:rPr>
        <w:t>2013</w:t>
      </w:r>
      <w:r w:rsidRPr="00002508">
        <w:rPr>
          <w:rFonts w:cs="Simplified Arabic"/>
          <w:sz w:val="16"/>
          <w:szCs w:val="16"/>
          <w:rtl/>
        </w:rPr>
        <w:t xml:space="preserve">.  </w:t>
      </w:r>
      <w:r w:rsidRPr="00002508">
        <w:rPr>
          <w:rFonts w:cs="Simplified Arabic" w:hint="cs"/>
          <w:sz w:val="16"/>
          <w:szCs w:val="16"/>
          <w:rtl/>
        </w:rPr>
        <w:t xml:space="preserve">تقرير المساكن، </w:t>
      </w:r>
      <w:r>
        <w:rPr>
          <w:rFonts w:cs="Simplified Arabic" w:hint="cs"/>
          <w:sz w:val="16"/>
          <w:szCs w:val="16"/>
          <w:rtl/>
        </w:rPr>
        <w:t>2012</w:t>
      </w:r>
      <w:r w:rsidRPr="00002508">
        <w:rPr>
          <w:rFonts w:cs="Simplified Arabic"/>
          <w:sz w:val="16"/>
          <w:szCs w:val="16"/>
          <w:rtl/>
        </w:rPr>
        <w:t>.  رام الله-فلسطين</w:t>
      </w:r>
    </w:p>
    <w:p w:rsidR="001A3106" w:rsidRPr="001326D9" w:rsidRDefault="001A3106" w:rsidP="001A3106">
      <w:pPr>
        <w:rPr>
          <w:rFonts w:cs="Simplified Arabic"/>
          <w:b/>
          <w:bCs/>
          <w:sz w:val="14"/>
          <w:szCs w:val="14"/>
          <w:rtl/>
        </w:rPr>
      </w:pPr>
    </w:p>
    <w:p w:rsidR="001A3106" w:rsidRDefault="001A3106" w:rsidP="001A3106">
      <w:pPr>
        <w:rPr>
          <w:rFonts w:cs="Simplified Arabic"/>
          <w:b/>
          <w:bCs/>
          <w:sz w:val="24"/>
          <w:szCs w:val="24"/>
          <w:rtl/>
        </w:rPr>
      </w:pPr>
      <w:r w:rsidRPr="00002508">
        <w:rPr>
          <w:rFonts w:cs="Simplified Arabic"/>
          <w:b/>
          <w:bCs/>
          <w:sz w:val="24"/>
          <w:szCs w:val="24"/>
          <w:rtl/>
        </w:rPr>
        <w:t>كثافة السكن:</w:t>
      </w:r>
    </w:p>
    <w:p w:rsidR="001A3106" w:rsidRPr="001326D9" w:rsidRDefault="001A3106" w:rsidP="001A3106">
      <w:pPr>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1A3106" w:rsidRPr="00002508" w:rsidTr="008F0DF8">
        <w:trPr>
          <w:jc w:val="center"/>
        </w:trPr>
        <w:tc>
          <w:tcPr>
            <w:tcW w:w="8789" w:type="dxa"/>
            <w:tcBorders>
              <w:top w:val="thinThickThinSmallGap" w:sz="24" w:space="0" w:color="auto"/>
              <w:bottom w:val="thinThickThinSmallGap" w:sz="24" w:space="0" w:color="auto"/>
            </w:tcBorders>
          </w:tcPr>
          <w:p w:rsidR="001A3106" w:rsidRPr="00002508" w:rsidRDefault="001A3106" w:rsidP="008F0DF8">
            <w:pPr>
              <w:pStyle w:val="Heading7"/>
              <w:ind w:left="305"/>
              <w:jc w:val="center"/>
              <w:rPr>
                <w:rFonts w:cs="Simplified Arabic"/>
                <w:b/>
                <w:bCs/>
                <w:noProof w:val="0"/>
                <w:rtl/>
              </w:rPr>
            </w:pPr>
            <w:r w:rsidRPr="00002508">
              <w:rPr>
                <w:rFonts w:cs="Simplified Arabic"/>
                <w:b/>
                <w:bCs/>
                <w:noProof w:val="0"/>
                <w:rtl/>
              </w:rPr>
              <w:t>متوسط كثافة السكن 1.</w:t>
            </w:r>
            <w:r>
              <w:rPr>
                <w:rFonts w:cs="Simplified Arabic" w:hint="cs"/>
                <w:b/>
                <w:bCs/>
                <w:noProof w:val="0"/>
                <w:rtl/>
              </w:rPr>
              <w:t>5</w:t>
            </w:r>
            <w:r w:rsidRPr="00002508">
              <w:rPr>
                <w:rFonts w:cs="Simplified Arabic"/>
                <w:b/>
                <w:bCs/>
                <w:noProof w:val="0"/>
                <w:rtl/>
              </w:rPr>
              <w:t xml:space="preserve"> فرد للغرفة الواحدة  في </w:t>
            </w:r>
            <w:r>
              <w:rPr>
                <w:rFonts w:cs="Simplified Arabic"/>
                <w:b/>
                <w:bCs/>
                <w:noProof w:val="0"/>
                <w:rtl/>
              </w:rPr>
              <w:t>فلسطين</w:t>
            </w:r>
            <w:r w:rsidRPr="00002508">
              <w:rPr>
                <w:rFonts w:cs="Simplified Arabic"/>
                <w:b/>
                <w:bCs/>
                <w:noProof w:val="0"/>
                <w:rtl/>
              </w:rPr>
              <w:t xml:space="preserve"> في العام </w:t>
            </w:r>
            <w:r>
              <w:rPr>
                <w:rFonts w:cs="Simplified Arabic" w:hint="cs"/>
                <w:b/>
                <w:bCs/>
                <w:noProof w:val="0"/>
                <w:rtl/>
              </w:rPr>
              <w:t>2012</w:t>
            </w:r>
          </w:p>
        </w:tc>
      </w:tr>
    </w:tbl>
    <w:p w:rsidR="001A3106" w:rsidRPr="00002508" w:rsidRDefault="001A3106" w:rsidP="001A3106">
      <w:pPr>
        <w:jc w:val="both"/>
        <w:rPr>
          <w:rFonts w:cs="Simplified Arabic"/>
          <w:b/>
          <w:bCs/>
          <w:sz w:val="24"/>
          <w:szCs w:val="24"/>
          <w:rtl/>
        </w:rPr>
      </w:pPr>
    </w:p>
    <w:p w:rsidR="001A3106" w:rsidRPr="00002508" w:rsidRDefault="001A3106" w:rsidP="001A3106">
      <w:pPr>
        <w:jc w:val="both"/>
        <w:rPr>
          <w:rFonts w:cs="Simplified Arabic"/>
          <w:b/>
          <w:bCs/>
          <w:sz w:val="16"/>
          <w:szCs w:val="16"/>
          <w:rtl/>
        </w:rPr>
      </w:pPr>
      <w:r w:rsidRPr="00002508">
        <w:rPr>
          <w:rFonts w:cs="Simplified Arabic"/>
          <w:sz w:val="24"/>
          <w:szCs w:val="24"/>
          <w:rtl/>
        </w:rPr>
        <w:t xml:space="preserve">تشير البيانات إلى أن متوسط كثافة السكن فـي </w:t>
      </w:r>
      <w:r>
        <w:rPr>
          <w:rFonts w:cs="Simplified Arabic"/>
          <w:sz w:val="24"/>
          <w:szCs w:val="24"/>
          <w:rtl/>
        </w:rPr>
        <w:t>فلسطين</w:t>
      </w:r>
      <w:r w:rsidRPr="00002508">
        <w:rPr>
          <w:rFonts w:cs="Simplified Arabic"/>
          <w:sz w:val="24"/>
          <w:szCs w:val="24"/>
          <w:rtl/>
        </w:rPr>
        <w:t xml:space="preserve"> عام </w:t>
      </w:r>
      <w:r>
        <w:rPr>
          <w:rFonts w:cs="Simplified Arabic" w:hint="cs"/>
          <w:sz w:val="24"/>
          <w:szCs w:val="24"/>
          <w:rtl/>
        </w:rPr>
        <w:t>2012</w:t>
      </w:r>
      <w:r w:rsidRPr="00002508">
        <w:rPr>
          <w:rFonts w:cs="Simplified Arabic"/>
          <w:sz w:val="24"/>
          <w:szCs w:val="24"/>
          <w:rtl/>
        </w:rPr>
        <w:t xml:space="preserve"> قــد بلغ 1.</w:t>
      </w:r>
      <w:r>
        <w:rPr>
          <w:rFonts w:cs="Simplified Arabic" w:hint="cs"/>
          <w:sz w:val="24"/>
          <w:szCs w:val="24"/>
          <w:rtl/>
        </w:rPr>
        <w:t>5</w:t>
      </w:r>
      <w:r w:rsidRPr="00002508">
        <w:rPr>
          <w:rFonts w:cs="Simplified Arabic"/>
          <w:sz w:val="24"/>
          <w:szCs w:val="24"/>
          <w:rtl/>
        </w:rPr>
        <w:t xml:space="preserve"> فرد للغرفة الواحـدة، حيث تبلغ </w:t>
      </w:r>
      <w:r w:rsidRPr="00002508">
        <w:rPr>
          <w:rFonts w:cs="Simplified Arabic" w:hint="cs"/>
          <w:sz w:val="24"/>
          <w:szCs w:val="24"/>
          <w:rtl/>
        </w:rPr>
        <w:t>1.</w:t>
      </w:r>
      <w:r>
        <w:rPr>
          <w:rFonts w:cs="Simplified Arabic" w:hint="cs"/>
          <w:sz w:val="24"/>
          <w:szCs w:val="24"/>
          <w:rtl/>
        </w:rPr>
        <w:t>4</w:t>
      </w:r>
      <w:r w:rsidRPr="00002508">
        <w:rPr>
          <w:rFonts w:cs="Simplified Arabic"/>
          <w:sz w:val="24"/>
          <w:szCs w:val="24"/>
          <w:rtl/>
        </w:rPr>
        <w:t xml:space="preserve"> فرد للغرفة الواحدة في الضفة الغربية وترتفع إلى 1.</w:t>
      </w:r>
      <w:r>
        <w:rPr>
          <w:rFonts w:cs="Simplified Arabic" w:hint="cs"/>
          <w:sz w:val="24"/>
          <w:szCs w:val="24"/>
          <w:rtl/>
        </w:rPr>
        <w:t>6</w:t>
      </w:r>
      <w:r w:rsidRPr="00002508">
        <w:rPr>
          <w:rFonts w:cs="Simplified Arabic"/>
          <w:sz w:val="24"/>
          <w:szCs w:val="24"/>
          <w:rtl/>
        </w:rPr>
        <w:t xml:space="preserve"> فرد للغرفة الواحدة في قطاع غزة، ويعيش  </w:t>
      </w:r>
      <w:r>
        <w:rPr>
          <w:rFonts w:cs="Simplified Arabic" w:hint="cs"/>
          <w:sz w:val="24"/>
          <w:szCs w:val="24"/>
          <w:rtl/>
        </w:rPr>
        <w:t>7.6</w:t>
      </w:r>
      <w:r w:rsidRPr="00002508">
        <w:rPr>
          <w:rFonts w:cs="Simplified Arabic"/>
          <w:sz w:val="24"/>
          <w:szCs w:val="24"/>
          <w:rtl/>
        </w:rPr>
        <w:t xml:space="preserve">% من الأسر في </w:t>
      </w:r>
      <w:r>
        <w:rPr>
          <w:rFonts w:cs="Simplified Arabic"/>
          <w:sz w:val="24"/>
          <w:szCs w:val="24"/>
          <w:rtl/>
        </w:rPr>
        <w:t>فلسطين</w:t>
      </w:r>
      <w:r w:rsidRPr="00002508">
        <w:rPr>
          <w:rFonts w:cs="Simplified Arabic"/>
          <w:sz w:val="24"/>
          <w:szCs w:val="24"/>
          <w:rtl/>
        </w:rPr>
        <w:t xml:space="preserve"> في مساكن ذات كثافة سكنية مرتفعة (3 أشخاص أو أكثر للغرفة الواحدة) بلغت هذه النسبة </w:t>
      </w:r>
      <w:r>
        <w:rPr>
          <w:rFonts w:cs="Simplified Arabic" w:hint="cs"/>
          <w:sz w:val="24"/>
          <w:szCs w:val="24"/>
          <w:rtl/>
        </w:rPr>
        <w:t>6.5</w:t>
      </w:r>
      <w:r w:rsidRPr="00002508">
        <w:rPr>
          <w:rFonts w:cs="Simplified Arabic"/>
          <w:sz w:val="24"/>
          <w:szCs w:val="24"/>
          <w:rtl/>
        </w:rPr>
        <w:t xml:space="preserve">% في الضفة الغربية في حين ارتفعت إلى </w:t>
      </w:r>
      <w:r>
        <w:rPr>
          <w:rFonts w:cs="Simplified Arabic" w:hint="cs"/>
          <w:sz w:val="24"/>
          <w:szCs w:val="24"/>
          <w:rtl/>
        </w:rPr>
        <w:t>9.6</w:t>
      </w:r>
      <w:r w:rsidRPr="00002508">
        <w:rPr>
          <w:rFonts w:cs="Simplified Arabic"/>
          <w:sz w:val="24"/>
          <w:szCs w:val="24"/>
          <w:rtl/>
        </w:rPr>
        <w:t xml:space="preserve">% في قطاع غزة. </w:t>
      </w:r>
    </w:p>
    <w:p w:rsidR="00BE5D70" w:rsidRDefault="00BE5D70" w:rsidP="001A3106">
      <w:pPr>
        <w:jc w:val="both"/>
        <w:rPr>
          <w:rFonts w:cs="Simplified Arabic"/>
          <w:b/>
          <w:bCs/>
          <w:sz w:val="24"/>
          <w:szCs w:val="24"/>
          <w:rtl/>
        </w:rPr>
      </w:pPr>
    </w:p>
    <w:p w:rsidR="00BE5D70" w:rsidRDefault="00BE5D70" w:rsidP="001A3106">
      <w:pPr>
        <w:jc w:val="both"/>
        <w:rPr>
          <w:rFonts w:cs="Simplified Arabic"/>
          <w:b/>
          <w:bCs/>
          <w:sz w:val="24"/>
          <w:szCs w:val="24"/>
          <w:rtl/>
        </w:rPr>
      </w:pPr>
    </w:p>
    <w:p w:rsidR="00BE5D70" w:rsidRDefault="00BE5D70" w:rsidP="001A3106">
      <w:pPr>
        <w:jc w:val="both"/>
        <w:rPr>
          <w:rFonts w:cs="Simplified Arabic"/>
          <w:b/>
          <w:bCs/>
          <w:sz w:val="24"/>
          <w:szCs w:val="24"/>
          <w:rtl/>
        </w:rPr>
      </w:pPr>
    </w:p>
    <w:p w:rsidR="00BE5D70" w:rsidRDefault="00BE5D70" w:rsidP="001A3106">
      <w:pPr>
        <w:jc w:val="both"/>
        <w:rPr>
          <w:rFonts w:cs="Simplified Arabic"/>
          <w:b/>
          <w:bCs/>
          <w:sz w:val="24"/>
          <w:szCs w:val="24"/>
          <w:rtl/>
        </w:rPr>
      </w:pPr>
    </w:p>
    <w:p w:rsidR="00BE5D70" w:rsidRDefault="00BE5D70" w:rsidP="001A3106">
      <w:pPr>
        <w:jc w:val="both"/>
        <w:rPr>
          <w:rFonts w:cs="Simplified Arabic"/>
          <w:b/>
          <w:bCs/>
          <w:sz w:val="24"/>
          <w:szCs w:val="24"/>
          <w:rtl/>
        </w:rPr>
      </w:pPr>
    </w:p>
    <w:p w:rsidR="00BE5D70" w:rsidRDefault="00BE5D70" w:rsidP="001A3106">
      <w:pPr>
        <w:jc w:val="both"/>
        <w:rPr>
          <w:rFonts w:cs="Simplified Arabic"/>
          <w:b/>
          <w:bCs/>
          <w:sz w:val="24"/>
          <w:szCs w:val="24"/>
          <w:rtl/>
        </w:rPr>
      </w:pPr>
    </w:p>
    <w:p w:rsidR="001A3106" w:rsidRPr="00002508" w:rsidRDefault="001A3106" w:rsidP="001A3106">
      <w:pPr>
        <w:jc w:val="both"/>
        <w:rPr>
          <w:rFonts w:cs="Simplified Arabic"/>
          <w:b/>
          <w:bCs/>
          <w:sz w:val="24"/>
          <w:szCs w:val="24"/>
          <w:rtl/>
        </w:rPr>
      </w:pPr>
      <w:r w:rsidRPr="00002508">
        <w:rPr>
          <w:rFonts w:cs="Simplified Arabic"/>
          <w:b/>
          <w:bCs/>
          <w:sz w:val="24"/>
          <w:szCs w:val="24"/>
          <w:rtl/>
        </w:rPr>
        <w:lastRenderedPageBreak/>
        <w:t>نوع المسكن:</w:t>
      </w:r>
    </w:p>
    <w:p w:rsidR="001A3106" w:rsidRPr="001326D9" w:rsidRDefault="001A3106" w:rsidP="001A3106">
      <w:pPr>
        <w:jc w:val="both"/>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1A3106" w:rsidRPr="00002508" w:rsidTr="006E55FC">
        <w:trPr>
          <w:jc w:val="center"/>
        </w:trPr>
        <w:tc>
          <w:tcPr>
            <w:tcW w:w="8931" w:type="dxa"/>
            <w:tcBorders>
              <w:top w:val="thinThickThinSmallGap" w:sz="24" w:space="0" w:color="auto"/>
              <w:bottom w:val="thinThickThinSmallGap" w:sz="24" w:space="0" w:color="auto"/>
            </w:tcBorders>
          </w:tcPr>
          <w:p w:rsidR="001A3106" w:rsidRPr="00002508" w:rsidRDefault="001A3106" w:rsidP="008F0DF8">
            <w:pPr>
              <w:pStyle w:val="xl53"/>
              <w:pBdr>
                <w:left w:val="none" w:sz="0" w:space="0" w:color="auto"/>
                <w:bottom w:val="none" w:sz="0" w:space="0" w:color="auto"/>
                <w:right w:val="none" w:sz="0" w:space="0" w:color="auto"/>
              </w:pBdr>
              <w:bidi/>
              <w:spacing w:before="0" w:beforeAutospacing="0" w:after="0" w:afterAutospacing="0"/>
              <w:rPr>
                <w:rFonts w:cs="Simplified Arabic"/>
                <w:rtl/>
                <w:lang w:eastAsia="en-US"/>
              </w:rPr>
            </w:pPr>
            <w:r>
              <w:rPr>
                <w:rFonts w:cs="Simplified Arabic" w:hint="cs"/>
                <w:rtl/>
                <w:lang w:eastAsia="en-US"/>
              </w:rPr>
              <w:t>53.7</w:t>
            </w:r>
            <w:r w:rsidRPr="00002508">
              <w:rPr>
                <w:rFonts w:cs="Simplified Arabic"/>
                <w:rtl/>
                <w:lang w:eastAsia="en-US"/>
              </w:rPr>
              <w:t xml:space="preserve">% من الأسر في </w:t>
            </w:r>
            <w:r>
              <w:rPr>
                <w:rFonts w:cs="Simplified Arabic"/>
                <w:rtl/>
                <w:lang w:eastAsia="en-US"/>
              </w:rPr>
              <w:t>فلسطين</w:t>
            </w:r>
            <w:r w:rsidRPr="00002508">
              <w:rPr>
                <w:rFonts w:cs="Simplified Arabic"/>
                <w:rtl/>
                <w:lang w:eastAsia="en-US"/>
              </w:rPr>
              <w:t xml:space="preserve"> تسكن في مساكن على شكل </w:t>
            </w:r>
            <w:r>
              <w:rPr>
                <w:rFonts w:cs="Simplified Arabic" w:hint="cs"/>
                <w:rtl/>
                <w:lang w:eastAsia="en-US"/>
              </w:rPr>
              <w:t>شقة</w:t>
            </w:r>
            <w:r w:rsidRPr="00002508">
              <w:rPr>
                <w:rFonts w:cs="Simplified Arabic"/>
                <w:rtl/>
                <w:lang w:eastAsia="en-US"/>
              </w:rPr>
              <w:t xml:space="preserve"> في عام </w:t>
            </w:r>
            <w:r>
              <w:rPr>
                <w:rFonts w:cs="Simplified Arabic" w:hint="cs"/>
                <w:rtl/>
                <w:lang w:eastAsia="en-US"/>
              </w:rPr>
              <w:t>2012</w:t>
            </w:r>
          </w:p>
        </w:tc>
      </w:tr>
    </w:tbl>
    <w:p w:rsidR="001A3106" w:rsidRPr="001326D9" w:rsidRDefault="001A3106" w:rsidP="001A3106">
      <w:pPr>
        <w:jc w:val="both"/>
        <w:rPr>
          <w:rFonts w:cs="Simplified Arabic"/>
          <w:b/>
          <w:bCs/>
          <w:sz w:val="14"/>
          <w:szCs w:val="14"/>
          <w:rtl/>
        </w:rPr>
      </w:pPr>
    </w:p>
    <w:p w:rsidR="001A3106" w:rsidRPr="00002508" w:rsidRDefault="001A3106" w:rsidP="001A3106">
      <w:pPr>
        <w:jc w:val="both"/>
        <w:rPr>
          <w:rFonts w:cs="Simplified Arabic"/>
          <w:sz w:val="24"/>
          <w:szCs w:val="24"/>
          <w:rtl/>
        </w:rPr>
      </w:pPr>
      <w:r w:rsidRPr="00002508">
        <w:rPr>
          <w:rFonts w:cs="Simplified Arabic"/>
          <w:sz w:val="24"/>
          <w:szCs w:val="24"/>
          <w:rtl/>
        </w:rPr>
        <w:t xml:space="preserve">تفيد المعطيات في العام </w:t>
      </w:r>
      <w:r>
        <w:rPr>
          <w:rFonts w:cs="Simplified Arabic" w:hint="cs"/>
          <w:sz w:val="24"/>
          <w:szCs w:val="24"/>
          <w:rtl/>
        </w:rPr>
        <w:t>2012</w:t>
      </w:r>
      <w:r w:rsidRPr="00002508">
        <w:rPr>
          <w:rFonts w:cs="Simplified Arabic"/>
          <w:sz w:val="24"/>
          <w:szCs w:val="24"/>
          <w:rtl/>
        </w:rPr>
        <w:t xml:space="preserve"> أن </w:t>
      </w:r>
      <w:r>
        <w:rPr>
          <w:rFonts w:cs="Simplified Arabic" w:hint="cs"/>
          <w:sz w:val="24"/>
          <w:szCs w:val="24"/>
          <w:rtl/>
        </w:rPr>
        <w:t>43.3</w:t>
      </w:r>
      <w:r w:rsidRPr="00002508">
        <w:rPr>
          <w:rFonts w:cs="Simplified Arabic"/>
          <w:sz w:val="24"/>
          <w:szCs w:val="24"/>
          <w:rtl/>
        </w:rPr>
        <w:t xml:space="preserve">% من أسر </w:t>
      </w:r>
      <w:r>
        <w:rPr>
          <w:rFonts w:cs="Simplified Arabic"/>
          <w:sz w:val="24"/>
          <w:szCs w:val="24"/>
          <w:rtl/>
        </w:rPr>
        <w:t>فلسطين</w:t>
      </w:r>
      <w:r w:rsidRPr="00002508">
        <w:rPr>
          <w:rFonts w:cs="Simplified Arabic"/>
          <w:sz w:val="24"/>
          <w:szCs w:val="24"/>
          <w:rtl/>
        </w:rPr>
        <w:t xml:space="preserve"> تسكن في مساكن على شكل </w:t>
      </w:r>
      <w:r>
        <w:rPr>
          <w:rFonts w:cs="Simplified Arabic" w:hint="cs"/>
          <w:sz w:val="24"/>
          <w:szCs w:val="24"/>
          <w:rtl/>
        </w:rPr>
        <w:t>دار</w:t>
      </w:r>
      <w:r w:rsidRPr="00002508">
        <w:rPr>
          <w:rFonts w:cs="Simplified Arabic"/>
          <w:sz w:val="24"/>
          <w:szCs w:val="24"/>
          <w:rtl/>
        </w:rPr>
        <w:t xml:space="preserve">، </w:t>
      </w:r>
      <w:r>
        <w:rPr>
          <w:rFonts w:cs="Simplified Arabic" w:hint="cs"/>
          <w:sz w:val="24"/>
          <w:szCs w:val="24"/>
          <w:rtl/>
        </w:rPr>
        <w:t>و53.7</w:t>
      </w:r>
      <w:r w:rsidRPr="00002508">
        <w:rPr>
          <w:rFonts w:cs="Simplified Arabic"/>
          <w:sz w:val="24"/>
          <w:szCs w:val="24"/>
          <w:rtl/>
        </w:rPr>
        <w:t xml:space="preserve">% من الأسر تسكن في مساكن على شكل </w:t>
      </w:r>
      <w:r>
        <w:rPr>
          <w:rFonts w:cs="Simplified Arabic" w:hint="cs"/>
          <w:sz w:val="24"/>
          <w:szCs w:val="24"/>
          <w:rtl/>
        </w:rPr>
        <w:t>شقة</w:t>
      </w:r>
      <w:r w:rsidRPr="00002508">
        <w:rPr>
          <w:rFonts w:cs="Simplified Arabic"/>
          <w:sz w:val="24"/>
          <w:szCs w:val="24"/>
          <w:rtl/>
        </w:rPr>
        <w:t xml:space="preserve">.  كما أن </w:t>
      </w:r>
      <w:r>
        <w:rPr>
          <w:rFonts w:cs="Simplified Arabic" w:hint="cs"/>
          <w:sz w:val="24"/>
          <w:szCs w:val="24"/>
          <w:rtl/>
        </w:rPr>
        <w:t>46.5</w:t>
      </w:r>
      <w:r w:rsidRPr="00002508">
        <w:rPr>
          <w:rFonts w:cs="Simplified Arabic"/>
          <w:sz w:val="24"/>
          <w:szCs w:val="24"/>
          <w:rtl/>
        </w:rPr>
        <w:t xml:space="preserve">% من الأسر في الضفة الغربية تسكن في مساكن على شكل </w:t>
      </w:r>
      <w:r>
        <w:rPr>
          <w:rFonts w:cs="Simplified Arabic" w:hint="cs"/>
          <w:sz w:val="24"/>
          <w:szCs w:val="24"/>
          <w:rtl/>
        </w:rPr>
        <w:t>دار</w:t>
      </w:r>
      <w:r w:rsidRPr="00002508">
        <w:rPr>
          <w:rFonts w:cs="Simplified Arabic"/>
          <w:sz w:val="24"/>
          <w:szCs w:val="24"/>
          <w:rtl/>
        </w:rPr>
        <w:t xml:space="preserve"> مقابل</w:t>
      </w:r>
      <w:r w:rsidRPr="00002508">
        <w:rPr>
          <w:rFonts w:cs="Simplified Arabic" w:hint="cs"/>
          <w:sz w:val="24"/>
          <w:szCs w:val="24"/>
          <w:rtl/>
        </w:rPr>
        <w:t xml:space="preserve"> </w:t>
      </w:r>
      <w:r>
        <w:rPr>
          <w:rFonts w:cs="Simplified Arabic" w:hint="cs"/>
          <w:sz w:val="24"/>
          <w:szCs w:val="24"/>
          <w:rtl/>
        </w:rPr>
        <w:t>37.1</w:t>
      </w:r>
      <w:r w:rsidRPr="00002508">
        <w:rPr>
          <w:rFonts w:cs="Simplified Arabic"/>
          <w:sz w:val="24"/>
          <w:szCs w:val="24"/>
          <w:rtl/>
        </w:rPr>
        <w:t xml:space="preserve">% في قطاع غزة. </w:t>
      </w:r>
    </w:p>
    <w:p w:rsidR="001A3106" w:rsidRPr="001326D9" w:rsidRDefault="001A3106" w:rsidP="001A3106">
      <w:pPr>
        <w:jc w:val="both"/>
        <w:rPr>
          <w:rFonts w:cs="Simplified Arabic"/>
          <w:sz w:val="14"/>
          <w:szCs w:val="14"/>
          <w:rtl/>
        </w:rPr>
      </w:pPr>
    </w:p>
    <w:p w:rsidR="001A3106" w:rsidRPr="00002508" w:rsidRDefault="001A3106" w:rsidP="001A3106">
      <w:pPr>
        <w:pStyle w:val="Heading7"/>
        <w:ind w:right="0"/>
        <w:jc w:val="center"/>
        <w:rPr>
          <w:rFonts w:ascii="Arial" w:hAnsi="Arial" w:cs="Simplified Arabic"/>
          <w:b/>
          <w:bCs/>
          <w:noProof w:val="0"/>
          <w:sz w:val="22"/>
          <w:szCs w:val="22"/>
          <w:rtl/>
        </w:rPr>
      </w:pPr>
      <w:r w:rsidRPr="00002508">
        <w:rPr>
          <w:rFonts w:ascii="Arial" w:hAnsi="Arial" w:cs="Simplified Arabic"/>
          <w:b/>
          <w:bCs/>
          <w:noProof w:val="0"/>
          <w:sz w:val="22"/>
          <w:szCs w:val="22"/>
          <w:rtl/>
        </w:rPr>
        <w:t xml:space="preserve">التوزيع النسبي للأسر في </w:t>
      </w:r>
      <w:r>
        <w:rPr>
          <w:rFonts w:ascii="Arial" w:hAnsi="Arial" w:cs="Simplified Arabic"/>
          <w:b/>
          <w:bCs/>
          <w:noProof w:val="0"/>
          <w:sz w:val="22"/>
          <w:szCs w:val="22"/>
          <w:rtl/>
        </w:rPr>
        <w:t>فلسطين</w:t>
      </w:r>
      <w:r w:rsidRPr="00002508">
        <w:rPr>
          <w:rFonts w:ascii="Arial" w:hAnsi="Arial" w:cs="Simplified Arabic"/>
          <w:b/>
          <w:bCs/>
          <w:noProof w:val="0"/>
          <w:sz w:val="22"/>
          <w:szCs w:val="22"/>
          <w:rtl/>
        </w:rPr>
        <w:t xml:space="preserve"> حسب نوع المسكن، </w:t>
      </w:r>
      <w:r>
        <w:rPr>
          <w:rFonts w:ascii="Arial" w:hAnsi="Arial" w:cs="Simplified Arabic" w:hint="cs"/>
          <w:b/>
          <w:bCs/>
          <w:noProof w:val="0"/>
          <w:sz w:val="22"/>
          <w:szCs w:val="22"/>
          <w:rtl/>
        </w:rPr>
        <w:t>2012</w:t>
      </w:r>
    </w:p>
    <w:p w:rsidR="001A3106" w:rsidRPr="00BE5D70" w:rsidRDefault="001A3106" w:rsidP="001A3106">
      <w:pPr>
        <w:jc w:val="center"/>
        <w:rPr>
          <w:rFonts w:cs="Simplified Arabic"/>
          <w:b/>
          <w:bCs/>
          <w:sz w:val="10"/>
          <w:szCs w:val="10"/>
          <w:rtl/>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496"/>
        <w:gridCol w:w="1088"/>
        <w:gridCol w:w="1140"/>
        <w:gridCol w:w="1147"/>
        <w:gridCol w:w="1425"/>
        <w:gridCol w:w="1209"/>
      </w:tblGrid>
      <w:tr w:rsidR="001A3106" w:rsidRPr="00002508" w:rsidTr="00BE5D70">
        <w:trPr>
          <w:trHeight w:val="284"/>
          <w:jc w:val="center"/>
        </w:trPr>
        <w:tc>
          <w:tcPr>
            <w:tcW w:w="2363" w:type="dxa"/>
            <w:vMerge w:val="restart"/>
            <w:vAlign w:val="center"/>
          </w:tcPr>
          <w:p w:rsidR="001A3106" w:rsidRPr="00002508" w:rsidRDefault="001A3106" w:rsidP="008F0DF8">
            <w:pPr>
              <w:pStyle w:val="Heading9"/>
              <w:jc w:val="center"/>
              <w:rPr>
                <w:rFonts w:ascii="Arial" w:hAnsi="Arial" w:cs="Arial"/>
                <w:sz w:val="18"/>
                <w:szCs w:val="18"/>
                <w:rtl/>
              </w:rPr>
            </w:pPr>
            <w:r w:rsidRPr="00002508">
              <w:rPr>
                <w:rFonts w:ascii="Arial" w:hAnsi="Arial" w:cs="Simplified Arabic"/>
                <w:sz w:val="18"/>
                <w:szCs w:val="18"/>
                <w:rtl/>
              </w:rPr>
              <w:t>المنطقة</w:t>
            </w:r>
          </w:p>
        </w:tc>
        <w:tc>
          <w:tcPr>
            <w:tcW w:w="4544" w:type="dxa"/>
            <w:gridSpan w:val="4"/>
            <w:vAlign w:val="center"/>
          </w:tcPr>
          <w:p w:rsidR="001A3106" w:rsidRPr="00002508" w:rsidRDefault="001A3106" w:rsidP="008F0DF8">
            <w:pPr>
              <w:jc w:val="center"/>
              <w:rPr>
                <w:rFonts w:ascii="Arial" w:hAnsi="Arial" w:cs="Arial"/>
                <w:sz w:val="18"/>
                <w:szCs w:val="18"/>
                <w:rtl/>
              </w:rPr>
            </w:pPr>
            <w:r w:rsidRPr="00002508">
              <w:rPr>
                <w:rFonts w:ascii="Arial" w:hAnsi="Arial" w:cs="Simplified Arabic"/>
                <w:b/>
                <w:bCs/>
                <w:sz w:val="18"/>
                <w:szCs w:val="18"/>
                <w:rtl/>
              </w:rPr>
              <w:t>نوع المسكن</w:t>
            </w:r>
          </w:p>
        </w:tc>
        <w:tc>
          <w:tcPr>
            <w:tcW w:w="1145" w:type="dxa"/>
            <w:vMerge w:val="restart"/>
            <w:vAlign w:val="center"/>
          </w:tcPr>
          <w:p w:rsidR="001A3106" w:rsidRPr="00002508" w:rsidRDefault="001A3106" w:rsidP="008F0DF8">
            <w:pPr>
              <w:jc w:val="center"/>
              <w:rPr>
                <w:rFonts w:ascii="Arial" w:hAnsi="Arial" w:cs="Arial"/>
                <w:sz w:val="18"/>
                <w:szCs w:val="18"/>
                <w:rtl/>
              </w:rPr>
            </w:pPr>
            <w:r w:rsidRPr="00002508">
              <w:rPr>
                <w:rFonts w:ascii="Arial" w:hAnsi="Arial" w:cs="Simplified Arabic"/>
                <w:b/>
                <w:bCs/>
                <w:sz w:val="18"/>
                <w:szCs w:val="18"/>
                <w:rtl/>
              </w:rPr>
              <w:t>المجموع</w:t>
            </w:r>
          </w:p>
        </w:tc>
      </w:tr>
      <w:tr w:rsidR="001A3106" w:rsidRPr="00002508" w:rsidTr="00BE5D70">
        <w:trPr>
          <w:trHeight w:val="284"/>
          <w:jc w:val="center"/>
        </w:trPr>
        <w:tc>
          <w:tcPr>
            <w:tcW w:w="2363" w:type="dxa"/>
            <w:vMerge/>
            <w:tcBorders>
              <w:bottom w:val="nil"/>
            </w:tcBorders>
            <w:vAlign w:val="center"/>
          </w:tcPr>
          <w:p w:rsidR="001A3106" w:rsidRPr="00002508" w:rsidRDefault="001A3106" w:rsidP="008F0DF8">
            <w:pPr>
              <w:jc w:val="center"/>
              <w:rPr>
                <w:rFonts w:ascii="Arial" w:hAnsi="Arial" w:cs="Simplified Arabic"/>
                <w:sz w:val="18"/>
                <w:szCs w:val="18"/>
                <w:rtl/>
              </w:rPr>
            </w:pPr>
          </w:p>
        </w:tc>
        <w:tc>
          <w:tcPr>
            <w:tcW w:w="1030" w:type="dxa"/>
            <w:vAlign w:val="center"/>
          </w:tcPr>
          <w:p w:rsidR="001A3106" w:rsidRPr="00002508" w:rsidRDefault="001A3106" w:rsidP="008F0DF8">
            <w:pPr>
              <w:jc w:val="center"/>
              <w:rPr>
                <w:rFonts w:ascii="Arial" w:hAnsi="Arial" w:cs="Simplified Arabic"/>
                <w:sz w:val="18"/>
                <w:szCs w:val="18"/>
                <w:rtl/>
              </w:rPr>
            </w:pPr>
            <w:r w:rsidRPr="00002508">
              <w:rPr>
                <w:rFonts w:ascii="Arial" w:hAnsi="Arial" w:cs="Simplified Arabic"/>
                <w:sz w:val="18"/>
                <w:szCs w:val="18"/>
                <w:rtl/>
              </w:rPr>
              <w:t>فيلا</w:t>
            </w:r>
          </w:p>
        </w:tc>
        <w:tc>
          <w:tcPr>
            <w:tcW w:w="1079" w:type="dxa"/>
            <w:vAlign w:val="center"/>
          </w:tcPr>
          <w:p w:rsidR="001A3106" w:rsidRPr="00002508" w:rsidRDefault="001A3106" w:rsidP="008F0DF8">
            <w:pPr>
              <w:jc w:val="center"/>
              <w:rPr>
                <w:rFonts w:ascii="Arial" w:hAnsi="Arial" w:cs="Simplified Arabic"/>
                <w:sz w:val="18"/>
                <w:szCs w:val="18"/>
                <w:rtl/>
              </w:rPr>
            </w:pPr>
            <w:r w:rsidRPr="00002508">
              <w:rPr>
                <w:rFonts w:ascii="Arial" w:hAnsi="Arial" w:cs="Simplified Arabic"/>
                <w:sz w:val="18"/>
                <w:szCs w:val="18"/>
                <w:rtl/>
              </w:rPr>
              <w:t>دار</w:t>
            </w:r>
          </w:p>
        </w:tc>
        <w:tc>
          <w:tcPr>
            <w:tcW w:w="1086" w:type="dxa"/>
            <w:vAlign w:val="center"/>
          </w:tcPr>
          <w:p w:rsidR="001A3106" w:rsidRPr="00002508" w:rsidRDefault="001A3106" w:rsidP="008F0DF8">
            <w:pPr>
              <w:jc w:val="center"/>
              <w:rPr>
                <w:rFonts w:ascii="Arial" w:hAnsi="Arial" w:cs="Simplified Arabic"/>
                <w:sz w:val="18"/>
                <w:szCs w:val="18"/>
                <w:rtl/>
              </w:rPr>
            </w:pPr>
            <w:r w:rsidRPr="00002508">
              <w:rPr>
                <w:rFonts w:ascii="Arial" w:hAnsi="Arial" w:cs="Simplified Arabic"/>
                <w:sz w:val="18"/>
                <w:szCs w:val="18"/>
                <w:rtl/>
              </w:rPr>
              <w:t>شقة</w:t>
            </w:r>
          </w:p>
        </w:tc>
        <w:tc>
          <w:tcPr>
            <w:tcW w:w="1349" w:type="dxa"/>
          </w:tcPr>
          <w:p w:rsidR="001A3106" w:rsidRPr="00002508" w:rsidRDefault="001A3106" w:rsidP="008F0DF8">
            <w:pPr>
              <w:jc w:val="center"/>
              <w:rPr>
                <w:rFonts w:ascii="Arial" w:hAnsi="Arial" w:cs="Simplified Arabic"/>
                <w:sz w:val="18"/>
                <w:szCs w:val="18"/>
                <w:rtl/>
              </w:rPr>
            </w:pPr>
            <w:r w:rsidRPr="00002508">
              <w:rPr>
                <w:rFonts w:ascii="Arial" w:hAnsi="Arial" w:cs="Simplified Arabic" w:hint="cs"/>
                <w:sz w:val="18"/>
                <w:szCs w:val="18"/>
                <w:rtl/>
              </w:rPr>
              <w:t>أخرى*</w:t>
            </w:r>
          </w:p>
        </w:tc>
        <w:tc>
          <w:tcPr>
            <w:tcW w:w="1145" w:type="dxa"/>
            <w:vMerge/>
            <w:vAlign w:val="center"/>
          </w:tcPr>
          <w:p w:rsidR="001A3106" w:rsidRPr="00002508" w:rsidRDefault="001A3106" w:rsidP="008F0DF8">
            <w:pPr>
              <w:jc w:val="center"/>
              <w:rPr>
                <w:rFonts w:ascii="Arial" w:hAnsi="Arial" w:cs="Simplified Arabic"/>
                <w:sz w:val="18"/>
                <w:szCs w:val="18"/>
                <w:rtl/>
              </w:rPr>
            </w:pPr>
          </w:p>
        </w:tc>
      </w:tr>
      <w:tr w:rsidR="001A3106" w:rsidRPr="00002508" w:rsidTr="00BE5D70">
        <w:trPr>
          <w:trHeight w:val="284"/>
          <w:jc w:val="center"/>
        </w:trPr>
        <w:tc>
          <w:tcPr>
            <w:tcW w:w="2363" w:type="dxa"/>
            <w:tcBorders>
              <w:bottom w:val="nil"/>
            </w:tcBorders>
            <w:vAlign w:val="center"/>
          </w:tcPr>
          <w:p w:rsidR="001A3106" w:rsidRPr="00002508" w:rsidRDefault="001A3106" w:rsidP="008F0DF8">
            <w:pPr>
              <w:rPr>
                <w:rFonts w:asciiTheme="minorBidi" w:hAnsiTheme="minorBidi" w:cs="Simplified Arabic"/>
                <w:b/>
                <w:bCs/>
                <w:sz w:val="18"/>
                <w:szCs w:val="18"/>
                <w:rtl/>
              </w:rPr>
            </w:pPr>
            <w:r>
              <w:rPr>
                <w:rFonts w:asciiTheme="minorBidi" w:hAnsiTheme="minorBidi" w:cs="Simplified Arabic"/>
                <w:b/>
                <w:bCs/>
                <w:sz w:val="18"/>
                <w:szCs w:val="18"/>
                <w:rtl/>
              </w:rPr>
              <w:t>فلسطين</w:t>
            </w:r>
          </w:p>
        </w:tc>
        <w:tc>
          <w:tcPr>
            <w:tcW w:w="1030" w:type="dxa"/>
            <w:tcBorders>
              <w:bottom w:val="nil"/>
              <w:right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2.0</w:t>
            </w:r>
          </w:p>
        </w:tc>
        <w:tc>
          <w:tcPr>
            <w:tcW w:w="1079" w:type="dxa"/>
            <w:tcBorders>
              <w:left w:val="nil"/>
              <w:bottom w:val="nil"/>
              <w:right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43.3</w:t>
            </w:r>
          </w:p>
        </w:tc>
        <w:tc>
          <w:tcPr>
            <w:tcW w:w="1086" w:type="dxa"/>
            <w:tcBorders>
              <w:left w:val="nil"/>
              <w:bottom w:val="nil"/>
              <w:right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53.7</w:t>
            </w:r>
          </w:p>
        </w:tc>
        <w:tc>
          <w:tcPr>
            <w:tcW w:w="1349" w:type="dxa"/>
            <w:tcBorders>
              <w:left w:val="nil"/>
              <w:bottom w:val="nil"/>
              <w:right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1.0</w:t>
            </w:r>
          </w:p>
        </w:tc>
        <w:tc>
          <w:tcPr>
            <w:tcW w:w="1145" w:type="dxa"/>
            <w:tcBorders>
              <w:left w:val="nil"/>
              <w:bottom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100</w:t>
            </w:r>
          </w:p>
        </w:tc>
      </w:tr>
      <w:tr w:rsidR="001A3106" w:rsidRPr="00002508" w:rsidTr="00BE5D70">
        <w:trPr>
          <w:trHeight w:val="284"/>
          <w:jc w:val="center"/>
        </w:trPr>
        <w:tc>
          <w:tcPr>
            <w:tcW w:w="2363" w:type="dxa"/>
            <w:tcBorders>
              <w:top w:val="nil"/>
              <w:bottom w:val="nil"/>
            </w:tcBorders>
            <w:vAlign w:val="center"/>
          </w:tcPr>
          <w:p w:rsidR="001A3106" w:rsidRPr="00002508" w:rsidRDefault="001A3106" w:rsidP="008F0DF8">
            <w:pPr>
              <w:rPr>
                <w:rFonts w:ascii="Arial" w:hAnsi="Arial" w:cs="Simplified Arabic"/>
                <w:sz w:val="18"/>
                <w:szCs w:val="18"/>
                <w:rtl/>
              </w:rPr>
            </w:pPr>
            <w:r w:rsidRPr="00002508">
              <w:rPr>
                <w:rFonts w:ascii="Arial" w:hAnsi="Arial" w:cs="Simplified Arabic"/>
                <w:sz w:val="18"/>
                <w:szCs w:val="18"/>
                <w:rtl/>
              </w:rPr>
              <w:t>الضفة الغربية</w:t>
            </w:r>
          </w:p>
        </w:tc>
        <w:tc>
          <w:tcPr>
            <w:tcW w:w="1030" w:type="dxa"/>
            <w:tcBorders>
              <w:top w:val="nil"/>
              <w:bottom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1.8</w:t>
            </w:r>
          </w:p>
        </w:tc>
        <w:tc>
          <w:tcPr>
            <w:tcW w:w="1079" w:type="dxa"/>
            <w:tcBorders>
              <w:top w:val="nil"/>
              <w:left w:val="nil"/>
              <w:bottom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46.5</w:t>
            </w:r>
          </w:p>
        </w:tc>
        <w:tc>
          <w:tcPr>
            <w:tcW w:w="1086" w:type="dxa"/>
            <w:tcBorders>
              <w:top w:val="nil"/>
              <w:left w:val="nil"/>
              <w:bottom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50.8</w:t>
            </w:r>
          </w:p>
        </w:tc>
        <w:tc>
          <w:tcPr>
            <w:tcW w:w="1349" w:type="dxa"/>
            <w:tcBorders>
              <w:top w:val="nil"/>
              <w:left w:val="nil"/>
              <w:bottom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0.9</w:t>
            </w:r>
          </w:p>
        </w:tc>
        <w:tc>
          <w:tcPr>
            <w:tcW w:w="1145" w:type="dxa"/>
            <w:tcBorders>
              <w:top w:val="nil"/>
              <w:left w:val="nil"/>
              <w:bottom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100</w:t>
            </w:r>
          </w:p>
        </w:tc>
      </w:tr>
      <w:tr w:rsidR="001A3106" w:rsidRPr="00002508" w:rsidTr="00BE5D70">
        <w:trPr>
          <w:trHeight w:val="284"/>
          <w:jc w:val="center"/>
        </w:trPr>
        <w:tc>
          <w:tcPr>
            <w:tcW w:w="2363" w:type="dxa"/>
            <w:tcBorders>
              <w:top w:val="nil"/>
            </w:tcBorders>
            <w:vAlign w:val="center"/>
          </w:tcPr>
          <w:p w:rsidR="001A3106" w:rsidRPr="00002508" w:rsidRDefault="001A3106" w:rsidP="008F0DF8">
            <w:pPr>
              <w:rPr>
                <w:rFonts w:ascii="Arial" w:hAnsi="Arial" w:cs="Simplified Arabic"/>
                <w:sz w:val="18"/>
                <w:szCs w:val="18"/>
                <w:rtl/>
              </w:rPr>
            </w:pPr>
            <w:r w:rsidRPr="00002508">
              <w:rPr>
                <w:rFonts w:ascii="Arial" w:hAnsi="Arial" w:cs="Simplified Arabic"/>
                <w:sz w:val="18"/>
                <w:szCs w:val="18"/>
                <w:rtl/>
              </w:rPr>
              <w:t>قطاع غزة</w:t>
            </w:r>
          </w:p>
        </w:tc>
        <w:tc>
          <w:tcPr>
            <w:tcW w:w="1030" w:type="dxa"/>
            <w:tcBorders>
              <w:top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2.3</w:t>
            </w:r>
          </w:p>
        </w:tc>
        <w:tc>
          <w:tcPr>
            <w:tcW w:w="1079" w:type="dxa"/>
            <w:tcBorders>
              <w:top w:val="nil"/>
              <w:left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37.1</w:t>
            </w:r>
          </w:p>
        </w:tc>
        <w:tc>
          <w:tcPr>
            <w:tcW w:w="1086" w:type="dxa"/>
            <w:tcBorders>
              <w:top w:val="nil"/>
              <w:left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59.5</w:t>
            </w:r>
          </w:p>
        </w:tc>
        <w:tc>
          <w:tcPr>
            <w:tcW w:w="1349" w:type="dxa"/>
            <w:tcBorders>
              <w:top w:val="nil"/>
              <w:left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1.1</w:t>
            </w:r>
          </w:p>
        </w:tc>
        <w:tc>
          <w:tcPr>
            <w:tcW w:w="1145" w:type="dxa"/>
            <w:tcBorders>
              <w:top w:val="nil"/>
              <w:left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100</w:t>
            </w:r>
          </w:p>
        </w:tc>
      </w:tr>
    </w:tbl>
    <w:p w:rsidR="001A3106" w:rsidRPr="00002508" w:rsidRDefault="001A3106" w:rsidP="001A3106">
      <w:pPr>
        <w:ind w:left="57"/>
        <w:jc w:val="both"/>
        <w:rPr>
          <w:rFonts w:ascii="Arial" w:hAnsi="Arial" w:cs="Simplified Arabic"/>
          <w:sz w:val="18"/>
          <w:szCs w:val="18"/>
          <w:rtl/>
        </w:rPr>
      </w:pPr>
      <w:r w:rsidRPr="00002508">
        <w:rPr>
          <w:rFonts w:cs="Simplified Arabic"/>
          <w:b/>
          <w:bCs/>
          <w:sz w:val="18"/>
          <w:szCs w:val="18"/>
          <w:rtl/>
        </w:rPr>
        <w:t xml:space="preserve">  </w:t>
      </w:r>
      <w:r w:rsidRPr="00002508">
        <w:rPr>
          <w:rFonts w:ascii="Arial" w:hAnsi="Arial" w:cs="Simplified Arabic"/>
          <w:sz w:val="18"/>
          <w:szCs w:val="18"/>
          <w:rtl/>
        </w:rPr>
        <w:t>*</w:t>
      </w:r>
      <w:r w:rsidRPr="00002508">
        <w:rPr>
          <w:rFonts w:ascii="Arial" w:hAnsi="Arial" w:cs="Simplified Arabic" w:hint="cs"/>
          <w:sz w:val="18"/>
          <w:szCs w:val="18"/>
          <w:rtl/>
        </w:rPr>
        <w:t>أخرى تشمل (</w:t>
      </w:r>
      <w:r>
        <w:rPr>
          <w:rFonts w:ascii="Arial" w:hAnsi="Arial" w:cs="Simplified Arabic" w:hint="cs"/>
          <w:sz w:val="18"/>
          <w:szCs w:val="18"/>
          <w:rtl/>
        </w:rPr>
        <w:t xml:space="preserve">غرفة مستقلة، </w:t>
      </w:r>
      <w:r w:rsidRPr="00002508">
        <w:rPr>
          <w:rFonts w:ascii="Arial" w:hAnsi="Arial" w:cs="Simplified Arabic" w:hint="cs"/>
          <w:sz w:val="18"/>
          <w:szCs w:val="18"/>
          <w:rtl/>
        </w:rPr>
        <w:t>خيمة، براكية، أخرى)</w:t>
      </w:r>
      <w:r w:rsidRPr="00002508">
        <w:rPr>
          <w:rFonts w:cs="Simplified Arabic"/>
          <w:b/>
          <w:bCs/>
          <w:sz w:val="18"/>
          <w:szCs w:val="18"/>
          <w:rtl/>
        </w:rPr>
        <w:t xml:space="preserve">   </w:t>
      </w:r>
    </w:p>
    <w:p w:rsidR="001A3106" w:rsidRPr="00002508" w:rsidRDefault="001A3106" w:rsidP="001A3106">
      <w:pPr>
        <w:jc w:val="both"/>
        <w:rPr>
          <w:rFonts w:cs="Simplified Arabic"/>
          <w:sz w:val="16"/>
          <w:szCs w:val="16"/>
          <w:rtl/>
        </w:rPr>
      </w:pPr>
      <w:r w:rsidRPr="00002508">
        <w:rPr>
          <w:rFonts w:cs="Simplified Arabic"/>
          <w:b/>
          <w:bCs/>
          <w:sz w:val="18"/>
          <w:szCs w:val="18"/>
          <w:rtl/>
        </w:rPr>
        <w:t xml:space="preserve">  </w:t>
      </w:r>
      <w:r w:rsidRPr="00002508">
        <w:rPr>
          <w:rFonts w:cs="Simplified Arabic"/>
          <w:b/>
          <w:bCs/>
          <w:sz w:val="16"/>
          <w:szCs w:val="16"/>
          <w:rtl/>
        </w:rPr>
        <w:t xml:space="preserve">المصدر: الجهاز المركزي للإحصاء الفلسطيني، </w:t>
      </w:r>
      <w:r>
        <w:rPr>
          <w:rFonts w:cs="Simplified Arabic" w:hint="cs"/>
          <w:b/>
          <w:bCs/>
          <w:sz w:val="16"/>
          <w:szCs w:val="16"/>
          <w:rtl/>
        </w:rPr>
        <w:t>2013</w:t>
      </w:r>
      <w:r w:rsidRPr="00002508">
        <w:rPr>
          <w:rFonts w:cs="Simplified Arabic"/>
          <w:sz w:val="16"/>
          <w:szCs w:val="16"/>
          <w:rtl/>
        </w:rPr>
        <w:t xml:space="preserve">.  </w:t>
      </w:r>
      <w:r w:rsidRPr="00002508">
        <w:rPr>
          <w:rFonts w:cs="Simplified Arabic" w:hint="cs"/>
          <w:sz w:val="16"/>
          <w:szCs w:val="16"/>
          <w:rtl/>
        </w:rPr>
        <w:t xml:space="preserve">تقرير المساكن، </w:t>
      </w:r>
      <w:r>
        <w:rPr>
          <w:rFonts w:cs="Simplified Arabic" w:hint="cs"/>
          <w:sz w:val="16"/>
          <w:szCs w:val="16"/>
          <w:rtl/>
        </w:rPr>
        <w:t>2012</w:t>
      </w:r>
      <w:r w:rsidRPr="00002508">
        <w:rPr>
          <w:rFonts w:cs="Simplified Arabic"/>
          <w:sz w:val="16"/>
          <w:szCs w:val="16"/>
          <w:rtl/>
        </w:rPr>
        <w:t xml:space="preserve">  رام الله-فلسطين</w:t>
      </w:r>
    </w:p>
    <w:p w:rsidR="001A3106" w:rsidRPr="001326D9" w:rsidRDefault="001A3106" w:rsidP="001A3106">
      <w:pPr>
        <w:jc w:val="both"/>
        <w:rPr>
          <w:rFonts w:cs="Simplified Arabic"/>
          <w:sz w:val="14"/>
          <w:szCs w:val="14"/>
          <w:rtl/>
        </w:rPr>
      </w:pPr>
    </w:p>
    <w:p w:rsidR="001A3106" w:rsidRPr="00002508" w:rsidRDefault="001A3106" w:rsidP="001A3106">
      <w:pPr>
        <w:jc w:val="both"/>
        <w:rPr>
          <w:rFonts w:cs="Simplified Arabic"/>
          <w:b/>
          <w:bCs/>
          <w:sz w:val="24"/>
          <w:szCs w:val="24"/>
          <w:rtl/>
        </w:rPr>
      </w:pPr>
      <w:r w:rsidRPr="00002508">
        <w:rPr>
          <w:rFonts w:cs="Simplified Arabic"/>
          <w:b/>
          <w:bCs/>
          <w:sz w:val="24"/>
          <w:szCs w:val="24"/>
          <w:rtl/>
        </w:rPr>
        <w:t>الاتصال بالشبكات العامة:</w:t>
      </w:r>
    </w:p>
    <w:p w:rsidR="001A3106" w:rsidRPr="001326D9" w:rsidRDefault="001A3106" w:rsidP="001A3106">
      <w:pPr>
        <w:jc w:val="both"/>
        <w:rPr>
          <w:rFonts w:cs="Simplified Arabic"/>
          <w:b/>
          <w:bCs/>
          <w:sz w:val="14"/>
          <w:szCs w:val="14"/>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789"/>
      </w:tblGrid>
      <w:tr w:rsidR="001A3106" w:rsidRPr="00002508" w:rsidTr="006E55FC">
        <w:trPr>
          <w:trHeight w:val="342"/>
          <w:jc w:val="center"/>
        </w:trPr>
        <w:tc>
          <w:tcPr>
            <w:tcW w:w="8931" w:type="dxa"/>
            <w:tcBorders>
              <w:top w:val="thinThickThinSmallGap" w:sz="24" w:space="0" w:color="auto"/>
              <w:left w:val="thinThickThinSmallGap" w:sz="24" w:space="0" w:color="auto"/>
              <w:bottom w:val="thinThickThinSmallGap" w:sz="24" w:space="0" w:color="auto"/>
              <w:right w:val="thinThickThinSmallGap" w:sz="24" w:space="0" w:color="auto"/>
            </w:tcBorders>
          </w:tcPr>
          <w:p w:rsidR="001A3106" w:rsidRPr="00002508" w:rsidRDefault="001A3106" w:rsidP="008F0DF8">
            <w:pPr>
              <w:pStyle w:val="xl53"/>
              <w:pBdr>
                <w:left w:val="none" w:sz="0" w:space="0" w:color="auto"/>
                <w:bottom w:val="none" w:sz="0" w:space="0" w:color="auto"/>
                <w:right w:val="none" w:sz="0" w:space="0" w:color="auto"/>
              </w:pBdr>
              <w:bidi/>
              <w:spacing w:before="0" w:beforeAutospacing="0" w:after="0" w:afterAutospacing="0"/>
              <w:rPr>
                <w:rFonts w:cs="Simplified Arabic"/>
                <w:rtl/>
                <w:lang w:eastAsia="en-US"/>
              </w:rPr>
            </w:pPr>
            <w:r>
              <w:rPr>
                <w:rFonts w:cs="Simplified Arabic" w:hint="cs"/>
                <w:rtl/>
                <w:lang w:eastAsia="en-US"/>
              </w:rPr>
              <w:t>92.0</w:t>
            </w:r>
            <w:r w:rsidRPr="00002508">
              <w:rPr>
                <w:rFonts w:cs="Simplified Arabic" w:hint="cs"/>
                <w:rtl/>
                <w:lang w:eastAsia="en-US"/>
              </w:rPr>
              <w:t>% من الأسر الفلسطينية المصدر الرئيسي للمياه لديها شبكة عامة</w:t>
            </w:r>
          </w:p>
        </w:tc>
      </w:tr>
    </w:tbl>
    <w:p w:rsidR="001A3106" w:rsidRPr="001326D9" w:rsidRDefault="001A3106" w:rsidP="001A3106">
      <w:pPr>
        <w:jc w:val="both"/>
        <w:rPr>
          <w:rFonts w:cs="Simplified Arabic"/>
          <w:sz w:val="14"/>
          <w:szCs w:val="14"/>
          <w:rtl/>
        </w:rPr>
      </w:pPr>
    </w:p>
    <w:p w:rsidR="001A3106" w:rsidRPr="00F41B81" w:rsidRDefault="001A3106" w:rsidP="001A3106">
      <w:pPr>
        <w:jc w:val="both"/>
        <w:rPr>
          <w:rFonts w:cs="Simplified Arabic"/>
          <w:b/>
          <w:bCs/>
          <w:sz w:val="16"/>
          <w:szCs w:val="16"/>
          <w:rtl/>
        </w:rPr>
      </w:pPr>
      <w:r w:rsidRPr="00F41B81">
        <w:rPr>
          <w:rFonts w:cs="Simplified Arabic" w:hint="cs"/>
          <w:sz w:val="24"/>
          <w:szCs w:val="24"/>
          <w:rtl/>
        </w:rPr>
        <w:t>تفيد</w:t>
      </w:r>
      <w:r w:rsidRPr="00F41B81">
        <w:rPr>
          <w:rFonts w:cs="Simplified Arabic"/>
          <w:sz w:val="24"/>
          <w:szCs w:val="24"/>
          <w:rtl/>
        </w:rPr>
        <w:t xml:space="preserve"> </w:t>
      </w:r>
      <w:r w:rsidRPr="00F41B81">
        <w:rPr>
          <w:rFonts w:cs="Simplified Arabic" w:hint="cs"/>
          <w:sz w:val="24"/>
          <w:szCs w:val="24"/>
          <w:rtl/>
        </w:rPr>
        <w:t xml:space="preserve">بيانات العام 2012 </w:t>
      </w:r>
      <w:r w:rsidRPr="00F41B81">
        <w:rPr>
          <w:rFonts w:cs="Simplified Arabic"/>
          <w:sz w:val="24"/>
          <w:szCs w:val="24"/>
          <w:rtl/>
        </w:rPr>
        <w:t xml:space="preserve">أن </w:t>
      </w:r>
      <w:r w:rsidRPr="00F41B81">
        <w:rPr>
          <w:rFonts w:cs="Simplified Arabic" w:hint="cs"/>
          <w:sz w:val="24"/>
          <w:szCs w:val="24"/>
          <w:rtl/>
        </w:rPr>
        <w:t>92.0</w:t>
      </w:r>
      <w:r w:rsidRPr="00F41B81">
        <w:rPr>
          <w:rFonts w:cs="Simplified Arabic"/>
          <w:sz w:val="24"/>
          <w:szCs w:val="24"/>
          <w:rtl/>
        </w:rPr>
        <w:t xml:space="preserve">% من </w:t>
      </w:r>
      <w:r w:rsidRPr="00F41B81">
        <w:rPr>
          <w:rFonts w:cs="Simplified Arabic" w:hint="cs"/>
          <w:sz w:val="24"/>
          <w:szCs w:val="24"/>
          <w:rtl/>
        </w:rPr>
        <w:t xml:space="preserve">أسر </w:t>
      </w:r>
      <w:r w:rsidRPr="00F41B81">
        <w:rPr>
          <w:rFonts w:cs="Simplified Arabic"/>
          <w:sz w:val="24"/>
          <w:szCs w:val="24"/>
          <w:rtl/>
        </w:rPr>
        <w:t xml:space="preserve">فلسطين </w:t>
      </w:r>
      <w:r w:rsidRPr="00F41B81">
        <w:rPr>
          <w:rFonts w:cs="Simplified Arabic" w:hint="cs"/>
          <w:sz w:val="24"/>
          <w:szCs w:val="24"/>
          <w:rtl/>
        </w:rPr>
        <w:t xml:space="preserve">تسكن في </w:t>
      </w:r>
      <w:r w:rsidRPr="00F41B81">
        <w:rPr>
          <w:rFonts w:cs="Simplified Arabic"/>
          <w:sz w:val="24"/>
          <w:szCs w:val="24"/>
          <w:rtl/>
        </w:rPr>
        <w:t xml:space="preserve">مساكن </w:t>
      </w:r>
      <w:r w:rsidRPr="00F41B81">
        <w:rPr>
          <w:rFonts w:cs="Simplified Arabic" w:hint="cs"/>
          <w:sz w:val="24"/>
          <w:szCs w:val="24"/>
          <w:rtl/>
        </w:rPr>
        <w:t xml:space="preserve">المصدر الرئيسي للمياه </w:t>
      </w:r>
      <w:r w:rsidRPr="00F41B81">
        <w:rPr>
          <w:rFonts w:cs="Simplified Arabic"/>
          <w:sz w:val="24"/>
          <w:szCs w:val="24"/>
          <w:rtl/>
        </w:rPr>
        <w:t xml:space="preserve"> </w:t>
      </w:r>
      <w:r w:rsidRPr="00F41B81">
        <w:rPr>
          <w:rFonts w:cs="Simplified Arabic" w:hint="cs"/>
          <w:sz w:val="24"/>
          <w:szCs w:val="24"/>
          <w:rtl/>
        </w:rPr>
        <w:t>فيها</w:t>
      </w:r>
      <w:r w:rsidRPr="00F41B81">
        <w:rPr>
          <w:rFonts w:cs="Simplified Arabic"/>
          <w:sz w:val="24"/>
          <w:szCs w:val="24"/>
          <w:rtl/>
        </w:rPr>
        <w:t xml:space="preserve">  شبكة مياه عامة</w:t>
      </w:r>
      <w:r w:rsidRPr="00F41B81">
        <w:rPr>
          <w:rFonts w:cs="Simplified Arabic" w:hint="cs"/>
          <w:sz w:val="24"/>
          <w:szCs w:val="24"/>
          <w:rtl/>
        </w:rPr>
        <w:t>،</w:t>
      </w:r>
      <w:r w:rsidRPr="00F41B81">
        <w:rPr>
          <w:rFonts w:cs="Simplified Arabic"/>
          <w:sz w:val="24"/>
          <w:szCs w:val="24"/>
          <w:rtl/>
        </w:rPr>
        <w:t xml:space="preserve"> </w:t>
      </w:r>
      <w:r w:rsidRPr="00F41B81">
        <w:rPr>
          <w:rFonts w:cs="Simplified Arabic" w:hint="cs"/>
          <w:sz w:val="24"/>
          <w:szCs w:val="24"/>
          <w:rtl/>
        </w:rPr>
        <w:t>حيث بلغت</w:t>
      </w:r>
      <w:r w:rsidRPr="00F41B81">
        <w:rPr>
          <w:rFonts w:cs="Simplified Arabic"/>
          <w:sz w:val="24"/>
          <w:szCs w:val="24"/>
          <w:rtl/>
        </w:rPr>
        <w:t xml:space="preserve"> هذه النسبة في الضفة الغربية </w:t>
      </w:r>
      <w:r w:rsidRPr="00F41B81">
        <w:rPr>
          <w:rFonts w:cs="Simplified Arabic" w:hint="cs"/>
          <w:sz w:val="24"/>
          <w:szCs w:val="24"/>
          <w:rtl/>
        </w:rPr>
        <w:t>92.9</w:t>
      </w:r>
      <w:r w:rsidRPr="00F41B81">
        <w:rPr>
          <w:rFonts w:cs="Simplified Arabic"/>
          <w:sz w:val="24"/>
          <w:szCs w:val="24"/>
          <w:rtl/>
        </w:rPr>
        <w:t xml:space="preserve">% </w:t>
      </w:r>
      <w:r w:rsidRPr="00F41B81">
        <w:rPr>
          <w:rFonts w:cs="Simplified Arabic" w:hint="cs"/>
          <w:sz w:val="24"/>
          <w:szCs w:val="24"/>
          <w:rtl/>
        </w:rPr>
        <w:t>و</w:t>
      </w:r>
      <w:r w:rsidRPr="00F41B81">
        <w:rPr>
          <w:rFonts w:cs="Simplified Arabic"/>
          <w:sz w:val="24"/>
          <w:szCs w:val="24"/>
          <w:rtl/>
        </w:rPr>
        <w:t xml:space="preserve"> في قطاع غزة </w:t>
      </w:r>
      <w:r w:rsidRPr="00F41B81">
        <w:rPr>
          <w:rFonts w:cs="Simplified Arabic" w:hint="cs"/>
          <w:sz w:val="24"/>
          <w:szCs w:val="24"/>
          <w:rtl/>
        </w:rPr>
        <w:t>90.2</w:t>
      </w:r>
      <w:r w:rsidRPr="00F41B81">
        <w:rPr>
          <w:rFonts w:cs="Simplified Arabic"/>
          <w:sz w:val="24"/>
          <w:szCs w:val="24"/>
          <w:rtl/>
        </w:rPr>
        <w:t xml:space="preserve">%، وأظهرت </w:t>
      </w:r>
      <w:r w:rsidRPr="00F41B81">
        <w:rPr>
          <w:rFonts w:cs="Simplified Arabic" w:hint="cs"/>
          <w:sz w:val="24"/>
          <w:szCs w:val="24"/>
          <w:rtl/>
        </w:rPr>
        <w:t>البيانات</w:t>
      </w:r>
      <w:r w:rsidRPr="00F41B81">
        <w:rPr>
          <w:rFonts w:cs="Simplified Arabic"/>
          <w:sz w:val="24"/>
          <w:szCs w:val="24"/>
          <w:rtl/>
        </w:rPr>
        <w:t xml:space="preserve"> أن غالبية </w:t>
      </w:r>
      <w:r w:rsidRPr="00F41B81">
        <w:rPr>
          <w:rFonts w:cs="Simplified Arabic" w:hint="cs"/>
          <w:sz w:val="24"/>
          <w:szCs w:val="24"/>
          <w:rtl/>
        </w:rPr>
        <w:t xml:space="preserve">الأسر في </w:t>
      </w:r>
      <w:r w:rsidRPr="00F41B81">
        <w:rPr>
          <w:rFonts w:cs="Simplified Arabic"/>
          <w:sz w:val="24"/>
          <w:szCs w:val="24"/>
          <w:rtl/>
        </w:rPr>
        <w:t xml:space="preserve">فلسطين </w:t>
      </w:r>
      <w:r w:rsidRPr="00F41B81">
        <w:rPr>
          <w:rFonts w:cs="Simplified Arabic" w:hint="cs"/>
          <w:sz w:val="24"/>
          <w:szCs w:val="24"/>
          <w:rtl/>
        </w:rPr>
        <w:t xml:space="preserve">تسكن في </w:t>
      </w:r>
      <w:r w:rsidRPr="00F41B81">
        <w:rPr>
          <w:rFonts w:cs="Simplified Arabic"/>
          <w:sz w:val="24"/>
          <w:szCs w:val="24"/>
          <w:rtl/>
        </w:rPr>
        <w:t>مساكن متصلة بالكهرباء من الشبكة العامة، حيث بلغت</w:t>
      </w:r>
      <w:r w:rsidRPr="00F41B81">
        <w:rPr>
          <w:rFonts w:cs="Simplified Arabic" w:hint="cs"/>
          <w:sz w:val="24"/>
          <w:szCs w:val="24"/>
          <w:rtl/>
        </w:rPr>
        <w:t xml:space="preserve"> هذه</w:t>
      </w:r>
      <w:r w:rsidRPr="00F41B81">
        <w:rPr>
          <w:rFonts w:cs="Simplified Arabic"/>
          <w:sz w:val="24"/>
          <w:szCs w:val="24"/>
          <w:rtl/>
        </w:rPr>
        <w:t xml:space="preserve"> النسبة </w:t>
      </w:r>
      <w:r w:rsidRPr="00F41B81">
        <w:rPr>
          <w:rFonts w:cs="Simplified Arabic" w:hint="cs"/>
          <w:sz w:val="24"/>
          <w:szCs w:val="24"/>
          <w:rtl/>
        </w:rPr>
        <w:t>99.4</w:t>
      </w:r>
      <w:r w:rsidRPr="00F41B81">
        <w:rPr>
          <w:rFonts w:cs="Simplified Arabic"/>
          <w:sz w:val="24"/>
          <w:szCs w:val="24"/>
          <w:rtl/>
        </w:rPr>
        <w:t>%</w:t>
      </w:r>
      <w:r w:rsidRPr="00F41B81">
        <w:rPr>
          <w:rFonts w:cs="Simplified Arabic" w:hint="cs"/>
          <w:sz w:val="24"/>
          <w:szCs w:val="24"/>
          <w:rtl/>
        </w:rPr>
        <w:t xml:space="preserve"> على مستوى فلسطين، وفي قطاع غزة 99.9%، وفي </w:t>
      </w:r>
      <w:r w:rsidRPr="00F41B81">
        <w:rPr>
          <w:rFonts w:cs="Simplified Arabic"/>
          <w:sz w:val="24"/>
          <w:szCs w:val="24"/>
          <w:rtl/>
        </w:rPr>
        <w:t xml:space="preserve">الضفة الغربية </w:t>
      </w:r>
      <w:r w:rsidRPr="00F41B81">
        <w:rPr>
          <w:rFonts w:cs="Simplified Arabic" w:hint="cs"/>
          <w:sz w:val="24"/>
          <w:szCs w:val="24"/>
          <w:rtl/>
        </w:rPr>
        <w:t>بلغت 99.1%</w:t>
      </w:r>
      <w:r w:rsidRPr="00F41B81">
        <w:rPr>
          <w:rFonts w:cs="Simplified Arabic" w:hint="cs"/>
          <w:b/>
          <w:bCs/>
          <w:sz w:val="16"/>
          <w:szCs w:val="16"/>
          <w:rtl/>
        </w:rPr>
        <w:t>.</w:t>
      </w:r>
    </w:p>
    <w:p w:rsidR="001A3106" w:rsidRPr="00002508" w:rsidRDefault="001A3106" w:rsidP="001A3106">
      <w:pPr>
        <w:jc w:val="both"/>
        <w:rPr>
          <w:rFonts w:cs="Simplified Arabic"/>
          <w:sz w:val="12"/>
          <w:szCs w:val="12"/>
          <w:rtl/>
        </w:rPr>
      </w:pPr>
    </w:p>
    <w:p w:rsidR="001A3106" w:rsidRPr="00002508" w:rsidRDefault="001A3106" w:rsidP="001A3106">
      <w:pPr>
        <w:jc w:val="center"/>
        <w:rPr>
          <w:rFonts w:ascii="Arial" w:hAnsi="Arial" w:cs="Simplified Arabic"/>
          <w:b/>
          <w:bCs/>
          <w:sz w:val="22"/>
          <w:szCs w:val="22"/>
          <w:rtl/>
        </w:rPr>
      </w:pPr>
      <w:r w:rsidRPr="00002508">
        <w:rPr>
          <w:rFonts w:ascii="Arial" w:hAnsi="Arial" w:cs="Simplified Arabic"/>
          <w:b/>
          <w:bCs/>
          <w:sz w:val="22"/>
          <w:szCs w:val="22"/>
          <w:rtl/>
        </w:rPr>
        <w:t xml:space="preserve">نسبة المساكن المتصلة بالشبكة العامة للمياه والكهرباء حسب المنطقة، </w:t>
      </w:r>
      <w:r>
        <w:rPr>
          <w:rFonts w:ascii="Arial" w:hAnsi="Arial" w:cs="Simplified Arabic" w:hint="cs"/>
          <w:b/>
          <w:bCs/>
          <w:sz w:val="22"/>
          <w:szCs w:val="22"/>
          <w:rtl/>
        </w:rPr>
        <w:t>2012</w:t>
      </w:r>
    </w:p>
    <w:p w:rsidR="001A3106" w:rsidRPr="00BE5D70" w:rsidRDefault="001A3106" w:rsidP="001A3106">
      <w:pPr>
        <w:jc w:val="center"/>
        <w:rPr>
          <w:rFonts w:ascii="Arial" w:hAnsi="Arial" w:cs="Simplified Arabic"/>
          <w:b/>
          <w:bCs/>
          <w:sz w:val="10"/>
          <w:szCs w:val="10"/>
          <w:rtl/>
        </w:rPr>
      </w:pPr>
    </w:p>
    <w:p w:rsidR="001A3106" w:rsidRPr="00002508" w:rsidRDefault="001A3106" w:rsidP="001A3106">
      <w:pPr>
        <w:jc w:val="center"/>
        <w:rPr>
          <w:rFonts w:cs="Simplified Arabic"/>
          <w:b/>
          <w:bCs/>
          <w:sz w:val="18"/>
          <w:szCs w:val="18"/>
          <w:rtl/>
        </w:rPr>
      </w:pPr>
      <w:r w:rsidRPr="001258AC">
        <w:rPr>
          <w:rFonts w:cs="Simplified Arabic"/>
          <w:b/>
          <w:bCs/>
          <w:noProof/>
          <w:sz w:val="18"/>
          <w:szCs w:val="18"/>
          <w:rtl/>
          <w:lang w:val="en-GB" w:eastAsia="en-GB"/>
        </w:rPr>
        <w:drawing>
          <wp:inline distT="0" distB="0" distL="0" distR="0">
            <wp:extent cx="5534025" cy="2209800"/>
            <wp:effectExtent l="19050" t="0" r="9525" b="0"/>
            <wp:docPr id="13"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1A3106" w:rsidRPr="00002508" w:rsidRDefault="001A3106" w:rsidP="001A3106">
      <w:pPr>
        <w:jc w:val="both"/>
        <w:rPr>
          <w:rFonts w:cs="Simplified Arabic"/>
          <w:sz w:val="16"/>
          <w:szCs w:val="16"/>
          <w:rtl/>
        </w:rPr>
      </w:pPr>
      <w:r w:rsidRPr="00002508">
        <w:rPr>
          <w:rFonts w:cs="Simplified Arabic"/>
          <w:b/>
          <w:bCs/>
          <w:sz w:val="18"/>
          <w:szCs w:val="18"/>
          <w:rtl/>
        </w:rPr>
        <w:t xml:space="preserve">  </w:t>
      </w:r>
      <w:r w:rsidRPr="00002508">
        <w:rPr>
          <w:rFonts w:cs="Simplified Arabic"/>
          <w:b/>
          <w:bCs/>
          <w:sz w:val="16"/>
          <w:szCs w:val="16"/>
          <w:rtl/>
        </w:rPr>
        <w:t xml:space="preserve">المصدر: الجهاز المركزي للإحصاء الفلسطيني، </w:t>
      </w:r>
      <w:r>
        <w:rPr>
          <w:rFonts w:cs="Simplified Arabic" w:hint="cs"/>
          <w:b/>
          <w:bCs/>
          <w:sz w:val="16"/>
          <w:szCs w:val="16"/>
          <w:rtl/>
        </w:rPr>
        <w:t>2013</w:t>
      </w:r>
      <w:r w:rsidRPr="00002508">
        <w:rPr>
          <w:rFonts w:cs="Simplified Arabic"/>
          <w:sz w:val="16"/>
          <w:szCs w:val="16"/>
          <w:rtl/>
        </w:rPr>
        <w:t xml:space="preserve">.  </w:t>
      </w:r>
      <w:r w:rsidRPr="00002508">
        <w:rPr>
          <w:rFonts w:cs="Simplified Arabic" w:hint="cs"/>
          <w:sz w:val="16"/>
          <w:szCs w:val="16"/>
          <w:rtl/>
        </w:rPr>
        <w:t xml:space="preserve">تقرير المساكن، </w:t>
      </w:r>
      <w:r>
        <w:rPr>
          <w:rFonts w:cs="Simplified Arabic" w:hint="cs"/>
          <w:sz w:val="16"/>
          <w:szCs w:val="16"/>
          <w:rtl/>
        </w:rPr>
        <w:t>2012</w:t>
      </w:r>
      <w:r w:rsidRPr="00002508">
        <w:rPr>
          <w:rFonts w:cs="Simplified Arabic"/>
          <w:sz w:val="16"/>
          <w:szCs w:val="16"/>
          <w:rtl/>
        </w:rPr>
        <w:t xml:space="preserve">  رام الله-فلسطين</w:t>
      </w:r>
    </w:p>
    <w:p w:rsidR="001A3106" w:rsidRPr="00002508" w:rsidRDefault="001A3106" w:rsidP="001A3106">
      <w:pPr>
        <w:jc w:val="both"/>
        <w:rPr>
          <w:rFonts w:cs="Simplified Arabic"/>
          <w:sz w:val="16"/>
          <w:szCs w:val="16"/>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1A3106" w:rsidRPr="00002508" w:rsidTr="008F0DF8">
        <w:trPr>
          <w:jc w:val="center"/>
        </w:trPr>
        <w:tc>
          <w:tcPr>
            <w:tcW w:w="8789" w:type="dxa"/>
            <w:tcBorders>
              <w:top w:val="thinThickThinSmallGap" w:sz="24" w:space="0" w:color="auto"/>
              <w:bottom w:val="thinThickThinSmallGap" w:sz="24" w:space="0" w:color="auto"/>
            </w:tcBorders>
          </w:tcPr>
          <w:p w:rsidR="001A3106" w:rsidRPr="00002508" w:rsidRDefault="001A3106" w:rsidP="008F0DF8">
            <w:pPr>
              <w:jc w:val="center"/>
              <w:rPr>
                <w:rFonts w:cs="Simplified Arabic"/>
                <w:sz w:val="22"/>
                <w:szCs w:val="22"/>
                <w:rtl/>
              </w:rPr>
            </w:pPr>
            <w:r>
              <w:rPr>
                <w:rFonts w:cs="Simplified Arabic" w:hint="cs"/>
                <w:b/>
                <w:bCs/>
                <w:sz w:val="22"/>
                <w:szCs w:val="22"/>
                <w:rtl/>
              </w:rPr>
              <w:lastRenderedPageBreak/>
              <w:t>57.4</w:t>
            </w:r>
            <w:r w:rsidRPr="00002508">
              <w:rPr>
                <w:rFonts w:cs="Simplified Arabic"/>
                <w:b/>
                <w:bCs/>
                <w:sz w:val="22"/>
                <w:szCs w:val="22"/>
                <w:rtl/>
              </w:rPr>
              <w:t xml:space="preserve">% من الأسر الفلسطينية تقيم في مساكن متصلة بشبكة صرف صحي في العام </w:t>
            </w:r>
            <w:r>
              <w:rPr>
                <w:rFonts w:cs="Simplified Arabic" w:hint="cs"/>
                <w:b/>
                <w:bCs/>
                <w:sz w:val="22"/>
                <w:szCs w:val="22"/>
                <w:rtl/>
              </w:rPr>
              <w:t>2012</w:t>
            </w:r>
          </w:p>
        </w:tc>
      </w:tr>
    </w:tbl>
    <w:p w:rsidR="001A3106" w:rsidRPr="001326D9" w:rsidRDefault="001A3106" w:rsidP="001A3106">
      <w:pPr>
        <w:jc w:val="both"/>
        <w:rPr>
          <w:rFonts w:cs="Simplified Arabic"/>
          <w:sz w:val="14"/>
          <w:szCs w:val="14"/>
          <w:rtl/>
        </w:rPr>
      </w:pPr>
    </w:p>
    <w:p w:rsidR="001A3106" w:rsidRPr="00002508" w:rsidRDefault="001A3106" w:rsidP="001A3106">
      <w:pPr>
        <w:jc w:val="both"/>
        <w:rPr>
          <w:rFonts w:cs="Simplified Arabic"/>
          <w:sz w:val="24"/>
          <w:szCs w:val="24"/>
          <w:rtl/>
        </w:rPr>
      </w:pPr>
      <w:r w:rsidRPr="00002508">
        <w:rPr>
          <w:rFonts w:cs="Simplified Arabic"/>
          <w:sz w:val="24"/>
          <w:szCs w:val="24"/>
          <w:rtl/>
        </w:rPr>
        <w:t xml:space="preserve">تشير البيانات المتوفرة لعام </w:t>
      </w:r>
      <w:r>
        <w:rPr>
          <w:rFonts w:cs="Simplified Arabic" w:hint="cs"/>
          <w:sz w:val="24"/>
          <w:szCs w:val="24"/>
          <w:rtl/>
        </w:rPr>
        <w:t>2012</w:t>
      </w:r>
      <w:r w:rsidRPr="00002508">
        <w:rPr>
          <w:rFonts w:cs="Simplified Arabic"/>
          <w:sz w:val="24"/>
          <w:szCs w:val="24"/>
          <w:rtl/>
        </w:rPr>
        <w:t xml:space="preserve"> أن حوالي </w:t>
      </w:r>
      <w:r>
        <w:rPr>
          <w:rFonts w:cs="Simplified Arabic" w:hint="cs"/>
          <w:sz w:val="24"/>
          <w:szCs w:val="24"/>
          <w:rtl/>
        </w:rPr>
        <w:t>42.3</w:t>
      </w:r>
      <w:r w:rsidRPr="00002508">
        <w:rPr>
          <w:rFonts w:cs="Simplified Arabic"/>
          <w:sz w:val="24"/>
          <w:szCs w:val="24"/>
          <w:rtl/>
        </w:rPr>
        <w:t xml:space="preserve">% من الأسر الفلسطينية تقيم في مساكن موصولة بحفر امتصاصية أو صماء للتخلص من المياه العادمة بواقع </w:t>
      </w:r>
      <w:r>
        <w:rPr>
          <w:rFonts w:cs="Simplified Arabic" w:hint="cs"/>
          <w:sz w:val="24"/>
          <w:szCs w:val="24"/>
          <w:rtl/>
        </w:rPr>
        <w:t>51.4</w:t>
      </w:r>
      <w:r w:rsidRPr="00002508">
        <w:rPr>
          <w:rFonts w:cs="Simplified Arabic"/>
          <w:sz w:val="24"/>
          <w:szCs w:val="24"/>
          <w:rtl/>
        </w:rPr>
        <w:t>% في الضفة الغربية و</w:t>
      </w:r>
      <w:r>
        <w:rPr>
          <w:rFonts w:cs="Simplified Arabic" w:hint="cs"/>
          <w:sz w:val="24"/>
          <w:szCs w:val="24"/>
          <w:rtl/>
        </w:rPr>
        <w:t>25.0</w:t>
      </w:r>
      <w:r w:rsidRPr="00002508">
        <w:rPr>
          <w:rFonts w:cs="Simplified Arabic"/>
          <w:sz w:val="24"/>
          <w:szCs w:val="24"/>
          <w:rtl/>
        </w:rPr>
        <w:t xml:space="preserve">% في قطاع غزة.  في حين أن هناك </w:t>
      </w:r>
      <w:r>
        <w:rPr>
          <w:rFonts w:cs="Simplified Arabic" w:hint="cs"/>
          <w:sz w:val="24"/>
          <w:szCs w:val="24"/>
          <w:rtl/>
        </w:rPr>
        <w:t>57.4</w:t>
      </w:r>
      <w:r w:rsidRPr="00002508">
        <w:rPr>
          <w:rFonts w:cs="Simplified Arabic"/>
          <w:sz w:val="24"/>
          <w:szCs w:val="24"/>
          <w:rtl/>
        </w:rPr>
        <w:t>% من الأسر الفلسطينية تقيم في مساكن موصولة بشبكة صرف صحي بواقع (</w:t>
      </w:r>
      <w:r>
        <w:rPr>
          <w:rFonts w:cs="Simplified Arabic" w:hint="cs"/>
          <w:sz w:val="24"/>
          <w:szCs w:val="24"/>
          <w:rtl/>
        </w:rPr>
        <w:t>48.1</w:t>
      </w:r>
      <w:r w:rsidRPr="00002508">
        <w:rPr>
          <w:rFonts w:cs="Simplified Arabic"/>
          <w:sz w:val="24"/>
          <w:szCs w:val="24"/>
          <w:rtl/>
        </w:rPr>
        <w:t xml:space="preserve">% في الضفة الغربية مقابل </w:t>
      </w:r>
      <w:r>
        <w:rPr>
          <w:rFonts w:cs="Simplified Arabic" w:hint="cs"/>
          <w:sz w:val="24"/>
          <w:szCs w:val="24"/>
          <w:rtl/>
        </w:rPr>
        <w:t>75.0</w:t>
      </w:r>
      <w:r w:rsidRPr="00002508">
        <w:rPr>
          <w:rFonts w:cs="Simplified Arabic"/>
          <w:sz w:val="24"/>
          <w:szCs w:val="24"/>
          <w:rtl/>
        </w:rPr>
        <w:t>% في قطاع غزة).</w:t>
      </w:r>
    </w:p>
    <w:p w:rsidR="001A3106" w:rsidRPr="001326D9" w:rsidRDefault="001A3106" w:rsidP="001A3106">
      <w:pPr>
        <w:jc w:val="both"/>
        <w:rPr>
          <w:rFonts w:cs="Simplified Arabic"/>
          <w:b/>
          <w:bCs/>
          <w:sz w:val="14"/>
          <w:szCs w:val="14"/>
          <w:rtl/>
        </w:rPr>
      </w:pPr>
    </w:p>
    <w:p w:rsidR="001A3106" w:rsidRPr="00002508" w:rsidRDefault="001A3106" w:rsidP="001A3106">
      <w:pPr>
        <w:jc w:val="both"/>
        <w:rPr>
          <w:rFonts w:cs="Simplified Arabic"/>
          <w:b/>
          <w:bCs/>
          <w:sz w:val="24"/>
          <w:szCs w:val="24"/>
          <w:rtl/>
        </w:rPr>
      </w:pPr>
      <w:r w:rsidRPr="00002508">
        <w:rPr>
          <w:rFonts w:cs="Simplified Arabic"/>
          <w:b/>
          <w:bCs/>
          <w:sz w:val="24"/>
          <w:szCs w:val="24"/>
          <w:rtl/>
        </w:rPr>
        <w:t>توفر السلع المعمرة:</w:t>
      </w:r>
    </w:p>
    <w:p w:rsidR="001A3106" w:rsidRPr="001326D9" w:rsidRDefault="001A3106" w:rsidP="001A3106">
      <w:pPr>
        <w:tabs>
          <w:tab w:val="right" w:pos="84"/>
        </w:tabs>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1A3106" w:rsidRPr="00002508" w:rsidTr="008F0DF8">
        <w:trPr>
          <w:jc w:val="center"/>
        </w:trPr>
        <w:tc>
          <w:tcPr>
            <w:tcW w:w="6237" w:type="dxa"/>
            <w:tcBorders>
              <w:top w:val="thinThickThinSmallGap" w:sz="24" w:space="0" w:color="auto"/>
              <w:bottom w:val="thinThickThinSmallGap" w:sz="24" w:space="0" w:color="auto"/>
            </w:tcBorders>
          </w:tcPr>
          <w:p w:rsidR="001A3106" w:rsidRPr="00002508" w:rsidRDefault="001A3106" w:rsidP="008F0DF8">
            <w:pPr>
              <w:tabs>
                <w:tab w:val="right" w:pos="84"/>
              </w:tabs>
              <w:jc w:val="center"/>
              <w:rPr>
                <w:rFonts w:cs="Simplified Arabic"/>
                <w:b/>
                <w:bCs/>
                <w:sz w:val="22"/>
                <w:szCs w:val="22"/>
                <w:rtl/>
              </w:rPr>
            </w:pPr>
            <w:r w:rsidRPr="00002508">
              <w:rPr>
                <w:rFonts w:cs="Simplified Arabic"/>
                <w:b/>
                <w:bCs/>
                <w:sz w:val="22"/>
                <w:szCs w:val="22"/>
                <w:rtl/>
              </w:rPr>
              <w:t xml:space="preserve">غالبية الأسر الفلسطينية </w:t>
            </w:r>
            <w:r w:rsidRPr="00002508">
              <w:rPr>
                <w:rFonts w:cs="Simplified Arabic" w:hint="cs"/>
                <w:b/>
                <w:bCs/>
                <w:sz w:val="22"/>
                <w:szCs w:val="22"/>
                <w:rtl/>
              </w:rPr>
              <w:t xml:space="preserve">يتوفر لديها </w:t>
            </w:r>
            <w:r w:rsidRPr="00002508">
              <w:rPr>
                <w:rFonts w:cs="Simplified Arabic"/>
                <w:b/>
                <w:bCs/>
                <w:sz w:val="22"/>
                <w:szCs w:val="22"/>
                <w:rtl/>
              </w:rPr>
              <w:t>السلع المعمرة الأساسية</w:t>
            </w:r>
          </w:p>
        </w:tc>
      </w:tr>
    </w:tbl>
    <w:p w:rsidR="001A3106" w:rsidRPr="001326D9" w:rsidRDefault="001A3106" w:rsidP="001A3106">
      <w:pPr>
        <w:tabs>
          <w:tab w:val="right" w:pos="84"/>
        </w:tabs>
        <w:rPr>
          <w:rFonts w:cs="Simplified Arabic"/>
          <w:b/>
          <w:bCs/>
          <w:sz w:val="14"/>
          <w:szCs w:val="14"/>
          <w:rtl/>
        </w:rPr>
      </w:pPr>
    </w:p>
    <w:p w:rsidR="001A3106" w:rsidRPr="00002508" w:rsidRDefault="001A3106" w:rsidP="001A3106">
      <w:pPr>
        <w:jc w:val="lowKashida"/>
        <w:rPr>
          <w:rFonts w:cs="Simplified Arabic"/>
          <w:sz w:val="24"/>
          <w:szCs w:val="24"/>
          <w:rtl/>
        </w:rPr>
      </w:pPr>
      <w:r w:rsidRPr="00002508">
        <w:rPr>
          <w:rFonts w:cs="Simplified Arabic" w:hint="cs"/>
          <w:sz w:val="24"/>
          <w:szCs w:val="24"/>
          <w:rtl/>
        </w:rPr>
        <w:t>تشير البيانات إلى</w:t>
      </w:r>
      <w:r w:rsidRPr="00002508">
        <w:rPr>
          <w:rFonts w:cs="Simplified Arabic"/>
          <w:sz w:val="24"/>
          <w:szCs w:val="24"/>
          <w:rtl/>
        </w:rPr>
        <w:t xml:space="preserve"> </w:t>
      </w:r>
      <w:r w:rsidRPr="00002508">
        <w:rPr>
          <w:rFonts w:cs="Simplified Arabic" w:hint="cs"/>
          <w:sz w:val="24"/>
          <w:szCs w:val="24"/>
          <w:rtl/>
        </w:rPr>
        <w:t xml:space="preserve">ان </w:t>
      </w:r>
      <w:r>
        <w:rPr>
          <w:rFonts w:cs="Simplified Arabic" w:hint="cs"/>
          <w:sz w:val="24"/>
          <w:szCs w:val="24"/>
          <w:rtl/>
        </w:rPr>
        <w:t>24.0</w:t>
      </w:r>
      <w:r w:rsidRPr="00002508">
        <w:rPr>
          <w:rFonts w:cs="Simplified Arabic" w:hint="cs"/>
          <w:sz w:val="24"/>
          <w:szCs w:val="24"/>
          <w:rtl/>
        </w:rPr>
        <w:t xml:space="preserve">% من الأسر في </w:t>
      </w:r>
      <w:r>
        <w:rPr>
          <w:rFonts w:cs="Simplified Arabic" w:hint="cs"/>
          <w:sz w:val="24"/>
          <w:szCs w:val="24"/>
          <w:rtl/>
        </w:rPr>
        <w:t>فلسطين</w:t>
      </w:r>
      <w:r w:rsidRPr="00002508">
        <w:rPr>
          <w:rFonts w:cs="Simplified Arabic" w:hint="cs"/>
          <w:sz w:val="24"/>
          <w:szCs w:val="24"/>
          <w:rtl/>
        </w:rPr>
        <w:t xml:space="preserve"> تمتلك سيارة خصوصية، بواقع </w:t>
      </w:r>
      <w:r>
        <w:rPr>
          <w:rFonts w:cs="Simplified Arabic" w:hint="cs"/>
          <w:sz w:val="24"/>
          <w:szCs w:val="24"/>
          <w:rtl/>
        </w:rPr>
        <w:t>32.4</w:t>
      </w:r>
      <w:r w:rsidRPr="00002508">
        <w:rPr>
          <w:rFonts w:cs="Simplified Arabic" w:hint="cs"/>
          <w:sz w:val="24"/>
          <w:szCs w:val="24"/>
          <w:rtl/>
        </w:rPr>
        <w:t>% في الضفة الغربية و</w:t>
      </w:r>
      <w:r>
        <w:rPr>
          <w:rFonts w:cs="Simplified Arabic" w:hint="cs"/>
          <w:sz w:val="24"/>
          <w:szCs w:val="24"/>
          <w:rtl/>
        </w:rPr>
        <w:t>8.0</w:t>
      </w:r>
      <w:r w:rsidRPr="00002508">
        <w:rPr>
          <w:rFonts w:cs="Simplified Arabic" w:hint="cs"/>
          <w:sz w:val="24"/>
          <w:szCs w:val="24"/>
          <w:rtl/>
        </w:rPr>
        <w:t xml:space="preserve">% في قطاع غزة.  في حين تبلغ نسبة الأسر التي تمتلك ثلاجة كهربائية </w:t>
      </w:r>
      <w:r>
        <w:rPr>
          <w:rFonts w:cs="Simplified Arabic" w:hint="cs"/>
          <w:sz w:val="24"/>
          <w:szCs w:val="24"/>
          <w:rtl/>
        </w:rPr>
        <w:t>96.5</w:t>
      </w:r>
      <w:r w:rsidRPr="00002508">
        <w:rPr>
          <w:rFonts w:cs="Simplified Arabic" w:hint="cs"/>
          <w:sz w:val="24"/>
          <w:szCs w:val="24"/>
          <w:rtl/>
        </w:rPr>
        <w:t xml:space="preserve">% بواقع </w:t>
      </w:r>
      <w:r>
        <w:rPr>
          <w:rFonts w:cs="Simplified Arabic" w:hint="cs"/>
          <w:sz w:val="24"/>
          <w:szCs w:val="24"/>
          <w:rtl/>
        </w:rPr>
        <w:t>97.8</w:t>
      </w:r>
      <w:r w:rsidRPr="00002508">
        <w:rPr>
          <w:rFonts w:cs="Simplified Arabic" w:hint="cs"/>
          <w:sz w:val="24"/>
          <w:szCs w:val="24"/>
          <w:rtl/>
        </w:rPr>
        <w:t>% في الضفة الغربية و</w:t>
      </w:r>
      <w:r>
        <w:rPr>
          <w:rFonts w:cs="Simplified Arabic" w:hint="cs"/>
          <w:sz w:val="24"/>
          <w:szCs w:val="24"/>
          <w:rtl/>
        </w:rPr>
        <w:t>93.9</w:t>
      </w:r>
      <w:r w:rsidRPr="00002508">
        <w:rPr>
          <w:rFonts w:cs="Simplified Arabic" w:hint="cs"/>
          <w:sz w:val="24"/>
          <w:szCs w:val="24"/>
          <w:rtl/>
        </w:rPr>
        <w:t>% في قطاع غزة.  وغالبية</w:t>
      </w:r>
      <w:r w:rsidRPr="00002508">
        <w:rPr>
          <w:rFonts w:cs="Simplified Arabic"/>
          <w:sz w:val="24"/>
          <w:szCs w:val="24"/>
          <w:rtl/>
        </w:rPr>
        <w:t xml:space="preserve"> الأسر ف</w:t>
      </w:r>
      <w:r w:rsidRPr="00002508">
        <w:rPr>
          <w:rFonts w:cs="Simplified Arabic" w:hint="cs"/>
          <w:sz w:val="24"/>
          <w:szCs w:val="24"/>
          <w:rtl/>
        </w:rPr>
        <w:t>ـ</w:t>
      </w:r>
      <w:r w:rsidRPr="00002508">
        <w:rPr>
          <w:rFonts w:cs="Simplified Arabic"/>
          <w:sz w:val="24"/>
          <w:szCs w:val="24"/>
          <w:rtl/>
        </w:rPr>
        <w:t xml:space="preserve">ي </w:t>
      </w:r>
      <w:r>
        <w:rPr>
          <w:rFonts w:cs="Simplified Arabic"/>
          <w:sz w:val="24"/>
          <w:szCs w:val="24"/>
          <w:rtl/>
        </w:rPr>
        <w:t>فلسطين</w:t>
      </w:r>
      <w:r w:rsidRPr="00002508">
        <w:rPr>
          <w:rFonts w:cs="Simplified Arabic"/>
          <w:sz w:val="24"/>
          <w:szCs w:val="24"/>
          <w:rtl/>
        </w:rPr>
        <w:t xml:space="preserve"> </w:t>
      </w:r>
      <w:r w:rsidRPr="00002508">
        <w:rPr>
          <w:rFonts w:cs="Simplified Arabic" w:hint="cs"/>
          <w:sz w:val="24"/>
          <w:szCs w:val="24"/>
          <w:rtl/>
        </w:rPr>
        <w:t>يتوفر لديها صحن لاقط</w:t>
      </w:r>
      <w:r w:rsidRPr="00002508">
        <w:rPr>
          <w:rFonts w:cs="Simplified Arabic"/>
          <w:sz w:val="24"/>
          <w:szCs w:val="24"/>
          <w:rtl/>
        </w:rPr>
        <w:t xml:space="preserve"> </w:t>
      </w:r>
      <w:r w:rsidRPr="00002508">
        <w:rPr>
          <w:rFonts w:cs="Simplified Arabic" w:hint="cs"/>
          <w:sz w:val="24"/>
          <w:szCs w:val="24"/>
          <w:rtl/>
        </w:rPr>
        <w:t xml:space="preserve">حيث بلغت </w:t>
      </w:r>
      <w:r>
        <w:rPr>
          <w:rFonts w:cs="Simplified Arabic" w:hint="cs"/>
          <w:sz w:val="24"/>
          <w:szCs w:val="24"/>
          <w:rtl/>
        </w:rPr>
        <w:t>93.8</w:t>
      </w:r>
      <w:r w:rsidRPr="00002508">
        <w:rPr>
          <w:rFonts w:cs="Simplified Arabic"/>
          <w:sz w:val="24"/>
          <w:szCs w:val="24"/>
          <w:rtl/>
        </w:rPr>
        <w:t>%</w:t>
      </w:r>
      <w:r>
        <w:rPr>
          <w:rFonts w:cs="Simplified Arabic" w:hint="cs"/>
          <w:sz w:val="24"/>
          <w:szCs w:val="24"/>
          <w:rtl/>
        </w:rPr>
        <w:t xml:space="preserve">، </w:t>
      </w:r>
      <w:r w:rsidRPr="00002508">
        <w:rPr>
          <w:rFonts w:cs="Simplified Arabic" w:hint="cs"/>
          <w:sz w:val="24"/>
          <w:szCs w:val="24"/>
          <w:rtl/>
        </w:rPr>
        <w:t xml:space="preserve">وبدا يظهر توفر </w:t>
      </w:r>
      <w:r>
        <w:rPr>
          <w:rFonts w:cs="Simplified Arabic" w:hint="cs"/>
          <w:sz w:val="24"/>
          <w:szCs w:val="24"/>
          <w:rtl/>
        </w:rPr>
        <w:t>نشافة الملابس</w:t>
      </w:r>
      <w:r w:rsidRPr="00002508">
        <w:rPr>
          <w:rFonts w:cs="Simplified Arabic" w:hint="cs"/>
          <w:sz w:val="24"/>
          <w:szCs w:val="24"/>
          <w:rtl/>
        </w:rPr>
        <w:t xml:space="preserve"> وجلاية صحون لدى الأسر الفلسطيني</w:t>
      </w:r>
      <w:r w:rsidRPr="00002508">
        <w:rPr>
          <w:rFonts w:cs="Simplified Arabic" w:hint="eastAsia"/>
          <w:sz w:val="24"/>
          <w:szCs w:val="24"/>
          <w:rtl/>
        </w:rPr>
        <w:t>ة</w:t>
      </w:r>
      <w:r w:rsidRPr="00002508">
        <w:rPr>
          <w:rFonts w:cs="Simplified Arabic" w:hint="cs"/>
          <w:sz w:val="24"/>
          <w:szCs w:val="24"/>
          <w:rtl/>
        </w:rPr>
        <w:t xml:space="preserve"> حيث بلغ نسبة الأسر</w:t>
      </w:r>
      <w:r w:rsidR="00BD7AF5">
        <w:rPr>
          <w:rFonts w:cs="Simplified Arabic" w:hint="cs"/>
          <w:sz w:val="24"/>
          <w:szCs w:val="24"/>
          <w:rtl/>
        </w:rPr>
        <w:t xml:space="preserve"> التي يتوفر لديها هذه السلع</w:t>
      </w:r>
      <w:r w:rsidRPr="00002508">
        <w:rPr>
          <w:rFonts w:cs="Simplified Arabic" w:hint="cs"/>
          <w:sz w:val="24"/>
          <w:szCs w:val="24"/>
          <w:rtl/>
        </w:rPr>
        <w:t xml:space="preserve"> </w:t>
      </w:r>
      <w:proofErr w:type="spellStart"/>
      <w:r>
        <w:rPr>
          <w:rFonts w:cs="Simplified Arabic" w:hint="cs"/>
          <w:sz w:val="24"/>
          <w:szCs w:val="24"/>
          <w:rtl/>
        </w:rPr>
        <w:t>8.8</w:t>
      </w:r>
      <w:r w:rsidRPr="00002508">
        <w:rPr>
          <w:rFonts w:cs="Simplified Arabic" w:hint="cs"/>
          <w:sz w:val="24"/>
          <w:szCs w:val="24"/>
          <w:rtl/>
        </w:rPr>
        <w:t>%</w:t>
      </w:r>
      <w:proofErr w:type="spellEnd"/>
      <w:r w:rsidRPr="00002508">
        <w:rPr>
          <w:rFonts w:cs="Simplified Arabic" w:hint="cs"/>
          <w:sz w:val="24"/>
          <w:szCs w:val="24"/>
          <w:rtl/>
        </w:rPr>
        <w:t xml:space="preserve"> </w:t>
      </w:r>
      <w:proofErr w:type="spellStart"/>
      <w:r>
        <w:rPr>
          <w:rFonts w:cs="Simplified Arabic" w:hint="cs"/>
          <w:sz w:val="24"/>
          <w:szCs w:val="24"/>
          <w:rtl/>
        </w:rPr>
        <w:t>و2.6</w:t>
      </w:r>
      <w:r w:rsidRPr="00002508">
        <w:rPr>
          <w:rFonts w:cs="Simplified Arabic" w:hint="cs"/>
          <w:sz w:val="24"/>
          <w:szCs w:val="24"/>
          <w:rtl/>
        </w:rPr>
        <w:t>%</w:t>
      </w:r>
      <w:proofErr w:type="spellEnd"/>
      <w:r w:rsidRPr="00002508">
        <w:rPr>
          <w:rFonts w:cs="Simplified Arabic" w:hint="cs"/>
          <w:sz w:val="24"/>
          <w:szCs w:val="24"/>
          <w:rtl/>
        </w:rPr>
        <w:t xml:space="preserve"> على التوالي</w:t>
      </w:r>
      <w:r>
        <w:rPr>
          <w:rFonts w:cs="Simplified Arabic" w:hint="cs"/>
          <w:sz w:val="24"/>
          <w:szCs w:val="24"/>
          <w:rtl/>
        </w:rPr>
        <w:t>.</w:t>
      </w:r>
    </w:p>
    <w:p w:rsidR="001A3106" w:rsidRPr="001326D9" w:rsidRDefault="001A3106" w:rsidP="001A3106">
      <w:pPr>
        <w:pStyle w:val="Heading9"/>
        <w:jc w:val="center"/>
        <w:rPr>
          <w:rFonts w:ascii="Arial" w:hAnsi="Arial" w:cs="Simplified Arabic"/>
          <w:sz w:val="14"/>
          <w:szCs w:val="14"/>
          <w:rtl/>
        </w:rPr>
      </w:pPr>
    </w:p>
    <w:p w:rsidR="001A3106" w:rsidRPr="00002508" w:rsidRDefault="001A3106" w:rsidP="001A3106">
      <w:pPr>
        <w:pStyle w:val="Heading7"/>
        <w:ind w:right="0"/>
        <w:jc w:val="center"/>
        <w:rPr>
          <w:rFonts w:ascii="Arial" w:hAnsi="Arial" w:cs="Simplified Arabic"/>
          <w:b/>
          <w:bCs/>
          <w:noProof w:val="0"/>
          <w:sz w:val="22"/>
          <w:szCs w:val="22"/>
          <w:rtl/>
        </w:rPr>
      </w:pPr>
      <w:r w:rsidRPr="00002508">
        <w:rPr>
          <w:rFonts w:ascii="Arial" w:hAnsi="Arial" w:cs="Simplified Arabic"/>
          <w:b/>
          <w:bCs/>
          <w:noProof w:val="0"/>
          <w:sz w:val="22"/>
          <w:szCs w:val="22"/>
          <w:rtl/>
        </w:rPr>
        <w:t xml:space="preserve">نسبة الأسر في </w:t>
      </w:r>
      <w:r>
        <w:rPr>
          <w:rFonts w:ascii="Arial" w:hAnsi="Arial" w:cs="Simplified Arabic"/>
          <w:b/>
          <w:bCs/>
          <w:noProof w:val="0"/>
          <w:sz w:val="22"/>
          <w:szCs w:val="22"/>
          <w:rtl/>
        </w:rPr>
        <w:t>فلسطين</w:t>
      </w:r>
      <w:r w:rsidRPr="00002508">
        <w:rPr>
          <w:rFonts w:ascii="Arial" w:hAnsi="Arial" w:cs="Simplified Arabic"/>
          <w:b/>
          <w:bCs/>
          <w:noProof w:val="0"/>
          <w:sz w:val="22"/>
          <w:szCs w:val="22"/>
          <w:rtl/>
        </w:rPr>
        <w:t xml:space="preserve"> حسب توفر السلع المعمرة والمنطقة، </w:t>
      </w:r>
      <w:r>
        <w:rPr>
          <w:rFonts w:ascii="Arial" w:hAnsi="Arial" w:cs="Simplified Arabic" w:hint="cs"/>
          <w:b/>
          <w:bCs/>
          <w:noProof w:val="0"/>
          <w:sz w:val="22"/>
          <w:szCs w:val="22"/>
          <w:rtl/>
        </w:rPr>
        <w:t>2012</w:t>
      </w:r>
    </w:p>
    <w:p w:rsidR="001A3106" w:rsidRPr="00BE5D70" w:rsidRDefault="001A3106" w:rsidP="001A3106">
      <w:pPr>
        <w:jc w:val="center"/>
        <w:rPr>
          <w:rFonts w:cs="Simplified Arabic"/>
          <w:b/>
          <w:bCs/>
          <w:sz w:val="10"/>
          <w:szCs w:val="10"/>
          <w:rtl/>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19"/>
        <w:gridCol w:w="2416"/>
        <w:gridCol w:w="2119"/>
        <w:gridCol w:w="1851"/>
      </w:tblGrid>
      <w:tr w:rsidR="001A3106" w:rsidRPr="00002508" w:rsidTr="00BE5D70">
        <w:trPr>
          <w:trHeight w:val="284"/>
          <w:jc w:val="center"/>
        </w:trPr>
        <w:tc>
          <w:tcPr>
            <w:tcW w:w="2119" w:type="dxa"/>
            <w:vMerge w:val="restart"/>
            <w:vAlign w:val="center"/>
          </w:tcPr>
          <w:p w:rsidR="001A3106" w:rsidRPr="00002508" w:rsidRDefault="001A3106" w:rsidP="008F0DF8">
            <w:pPr>
              <w:pStyle w:val="Heading9"/>
              <w:jc w:val="center"/>
              <w:rPr>
                <w:rFonts w:ascii="Arial" w:hAnsi="Arial" w:cs="Simplified Arabic"/>
                <w:sz w:val="18"/>
                <w:szCs w:val="18"/>
                <w:rtl/>
              </w:rPr>
            </w:pPr>
            <w:r w:rsidRPr="00002508">
              <w:rPr>
                <w:rFonts w:ascii="Arial" w:hAnsi="Arial" w:cs="Simplified Arabic"/>
                <w:sz w:val="18"/>
                <w:szCs w:val="18"/>
                <w:rtl/>
              </w:rPr>
              <w:t>السلع المعمرة</w:t>
            </w:r>
          </w:p>
        </w:tc>
        <w:tc>
          <w:tcPr>
            <w:tcW w:w="2416" w:type="dxa"/>
            <w:vMerge w:val="restart"/>
            <w:vAlign w:val="center"/>
          </w:tcPr>
          <w:p w:rsidR="001A3106" w:rsidRPr="00002508" w:rsidRDefault="001A3106" w:rsidP="008F0DF8">
            <w:pPr>
              <w:jc w:val="center"/>
              <w:rPr>
                <w:rFonts w:ascii="Arial" w:hAnsi="Arial" w:cs="Simplified Arabic"/>
                <w:b/>
                <w:bCs/>
                <w:sz w:val="18"/>
                <w:szCs w:val="18"/>
                <w:rtl/>
              </w:rPr>
            </w:pPr>
            <w:r>
              <w:rPr>
                <w:rFonts w:ascii="Arial" w:hAnsi="Arial" w:cs="Simplified Arabic"/>
                <w:b/>
                <w:bCs/>
                <w:sz w:val="18"/>
                <w:szCs w:val="18"/>
                <w:rtl/>
              </w:rPr>
              <w:t>فلسطين</w:t>
            </w:r>
          </w:p>
        </w:tc>
        <w:tc>
          <w:tcPr>
            <w:tcW w:w="3970" w:type="dxa"/>
            <w:gridSpan w:val="2"/>
            <w:vAlign w:val="center"/>
          </w:tcPr>
          <w:p w:rsidR="001A3106" w:rsidRPr="00002508" w:rsidRDefault="001A3106" w:rsidP="008F0DF8">
            <w:pPr>
              <w:jc w:val="center"/>
              <w:rPr>
                <w:rFonts w:ascii="Arial" w:hAnsi="Arial" w:cs="Simplified Arabic"/>
                <w:b/>
                <w:bCs/>
                <w:sz w:val="18"/>
                <w:szCs w:val="18"/>
                <w:rtl/>
              </w:rPr>
            </w:pPr>
            <w:r w:rsidRPr="00002508">
              <w:rPr>
                <w:rFonts w:ascii="Arial" w:hAnsi="Arial" w:cs="Simplified Arabic"/>
                <w:b/>
                <w:bCs/>
                <w:sz w:val="18"/>
                <w:szCs w:val="18"/>
                <w:rtl/>
              </w:rPr>
              <w:t>المنطقة</w:t>
            </w:r>
          </w:p>
        </w:tc>
      </w:tr>
      <w:tr w:rsidR="001A3106" w:rsidRPr="00002508" w:rsidTr="00BE5D70">
        <w:trPr>
          <w:trHeight w:val="284"/>
          <w:jc w:val="center"/>
        </w:trPr>
        <w:tc>
          <w:tcPr>
            <w:tcW w:w="2119" w:type="dxa"/>
            <w:vMerge/>
          </w:tcPr>
          <w:p w:rsidR="001A3106" w:rsidRPr="00002508" w:rsidRDefault="001A3106" w:rsidP="008F0DF8">
            <w:pPr>
              <w:pStyle w:val="Heading4"/>
              <w:rPr>
                <w:rFonts w:ascii="Arial" w:hAnsi="Arial" w:cs="Simplified Arabic"/>
                <w:sz w:val="18"/>
                <w:szCs w:val="18"/>
                <w:rtl/>
              </w:rPr>
            </w:pPr>
          </w:p>
        </w:tc>
        <w:tc>
          <w:tcPr>
            <w:tcW w:w="2416" w:type="dxa"/>
            <w:vMerge/>
            <w:vAlign w:val="center"/>
          </w:tcPr>
          <w:p w:rsidR="001A3106" w:rsidRPr="00002508" w:rsidRDefault="001A3106" w:rsidP="008F0DF8">
            <w:pPr>
              <w:jc w:val="center"/>
              <w:rPr>
                <w:rFonts w:ascii="Arial" w:hAnsi="Arial" w:cs="Simplified Arabic"/>
                <w:sz w:val="18"/>
                <w:szCs w:val="18"/>
                <w:rtl/>
              </w:rPr>
            </w:pPr>
          </w:p>
        </w:tc>
        <w:tc>
          <w:tcPr>
            <w:tcW w:w="2119" w:type="dxa"/>
            <w:vAlign w:val="center"/>
          </w:tcPr>
          <w:p w:rsidR="001A3106" w:rsidRPr="00002508" w:rsidRDefault="001A3106" w:rsidP="008F0DF8">
            <w:pPr>
              <w:jc w:val="center"/>
              <w:rPr>
                <w:rFonts w:ascii="Arial" w:hAnsi="Arial" w:cs="Simplified Arabic"/>
                <w:sz w:val="18"/>
                <w:szCs w:val="18"/>
                <w:rtl/>
              </w:rPr>
            </w:pPr>
            <w:r w:rsidRPr="00002508">
              <w:rPr>
                <w:rFonts w:ascii="Arial" w:hAnsi="Arial" w:cs="Simplified Arabic"/>
                <w:sz w:val="18"/>
                <w:szCs w:val="18"/>
                <w:rtl/>
              </w:rPr>
              <w:t>الضفة الغربية</w:t>
            </w:r>
          </w:p>
        </w:tc>
        <w:tc>
          <w:tcPr>
            <w:tcW w:w="1851" w:type="dxa"/>
            <w:vAlign w:val="center"/>
          </w:tcPr>
          <w:p w:rsidR="001A3106" w:rsidRPr="00002508" w:rsidRDefault="001A3106" w:rsidP="008F0DF8">
            <w:pPr>
              <w:jc w:val="center"/>
              <w:rPr>
                <w:rFonts w:ascii="Arial" w:hAnsi="Arial" w:cs="Simplified Arabic"/>
                <w:sz w:val="18"/>
                <w:szCs w:val="18"/>
                <w:rtl/>
              </w:rPr>
            </w:pPr>
            <w:r w:rsidRPr="00002508">
              <w:rPr>
                <w:rFonts w:ascii="Arial" w:hAnsi="Arial" w:cs="Simplified Arabic"/>
                <w:sz w:val="18"/>
                <w:szCs w:val="18"/>
                <w:rtl/>
              </w:rPr>
              <w:t>قطاع غزة</w:t>
            </w:r>
          </w:p>
        </w:tc>
      </w:tr>
      <w:tr w:rsidR="001A3106" w:rsidRPr="00002508" w:rsidTr="00BE5D70">
        <w:trPr>
          <w:trHeight w:val="284"/>
          <w:jc w:val="center"/>
        </w:trPr>
        <w:tc>
          <w:tcPr>
            <w:tcW w:w="2119" w:type="dxa"/>
            <w:tcBorders>
              <w:bottom w:val="nil"/>
            </w:tcBorders>
            <w:vAlign w:val="center"/>
          </w:tcPr>
          <w:p w:rsidR="001A3106" w:rsidRPr="00002508" w:rsidRDefault="001A3106" w:rsidP="008F0DF8">
            <w:pPr>
              <w:rPr>
                <w:rFonts w:ascii="Arial" w:hAnsi="Arial" w:cs="Simplified Arabic"/>
                <w:sz w:val="18"/>
                <w:szCs w:val="18"/>
                <w:rtl/>
              </w:rPr>
            </w:pPr>
            <w:r w:rsidRPr="00002508">
              <w:rPr>
                <w:rFonts w:ascii="Arial" w:hAnsi="Arial" w:cs="Simplified Arabic"/>
                <w:sz w:val="18"/>
                <w:szCs w:val="18"/>
                <w:rtl/>
              </w:rPr>
              <w:t>سيارة خصوصية</w:t>
            </w:r>
          </w:p>
        </w:tc>
        <w:tc>
          <w:tcPr>
            <w:tcW w:w="2416" w:type="dxa"/>
            <w:tcBorders>
              <w:bottom w:val="nil"/>
              <w:right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24.0</w:t>
            </w:r>
          </w:p>
        </w:tc>
        <w:tc>
          <w:tcPr>
            <w:tcW w:w="2119" w:type="dxa"/>
            <w:tcBorders>
              <w:left w:val="nil"/>
              <w:bottom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32.4</w:t>
            </w:r>
          </w:p>
        </w:tc>
        <w:tc>
          <w:tcPr>
            <w:tcW w:w="1851" w:type="dxa"/>
            <w:tcBorders>
              <w:left w:val="nil"/>
              <w:bottom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8.0</w:t>
            </w:r>
          </w:p>
        </w:tc>
      </w:tr>
      <w:tr w:rsidR="001A3106" w:rsidRPr="00002508" w:rsidTr="00BE5D70">
        <w:trPr>
          <w:trHeight w:val="284"/>
          <w:jc w:val="center"/>
        </w:trPr>
        <w:tc>
          <w:tcPr>
            <w:tcW w:w="2119" w:type="dxa"/>
            <w:tcBorders>
              <w:top w:val="nil"/>
              <w:bottom w:val="nil"/>
            </w:tcBorders>
            <w:vAlign w:val="center"/>
          </w:tcPr>
          <w:p w:rsidR="001A3106" w:rsidRPr="00002508" w:rsidRDefault="001A3106" w:rsidP="008F0DF8">
            <w:pPr>
              <w:rPr>
                <w:rFonts w:ascii="Arial" w:hAnsi="Arial" w:cs="Simplified Arabic"/>
                <w:sz w:val="18"/>
                <w:szCs w:val="18"/>
                <w:rtl/>
              </w:rPr>
            </w:pPr>
            <w:r w:rsidRPr="00002508">
              <w:rPr>
                <w:rFonts w:ascii="Arial" w:hAnsi="Arial" w:cs="Simplified Arabic"/>
                <w:sz w:val="18"/>
                <w:szCs w:val="18"/>
                <w:rtl/>
              </w:rPr>
              <w:t>تلفزيون</w:t>
            </w:r>
          </w:p>
        </w:tc>
        <w:tc>
          <w:tcPr>
            <w:tcW w:w="2416" w:type="dxa"/>
            <w:tcBorders>
              <w:top w:val="nil"/>
              <w:bottom w:val="nil"/>
              <w:right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96.2</w:t>
            </w:r>
          </w:p>
        </w:tc>
        <w:tc>
          <w:tcPr>
            <w:tcW w:w="2119" w:type="dxa"/>
            <w:tcBorders>
              <w:top w:val="nil"/>
              <w:left w:val="nil"/>
              <w:bottom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98.0</w:t>
            </w:r>
          </w:p>
        </w:tc>
        <w:tc>
          <w:tcPr>
            <w:tcW w:w="1851" w:type="dxa"/>
            <w:tcBorders>
              <w:top w:val="nil"/>
              <w:left w:val="nil"/>
              <w:bottom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92.8</w:t>
            </w:r>
          </w:p>
        </w:tc>
      </w:tr>
      <w:tr w:rsidR="001A3106" w:rsidRPr="00002508" w:rsidTr="00BE5D70">
        <w:trPr>
          <w:trHeight w:val="284"/>
          <w:jc w:val="center"/>
        </w:trPr>
        <w:tc>
          <w:tcPr>
            <w:tcW w:w="2119" w:type="dxa"/>
            <w:tcBorders>
              <w:top w:val="nil"/>
              <w:bottom w:val="nil"/>
            </w:tcBorders>
            <w:vAlign w:val="center"/>
          </w:tcPr>
          <w:p w:rsidR="001A3106" w:rsidRPr="00002508" w:rsidRDefault="001A3106" w:rsidP="008F0DF8">
            <w:pPr>
              <w:rPr>
                <w:rFonts w:ascii="Arial" w:hAnsi="Arial" w:cs="Simplified Arabic"/>
                <w:sz w:val="18"/>
                <w:szCs w:val="18"/>
                <w:rtl/>
              </w:rPr>
            </w:pPr>
            <w:r w:rsidRPr="00002508">
              <w:rPr>
                <w:rFonts w:ascii="Arial" w:hAnsi="Arial" w:cs="Simplified Arabic"/>
                <w:sz w:val="18"/>
                <w:szCs w:val="18"/>
                <w:rtl/>
              </w:rPr>
              <w:t>ثلاجة كهربائية</w:t>
            </w:r>
          </w:p>
        </w:tc>
        <w:tc>
          <w:tcPr>
            <w:tcW w:w="2416" w:type="dxa"/>
            <w:tcBorders>
              <w:top w:val="nil"/>
              <w:bottom w:val="nil"/>
              <w:right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96.5</w:t>
            </w:r>
          </w:p>
        </w:tc>
        <w:tc>
          <w:tcPr>
            <w:tcW w:w="2119" w:type="dxa"/>
            <w:tcBorders>
              <w:top w:val="nil"/>
              <w:left w:val="nil"/>
              <w:bottom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97.8</w:t>
            </w:r>
          </w:p>
        </w:tc>
        <w:tc>
          <w:tcPr>
            <w:tcW w:w="1851" w:type="dxa"/>
            <w:tcBorders>
              <w:top w:val="nil"/>
              <w:left w:val="nil"/>
              <w:bottom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93.9</w:t>
            </w:r>
          </w:p>
        </w:tc>
      </w:tr>
      <w:tr w:rsidR="001A3106" w:rsidRPr="00002508" w:rsidTr="00BE5D70">
        <w:trPr>
          <w:trHeight w:val="284"/>
          <w:jc w:val="center"/>
        </w:trPr>
        <w:tc>
          <w:tcPr>
            <w:tcW w:w="2119" w:type="dxa"/>
            <w:tcBorders>
              <w:top w:val="nil"/>
              <w:bottom w:val="nil"/>
            </w:tcBorders>
            <w:vAlign w:val="center"/>
          </w:tcPr>
          <w:p w:rsidR="001A3106" w:rsidRPr="00002508" w:rsidRDefault="001A3106" w:rsidP="008F0DF8">
            <w:pPr>
              <w:rPr>
                <w:rFonts w:ascii="Arial" w:hAnsi="Arial" w:cs="Simplified Arabic"/>
                <w:sz w:val="18"/>
                <w:szCs w:val="18"/>
                <w:rtl/>
              </w:rPr>
            </w:pPr>
            <w:r w:rsidRPr="00002508">
              <w:rPr>
                <w:rFonts w:ascii="Arial" w:hAnsi="Arial" w:cs="Simplified Arabic"/>
                <w:sz w:val="18"/>
                <w:szCs w:val="18"/>
                <w:rtl/>
              </w:rPr>
              <w:t>سخان شمسي</w:t>
            </w:r>
          </w:p>
        </w:tc>
        <w:tc>
          <w:tcPr>
            <w:tcW w:w="2416" w:type="dxa"/>
            <w:tcBorders>
              <w:top w:val="nil"/>
              <w:bottom w:val="nil"/>
              <w:right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70.8</w:t>
            </w:r>
          </w:p>
        </w:tc>
        <w:tc>
          <w:tcPr>
            <w:tcW w:w="2119" w:type="dxa"/>
            <w:tcBorders>
              <w:top w:val="nil"/>
              <w:left w:val="nil"/>
              <w:bottom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74.0</w:t>
            </w:r>
          </w:p>
        </w:tc>
        <w:tc>
          <w:tcPr>
            <w:tcW w:w="1851" w:type="dxa"/>
            <w:tcBorders>
              <w:top w:val="nil"/>
              <w:left w:val="nil"/>
              <w:bottom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64.7</w:t>
            </w:r>
          </w:p>
        </w:tc>
      </w:tr>
      <w:tr w:rsidR="001A3106" w:rsidRPr="00002508" w:rsidTr="00BE5D70">
        <w:trPr>
          <w:trHeight w:val="284"/>
          <w:jc w:val="center"/>
        </w:trPr>
        <w:tc>
          <w:tcPr>
            <w:tcW w:w="2119" w:type="dxa"/>
            <w:tcBorders>
              <w:top w:val="nil"/>
              <w:bottom w:val="nil"/>
            </w:tcBorders>
            <w:vAlign w:val="center"/>
          </w:tcPr>
          <w:p w:rsidR="001A3106" w:rsidRPr="00002508" w:rsidRDefault="001A3106" w:rsidP="008F0DF8">
            <w:pPr>
              <w:rPr>
                <w:rFonts w:ascii="Arial" w:hAnsi="Arial" w:cs="Simplified Arabic"/>
                <w:sz w:val="18"/>
                <w:szCs w:val="18"/>
                <w:rtl/>
              </w:rPr>
            </w:pPr>
            <w:r w:rsidRPr="00002508">
              <w:rPr>
                <w:rFonts w:ascii="Arial" w:hAnsi="Arial" w:cs="Simplified Arabic"/>
                <w:sz w:val="18"/>
                <w:szCs w:val="18"/>
                <w:rtl/>
              </w:rPr>
              <w:t>طباخ غاز</w:t>
            </w:r>
          </w:p>
        </w:tc>
        <w:tc>
          <w:tcPr>
            <w:tcW w:w="2416" w:type="dxa"/>
            <w:tcBorders>
              <w:top w:val="nil"/>
              <w:bottom w:val="nil"/>
              <w:right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98.7</w:t>
            </w:r>
          </w:p>
        </w:tc>
        <w:tc>
          <w:tcPr>
            <w:tcW w:w="2119" w:type="dxa"/>
            <w:tcBorders>
              <w:top w:val="nil"/>
              <w:left w:val="nil"/>
              <w:bottom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99.0</w:t>
            </w:r>
          </w:p>
        </w:tc>
        <w:tc>
          <w:tcPr>
            <w:tcW w:w="1851" w:type="dxa"/>
            <w:tcBorders>
              <w:top w:val="nil"/>
              <w:left w:val="nil"/>
              <w:bottom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97.9</w:t>
            </w:r>
          </w:p>
        </w:tc>
      </w:tr>
      <w:tr w:rsidR="001A3106" w:rsidRPr="00002508" w:rsidTr="00BE5D70">
        <w:trPr>
          <w:trHeight w:val="284"/>
          <w:jc w:val="center"/>
        </w:trPr>
        <w:tc>
          <w:tcPr>
            <w:tcW w:w="2119" w:type="dxa"/>
            <w:tcBorders>
              <w:top w:val="nil"/>
              <w:bottom w:val="nil"/>
            </w:tcBorders>
            <w:vAlign w:val="center"/>
          </w:tcPr>
          <w:p w:rsidR="001A3106" w:rsidRPr="00002508" w:rsidRDefault="001A3106" w:rsidP="008F0DF8">
            <w:pPr>
              <w:rPr>
                <w:rFonts w:ascii="Arial" w:hAnsi="Arial" w:cs="Simplified Arabic"/>
                <w:sz w:val="18"/>
                <w:szCs w:val="18"/>
                <w:rtl/>
              </w:rPr>
            </w:pPr>
            <w:r w:rsidRPr="00002508">
              <w:rPr>
                <w:rFonts w:ascii="Arial" w:hAnsi="Arial" w:cs="Simplified Arabic"/>
                <w:sz w:val="18"/>
                <w:szCs w:val="18"/>
                <w:rtl/>
              </w:rPr>
              <w:t>غسالة ملابس</w:t>
            </w:r>
          </w:p>
        </w:tc>
        <w:tc>
          <w:tcPr>
            <w:tcW w:w="2416" w:type="dxa"/>
            <w:tcBorders>
              <w:top w:val="nil"/>
              <w:bottom w:val="nil"/>
              <w:right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95.2</w:t>
            </w:r>
          </w:p>
        </w:tc>
        <w:tc>
          <w:tcPr>
            <w:tcW w:w="2119" w:type="dxa"/>
            <w:tcBorders>
              <w:top w:val="nil"/>
              <w:left w:val="nil"/>
              <w:bottom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96.2</w:t>
            </w:r>
          </w:p>
        </w:tc>
        <w:tc>
          <w:tcPr>
            <w:tcW w:w="1851" w:type="dxa"/>
            <w:tcBorders>
              <w:top w:val="nil"/>
              <w:left w:val="nil"/>
              <w:bottom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93.2</w:t>
            </w:r>
          </w:p>
        </w:tc>
      </w:tr>
      <w:tr w:rsidR="001A3106" w:rsidRPr="00002508" w:rsidTr="00BE5D70">
        <w:trPr>
          <w:trHeight w:val="284"/>
          <w:jc w:val="center"/>
        </w:trPr>
        <w:tc>
          <w:tcPr>
            <w:tcW w:w="2119" w:type="dxa"/>
            <w:tcBorders>
              <w:top w:val="nil"/>
              <w:bottom w:val="nil"/>
            </w:tcBorders>
            <w:vAlign w:val="center"/>
          </w:tcPr>
          <w:p w:rsidR="001A3106" w:rsidRPr="00002508" w:rsidRDefault="001A3106" w:rsidP="008F0DF8">
            <w:pPr>
              <w:rPr>
                <w:rFonts w:ascii="Arial" w:hAnsi="Arial" w:cs="Simplified Arabic"/>
                <w:sz w:val="18"/>
                <w:szCs w:val="18"/>
                <w:rtl/>
              </w:rPr>
            </w:pPr>
            <w:r w:rsidRPr="00002508">
              <w:rPr>
                <w:rFonts w:ascii="Arial" w:hAnsi="Arial" w:cs="Simplified Arabic" w:hint="cs"/>
                <w:sz w:val="18"/>
                <w:szCs w:val="18"/>
                <w:rtl/>
              </w:rPr>
              <w:t>جلاية صحون</w:t>
            </w:r>
          </w:p>
        </w:tc>
        <w:tc>
          <w:tcPr>
            <w:tcW w:w="2416" w:type="dxa"/>
            <w:tcBorders>
              <w:top w:val="nil"/>
              <w:bottom w:val="nil"/>
              <w:right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2.6</w:t>
            </w:r>
          </w:p>
        </w:tc>
        <w:tc>
          <w:tcPr>
            <w:tcW w:w="2119" w:type="dxa"/>
            <w:tcBorders>
              <w:top w:val="nil"/>
              <w:left w:val="nil"/>
              <w:bottom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3.9</w:t>
            </w:r>
          </w:p>
        </w:tc>
        <w:tc>
          <w:tcPr>
            <w:tcW w:w="1851" w:type="dxa"/>
            <w:tcBorders>
              <w:top w:val="nil"/>
              <w:left w:val="nil"/>
              <w:bottom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0.3</w:t>
            </w:r>
          </w:p>
        </w:tc>
      </w:tr>
      <w:tr w:rsidR="001A3106" w:rsidRPr="00002508" w:rsidTr="00BE5D70">
        <w:trPr>
          <w:trHeight w:val="284"/>
          <w:jc w:val="center"/>
        </w:trPr>
        <w:tc>
          <w:tcPr>
            <w:tcW w:w="2119" w:type="dxa"/>
            <w:tcBorders>
              <w:top w:val="nil"/>
              <w:bottom w:val="nil"/>
            </w:tcBorders>
            <w:vAlign w:val="center"/>
          </w:tcPr>
          <w:p w:rsidR="001A3106" w:rsidRPr="00002508" w:rsidRDefault="001A3106" w:rsidP="008F0DF8">
            <w:pPr>
              <w:rPr>
                <w:rFonts w:ascii="Arial" w:hAnsi="Arial" w:cs="Simplified Arabic"/>
                <w:sz w:val="18"/>
                <w:szCs w:val="18"/>
                <w:rtl/>
              </w:rPr>
            </w:pPr>
            <w:r w:rsidRPr="00002508">
              <w:rPr>
                <w:rFonts w:ascii="Arial" w:hAnsi="Arial" w:cs="Simplified Arabic" w:hint="cs"/>
                <w:sz w:val="18"/>
                <w:szCs w:val="18"/>
                <w:rtl/>
              </w:rPr>
              <w:t>صحن لاقط</w:t>
            </w:r>
          </w:p>
        </w:tc>
        <w:tc>
          <w:tcPr>
            <w:tcW w:w="2416" w:type="dxa"/>
            <w:tcBorders>
              <w:top w:val="nil"/>
              <w:bottom w:val="nil"/>
              <w:right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93.8</w:t>
            </w:r>
          </w:p>
        </w:tc>
        <w:tc>
          <w:tcPr>
            <w:tcW w:w="2119" w:type="dxa"/>
            <w:tcBorders>
              <w:top w:val="nil"/>
              <w:left w:val="nil"/>
              <w:bottom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95.4</w:t>
            </w:r>
          </w:p>
        </w:tc>
        <w:tc>
          <w:tcPr>
            <w:tcW w:w="1851" w:type="dxa"/>
            <w:tcBorders>
              <w:top w:val="nil"/>
              <w:left w:val="nil"/>
              <w:bottom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90.6</w:t>
            </w:r>
          </w:p>
        </w:tc>
      </w:tr>
      <w:tr w:rsidR="001A3106" w:rsidRPr="00002508" w:rsidTr="00BE5D70">
        <w:trPr>
          <w:trHeight w:val="284"/>
          <w:jc w:val="center"/>
        </w:trPr>
        <w:tc>
          <w:tcPr>
            <w:tcW w:w="2119" w:type="dxa"/>
            <w:tcBorders>
              <w:top w:val="nil"/>
              <w:bottom w:val="nil"/>
            </w:tcBorders>
            <w:vAlign w:val="center"/>
          </w:tcPr>
          <w:p w:rsidR="001A3106" w:rsidRPr="00002508" w:rsidRDefault="001A3106" w:rsidP="008F0DF8">
            <w:pPr>
              <w:rPr>
                <w:rFonts w:ascii="Arial" w:hAnsi="Arial" w:cs="Simplified Arabic"/>
                <w:sz w:val="18"/>
                <w:szCs w:val="18"/>
                <w:rtl/>
              </w:rPr>
            </w:pPr>
            <w:r w:rsidRPr="00002508">
              <w:rPr>
                <w:rFonts w:ascii="Arial" w:hAnsi="Arial" w:cs="Simplified Arabic" w:hint="cs"/>
                <w:sz w:val="18"/>
                <w:szCs w:val="18"/>
                <w:rtl/>
              </w:rPr>
              <w:t>مكتبة منزلية</w:t>
            </w:r>
          </w:p>
        </w:tc>
        <w:tc>
          <w:tcPr>
            <w:tcW w:w="2416" w:type="dxa"/>
            <w:tcBorders>
              <w:top w:val="nil"/>
              <w:bottom w:val="nil"/>
              <w:right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19.6</w:t>
            </w:r>
          </w:p>
        </w:tc>
        <w:tc>
          <w:tcPr>
            <w:tcW w:w="2119" w:type="dxa"/>
            <w:tcBorders>
              <w:top w:val="nil"/>
              <w:left w:val="nil"/>
              <w:bottom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20.7</w:t>
            </w:r>
          </w:p>
        </w:tc>
        <w:tc>
          <w:tcPr>
            <w:tcW w:w="1851" w:type="dxa"/>
            <w:tcBorders>
              <w:top w:val="nil"/>
              <w:left w:val="nil"/>
              <w:bottom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17.6</w:t>
            </w:r>
          </w:p>
        </w:tc>
      </w:tr>
      <w:tr w:rsidR="001A3106" w:rsidRPr="00002508" w:rsidTr="00BE5D70">
        <w:trPr>
          <w:trHeight w:val="284"/>
          <w:jc w:val="center"/>
        </w:trPr>
        <w:tc>
          <w:tcPr>
            <w:tcW w:w="2119" w:type="dxa"/>
            <w:tcBorders>
              <w:top w:val="nil"/>
              <w:bottom w:val="nil"/>
            </w:tcBorders>
            <w:vAlign w:val="center"/>
          </w:tcPr>
          <w:p w:rsidR="001A3106" w:rsidRPr="00002508" w:rsidRDefault="001A3106" w:rsidP="008F0DF8">
            <w:pPr>
              <w:rPr>
                <w:rFonts w:ascii="Arial" w:hAnsi="Arial" w:cs="Simplified Arabic"/>
                <w:sz w:val="18"/>
                <w:szCs w:val="18"/>
                <w:rtl/>
              </w:rPr>
            </w:pPr>
            <w:r>
              <w:rPr>
                <w:rFonts w:ascii="Arial" w:hAnsi="Arial" w:cs="Simplified Arabic" w:hint="cs"/>
                <w:sz w:val="18"/>
                <w:szCs w:val="18"/>
                <w:rtl/>
              </w:rPr>
              <w:t>نشافة ملابس</w:t>
            </w:r>
          </w:p>
        </w:tc>
        <w:tc>
          <w:tcPr>
            <w:tcW w:w="2416" w:type="dxa"/>
            <w:tcBorders>
              <w:top w:val="nil"/>
              <w:bottom w:val="nil"/>
              <w:right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8.8</w:t>
            </w:r>
          </w:p>
        </w:tc>
        <w:tc>
          <w:tcPr>
            <w:tcW w:w="2119" w:type="dxa"/>
            <w:tcBorders>
              <w:top w:val="nil"/>
              <w:left w:val="nil"/>
              <w:bottom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7.2</w:t>
            </w:r>
          </w:p>
        </w:tc>
        <w:tc>
          <w:tcPr>
            <w:tcW w:w="1851" w:type="dxa"/>
            <w:tcBorders>
              <w:top w:val="nil"/>
              <w:left w:val="nil"/>
              <w:bottom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11.9</w:t>
            </w:r>
          </w:p>
        </w:tc>
      </w:tr>
      <w:tr w:rsidR="001A3106" w:rsidRPr="00002508" w:rsidTr="00BE5D70">
        <w:trPr>
          <w:trHeight w:val="284"/>
          <w:jc w:val="center"/>
        </w:trPr>
        <w:tc>
          <w:tcPr>
            <w:tcW w:w="2119" w:type="dxa"/>
            <w:tcBorders>
              <w:top w:val="nil"/>
              <w:bottom w:val="nil"/>
            </w:tcBorders>
            <w:vAlign w:val="center"/>
          </w:tcPr>
          <w:p w:rsidR="001A3106" w:rsidRPr="00002508" w:rsidRDefault="001A3106" w:rsidP="008F0DF8">
            <w:pPr>
              <w:rPr>
                <w:rFonts w:ascii="Arial" w:hAnsi="Arial" w:cs="Simplified Arabic"/>
                <w:sz w:val="18"/>
                <w:szCs w:val="18"/>
                <w:rtl/>
              </w:rPr>
            </w:pPr>
            <w:r w:rsidRPr="00002508">
              <w:rPr>
                <w:rFonts w:ascii="Arial" w:hAnsi="Arial" w:cs="Simplified Arabic" w:hint="cs"/>
                <w:sz w:val="18"/>
                <w:szCs w:val="18"/>
                <w:rtl/>
              </w:rPr>
              <w:t>حاسوب</w:t>
            </w:r>
          </w:p>
        </w:tc>
        <w:tc>
          <w:tcPr>
            <w:tcW w:w="2416" w:type="dxa"/>
            <w:tcBorders>
              <w:top w:val="nil"/>
              <w:bottom w:val="nil"/>
              <w:right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56.2</w:t>
            </w:r>
          </w:p>
        </w:tc>
        <w:tc>
          <w:tcPr>
            <w:tcW w:w="2119" w:type="dxa"/>
            <w:tcBorders>
              <w:top w:val="nil"/>
              <w:left w:val="nil"/>
              <w:bottom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61.1</w:t>
            </w:r>
          </w:p>
        </w:tc>
        <w:tc>
          <w:tcPr>
            <w:tcW w:w="1851" w:type="dxa"/>
            <w:tcBorders>
              <w:top w:val="nil"/>
              <w:left w:val="nil"/>
              <w:bottom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46.9</w:t>
            </w:r>
          </w:p>
        </w:tc>
      </w:tr>
      <w:tr w:rsidR="001A3106" w:rsidRPr="00002508" w:rsidTr="00BE5D70">
        <w:trPr>
          <w:trHeight w:val="284"/>
          <w:jc w:val="center"/>
        </w:trPr>
        <w:tc>
          <w:tcPr>
            <w:tcW w:w="2119" w:type="dxa"/>
            <w:tcBorders>
              <w:top w:val="nil"/>
              <w:bottom w:val="nil"/>
            </w:tcBorders>
            <w:vAlign w:val="center"/>
          </w:tcPr>
          <w:p w:rsidR="001A3106" w:rsidRPr="00002508" w:rsidRDefault="001A3106" w:rsidP="008F0DF8">
            <w:pPr>
              <w:rPr>
                <w:rFonts w:ascii="Arial" w:hAnsi="Arial" w:cs="Simplified Arabic"/>
                <w:sz w:val="18"/>
                <w:szCs w:val="18"/>
                <w:rtl/>
              </w:rPr>
            </w:pPr>
            <w:r w:rsidRPr="00002508">
              <w:rPr>
                <w:rFonts w:ascii="Arial" w:hAnsi="Arial" w:cs="Simplified Arabic" w:hint="cs"/>
                <w:sz w:val="18"/>
                <w:szCs w:val="18"/>
                <w:rtl/>
              </w:rPr>
              <w:t>ميكرويف</w:t>
            </w:r>
          </w:p>
        </w:tc>
        <w:tc>
          <w:tcPr>
            <w:tcW w:w="2416" w:type="dxa"/>
            <w:tcBorders>
              <w:top w:val="nil"/>
              <w:bottom w:val="nil"/>
              <w:right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32.1</w:t>
            </w:r>
          </w:p>
        </w:tc>
        <w:tc>
          <w:tcPr>
            <w:tcW w:w="2119" w:type="dxa"/>
            <w:tcBorders>
              <w:top w:val="nil"/>
              <w:left w:val="nil"/>
              <w:bottom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41.6</w:t>
            </w:r>
          </w:p>
        </w:tc>
        <w:tc>
          <w:tcPr>
            <w:tcW w:w="1851" w:type="dxa"/>
            <w:tcBorders>
              <w:top w:val="nil"/>
              <w:left w:val="nil"/>
              <w:bottom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14.0</w:t>
            </w:r>
          </w:p>
        </w:tc>
      </w:tr>
      <w:tr w:rsidR="001A3106" w:rsidRPr="00002508" w:rsidTr="00BE5D70">
        <w:trPr>
          <w:trHeight w:val="284"/>
          <w:jc w:val="center"/>
        </w:trPr>
        <w:tc>
          <w:tcPr>
            <w:tcW w:w="2119" w:type="dxa"/>
            <w:tcBorders>
              <w:top w:val="nil"/>
            </w:tcBorders>
            <w:vAlign w:val="center"/>
          </w:tcPr>
          <w:p w:rsidR="001A3106" w:rsidRPr="00002508" w:rsidRDefault="001A3106" w:rsidP="008F0DF8">
            <w:pPr>
              <w:rPr>
                <w:rFonts w:ascii="Arial" w:hAnsi="Arial" w:cs="Simplified Arabic"/>
                <w:sz w:val="18"/>
                <w:szCs w:val="18"/>
                <w:rtl/>
              </w:rPr>
            </w:pPr>
            <w:r w:rsidRPr="00002508">
              <w:rPr>
                <w:rFonts w:ascii="Arial" w:hAnsi="Arial" w:cs="Simplified Arabic" w:hint="cs"/>
                <w:sz w:val="18"/>
                <w:szCs w:val="18"/>
                <w:rtl/>
              </w:rPr>
              <w:t>منقي مياه</w:t>
            </w:r>
          </w:p>
        </w:tc>
        <w:tc>
          <w:tcPr>
            <w:tcW w:w="2416" w:type="dxa"/>
            <w:tcBorders>
              <w:top w:val="nil"/>
              <w:right w:val="nil"/>
            </w:tcBorders>
            <w:vAlign w:val="center"/>
          </w:tcPr>
          <w:p w:rsidR="001A3106" w:rsidRPr="00E008DE" w:rsidRDefault="001A3106" w:rsidP="008F0DF8">
            <w:pPr>
              <w:rPr>
                <w:rFonts w:ascii="Arial" w:hAnsi="Arial" w:cs="Arial"/>
                <w:b/>
                <w:bCs/>
                <w:sz w:val="18"/>
                <w:szCs w:val="18"/>
                <w:rtl/>
              </w:rPr>
            </w:pPr>
            <w:r w:rsidRPr="00E008DE">
              <w:rPr>
                <w:rFonts w:ascii="Arial" w:hAnsi="Arial" w:cs="Arial"/>
                <w:b/>
                <w:bCs/>
                <w:sz w:val="18"/>
                <w:szCs w:val="18"/>
                <w:rtl/>
              </w:rPr>
              <w:t>7.8</w:t>
            </w:r>
          </w:p>
        </w:tc>
        <w:tc>
          <w:tcPr>
            <w:tcW w:w="2119" w:type="dxa"/>
            <w:tcBorders>
              <w:top w:val="nil"/>
              <w:left w:val="nil"/>
              <w:righ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6.9</w:t>
            </w:r>
          </w:p>
        </w:tc>
        <w:tc>
          <w:tcPr>
            <w:tcW w:w="1851" w:type="dxa"/>
            <w:tcBorders>
              <w:top w:val="nil"/>
              <w:left w:val="nil"/>
            </w:tcBorders>
            <w:vAlign w:val="center"/>
          </w:tcPr>
          <w:p w:rsidR="001A3106" w:rsidRPr="00E008DE" w:rsidRDefault="001A3106" w:rsidP="008F0DF8">
            <w:pPr>
              <w:rPr>
                <w:rFonts w:ascii="Arial" w:hAnsi="Arial" w:cs="Arial"/>
                <w:sz w:val="18"/>
                <w:szCs w:val="18"/>
                <w:rtl/>
              </w:rPr>
            </w:pPr>
            <w:r w:rsidRPr="00E008DE">
              <w:rPr>
                <w:rFonts w:ascii="Arial" w:hAnsi="Arial" w:cs="Arial"/>
                <w:sz w:val="18"/>
                <w:szCs w:val="18"/>
                <w:rtl/>
              </w:rPr>
              <w:t>9.5</w:t>
            </w:r>
          </w:p>
        </w:tc>
      </w:tr>
    </w:tbl>
    <w:p w:rsidR="001A3106" w:rsidRPr="00002508" w:rsidRDefault="001A3106" w:rsidP="001A3106">
      <w:pPr>
        <w:rPr>
          <w:rFonts w:cs="Simplified Arabic"/>
          <w:sz w:val="16"/>
          <w:szCs w:val="16"/>
          <w:rtl/>
        </w:rPr>
      </w:pPr>
      <w:r w:rsidRPr="00002508">
        <w:rPr>
          <w:rFonts w:cs="Simplified Arabic"/>
          <w:b/>
          <w:bCs/>
          <w:sz w:val="18"/>
          <w:szCs w:val="18"/>
          <w:rtl/>
        </w:rPr>
        <w:t xml:space="preserve">       </w:t>
      </w:r>
      <w:r w:rsidRPr="00002508">
        <w:rPr>
          <w:rFonts w:cs="Simplified Arabic"/>
          <w:b/>
          <w:bCs/>
          <w:sz w:val="16"/>
          <w:szCs w:val="16"/>
          <w:rtl/>
        </w:rPr>
        <w:t xml:space="preserve">المصدر: الجهاز المركزي للإحصاء الفلسطيني، </w:t>
      </w:r>
      <w:r>
        <w:rPr>
          <w:rFonts w:cs="Simplified Arabic" w:hint="cs"/>
          <w:b/>
          <w:bCs/>
          <w:sz w:val="16"/>
          <w:szCs w:val="16"/>
          <w:rtl/>
        </w:rPr>
        <w:t>2013</w:t>
      </w:r>
      <w:r w:rsidRPr="00002508">
        <w:rPr>
          <w:rFonts w:cs="Simplified Arabic"/>
          <w:b/>
          <w:bCs/>
          <w:sz w:val="16"/>
          <w:szCs w:val="16"/>
          <w:rtl/>
        </w:rPr>
        <w:t xml:space="preserve">.  </w:t>
      </w:r>
      <w:r w:rsidRPr="00002508">
        <w:rPr>
          <w:rFonts w:cs="Simplified Arabic" w:hint="cs"/>
          <w:sz w:val="16"/>
          <w:szCs w:val="16"/>
          <w:rtl/>
        </w:rPr>
        <w:t xml:space="preserve">تقرير المساكن السنوي، </w:t>
      </w:r>
      <w:r>
        <w:rPr>
          <w:rFonts w:cs="Simplified Arabic" w:hint="cs"/>
          <w:sz w:val="16"/>
          <w:szCs w:val="16"/>
          <w:rtl/>
        </w:rPr>
        <w:t>2012</w:t>
      </w:r>
      <w:r w:rsidRPr="00002508">
        <w:rPr>
          <w:rFonts w:cs="Simplified Arabic"/>
          <w:sz w:val="16"/>
          <w:szCs w:val="16"/>
          <w:rtl/>
        </w:rPr>
        <w:t>.  رام الله-فلسطين</w:t>
      </w:r>
    </w:p>
    <w:p w:rsidR="00002508" w:rsidRPr="00002508" w:rsidRDefault="00002508" w:rsidP="00002508">
      <w:pPr>
        <w:rPr>
          <w:rtl/>
        </w:rPr>
      </w:pPr>
    </w:p>
    <w:p w:rsidR="006E7576" w:rsidRPr="00002508" w:rsidRDefault="006E7576" w:rsidP="006E7576">
      <w:pPr>
        <w:rPr>
          <w:rtl/>
        </w:rPr>
      </w:pPr>
    </w:p>
    <w:p w:rsidR="006E7576" w:rsidRPr="00002508" w:rsidRDefault="006E7576" w:rsidP="006E7576">
      <w:pPr>
        <w:rPr>
          <w:rtl/>
        </w:rPr>
      </w:pPr>
    </w:p>
    <w:p w:rsidR="006E7576" w:rsidRPr="00002508" w:rsidRDefault="006E7576" w:rsidP="006E7576">
      <w:pPr>
        <w:rPr>
          <w:rtl/>
        </w:rPr>
      </w:pPr>
    </w:p>
    <w:p w:rsidR="006E7576" w:rsidRPr="00002508" w:rsidRDefault="006E7576" w:rsidP="006E7576">
      <w:pPr>
        <w:rPr>
          <w:rtl/>
        </w:rPr>
      </w:pPr>
    </w:p>
    <w:p w:rsidR="00243801" w:rsidRPr="00002508" w:rsidRDefault="00243801" w:rsidP="00243801">
      <w:pPr>
        <w:jc w:val="center"/>
        <w:rPr>
          <w:rFonts w:cs="Simplified Arabic"/>
          <w:b/>
          <w:bCs/>
          <w:sz w:val="28"/>
          <w:szCs w:val="28"/>
        </w:rPr>
      </w:pPr>
      <w:r w:rsidRPr="00002508">
        <w:rPr>
          <w:rFonts w:cs="Simplified Arabic"/>
          <w:b/>
          <w:bCs/>
          <w:sz w:val="28"/>
          <w:szCs w:val="28"/>
        </w:rPr>
        <w:t xml:space="preserve"> </w:t>
      </w:r>
    </w:p>
    <w:p w:rsidR="008F64D0" w:rsidRDefault="008F64D0">
      <w:pPr>
        <w:jc w:val="center"/>
        <w:rPr>
          <w:rFonts w:cs="Traditional Arabic"/>
          <w:rtl/>
        </w:rPr>
      </w:pPr>
    </w:p>
    <w:p w:rsidR="008F64D0" w:rsidRDefault="008F64D0">
      <w:pPr>
        <w:jc w:val="center"/>
        <w:rPr>
          <w:rFonts w:cs="Traditional Arabic"/>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6E7576" w:rsidRDefault="00F11254">
      <w:pPr>
        <w:jc w:val="center"/>
        <w:rPr>
          <w:rFonts w:cs="Simplified Arabic"/>
          <w:b/>
          <w:bCs/>
          <w:sz w:val="28"/>
          <w:szCs w:val="28"/>
          <w:rtl/>
        </w:rPr>
      </w:pPr>
      <w:r>
        <w:rPr>
          <w:rFonts w:cs="Simplified Arabic"/>
          <w:b/>
          <w:bCs/>
          <w:sz w:val="28"/>
          <w:szCs w:val="28"/>
          <w:rtl/>
        </w:rPr>
        <w:br w:type="page"/>
      </w:r>
    </w:p>
    <w:p w:rsidR="006E7576" w:rsidRDefault="006E7576" w:rsidP="006E7576">
      <w:pPr>
        <w:pStyle w:val="Heading8"/>
        <w:rPr>
          <w:rFonts w:cs="Simplified Arabic"/>
          <w:b w:val="0"/>
          <w:bCs w:val="0"/>
          <w:color w:val="000000"/>
          <w:rtl/>
        </w:rPr>
      </w:pPr>
      <w:r w:rsidRPr="006E7576">
        <w:rPr>
          <w:rFonts w:cs="Simplified Arabic" w:hint="cs"/>
          <w:b w:val="0"/>
          <w:bCs w:val="0"/>
          <w:color w:val="000000"/>
          <w:rtl/>
        </w:rPr>
        <w:lastRenderedPageBreak/>
        <w:t>الفصل التاسع</w:t>
      </w:r>
    </w:p>
    <w:p w:rsidR="0025672B" w:rsidRPr="005B6FB8" w:rsidRDefault="0025672B" w:rsidP="005B6FB8">
      <w:pPr>
        <w:jc w:val="center"/>
        <w:rPr>
          <w:sz w:val="24"/>
          <w:szCs w:val="24"/>
          <w:rtl/>
        </w:rPr>
      </w:pPr>
    </w:p>
    <w:p w:rsidR="006E7576" w:rsidRPr="0025672B" w:rsidRDefault="006E7576" w:rsidP="006E7576">
      <w:pPr>
        <w:pStyle w:val="Heading9"/>
        <w:jc w:val="center"/>
        <w:rPr>
          <w:rFonts w:cs="Simplified Arabic"/>
          <w:sz w:val="28"/>
          <w:szCs w:val="28"/>
          <w:rtl/>
        </w:rPr>
      </w:pPr>
      <w:r w:rsidRPr="0025672B">
        <w:rPr>
          <w:rFonts w:cs="Simplified Arabic"/>
          <w:sz w:val="28"/>
          <w:szCs w:val="28"/>
          <w:rtl/>
        </w:rPr>
        <w:t>قائمة المفاهيم والمصطلحات</w:t>
      </w:r>
    </w:p>
    <w:p w:rsidR="006E7576" w:rsidRDefault="006E7576" w:rsidP="006E7576">
      <w:pPr>
        <w:pStyle w:val="Header"/>
        <w:tabs>
          <w:tab w:val="clear" w:pos="4153"/>
          <w:tab w:val="clear" w:pos="8306"/>
        </w:tabs>
        <w:rPr>
          <w:rFonts w:cs="Simplified Arabic"/>
          <w:sz w:val="24"/>
          <w:szCs w:val="24"/>
          <w:rtl/>
        </w:rPr>
      </w:pPr>
    </w:p>
    <w:p w:rsidR="006E7576" w:rsidRDefault="006E7576" w:rsidP="0025672B">
      <w:pPr>
        <w:pStyle w:val="Header"/>
        <w:tabs>
          <w:tab w:val="clear" w:pos="4153"/>
          <w:tab w:val="clear" w:pos="8306"/>
        </w:tabs>
        <w:rPr>
          <w:rFonts w:cs="Simplified Arabic"/>
          <w:sz w:val="24"/>
          <w:szCs w:val="24"/>
          <w:rtl/>
        </w:rPr>
      </w:pPr>
      <w:r w:rsidRPr="006E7576">
        <w:rPr>
          <w:rFonts w:cs="Simplified Arabic" w:hint="cs"/>
          <w:sz w:val="24"/>
          <w:szCs w:val="24"/>
          <w:rtl/>
        </w:rPr>
        <w:t xml:space="preserve">يعرض هذا الفصل أهم المفاهيم والمصطلحات التي تم استخدامها في </w:t>
      </w:r>
      <w:r w:rsidR="0025672B">
        <w:rPr>
          <w:rFonts w:cs="Simplified Arabic" w:hint="cs"/>
          <w:sz w:val="24"/>
          <w:szCs w:val="24"/>
          <w:rtl/>
        </w:rPr>
        <w:t>الكراس</w:t>
      </w:r>
    </w:p>
    <w:p w:rsidR="006E7576" w:rsidRPr="001326D9" w:rsidRDefault="006E7576" w:rsidP="006E7576">
      <w:pPr>
        <w:pStyle w:val="Header"/>
        <w:tabs>
          <w:tab w:val="clear" w:pos="4153"/>
          <w:tab w:val="clear" w:pos="8306"/>
        </w:tabs>
        <w:rPr>
          <w:rFonts w:cs="Simplified Arabic"/>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الأسرة:</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 xml:space="preserve">هي فرد أو مجموعة أفراد تربطهم أو لا تربطهم صلة </w:t>
      </w:r>
      <w:proofErr w:type="spellStart"/>
      <w:r w:rsidRPr="00147D54">
        <w:rPr>
          <w:rFonts w:cs="Simplified Arabic"/>
          <w:color w:val="000000"/>
          <w:sz w:val="24"/>
          <w:szCs w:val="24"/>
          <w:rtl/>
        </w:rPr>
        <w:t>قرابة،</w:t>
      </w:r>
      <w:proofErr w:type="spellEnd"/>
      <w:r w:rsidRPr="00147D54">
        <w:rPr>
          <w:rFonts w:cs="Simplified Arabic"/>
          <w:color w:val="000000"/>
          <w:sz w:val="24"/>
          <w:szCs w:val="24"/>
          <w:rtl/>
        </w:rPr>
        <w:t xml:space="preserve"> ويقيمون في مسكن </w:t>
      </w:r>
      <w:proofErr w:type="spellStart"/>
      <w:r w:rsidRPr="00147D54">
        <w:rPr>
          <w:rFonts w:cs="Simplified Arabic"/>
          <w:color w:val="000000"/>
          <w:sz w:val="24"/>
          <w:szCs w:val="24"/>
          <w:rtl/>
        </w:rPr>
        <w:t>واحد،</w:t>
      </w:r>
      <w:proofErr w:type="spellEnd"/>
      <w:r w:rsidRPr="00147D54">
        <w:rPr>
          <w:rFonts w:cs="Simplified Arabic"/>
          <w:color w:val="000000"/>
          <w:sz w:val="24"/>
          <w:szCs w:val="24"/>
          <w:rtl/>
        </w:rPr>
        <w:t xml:space="preserve"> ويشتركون في المأكل أو في أي وجه متعلق بترتيبات المعيشة.  وتقسم الأسر الخاصة (المعيشية</w:t>
      </w:r>
      <w:proofErr w:type="spellStart"/>
      <w:r w:rsidRPr="00147D54">
        <w:rPr>
          <w:rFonts w:cs="Simplified Arabic"/>
          <w:color w:val="000000"/>
          <w:sz w:val="24"/>
          <w:szCs w:val="24"/>
          <w:rtl/>
        </w:rPr>
        <w:t>)</w:t>
      </w:r>
      <w:proofErr w:type="spellEnd"/>
      <w:r w:rsidRPr="00147D54">
        <w:rPr>
          <w:rFonts w:cs="Simplified Arabic"/>
          <w:color w:val="000000"/>
          <w:sz w:val="24"/>
          <w:szCs w:val="24"/>
          <w:rtl/>
        </w:rPr>
        <w:t xml:space="preserve"> حسب تركيبها الأسري إلى الأنواع الآتية:</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 xml:space="preserve">أسرة من فرد </w:t>
      </w:r>
      <w:proofErr w:type="spellStart"/>
      <w:r w:rsidRPr="00147D54">
        <w:rPr>
          <w:rFonts w:cs="Simplified Arabic"/>
          <w:b/>
          <w:bCs/>
          <w:color w:val="000000"/>
          <w:sz w:val="24"/>
          <w:szCs w:val="24"/>
          <w:rtl/>
        </w:rPr>
        <w:t>واحد:</w:t>
      </w:r>
      <w:proofErr w:type="spellEnd"/>
      <w:r w:rsidRPr="00147D54">
        <w:rPr>
          <w:rFonts w:cs="Simplified Arabic"/>
          <w:color w:val="000000"/>
          <w:sz w:val="24"/>
          <w:szCs w:val="24"/>
          <w:rtl/>
        </w:rPr>
        <w:t xml:space="preserve"> وهي الأسرة التي تتكون من شخص واحد فقط.</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أسرة نووية (الأسرة النواة</w:t>
      </w:r>
      <w:proofErr w:type="spellStart"/>
      <w:r w:rsidRPr="00147D54">
        <w:rPr>
          <w:rFonts w:cs="Simplified Arabic"/>
          <w:b/>
          <w:bCs/>
          <w:color w:val="000000"/>
          <w:sz w:val="24"/>
          <w:szCs w:val="24"/>
          <w:rtl/>
        </w:rPr>
        <w:t>):</w:t>
      </w:r>
      <w:proofErr w:type="spellEnd"/>
      <w:r w:rsidRPr="00147D54">
        <w:rPr>
          <w:rFonts w:cs="Simplified Arabic"/>
          <w:color w:val="000000"/>
          <w:sz w:val="24"/>
          <w:szCs w:val="24"/>
          <w:rtl/>
        </w:rPr>
        <w:t xml:space="preserve"> وهي الأسر المعيشية التي تتكون كافةُ من  نواة أسرية </w:t>
      </w:r>
      <w:proofErr w:type="spellStart"/>
      <w:r w:rsidRPr="00147D54">
        <w:rPr>
          <w:rFonts w:cs="Simplified Arabic"/>
          <w:color w:val="000000"/>
          <w:sz w:val="24"/>
          <w:szCs w:val="24"/>
          <w:rtl/>
        </w:rPr>
        <w:t>واحدة،</w:t>
      </w:r>
      <w:proofErr w:type="spellEnd"/>
      <w:r w:rsidRPr="00147D54">
        <w:rPr>
          <w:rFonts w:cs="Simplified Arabic"/>
          <w:color w:val="000000"/>
          <w:sz w:val="24"/>
          <w:szCs w:val="24"/>
          <w:rtl/>
        </w:rPr>
        <w:t xml:space="preserve"> وتتشكل من أسرة مؤلفة من زوجين فقط أو من زوجين مع ابن أو ابنة(بالدم فقط وليس بالتبني</w:t>
      </w:r>
      <w:proofErr w:type="spellStart"/>
      <w:r w:rsidRPr="00147D54">
        <w:rPr>
          <w:rFonts w:cs="Simplified Arabic"/>
          <w:color w:val="000000"/>
          <w:sz w:val="24"/>
          <w:szCs w:val="24"/>
          <w:rtl/>
        </w:rPr>
        <w:t>)</w:t>
      </w:r>
      <w:proofErr w:type="spellEnd"/>
      <w:r w:rsidRPr="00147D54">
        <w:rPr>
          <w:rFonts w:cs="Simplified Arabic"/>
          <w:color w:val="000000"/>
          <w:sz w:val="24"/>
          <w:szCs w:val="24"/>
          <w:rtl/>
        </w:rPr>
        <w:t xml:space="preserve"> أو أكثر أو أب(رب الأسرة</w:t>
      </w:r>
      <w:proofErr w:type="spellStart"/>
      <w:r w:rsidRPr="00147D54">
        <w:rPr>
          <w:rFonts w:cs="Simplified Arabic"/>
          <w:color w:val="000000"/>
          <w:sz w:val="24"/>
          <w:szCs w:val="24"/>
          <w:rtl/>
        </w:rPr>
        <w:t>)</w:t>
      </w:r>
      <w:proofErr w:type="spellEnd"/>
      <w:r w:rsidRPr="00147D54">
        <w:rPr>
          <w:rFonts w:cs="Simplified Arabic"/>
          <w:color w:val="000000"/>
          <w:sz w:val="24"/>
          <w:szCs w:val="24"/>
          <w:rtl/>
        </w:rPr>
        <w:t xml:space="preserve"> لديه ابن أو ابنة أو أكثر أو أم(رب الأسرة</w:t>
      </w:r>
      <w:proofErr w:type="spellStart"/>
      <w:r w:rsidRPr="00147D54">
        <w:rPr>
          <w:rFonts w:cs="Simplified Arabic"/>
          <w:color w:val="000000"/>
          <w:sz w:val="24"/>
          <w:szCs w:val="24"/>
          <w:rtl/>
        </w:rPr>
        <w:t>)</w:t>
      </w:r>
      <w:proofErr w:type="spellEnd"/>
      <w:r w:rsidRPr="00147D54">
        <w:rPr>
          <w:rFonts w:cs="Simplified Arabic"/>
          <w:color w:val="000000"/>
          <w:sz w:val="24"/>
          <w:szCs w:val="24"/>
          <w:rtl/>
        </w:rPr>
        <w:t xml:space="preserve"> لديها ابن أو ابنة أو </w:t>
      </w:r>
      <w:proofErr w:type="spellStart"/>
      <w:r w:rsidRPr="00147D54">
        <w:rPr>
          <w:rFonts w:cs="Simplified Arabic"/>
          <w:color w:val="000000"/>
          <w:sz w:val="24"/>
          <w:szCs w:val="24"/>
          <w:rtl/>
        </w:rPr>
        <w:t>أكثر،</w:t>
      </w:r>
      <w:proofErr w:type="spellEnd"/>
      <w:r w:rsidRPr="00147D54">
        <w:rPr>
          <w:rFonts w:cs="Simplified Arabic"/>
          <w:color w:val="000000"/>
          <w:sz w:val="24"/>
          <w:szCs w:val="24"/>
          <w:rtl/>
        </w:rPr>
        <w:t xml:space="preserve"> مع عدم وجود أي شخص من الأقرباء الآخرين أو غيرهم.</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 xml:space="preserve">أسرة </w:t>
      </w:r>
      <w:proofErr w:type="spellStart"/>
      <w:r w:rsidRPr="00147D54">
        <w:rPr>
          <w:rFonts w:cs="Simplified Arabic"/>
          <w:b/>
          <w:bCs/>
          <w:color w:val="000000"/>
          <w:sz w:val="24"/>
          <w:szCs w:val="24"/>
          <w:rtl/>
        </w:rPr>
        <w:t>ممتدة:</w:t>
      </w:r>
      <w:proofErr w:type="spellEnd"/>
      <w:r w:rsidRPr="00147D54">
        <w:rPr>
          <w:rFonts w:cs="Simplified Arabic"/>
          <w:color w:val="000000"/>
          <w:sz w:val="24"/>
          <w:szCs w:val="24"/>
          <w:rtl/>
        </w:rPr>
        <w:t xml:space="preserve"> هي الأسرة المكونة من أسرة نووية أو أكثر مع وجود أفراد آخرين يعيشون معهم وتربطهم علاقة بتلك الأسرة.</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 xml:space="preserve">أسرة </w:t>
      </w:r>
      <w:proofErr w:type="spellStart"/>
      <w:r w:rsidRPr="00147D54">
        <w:rPr>
          <w:rFonts w:cs="Simplified Arabic"/>
          <w:b/>
          <w:bCs/>
          <w:color w:val="000000"/>
          <w:sz w:val="24"/>
          <w:szCs w:val="24"/>
          <w:rtl/>
        </w:rPr>
        <w:t>مركبة:</w:t>
      </w:r>
      <w:proofErr w:type="spellEnd"/>
      <w:r w:rsidRPr="00147D54">
        <w:rPr>
          <w:rFonts w:cs="Simplified Arabic"/>
          <w:b/>
          <w:bCs/>
          <w:color w:val="000000"/>
          <w:sz w:val="24"/>
          <w:szCs w:val="24"/>
          <w:rtl/>
        </w:rPr>
        <w:t xml:space="preserve"> </w:t>
      </w:r>
      <w:r w:rsidRPr="00147D54">
        <w:rPr>
          <w:rFonts w:cs="Simplified Arabic"/>
          <w:color w:val="000000"/>
          <w:sz w:val="24"/>
          <w:szCs w:val="24"/>
          <w:rtl/>
        </w:rPr>
        <w:t>هي الأسرة المكونة من أسرة نووية أو أكثر مع وجود فرد أو أفراد يعيشون معها ولا تربطهم علاقة قرابة بهذه الأسرة.</w:t>
      </w:r>
    </w:p>
    <w:p w:rsidR="00342C88" w:rsidRPr="001326D9" w:rsidRDefault="00342C88" w:rsidP="00342C88">
      <w:pPr>
        <w:rPr>
          <w:rFonts w:cs="Simplified Arabic"/>
          <w:b/>
          <w:bCs/>
          <w:color w:val="000000"/>
          <w:sz w:val="14"/>
          <w:szCs w:val="14"/>
          <w:rtl/>
        </w:rPr>
      </w:pPr>
    </w:p>
    <w:p w:rsidR="00342C88" w:rsidRPr="00147D54" w:rsidRDefault="00342C88" w:rsidP="00342C88">
      <w:pPr>
        <w:pStyle w:val="BodyText"/>
        <w:tabs>
          <w:tab w:val="left" w:pos="720"/>
        </w:tabs>
        <w:rPr>
          <w:rFonts w:cs="Simplified Arabic"/>
          <w:b/>
          <w:bCs/>
          <w:color w:val="000000"/>
          <w:szCs w:val="24"/>
          <w:rtl/>
        </w:rPr>
      </w:pPr>
      <w:r w:rsidRPr="00147D54">
        <w:rPr>
          <w:rFonts w:cs="Simplified Arabic"/>
          <w:b/>
          <w:bCs/>
          <w:color w:val="000000"/>
          <w:szCs w:val="24"/>
          <w:rtl/>
        </w:rPr>
        <w:t xml:space="preserve">متوسط حجم </w:t>
      </w:r>
      <w:proofErr w:type="spellStart"/>
      <w:r w:rsidRPr="00147D54">
        <w:rPr>
          <w:rFonts w:cs="Simplified Arabic"/>
          <w:b/>
          <w:bCs/>
          <w:color w:val="000000"/>
          <w:szCs w:val="24"/>
          <w:rtl/>
        </w:rPr>
        <w:t>الأسرة:</w:t>
      </w:r>
      <w:proofErr w:type="spellEnd"/>
      <w:r>
        <w:rPr>
          <w:rFonts w:cs="Simplified Arabic"/>
          <w:b/>
          <w:bCs/>
          <w:color w:val="000000"/>
          <w:szCs w:val="24"/>
        </w:rPr>
        <w:t xml:space="preserve"> </w:t>
      </w:r>
      <w:r>
        <w:rPr>
          <w:rFonts w:cs="Simplified Arabic" w:hint="cs"/>
          <w:b/>
          <w:bCs/>
          <w:color w:val="000000"/>
          <w:szCs w:val="24"/>
          <w:rtl/>
        </w:rPr>
        <w:t>(مؤشر</w:t>
      </w:r>
      <w:proofErr w:type="spellStart"/>
      <w:r>
        <w:rPr>
          <w:rFonts w:cs="Simplified Arabic" w:hint="cs"/>
          <w:b/>
          <w:bCs/>
          <w:color w:val="000000"/>
          <w:szCs w:val="24"/>
          <w:rtl/>
        </w:rPr>
        <w:t>)</w:t>
      </w:r>
      <w:proofErr w:type="spellEnd"/>
    </w:p>
    <w:p w:rsidR="00342C88" w:rsidRPr="00147D54" w:rsidRDefault="00342C88" w:rsidP="00342C88">
      <w:pPr>
        <w:pStyle w:val="BodyText"/>
        <w:tabs>
          <w:tab w:val="left" w:pos="720"/>
        </w:tabs>
        <w:rPr>
          <w:rFonts w:cs="Simplified Arabic"/>
          <w:color w:val="000000"/>
          <w:szCs w:val="24"/>
          <w:rtl/>
        </w:rPr>
      </w:pPr>
      <w:r w:rsidRPr="00147D54">
        <w:rPr>
          <w:rFonts w:cs="Simplified Arabic"/>
          <w:color w:val="000000"/>
          <w:szCs w:val="24"/>
          <w:rtl/>
        </w:rPr>
        <w:t>يمثل متوسط عدد الأفراد للأسرة الخاصة الواحدة ويساوي مجموع الأفراد لفئة معينة مقسوما على عدد أسر تلك الفئة.</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 xml:space="preserve">معدل الخصوبة </w:t>
      </w:r>
      <w:proofErr w:type="spellStart"/>
      <w:r w:rsidRPr="00147D54">
        <w:rPr>
          <w:rFonts w:cs="Simplified Arabic"/>
          <w:b/>
          <w:bCs/>
          <w:color w:val="000000"/>
          <w:sz w:val="24"/>
          <w:szCs w:val="24"/>
          <w:rtl/>
        </w:rPr>
        <w:t>الكلية:</w:t>
      </w:r>
      <w:proofErr w:type="spellEnd"/>
      <w:r w:rsidRPr="00E9112A">
        <w:rPr>
          <w:rFonts w:cs="Simplified Arabic" w:hint="cs"/>
          <w:b/>
          <w:bCs/>
          <w:color w:val="000000"/>
          <w:szCs w:val="24"/>
          <w:rtl/>
        </w:rPr>
        <w:t xml:space="preserve"> </w:t>
      </w:r>
      <w:r>
        <w:rPr>
          <w:rFonts w:cs="Simplified Arabic" w:hint="cs"/>
          <w:b/>
          <w:bCs/>
          <w:color w:val="000000"/>
          <w:szCs w:val="24"/>
          <w:rtl/>
        </w:rPr>
        <w:t>(مؤشر</w:t>
      </w:r>
      <w:proofErr w:type="spellStart"/>
      <w:r>
        <w:rPr>
          <w:rFonts w:cs="Simplified Arabic" w:hint="cs"/>
          <w:b/>
          <w:bCs/>
          <w:color w:val="000000"/>
          <w:szCs w:val="24"/>
          <w:rtl/>
        </w:rPr>
        <w:t>)</w:t>
      </w:r>
      <w:proofErr w:type="spellEnd"/>
    </w:p>
    <w:p w:rsidR="00342C88" w:rsidRPr="00147D54" w:rsidRDefault="00342C88" w:rsidP="00342C88">
      <w:pPr>
        <w:tabs>
          <w:tab w:val="right" w:pos="701"/>
        </w:tabs>
        <w:jc w:val="both"/>
        <w:rPr>
          <w:rFonts w:cs="Simplified Arabic"/>
          <w:color w:val="000000"/>
          <w:sz w:val="24"/>
          <w:szCs w:val="24"/>
          <w:rtl/>
        </w:rPr>
      </w:pPr>
      <w:r w:rsidRPr="00147D54">
        <w:rPr>
          <w:rFonts w:cs="Simplified Arabic"/>
          <w:color w:val="000000"/>
          <w:sz w:val="24"/>
          <w:szCs w:val="24"/>
          <w:rtl/>
        </w:rPr>
        <w:t>متوسط عدد المواليد الأحياء لكل امرأة (مجموعة نساء</w:t>
      </w:r>
      <w:proofErr w:type="spellStart"/>
      <w:r w:rsidRPr="00147D54">
        <w:rPr>
          <w:rFonts w:cs="Simplified Arabic"/>
          <w:color w:val="000000"/>
          <w:sz w:val="24"/>
          <w:szCs w:val="24"/>
          <w:rtl/>
        </w:rPr>
        <w:t>)</w:t>
      </w:r>
      <w:proofErr w:type="spellEnd"/>
      <w:r w:rsidRPr="00147D54">
        <w:rPr>
          <w:rFonts w:cs="Simplified Arabic"/>
          <w:color w:val="000000"/>
          <w:sz w:val="24"/>
          <w:szCs w:val="24"/>
          <w:rtl/>
        </w:rPr>
        <w:t xml:space="preserve"> خلال فترة حياتها (حياتهن</w:t>
      </w:r>
      <w:proofErr w:type="spellStart"/>
      <w:r w:rsidRPr="00147D54">
        <w:rPr>
          <w:rFonts w:cs="Simplified Arabic"/>
          <w:color w:val="000000"/>
          <w:sz w:val="24"/>
          <w:szCs w:val="24"/>
          <w:rtl/>
        </w:rPr>
        <w:t>)</w:t>
      </w:r>
      <w:proofErr w:type="spellEnd"/>
      <w:r w:rsidRPr="00147D54">
        <w:rPr>
          <w:rFonts w:cs="Simplified Arabic"/>
          <w:color w:val="000000"/>
          <w:sz w:val="24"/>
          <w:szCs w:val="24"/>
          <w:rtl/>
        </w:rPr>
        <w:t xml:space="preserve"> الإنجابية حسب معدلات الخصوبة العمرية لسنة ما.</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 xml:space="preserve">نسبة </w:t>
      </w:r>
      <w:proofErr w:type="spellStart"/>
      <w:r w:rsidRPr="00147D54">
        <w:rPr>
          <w:rFonts w:cs="Simplified Arabic"/>
          <w:b/>
          <w:bCs/>
          <w:color w:val="000000"/>
          <w:sz w:val="24"/>
          <w:szCs w:val="24"/>
          <w:rtl/>
        </w:rPr>
        <w:t>الجنس:</w:t>
      </w:r>
      <w:proofErr w:type="spellEnd"/>
      <w:r w:rsidRPr="00147D54">
        <w:rPr>
          <w:rFonts w:cs="Simplified Arabic"/>
          <w:b/>
          <w:bCs/>
          <w:color w:val="000000"/>
          <w:sz w:val="24"/>
          <w:szCs w:val="24"/>
          <w:rtl/>
        </w:rPr>
        <w:t xml:space="preserve"> </w:t>
      </w:r>
      <w:r>
        <w:rPr>
          <w:rFonts w:cs="Simplified Arabic" w:hint="cs"/>
          <w:b/>
          <w:bCs/>
          <w:color w:val="000000"/>
          <w:szCs w:val="24"/>
          <w:rtl/>
        </w:rPr>
        <w:t>(مؤشر</w:t>
      </w:r>
      <w:proofErr w:type="spellStart"/>
      <w:r>
        <w:rPr>
          <w:rFonts w:cs="Simplified Arabic" w:hint="cs"/>
          <w:b/>
          <w:bCs/>
          <w:color w:val="000000"/>
          <w:szCs w:val="24"/>
          <w:rtl/>
        </w:rPr>
        <w:t>)</w:t>
      </w:r>
      <w:proofErr w:type="spellEnd"/>
    </w:p>
    <w:p w:rsidR="00342C88" w:rsidRPr="00147D54" w:rsidRDefault="00342C88" w:rsidP="00342C88">
      <w:pPr>
        <w:ind w:left="-2" w:firstLine="2"/>
        <w:jc w:val="both"/>
        <w:rPr>
          <w:rFonts w:cs="Simplified Arabic"/>
          <w:color w:val="000000"/>
          <w:sz w:val="24"/>
          <w:szCs w:val="24"/>
          <w:rtl/>
        </w:rPr>
      </w:pPr>
      <w:r w:rsidRPr="00147D54">
        <w:rPr>
          <w:rFonts w:cs="Simplified Arabic"/>
          <w:color w:val="000000"/>
          <w:sz w:val="24"/>
          <w:szCs w:val="24"/>
          <w:rtl/>
        </w:rPr>
        <w:t>عدد الذكور لكل مائة من الإناث ضمن السكان.</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 xml:space="preserve">معدل المواليد </w:t>
      </w:r>
      <w:proofErr w:type="spellStart"/>
      <w:r w:rsidRPr="00147D54">
        <w:rPr>
          <w:rFonts w:cs="Simplified Arabic"/>
          <w:b/>
          <w:bCs/>
          <w:color w:val="000000"/>
          <w:sz w:val="24"/>
          <w:szCs w:val="24"/>
          <w:rtl/>
        </w:rPr>
        <w:t>الخام:</w:t>
      </w:r>
      <w:proofErr w:type="spellEnd"/>
      <w:r>
        <w:rPr>
          <w:rFonts w:cs="Simplified Arabic" w:hint="cs"/>
          <w:b/>
          <w:bCs/>
          <w:color w:val="000000"/>
          <w:sz w:val="24"/>
          <w:szCs w:val="24"/>
          <w:rtl/>
        </w:rPr>
        <w:t>(مؤشر</w:t>
      </w:r>
      <w:proofErr w:type="spellStart"/>
      <w:r>
        <w:rPr>
          <w:rFonts w:cs="Simplified Arabic" w:hint="cs"/>
          <w:b/>
          <w:bCs/>
          <w:color w:val="000000"/>
          <w:sz w:val="24"/>
          <w:szCs w:val="24"/>
          <w:rtl/>
        </w:rPr>
        <w:t>)</w:t>
      </w:r>
      <w:proofErr w:type="spellEnd"/>
    </w:p>
    <w:p w:rsidR="00342C88" w:rsidRDefault="00342C88" w:rsidP="00342C88">
      <w:pPr>
        <w:jc w:val="both"/>
        <w:rPr>
          <w:rFonts w:cs="Simplified Arabic"/>
          <w:color w:val="000000"/>
          <w:sz w:val="24"/>
          <w:szCs w:val="24"/>
          <w:rtl/>
        </w:rPr>
      </w:pPr>
      <w:r w:rsidRPr="00147D54">
        <w:rPr>
          <w:rFonts w:cs="Simplified Arabic"/>
          <w:color w:val="000000"/>
          <w:sz w:val="24"/>
          <w:szCs w:val="24"/>
          <w:rtl/>
        </w:rPr>
        <w:t xml:space="preserve">عدد المواليد لكل 1000 من السكان خلال سنة ما. </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 xml:space="preserve">معدل الوفيات </w:t>
      </w:r>
      <w:proofErr w:type="spellStart"/>
      <w:r w:rsidRPr="00147D54">
        <w:rPr>
          <w:rFonts w:cs="Simplified Arabic"/>
          <w:b/>
          <w:bCs/>
          <w:color w:val="000000"/>
          <w:sz w:val="24"/>
          <w:szCs w:val="24"/>
          <w:rtl/>
        </w:rPr>
        <w:t>الخام:</w:t>
      </w:r>
      <w:proofErr w:type="spellEnd"/>
      <w:r>
        <w:rPr>
          <w:rFonts w:cs="Simplified Arabic" w:hint="cs"/>
          <w:b/>
          <w:bCs/>
          <w:color w:val="000000"/>
          <w:sz w:val="24"/>
          <w:szCs w:val="24"/>
          <w:rtl/>
        </w:rPr>
        <w:t xml:space="preserve"> (مؤشر</w:t>
      </w:r>
      <w:proofErr w:type="spellStart"/>
      <w:r>
        <w:rPr>
          <w:rFonts w:cs="Simplified Arabic" w:hint="cs"/>
          <w:b/>
          <w:bCs/>
          <w:color w:val="000000"/>
          <w:sz w:val="24"/>
          <w:szCs w:val="24"/>
          <w:rtl/>
        </w:rPr>
        <w:t>)</w:t>
      </w:r>
      <w:proofErr w:type="spellEnd"/>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عدد الوفيات لكل 1000 من السكان خلال سنة معينة.</w:t>
      </w:r>
    </w:p>
    <w:p w:rsidR="00342C88" w:rsidRPr="001326D9" w:rsidRDefault="00342C88" w:rsidP="00342C88">
      <w:pPr>
        <w:pStyle w:val="Heading6"/>
        <w:keepNext w:val="0"/>
        <w:ind w:firstLine="0"/>
        <w:rPr>
          <w:rFonts w:cs="Simplified Arabic"/>
          <w:b/>
          <w:bCs/>
          <w:color w:val="000000"/>
          <w:sz w:val="14"/>
          <w:szCs w:val="14"/>
          <w:rtl/>
        </w:rPr>
      </w:pPr>
    </w:p>
    <w:p w:rsidR="00342C88" w:rsidRPr="00147D54" w:rsidRDefault="00342C88" w:rsidP="00342C88">
      <w:pPr>
        <w:pStyle w:val="Heading6"/>
        <w:keepNext w:val="0"/>
        <w:ind w:firstLine="0"/>
        <w:rPr>
          <w:rFonts w:cs="Simplified Arabic"/>
          <w:b/>
          <w:bCs/>
          <w:color w:val="000000"/>
          <w:rtl/>
        </w:rPr>
      </w:pPr>
      <w:r w:rsidRPr="00147D54">
        <w:rPr>
          <w:rFonts w:cs="Simplified Arabic"/>
          <w:b/>
          <w:bCs/>
          <w:color w:val="000000"/>
          <w:rtl/>
        </w:rPr>
        <w:t xml:space="preserve">توقع البقاء على قيد </w:t>
      </w:r>
      <w:proofErr w:type="spellStart"/>
      <w:r w:rsidRPr="00147D54">
        <w:rPr>
          <w:rFonts w:cs="Simplified Arabic"/>
          <w:b/>
          <w:bCs/>
          <w:color w:val="000000"/>
          <w:rtl/>
        </w:rPr>
        <w:t>الحياة:</w:t>
      </w:r>
      <w:proofErr w:type="spellEnd"/>
      <w:r>
        <w:rPr>
          <w:rFonts w:cs="Simplified Arabic" w:hint="cs"/>
          <w:b/>
          <w:bCs/>
          <w:color w:val="000000"/>
          <w:rtl/>
        </w:rPr>
        <w:t xml:space="preserve"> (مؤشر</w:t>
      </w:r>
      <w:proofErr w:type="spellStart"/>
      <w:r>
        <w:rPr>
          <w:rFonts w:cs="Simplified Arabic" w:hint="cs"/>
          <w:b/>
          <w:bCs/>
          <w:color w:val="000000"/>
          <w:rtl/>
        </w:rPr>
        <w:t>)</w:t>
      </w:r>
      <w:proofErr w:type="spellEnd"/>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 xml:space="preserve">متوسط عدد السنوات الإضافية التي يتوقع للمولود أن يعيشها وذلك بعد ولادته </w:t>
      </w:r>
      <w:proofErr w:type="spellStart"/>
      <w:r w:rsidRPr="00147D54">
        <w:rPr>
          <w:rFonts w:cs="Simplified Arabic"/>
          <w:color w:val="000000"/>
          <w:sz w:val="24"/>
          <w:szCs w:val="24"/>
          <w:rtl/>
        </w:rPr>
        <w:t>مباشرة،</w:t>
      </w:r>
      <w:proofErr w:type="spellEnd"/>
      <w:r w:rsidRPr="00147D54">
        <w:rPr>
          <w:rFonts w:cs="Simplified Arabic"/>
          <w:color w:val="000000"/>
          <w:sz w:val="24"/>
          <w:szCs w:val="24"/>
          <w:rtl/>
        </w:rPr>
        <w:t xml:space="preserve"> ويعرف هذا المصطلح أيضاً بتوقع البقاء على قيد الحياة عند الولادة.</w:t>
      </w:r>
    </w:p>
    <w:p w:rsidR="001326D9" w:rsidRDefault="001326D9" w:rsidP="00342C88">
      <w:pPr>
        <w:rPr>
          <w:rFonts w:cs="Simplified Arabic"/>
          <w:b/>
          <w:bCs/>
          <w:color w:val="000000"/>
          <w:sz w:val="24"/>
          <w:szCs w:val="2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lastRenderedPageBreak/>
        <w:t xml:space="preserve">معدل الزواج </w:t>
      </w:r>
      <w:proofErr w:type="spellStart"/>
      <w:r w:rsidRPr="00147D54">
        <w:rPr>
          <w:rFonts w:cs="Simplified Arabic"/>
          <w:b/>
          <w:bCs/>
          <w:color w:val="000000"/>
          <w:sz w:val="24"/>
          <w:szCs w:val="24"/>
          <w:rtl/>
        </w:rPr>
        <w:t>الخام:</w:t>
      </w:r>
      <w:proofErr w:type="spellEnd"/>
      <w:r>
        <w:rPr>
          <w:rFonts w:cs="Simplified Arabic" w:hint="cs"/>
          <w:b/>
          <w:bCs/>
          <w:color w:val="000000"/>
          <w:sz w:val="24"/>
          <w:szCs w:val="24"/>
          <w:rtl/>
        </w:rPr>
        <w:t xml:space="preserve"> (مؤشر</w:t>
      </w:r>
      <w:proofErr w:type="spellStart"/>
      <w:r>
        <w:rPr>
          <w:rFonts w:cs="Simplified Arabic" w:hint="cs"/>
          <w:b/>
          <w:bCs/>
          <w:color w:val="000000"/>
          <w:sz w:val="24"/>
          <w:szCs w:val="24"/>
          <w:rtl/>
        </w:rPr>
        <w:t>)</w:t>
      </w:r>
      <w:proofErr w:type="spellEnd"/>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عدد حالات الزواج لكل 1000 من السكان في منتصف العام.</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 xml:space="preserve">معدل الطلاق </w:t>
      </w:r>
      <w:proofErr w:type="spellStart"/>
      <w:r w:rsidRPr="00147D54">
        <w:rPr>
          <w:rFonts w:cs="Simplified Arabic"/>
          <w:b/>
          <w:bCs/>
          <w:color w:val="000000"/>
          <w:sz w:val="24"/>
          <w:szCs w:val="24"/>
          <w:rtl/>
        </w:rPr>
        <w:t>الخام:</w:t>
      </w:r>
      <w:proofErr w:type="spellEnd"/>
      <w:r w:rsidRPr="00E9112A">
        <w:rPr>
          <w:rFonts w:cs="Simplified Arabic" w:hint="cs"/>
          <w:b/>
          <w:bCs/>
          <w:color w:val="000000"/>
          <w:sz w:val="24"/>
          <w:szCs w:val="24"/>
          <w:rtl/>
        </w:rPr>
        <w:t xml:space="preserve"> </w:t>
      </w:r>
      <w:r>
        <w:rPr>
          <w:rFonts w:cs="Simplified Arabic" w:hint="cs"/>
          <w:b/>
          <w:bCs/>
          <w:color w:val="000000"/>
          <w:sz w:val="24"/>
          <w:szCs w:val="24"/>
          <w:rtl/>
        </w:rPr>
        <w:t>(مؤشر</w:t>
      </w:r>
      <w:proofErr w:type="spellStart"/>
      <w:r>
        <w:rPr>
          <w:rFonts w:cs="Simplified Arabic" w:hint="cs"/>
          <w:b/>
          <w:bCs/>
          <w:color w:val="000000"/>
          <w:sz w:val="24"/>
          <w:szCs w:val="24"/>
          <w:rtl/>
        </w:rPr>
        <w:t>)</w:t>
      </w:r>
      <w:proofErr w:type="spellEnd"/>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عدد وقوعات الطلاق لكل 1000 من السكان في منتصف العام.</w:t>
      </w:r>
    </w:p>
    <w:p w:rsidR="00342C88" w:rsidRPr="001326D9" w:rsidRDefault="00342C88" w:rsidP="00342C88">
      <w:pPr>
        <w:jc w:val="both"/>
        <w:rPr>
          <w:rFonts w:cs="Simplified Arabic"/>
          <w:b/>
          <w:bCs/>
          <w:color w:val="000000"/>
          <w:sz w:val="14"/>
          <w:szCs w:val="14"/>
          <w:rtl/>
        </w:rPr>
      </w:pPr>
    </w:p>
    <w:p w:rsidR="00342C88" w:rsidRPr="00147D54" w:rsidRDefault="00342C88" w:rsidP="00342C88">
      <w:pPr>
        <w:jc w:val="both"/>
        <w:rPr>
          <w:rFonts w:cs="Simplified Arabic"/>
          <w:b/>
          <w:bCs/>
          <w:color w:val="000000"/>
          <w:sz w:val="24"/>
          <w:szCs w:val="24"/>
          <w:rtl/>
        </w:rPr>
      </w:pPr>
      <w:r w:rsidRPr="00147D54">
        <w:rPr>
          <w:rFonts w:cs="Simplified Arabic"/>
          <w:b/>
          <w:bCs/>
          <w:color w:val="000000"/>
          <w:sz w:val="24"/>
          <w:szCs w:val="24"/>
          <w:rtl/>
        </w:rPr>
        <w:t>القوة البشرية:</w:t>
      </w:r>
    </w:p>
    <w:p w:rsidR="00342C88" w:rsidRPr="00147D54" w:rsidRDefault="00342C88" w:rsidP="00342C88">
      <w:pPr>
        <w:jc w:val="lowKashida"/>
        <w:rPr>
          <w:rFonts w:cs="Simplified Arabic"/>
          <w:color w:val="000000"/>
          <w:szCs w:val="24"/>
          <w:rtl/>
        </w:rPr>
      </w:pPr>
      <w:r w:rsidRPr="00147D54">
        <w:rPr>
          <w:rFonts w:cs="Simplified Arabic"/>
          <w:color w:val="000000"/>
          <w:szCs w:val="24"/>
          <w:rtl/>
        </w:rPr>
        <w:t xml:space="preserve">جميع الأفراد في </w:t>
      </w:r>
      <w:r>
        <w:rPr>
          <w:rFonts w:cs="Simplified Arabic"/>
          <w:color w:val="000000"/>
          <w:szCs w:val="24"/>
          <w:rtl/>
        </w:rPr>
        <w:t>فلسطين</w:t>
      </w:r>
      <w:r w:rsidRPr="00147D54">
        <w:rPr>
          <w:rFonts w:cs="Simplified Arabic"/>
          <w:color w:val="000000"/>
          <w:szCs w:val="24"/>
          <w:rtl/>
        </w:rPr>
        <w:t xml:space="preserve"> والذين أتموا 15 سنة فأكثر.</w:t>
      </w:r>
    </w:p>
    <w:p w:rsidR="00342C88" w:rsidRPr="001326D9" w:rsidRDefault="00342C88" w:rsidP="00342C88">
      <w:pPr>
        <w:rPr>
          <w:rFonts w:cs="Simplified Arabic"/>
          <w:b/>
          <w:bCs/>
          <w:color w:val="000000"/>
          <w:sz w:val="14"/>
          <w:szCs w:val="14"/>
          <w:rtl/>
        </w:rPr>
      </w:pPr>
    </w:p>
    <w:p w:rsidR="00342C88" w:rsidRDefault="00342C88" w:rsidP="00342C88">
      <w:pPr>
        <w:jc w:val="lowKashida"/>
        <w:rPr>
          <w:rFonts w:cs="Simplified Arabic"/>
          <w:szCs w:val="24"/>
          <w:rtl/>
        </w:rPr>
      </w:pPr>
      <w:r>
        <w:rPr>
          <w:rFonts w:cs="Simplified Arabic"/>
          <w:b/>
          <w:bCs/>
          <w:szCs w:val="24"/>
          <w:rtl/>
        </w:rPr>
        <w:t>العمل</w:t>
      </w:r>
      <w:r>
        <w:rPr>
          <w:rFonts w:cs="Simplified Arabic"/>
          <w:szCs w:val="24"/>
          <w:rtl/>
        </w:rPr>
        <w:t xml:space="preserve">:  </w:t>
      </w:r>
    </w:p>
    <w:p w:rsidR="00342C88" w:rsidRDefault="00342C88" w:rsidP="00342C88">
      <w:pPr>
        <w:ind w:left="1" w:firstLine="6"/>
        <w:jc w:val="lowKashida"/>
        <w:rPr>
          <w:rFonts w:cs="Simplified Arabic"/>
          <w:szCs w:val="24"/>
          <w:rtl/>
        </w:rPr>
      </w:pPr>
      <w:r>
        <w:rPr>
          <w:rFonts w:cs="Simplified Arabic"/>
          <w:szCs w:val="24"/>
          <w:rtl/>
        </w:rPr>
        <w:t xml:space="preserve">هو الجهد المبذول في جميع الأنشطة التي يمارسها الأفراد بهدف الربح </w:t>
      </w:r>
      <w:r>
        <w:rPr>
          <w:rFonts w:cs="Simplified Arabic" w:hint="cs"/>
          <w:szCs w:val="24"/>
          <w:rtl/>
        </w:rPr>
        <w:t>أ</w:t>
      </w:r>
      <w:r>
        <w:rPr>
          <w:rFonts w:cs="Simplified Arabic"/>
          <w:szCs w:val="24"/>
          <w:rtl/>
        </w:rPr>
        <w:t xml:space="preserve">و الحصول على أجرة معينة سواء كانت على شكل راتب شهري </w:t>
      </w:r>
      <w:r>
        <w:rPr>
          <w:rFonts w:cs="Simplified Arabic" w:hint="cs"/>
          <w:szCs w:val="24"/>
          <w:rtl/>
        </w:rPr>
        <w:t>أ</w:t>
      </w:r>
      <w:r>
        <w:rPr>
          <w:rFonts w:cs="Simplified Arabic"/>
          <w:szCs w:val="24"/>
          <w:rtl/>
        </w:rPr>
        <w:t xml:space="preserve">و أجرة أسبوعية </w:t>
      </w:r>
      <w:r>
        <w:rPr>
          <w:rFonts w:cs="Simplified Arabic" w:hint="cs"/>
          <w:szCs w:val="24"/>
          <w:rtl/>
        </w:rPr>
        <w:t>أ</w:t>
      </w:r>
      <w:r>
        <w:rPr>
          <w:rFonts w:cs="Simplified Arabic"/>
          <w:szCs w:val="24"/>
          <w:rtl/>
        </w:rPr>
        <w:t xml:space="preserve">و بالمياومة </w:t>
      </w:r>
      <w:r>
        <w:rPr>
          <w:rFonts w:cs="Simplified Arabic" w:hint="cs"/>
          <w:szCs w:val="24"/>
          <w:rtl/>
        </w:rPr>
        <w:t>أ</w:t>
      </w:r>
      <w:r>
        <w:rPr>
          <w:rFonts w:cs="Simplified Arabic"/>
          <w:szCs w:val="24"/>
          <w:rtl/>
        </w:rPr>
        <w:t xml:space="preserve">و على القطعة </w:t>
      </w:r>
      <w:r>
        <w:rPr>
          <w:rFonts w:cs="Simplified Arabic" w:hint="cs"/>
          <w:szCs w:val="24"/>
          <w:rtl/>
        </w:rPr>
        <w:t>أ</w:t>
      </w:r>
      <w:r>
        <w:rPr>
          <w:rFonts w:cs="Simplified Arabic"/>
          <w:szCs w:val="24"/>
          <w:rtl/>
        </w:rPr>
        <w:t xml:space="preserve">و نسبة من الأرباح </w:t>
      </w:r>
      <w:r>
        <w:rPr>
          <w:rFonts w:cs="Simplified Arabic" w:hint="cs"/>
          <w:szCs w:val="24"/>
          <w:rtl/>
        </w:rPr>
        <w:t>أ</w:t>
      </w:r>
      <w:r>
        <w:rPr>
          <w:rFonts w:cs="Simplified Arabic"/>
          <w:szCs w:val="24"/>
          <w:rtl/>
        </w:rPr>
        <w:t xml:space="preserve">و سمسرة </w:t>
      </w:r>
      <w:r>
        <w:rPr>
          <w:rFonts w:cs="Simplified Arabic" w:hint="cs"/>
          <w:szCs w:val="24"/>
          <w:rtl/>
        </w:rPr>
        <w:t>أ</w:t>
      </w:r>
      <w:r>
        <w:rPr>
          <w:rFonts w:cs="Simplified Arabic"/>
          <w:szCs w:val="24"/>
          <w:rtl/>
        </w:rPr>
        <w:t xml:space="preserve">و غير ذلك من </w:t>
      </w:r>
      <w:proofErr w:type="spellStart"/>
      <w:r>
        <w:rPr>
          <w:rFonts w:cs="Simplified Arabic"/>
          <w:szCs w:val="24"/>
          <w:rtl/>
        </w:rPr>
        <w:t>الطرق</w:t>
      </w:r>
      <w:r>
        <w:rPr>
          <w:rFonts w:cs="Simplified Arabic" w:hint="cs"/>
          <w:szCs w:val="24"/>
          <w:rtl/>
        </w:rPr>
        <w:t>،</w:t>
      </w:r>
      <w:proofErr w:type="spellEnd"/>
      <w:r>
        <w:rPr>
          <w:rFonts w:cs="Simplified Arabic"/>
          <w:szCs w:val="24"/>
          <w:rtl/>
        </w:rPr>
        <w:t xml:space="preserve"> كذلك فان العمل دون أجر </w:t>
      </w:r>
      <w:r>
        <w:rPr>
          <w:rFonts w:cs="Simplified Arabic" w:hint="cs"/>
          <w:szCs w:val="24"/>
          <w:rtl/>
        </w:rPr>
        <w:t>أ</w:t>
      </w:r>
      <w:r>
        <w:rPr>
          <w:rFonts w:cs="Simplified Arabic"/>
          <w:szCs w:val="24"/>
          <w:rtl/>
        </w:rPr>
        <w:t xml:space="preserve">و عائد في مصلحة </w:t>
      </w:r>
      <w:r>
        <w:rPr>
          <w:rFonts w:cs="Simplified Arabic" w:hint="cs"/>
          <w:szCs w:val="24"/>
          <w:rtl/>
        </w:rPr>
        <w:t>أ</w:t>
      </w:r>
      <w:r>
        <w:rPr>
          <w:rFonts w:cs="Simplified Arabic"/>
          <w:szCs w:val="24"/>
          <w:rtl/>
        </w:rPr>
        <w:t xml:space="preserve">و مشروع </w:t>
      </w:r>
      <w:r>
        <w:rPr>
          <w:rFonts w:cs="Simplified Arabic" w:hint="cs"/>
          <w:szCs w:val="24"/>
          <w:rtl/>
        </w:rPr>
        <w:t>أ</w:t>
      </w:r>
      <w:r>
        <w:rPr>
          <w:rFonts w:cs="Simplified Arabic"/>
          <w:szCs w:val="24"/>
          <w:rtl/>
        </w:rPr>
        <w:t>و مزرعة للعائلة تدخل ضمن مفهوم العمل</w:t>
      </w:r>
      <w:r>
        <w:rPr>
          <w:rFonts w:cs="Simplified Arabic" w:hint="cs"/>
          <w:szCs w:val="24"/>
          <w:rtl/>
        </w:rPr>
        <w:t>.</w:t>
      </w:r>
    </w:p>
    <w:p w:rsidR="00342C88" w:rsidRPr="001326D9" w:rsidRDefault="00342C88" w:rsidP="00342C88">
      <w:pPr>
        <w:ind w:left="1" w:firstLine="6"/>
        <w:jc w:val="lowKashida"/>
        <w:rPr>
          <w:rFonts w:cs="Simplified Arabic"/>
          <w:sz w:val="10"/>
          <w:szCs w:val="14"/>
          <w:rtl/>
        </w:rPr>
      </w:pPr>
    </w:p>
    <w:p w:rsidR="00342C88" w:rsidRDefault="00342C88" w:rsidP="00342C88">
      <w:pPr>
        <w:jc w:val="lowKashida"/>
        <w:rPr>
          <w:rFonts w:cs="Simplified Arabic"/>
          <w:szCs w:val="24"/>
          <w:rtl/>
        </w:rPr>
      </w:pPr>
      <w:r>
        <w:rPr>
          <w:rFonts w:cs="Simplified Arabic"/>
          <w:b/>
          <w:bCs/>
          <w:szCs w:val="24"/>
          <w:rtl/>
        </w:rPr>
        <w:t>العامل</w:t>
      </w:r>
      <w:r>
        <w:rPr>
          <w:rFonts w:cs="Simplified Arabic"/>
          <w:szCs w:val="24"/>
          <w:rtl/>
        </w:rPr>
        <w:t xml:space="preserve">:  </w:t>
      </w:r>
    </w:p>
    <w:p w:rsidR="00342C88" w:rsidRDefault="00342C88" w:rsidP="00342C88">
      <w:pPr>
        <w:jc w:val="lowKashida"/>
        <w:rPr>
          <w:rFonts w:cs="Simplified Arabic"/>
          <w:szCs w:val="24"/>
          <w:rtl/>
        </w:rPr>
      </w:pPr>
      <w:r>
        <w:rPr>
          <w:rFonts w:cs="Simplified Arabic" w:hint="cs"/>
          <w:szCs w:val="24"/>
          <w:rtl/>
        </w:rPr>
        <w:t xml:space="preserve">هو </w:t>
      </w:r>
      <w:r>
        <w:rPr>
          <w:rFonts w:cs="Simplified Arabic"/>
          <w:szCs w:val="24"/>
          <w:rtl/>
        </w:rPr>
        <w:t>الفرد الذي</w:t>
      </w:r>
      <w:r>
        <w:rPr>
          <w:rFonts w:cs="Simplified Arabic" w:hint="cs"/>
          <w:szCs w:val="24"/>
          <w:rtl/>
        </w:rPr>
        <w:t xml:space="preserve"> عمره 15 سنة فأكثر والذي</w:t>
      </w:r>
      <w:r>
        <w:rPr>
          <w:rFonts w:cs="Simplified Arabic"/>
          <w:szCs w:val="24"/>
          <w:rtl/>
        </w:rPr>
        <w:t xml:space="preserve"> </w:t>
      </w:r>
      <w:r>
        <w:rPr>
          <w:rFonts w:cs="Simplified Arabic" w:hint="cs"/>
          <w:szCs w:val="24"/>
          <w:rtl/>
        </w:rPr>
        <w:t>باشر</w:t>
      </w:r>
      <w:r>
        <w:rPr>
          <w:rFonts w:cs="Simplified Arabic"/>
          <w:szCs w:val="24"/>
          <w:rtl/>
        </w:rPr>
        <w:t xml:space="preserve"> عملاً معينا ولو لساعة واحدة </w:t>
      </w:r>
      <w:r>
        <w:rPr>
          <w:rFonts w:cs="Simplified Arabic" w:hint="cs"/>
          <w:szCs w:val="24"/>
          <w:rtl/>
        </w:rPr>
        <w:t xml:space="preserve">خلال فترة الاسناد الزمني </w:t>
      </w:r>
      <w:r>
        <w:rPr>
          <w:rFonts w:cs="Simplified Arabic"/>
          <w:szCs w:val="24"/>
          <w:rtl/>
        </w:rPr>
        <w:t>سواء كان لحساب الغير بأجر أو لحسابه أو بدون أجر في مصلحة للعائلة</w:t>
      </w:r>
      <w:r>
        <w:rPr>
          <w:rFonts w:cs="Simplified Arabic" w:hint="cs"/>
          <w:szCs w:val="24"/>
          <w:rtl/>
        </w:rPr>
        <w:t xml:space="preserve"> أو كان غائب عن عمله بشكل مؤقت (بسبب </w:t>
      </w:r>
      <w:proofErr w:type="spellStart"/>
      <w:r>
        <w:rPr>
          <w:rFonts w:cs="Simplified Arabic" w:hint="cs"/>
          <w:szCs w:val="24"/>
          <w:rtl/>
        </w:rPr>
        <w:t>المرض،</w:t>
      </w:r>
      <w:proofErr w:type="spellEnd"/>
      <w:r>
        <w:rPr>
          <w:rFonts w:cs="Simplified Arabic" w:hint="cs"/>
          <w:szCs w:val="24"/>
          <w:rtl/>
        </w:rPr>
        <w:t xml:space="preserve"> </w:t>
      </w:r>
      <w:proofErr w:type="spellStart"/>
      <w:r>
        <w:rPr>
          <w:rFonts w:cs="Simplified Arabic" w:hint="cs"/>
          <w:szCs w:val="24"/>
          <w:rtl/>
        </w:rPr>
        <w:t>عطلة،</w:t>
      </w:r>
      <w:proofErr w:type="spellEnd"/>
      <w:r>
        <w:rPr>
          <w:rFonts w:cs="Simplified Arabic" w:hint="cs"/>
          <w:szCs w:val="24"/>
          <w:rtl/>
        </w:rPr>
        <w:t xml:space="preserve"> توقف مؤقت أو أي سبب آخر</w:t>
      </w:r>
      <w:proofErr w:type="spellStart"/>
      <w:r>
        <w:rPr>
          <w:rFonts w:cs="Simplified Arabic" w:hint="cs"/>
          <w:szCs w:val="24"/>
          <w:rtl/>
        </w:rPr>
        <w:t>)</w:t>
      </w:r>
      <w:r>
        <w:rPr>
          <w:rFonts w:cs="Simplified Arabic"/>
          <w:szCs w:val="24"/>
          <w:rtl/>
        </w:rPr>
        <w:t>.</w:t>
      </w:r>
      <w:proofErr w:type="spellEnd"/>
      <w:r>
        <w:rPr>
          <w:rFonts w:cs="Simplified Arabic" w:hint="cs"/>
          <w:szCs w:val="24"/>
          <w:rtl/>
        </w:rPr>
        <w:t xml:space="preserve"> ويصنف العاملون حسب عدد ساعات العمل الأسبوعية إلى عاملين (1-14</w:t>
      </w:r>
      <w:proofErr w:type="spellStart"/>
      <w:r>
        <w:rPr>
          <w:rFonts w:cs="Simplified Arabic" w:hint="cs"/>
          <w:szCs w:val="24"/>
          <w:rtl/>
        </w:rPr>
        <w:t>)</w:t>
      </w:r>
      <w:proofErr w:type="spellEnd"/>
      <w:r>
        <w:rPr>
          <w:rFonts w:cs="Simplified Arabic" w:hint="cs"/>
          <w:szCs w:val="24"/>
          <w:rtl/>
        </w:rPr>
        <w:t xml:space="preserve"> </w:t>
      </w:r>
      <w:proofErr w:type="spellStart"/>
      <w:r>
        <w:rPr>
          <w:rFonts w:cs="Simplified Arabic" w:hint="cs"/>
          <w:szCs w:val="24"/>
          <w:rtl/>
        </w:rPr>
        <w:t>ساعة،</w:t>
      </w:r>
      <w:proofErr w:type="spellEnd"/>
      <w:r>
        <w:rPr>
          <w:rFonts w:cs="Simplified Arabic" w:hint="cs"/>
          <w:szCs w:val="24"/>
          <w:rtl/>
        </w:rPr>
        <w:t xml:space="preserve"> عاملين 15 ساعة فأكثر وكذلك الأفراد الغائبون عن أعمالهم بسبب </w:t>
      </w:r>
      <w:proofErr w:type="spellStart"/>
      <w:r>
        <w:rPr>
          <w:rFonts w:cs="Simplified Arabic" w:hint="cs"/>
          <w:szCs w:val="24"/>
          <w:rtl/>
        </w:rPr>
        <w:t>المرض،</w:t>
      </w:r>
      <w:proofErr w:type="spellEnd"/>
      <w:r>
        <w:rPr>
          <w:rFonts w:cs="Simplified Arabic" w:hint="cs"/>
          <w:szCs w:val="24"/>
          <w:rtl/>
        </w:rPr>
        <w:t xml:space="preserve"> أو إجازة مدفوعة </w:t>
      </w:r>
      <w:proofErr w:type="spellStart"/>
      <w:r>
        <w:rPr>
          <w:rFonts w:cs="Simplified Arabic" w:hint="cs"/>
          <w:szCs w:val="24"/>
          <w:rtl/>
        </w:rPr>
        <w:t>الأجر،</w:t>
      </w:r>
      <w:proofErr w:type="spellEnd"/>
      <w:r>
        <w:rPr>
          <w:rFonts w:cs="Simplified Arabic" w:hint="cs"/>
          <w:szCs w:val="24"/>
          <w:rtl/>
        </w:rPr>
        <w:t xml:space="preserve"> أو إغلاق أو إضراب أو توقيف مؤقت وما شابه </w:t>
      </w:r>
      <w:proofErr w:type="spellStart"/>
      <w:r>
        <w:rPr>
          <w:rFonts w:cs="Simplified Arabic" w:hint="cs"/>
          <w:szCs w:val="24"/>
          <w:rtl/>
        </w:rPr>
        <w:t>ذلك،</w:t>
      </w:r>
      <w:proofErr w:type="spellEnd"/>
      <w:r>
        <w:rPr>
          <w:rFonts w:cs="Simplified Arabic" w:hint="cs"/>
          <w:szCs w:val="24"/>
          <w:rtl/>
        </w:rPr>
        <w:t xml:space="preserve"> يعتبر عاملين من 1-14 ساعة.</w:t>
      </w:r>
      <w:r>
        <w:rPr>
          <w:rFonts w:cs="Simplified Arabic"/>
          <w:szCs w:val="24"/>
          <w:rtl/>
        </w:rPr>
        <w:t xml:space="preserve"> ويصنف العاملون حسب الحالة العملية في المجموعات التالية:</w:t>
      </w:r>
    </w:p>
    <w:p w:rsidR="00342C88" w:rsidRDefault="00342C88" w:rsidP="00342C88">
      <w:pPr>
        <w:numPr>
          <w:ilvl w:val="0"/>
          <w:numId w:val="15"/>
        </w:numPr>
        <w:ind w:left="250" w:right="0" w:hanging="180"/>
        <w:jc w:val="lowKashida"/>
        <w:rPr>
          <w:rFonts w:cs="Simplified Arabic"/>
          <w:b/>
          <w:bCs/>
          <w:szCs w:val="24"/>
          <w:rtl/>
        </w:rPr>
      </w:pPr>
      <w:r>
        <w:rPr>
          <w:rFonts w:cs="Simplified Arabic"/>
          <w:b/>
          <w:bCs/>
          <w:szCs w:val="24"/>
          <w:rtl/>
        </w:rPr>
        <w:t xml:space="preserve">صاحب عمل: </w:t>
      </w:r>
    </w:p>
    <w:p w:rsidR="00342C88" w:rsidRDefault="00342C88" w:rsidP="00342C88">
      <w:pPr>
        <w:numPr>
          <w:ilvl w:val="12"/>
          <w:numId w:val="0"/>
        </w:numPr>
        <w:ind w:left="250"/>
        <w:jc w:val="lowKashida"/>
        <w:rPr>
          <w:rFonts w:ascii="MS Sans Serif" w:hAnsi="MS Sans Serif" w:cs="Simplified Arabic"/>
          <w:szCs w:val="24"/>
          <w:rtl/>
        </w:rPr>
      </w:pPr>
      <w:r>
        <w:rPr>
          <w:rFonts w:ascii="MS Sans Serif" w:hAnsi="MS Sans Serif" w:cs="Simplified Arabic" w:hint="eastAsia"/>
          <w:szCs w:val="24"/>
          <w:rtl/>
        </w:rPr>
        <w:t>هو الفرد الذي يعمل في منشأة يملكها أو يملك جزءا</w:t>
      </w:r>
      <w:r>
        <w:rPr>
          <w:rFonts w:ascii="MS Sans Serif" w:hAnsi="MS Sans Serif" w:cs="Simplified Arabic"/>
          <w:szCs w:val="24"/>
          <w:rtl/>
        </w:rPr>
        <w:t xml:space="preserve"> </w:t>
      </w:r>
      <w:r>
        <w:rPr>
          <w:rFonts w:ascii="MS Sans Serif" w:hAnsi="MS Sans Serif" w:cs="Simplified Arabic" w:hint="eastAsia"/>
          <w:szCs w:val="24"/>
          <w:rtl/>
        </w:rPr>
        <w:t>منها (شريك</w:t>
      </w:r>
      <w:proofErr w:type="spellStart"/>
      <w:r>
        <w:rPr>
          <w:rFonts w:ascii="MS Sans Serif" w:hAnsi="MS Sans Serif" w:cs="Simplified Arabic" w:hint="eastAsia"/>
          <w:szCs w:val="24"/>
          <w:rtl/>
        </w:rPr>
        <w:t>)</w:t>
      </w:r>
      <w:proofErr w:type="spellEnd"/>
      <w:r>
        <w:rPr>
          <w:rFonts w:ascii="MS Sans Serif" w:hAnsi="MS Sans Serif" w:cs="Simplified Arabic" w:hint="eastAsia"/>
          <w:szCs w:val="24"/>
          <w:rtl/>
        </w:rPr>
        <w:t xml:space="preserve"> ويعمل تحت إشرافه أو لحسابه مستخدم واحد على الأقل بأجر. </w:t>
      </w:r>
      <w:r>
        <w:rPr>
          <w:rFonts w:ascii="MS Sans Serif" w:hAnsi="MS Sans Serif" w:cs="Simplified Arabic" w:hint="cs"/>
          <w:szCs w:val="24"/>
          <w:rtl/>
        </w:rPr>
        <w:t xml:space="preserve"> </w:t>
      </w:r>
      <w:r>
        <w:rPr>
          <w:rFonts w:ascii="MS Sans Serif" w:hAnsi="MS Sans Serif" w:cs="Simplified Arabic" w:hint="eastAsia"/>
          <w:szCs w:val="24"/>
          <w:rtl/>
        </w:rPr>
        <w:t>ويشمل ذلك</w:t>
      </w:r>
      <w:r>
        <w:rPr>
          <w:rFonts w:ascii="MS Sans Serif" w:hAnsi="MS Sans Serif" w:cs="Simplified Arabic"/>
          <w:szCs w:val="24"/>
          <w:rtl/>
        </w:rPr>
        <w:t xml:space="preserve"> </w:t>
      </w:r>
      <w:r>
        <w:rPr>
          <w:rFonts w:ascii="MS Sans Serif" w:hAnsi="MS Sans Serif" w:cs="Simplified Arabic" w:hint="eastAsia"/>
          <w:szCs w:val="24"/>
          <w:rtl/>
        </w:rPr>
        <w:t>أصحاب العمل الذين يديرون مشاريع أو مقاولات خارج المنشآت بشرط أن يعمل تحت</w:t>
      </w:r>
      <w:r>
        <w:rPr>
          <w:rFonts w:ascii="MS Sans Serif" w:hAnsi="MS Sans Serif" w:cs="Simplified Arabic"/>
          <w:szCs w:val="24"/>
          <w:rtl/>
        </w:rPr>
        <w:t xml:space="preserve"> </w:t>
      </w:r>
      <w:r>
        <w:rPr>
          <w:rFonts w:ascii="MS Sans Serif" w:hAnsi="MS Sans Serif" w:cs="Simplified Arabic" w:hint="eastAsia"/>
          <w:szCs w:val="24"/>
          <w:rtl/>
        </w:rPr>
        <w:t>إشرافهم أو لحسابهم مستخدم واحد على الأقل بأجر ولا يعتبر حملة الأسهم في</w:t>
      </w:r>
      <w:r>
        <w:rPr>
          <w:rFonts w:ascii="MS Sans Serif" w:hAnsi="MS Sans Serif" w:cs="Simplified Arabic"/>
          <w:szCs w:val="24"/>
          <w:rtl/>
        </w:rPr>
        <w:t xml:space="preserve"> </w:t>
      </w:r>
      <w:r>
        <w:rPr>
          <w:rFonts w:ascii="MS Sans Serif" w:hAnsi="MS Sans Serif" w:cs="Simplified Arabic" w:hint="eastAsia"/>
          <w:szCs w:val="24"/>
          <w:rtl/>
        </w:rPr>
        <w:t>الشركات المساهمة أصحاب عمل حتى ولو عملوا فيها.</w:t>
      </w:r>
    </w:p>
    <w:p w:rsidR="00342C88" w:rsidRDefault="00342C88" w:rsidP="00342C88">
      <w:pPr>
        <w:jc w:val="lowKashida"/>
        <w:rPr>
          <w:rFonts w:cs="Simplified Arabic"/>
          <w:sz w:val="4"/>
          <w:szCs w:val="4"/>
          <w:rtl/>
        </w:rPr>
      </w:pPr>
    </w:p>
    <w:p w:rsidR="00342C88" w:rsidRDefault="00342C88" w:rsidP="00342C88">
      <w:pPr>
        <w:numPr>
          <w:ilvl w:val="0"/>
          <w:numId w:val="15"/>
        </w:numPr>
        <w:ind w:left="250" w:right="0" w:hanging="180"/>
        <w:jc w:val="lowKashida"/>
        <w:rPr>
          <w:rFonts w:cs="Simplified Arabic"/>
          <w:b/>
          <w:bCs/>
          <w:szCs w:val="24"/>
          <w:rtl/>
        </w:rPr>
      </w:pPr>
      <w:r>
        <w:rPr>
          <w:rFonts w:cs="Simplified Arabic"/>
          <w:b/>
          <w:bCs/>
          <w:szCs w:val="24"/>
          <w:rtl/>
        </w:rPr>
        <w:t xml:space="preserve">يعمل لحسابه: </w:t>
      </w:r>
    </w:p>
    <w:p w:rsidR="00342C88" w:rsidRDefault="00342C88" w:rsidP="00342C88">
      <w:pPr>
        <w:numPr>
          <w:ilvl w:val="12"/>
          <w:numId w:val="0"/>
        </w:numPr>
        <w:ind w:left="250"/>
        <w:jc w:val="lowKashida"/>
        <w:rPr>
          <w:rFonts w:cs="Simplified Arabic"/>
          <w:szCs w:val="24"/>
          <w:rtl/>
        </w:rPr>
      </w:pPr>
      <w:r>
        <w:rPr>
          <w:rFonts w:cs="Simplified Arabic"/>
          <w:szCs w:val="24"/>
          <w:rtl/>
        </w:rPr>
        <w:t>هو الفرد الذي يعمل في منشأة يملكها أو يملك جزءاً منها (شريك</w:t>
      </w:r>
      <w:proofErr w:type="spellStart"/>
      <w:r>
        <w:rPr>
          <w:rFonts w:cs="Simplified Arabic"/>
          <w:szCs w:val="24"/>
          <w:rtl/>
        </w:rPr>
        <w:t>)</w:t>
      </w:r>
      <w:proofErr w:type="spellEnd"/>
      <w:r>
        <w:rPr>
          <w:rFonts w:cs="Simplified Arabic"/>
          <w:szCs w:val="24"/>
          <w:rtl/>
        </w:rPr>
        <w:t xml:space="preserve"> وليس بالمنشأة أي مستخدم يعمل بأجر</w:t>
      </w:r>
      <w:r>
        <w:rPr>
          <w:rFonts w:cs="Simplified Arabic" w:hint="cs"/>
          <w:szCs w:val="24"/>
          <w:rtl/>
        </w:rPr>
        <w:t xml:space="preserve"> ويشمل الاشخاص الذين يعملون لحسابهم خارج المنشآت</w:t>
      </w:r>
      <w:r>
        <w:rPr>
          <w:rFonts w:cs="Simplified Arabic"/>
          <w:szCs w:val="24"/>
          <w:rtl/>
        </w:rPr>
        <w:t>.</w:t>
      </w:r>
    </w:p>
    <w:p w:rsidR="00342C88" w:rsidRDefault="00342C88" w:rsidP="00342C88">
      <w:pPr>
        <w:jc w:val="lowKashida"/>
        <w:rPr>
          <w:rFonts w:cs="Simplified Arabic"/>
          <w:sz w:val="4"/>
          <w:szCs w:val="4"/>
          <w:rtl/>
        </w:rPr>
      </w:pPr>
    </w:p>
    <w:p w:rsidR="00342C88" w:rsidRDefault="00342C88" w:rsidP="00342C88">
      <w:pPr>
        <w:numPr>
          <w:ilvl w:val="0"/>
          <w:numId w:val="15"/>
        </w:numPr>
        <w:ind w:left="250" w:right="0" w:hanging="180"/>
        <w:jc w:val="lowKashida"/>
        <w:rPr>
          <w:rFonts w:cs="Simplified Arabic"/>
          <w:b/>
          <w:bCs/>
          <w:szCs w:val="24"/>
          <w:rtl/>
        </w:rPr>
      </w:pPr>
      <w:r>
        <w:rPr>
          <w:rFonts w:cs="Simplified Arabic"/>
          <w:b/>
          <w:bCs/>
          <w:szCs w:val="24"/>
          <w:rtl/>
        </w:rPr>
        <w:t xml:space="preserve">مستخدم بأجر: </w:t>
      </w:r>
    </w:p>
    <w:p w:rsidR="00342C88" w:rsidRDefault="00342C88" w:rsidP="00342C88">
      <w:pPr>
        <w:numPr>
          <w:ilvl w:val="12"/>
          <w:numId w:val="0"/>
        </w:numPr>
        <w:ind w:left="250"/>
        <w:jc w:val="lowKashida"/>
        <w:rPr>
          <w:rFonts w:cs="Simplified Arabic"/>
          <w:szCs w:val="24"/>
          <w:rtl/>
        </w:rPr>
      </w:pPr>
      <w:r>
        <w:rPr>
          <w:rFonts w:cs="Simplified Arabic"/>
          <w:szCs w:val="24"/>
          <w:rtl/>
        </w:rPr>
        <w:t>هو الفرد الذي يعمل لحساب فرد آخر أو لحساب منشأة أو جهة معينة وتحت إشرافها ويحصل مقابل عمله على أجر محدد سواءاً كان على شكل راتب شهري أو أجرة أسبوعية أو على القطعة أو أي طريقة دفع أخرى.  ويندرج تحت ذلك العاملون في الوزارات والهيئات الحكومية والشركات بالإضافة إلى الذين يعملون بأجر في مصلحة للعائلة</w:t>
      </w:r>
      <w:r>
        <w:rPr>
          <w:rFonts w:cs="Simplified Arabic" w:hint="cs"/>
          <w:szCs w:val="24"/>
          <w:rtl/>
        </w:rPr>
        <w:t xml:space="preserve"> أو لدى الغير</w:t>
      </w:r>
      <w:r>
        <w:rPr>
          <w:rFonts w:cs="Simplified Arabic"/>
          <w:szCs w:val="24"/>
          <w:rtl/>
        </w:rPr>
        <w:t>.</w:t>
      </w:r>
    </w:p>
    <w:p w:rsidR="00342C88" w:rsidRDefault="00342C88" w:rsidP="00342C88">
      <w:pPr>
        <w:numPr>
          <w:ilvl w:val="12"/>
          <w:numId w:val="0"/>
        </w:numPr>
        <w:ind w:left="250"/>
        <w:jc w:val="lowKashida"/>
        <w:rPr>
          <w:rFonts w:cs="Simplified Arabic"/>
          <w:sz w:val="4"/>
          <w:szCs w:val="4"/>
          <w:rtl/>
        </w:rPr>
      </w:pPr>
    </w:p>
    <w:p w:rsidR="00342C88" w:rsidRDefault="00342C88" w:rsidP="00342C88">
      <w:pPr>
        <w:ind w:left="281"/>
        <w:jc w:val="lowKashida"/>
        <w:rPr>
          <w:rFonts w:cs="Simplified Arabic"/>
          <w:b/>
          <w:bCs/>
          <w:szCs w:val="24"/>
          <w:rtl/>
        </w:rPr>
      </w:pPr>
      <w:r>
        <w:rPr>
          <w:rFonts w:cs="Simplified Arabic" w:hint="cs"/>
          <w:b/>
          <w:bCs/>
          <w:szCs w:val="24"/>
          <w:rtl/>
        </w:rPr>
        <w:t xml:space="preserve">4. </w:t>
      </w:r>
      <w:r>
        <w:rPr>
          <w:rFonts w:cs="Simplified Arabic"/>
          <w:b/>
          <w:bCs/>
          <w:szCs w:val="24"/>
          <w:rtl/>
        </w:rPr>
        <w:t>عضو أسرة غير مدفوع الأجر:</w:t>
      </w:r>
    </w:p>
    <w:p w:rsidR="00342C88" w:rsidRPr="003D4750" w:rsidRDefault="00342C88" w:rsidP="00342C88">
      <w:pPr>
        <w:numPr>
          <w:ilvl w:val="12"/>
          <w:numId w:val="0"/>
        </w:numPr>
        <w:ind w:left="250"/>
        <w:jc w:val="lowKashida"/>
        <w:rPr>
          <w:rFonts w:cs="Simplified Arabic"/>
          <w:szCs w:val="24"/>
          <w:rtl/>
        </w:rPr>
      </w:pPr>
      <w:r w:rsidRPr="003D4750">
        <w:rPr>
          <w:rFonts w:cs="Simplified Arabic"/>
          <w:szCs w:val="24"/>
          <w:rtl/>
        </w:rPr>
        <w:t xml:space="preserve">هو الفرد الذي يعمل لحساب </w:t>
      </w:r>
      <w:proofErr w:type="spellStart"/>
      <w:r w:rsidRPr="003D4750">
        <w:rPr>
          <w:rFonts w:cs="Simplified Arabic"/>
          <w:szCs w:val="24"/>
          <w:rtl/>
        </w:rPr>
        <w:t>العائلة،</w:t>
      </w:r>
      <w:proofErr w:type="spellEnd"/>
      <w:r w:rsidRPr="003D4750">
        <w:rPr>
          <w:rFonts w:cs="Simplified Arabic"/>
          <w:szCs w:val="24"/>
          <w:rtl/>
        </w:rPr>
        <w:t xml:space="preserve"> أي في مشروع أو مصلحة أو مزرعة للعائلة ولا يتقاضى نظير ذلك أي أجرة وليس له نصيب في الأرباح.</w:t>
      </w:r>
    </w:p>
    <w:p w:rsidR="00342C88" w:rsidRPr="00147D54" w:rsidRDefault="00342C88" w:rsidP="00342C88">
      <w:pPr>
        <w:widowControl w:val="0"/>
        <w:tabs>
          <w:tab w:val="right" w:pos="7937"/>
        </w:tabs>
        <w:rPr>
          <w:rFonts w:cs="Simplified Arabic"/>
          <w:b/>
          <w:bCs/>
          <w:color w:val="000000"/>
          <w:sz w:val="24"/>
          <w:szCs w:val="24"/>
          <w:rtl/>
        </w:rPr>
      </w:pPr>
      <w:r w:rsidRPr="00147D54">
        <w:rPr>
          <w:rFonts w:cs="Simplified Arabic"/>
          <w:b/>
          <w:bCs/>
          <w:color w:val="000000"/>
          <w:sz w:val="24"/>
          <w:szCs w:val="24"/>
          <w:rtl/>
        </w:rPr>
        <w:lastRenderedPageBreak/>
        <w:t>النشيطون اقتصاديا (القوى العاملة</w:t>
      </w:r>
      <w:proofErr w:type="spellStart"/>
      <w:r w:rsidRPr="00147D54">
        <w:rPr>
          <w:rFonts w:cs="Simplified Arabic"/>
          <w:b/>
          <w:bCs/>
          <w:color w:val="000000"/>
          <w:sz w:val="24"/>
          <w:szCs w:val="24"/>
          <w:rtl/>
        </w:rPr>
        <w:t>):</w:t>
      </w:r>
      <w:proofErr w:type="spellEnd"/>
    </w:p>
    <w:p w:rsidR="00342C88" w:rsidRPr="00147D54" w:rsidRDefault="00342C88" w:rsidP="00342C88">
      <w:pPr>
        <w:jc w:val="lowKashida"/>
        <w:rPr>
          <w:rFonts w:cs="Simplified Arabic"/>
          <w:color w:val="000000"/>
          <w:szCs w:val="24"/>
          <w:rtl/>
        </w:rPr>
      </w:pPr>
      <w:r w:rsidRPr="00147D54">
        <w:rPr>
          <w:rFonts w:cs="Simplified Arabic"/>
          <w:color w:val="000000"/>
          <w:szCs w:val="24"/>
          <w:rtl/>
        </w:rPr>
        <w:t>تشمل هذه المجموعة جميع الأفراد الذين ينتمون لسن العمل وينطبق عليهم مفهوم العمالة أو البطالة.</w:t>
      </w:r>
    </w:p>
    <w:p w:rsidR="00342C88" w:rsidRPr="001326D9" w:rsidRDefault="00342C88" w:rsidP="00342C88">
      <w:pPr>
        <w:widowControl w:val="0"/>
        <w:jc w:val="both"/>
        <w:rPr>
          <w:rFonts w:ascii="Simplified Arabic" w:hAnsi="Simplified Arabic" w:cs="Simplified Arabic"/>
          <w:b/>
          <w:bCs/>
          <w:color w:val="000000"/>
          <w:sz w:val="14"/>
          <w:szCs w:val="14"/>
        </w:rPr>
      </w:pPr>
    </w:p>
    <w:p w:rsidR="00342C88" w:rsidRPr="00147D54" w:rsidRDefault="00342C88" w:rsidP="00342C88">
      <w:pPr>
        <w:widowControl w:val="0"/>
        <w:jc w:val="both"/>
        <w:rPr>
          <w:rFonts w:cs="Simplified Arabic"/>
          <w:b/>
          <w:bCs/>
          <w:color w:val="000000"/>
          <w:sz w:val="24"/>
          <w:szCs w:val="24"/>
          <w:rtl/>
        </w:rPr>
      </w:pPr>
      <w:r w:rsidRPr="00147D54">
        <w:rPr>
          <w:rFonts w:cs="Simplified Arabic"/>
          <w:b/>
          <w:bCs/>
          <w:color w:val="000000"/>
          <w:sz w:val="24"/>
          <w:szCs w:val="24"/>
          <w:rtl/>
        </w:rPr>
        <w:t>العمالة:</w:t>
      </w:r>
      <w:r w:rsidRPr="00147D54">
        <w:rPr>
          <w:rFonts w:cs="Simplified Arabic"/>
          <w:b/>
          <w:bCs/>
          <w:color w:val="000000"/>
          <w:sz w:val="24"/>
          <w:szCs w:val="24"/>
          <w:rtl/>
        </w:rPr>
        <w:tab/>
      </w:r>
    </w:p>
    <w:p w:rsidR="00342C88" w:rsidRPr="00147D54" w:rsidRDefault="00342C88" w:rsidP="00342C88">
      <w:pPr>
        <w:widowControl w:val="0"/>
        <w:jc w:val="both"/>
        <w:rPr>
          <w:rFonts w:cs="Simplified Arabic"/>
          <w:color w:val="000000"/>
          <w:sz w:val="24"/>
          <w:szCs w:val="24"/>
          <w:rtl/>
        </w:rPr>
      </w:pPr>
      <w:r w:rsidRPr="00147D54">
        <w:rPr>
          <w:rFonts w:cs="Simplified Arabic"/>
          <w:color w:val="000000"/>
          <w:sz w:val="24"/>
          <w:szCs w:val="24"/>
          <w:rtl/>
        </w:rPr>
        <w:t xml:space="preserve">تشمل هذه الفئة كل من ينطبق عليه مفهوم </w:t>
      </w:r>
      <w:proofErr w:type="spellStart"/>
      <w:r w:rsidRPr="00147D54">
        <w:rPr>
          <w:rFonts w:cs="Simplified Arabic"/>
          <w:color w:val="000000"/>
          <w:sz w:val="24"/>
          <w:szCs w:val="24"/>
          <w:rtl/>
        </w:rPr>
        <w:t>العمالة،</w:t>
      </w:r>
      <w:proofErr w:type="spellEnd"/>
      <w:r w:rsidRPr="00147D54">
        <w:rPr>
          <w:rFonts w:cs="Simplified Arabic"/>
          <w:color w:val="000000"/>
          <w:sz w:val="24"/>
          <w:szCs w:val="24"/>
          <w:rtl/>
        </w:rPr>
        <w:t xml:space="preserve"> أي جميع الأفراد الذين ينتمون لسن العمل (القوة البشرية</w:t>
      </w:r>
      <w:proofErr w:type="spellStart"/>
      <w:r w:rsidRPr="00147D54">
        <w:rPr>
          <w:rFonts w:cs="Simplified Arabic"/>
          <w:color w:val="000000"/>
          <w:sz w:val="24"/>
          <w:szCs w:val="24"/>
          <w:rtl/>
        </w:rPr>
        <w:t>)</w:t>
      </w:r>
      <w:proofErr w:type="spellEnd"/>
      <w:r w:rsidRPr="00147D54">
        <w:rPr>
          <w:rFonts w:cs="Simplified Arabic"/>
          <w:color w:val="000000"/>
          <w:sz w:val="24"/>
          <w:szCs w:val="24"/>
          <w:rtl/>
        </w:rPr>
        <w:t xml:space="preserve"> </w:t>
      </w:r>
      <w:proofErr w:type="spellStart"/>
      <w:r w:rsidRPr="00147D54">
        <w:rPr>
          <w:rFonts w:cs="Simplified Arabic"/>
          <w:color w:val="000000"/>
          <w:sz w:val="24"/>
          <w:szCs w:val="24"/>
          <w:rtl/>
        </w:rPr>
        <w:t>ويعملون،</w:t>
      </w:r>
      <w:proofErr w:type="spellEnd"/>
      <w:r w:rsidRPr="00147D54">
        <w:rPr>
          <w:rFonts w:cs="Simplified Arabic"/>
          <w:color w:val="000000"/>
          <w:sz w:val="24"/>
          <w:szCs w:val="24"/>
          <w:rtl/>
        </w:rPr>
        <w:t xml:space="preserve"> ويضم ذلك أصحاب </w:t>
      </w:r>
      <w:proofErr w:type="spellStart"/>
      <w:r w:rsidRPr="00147D54">
        <w:rPr>
          <w:rFonts w:cs="Simplified Arabic"/>
          <w:color w:val="000000"/>
          <w:sz w:val="24"/>
          <w:szCs w:val="24"/>
          <w:rtl/>
        </w:rPr>
        <w:t>العمل،</w:t>
      </w:r>
      <w:proofErr w:type="spellEnd"/>
      <w:r w:rsidRPr="00147D54">
        <w:rPr>
          <w:rFonts w:cs="Simplified Arabic"/>
          <w:color w:val="000000"/>
          <w:sz w:val="24"/>
          <w:szCs w:val="24"/>
          <w:rtl/>
        </w:rPr>
        <w:t xml:space="preserve"> المستخدمين </w:t>
      </w:r>
      <w:proofErr w:type="spellStart"/>
      <w:r w:rsidRPr="00147D54">
        <w:rPr>
          <w:rFonts w:cs="Simplified Arabic"/>
          <w:color w:val="000000"/>
          <w:sz w:val="24"/>
          <w:szCs w:val="24"/>
          <w:rtl/>
        </w:rPr>
        <w:t>بأجر،</w:t>
      </w:r>
      <w:proofErr w:type="spellEnd"/>
      <w:r w:rsidRPr="00147D54">
        <w:rPr>
          <w:rFonts w:cs="Simplified Arabic"/>
          <w:color w:val="000000"/>
          <w:sz w:val="24"/>
          <w:szCs w:val="24"/>
          <w:rtl/>
        </w:rPr>
        <w:t xml:space="preserve"> العاملين لحسابهم أو في مصالحهم </w:t>
      </w:r>
      <w:proofErr w:type="spellStart"/>
      <w:r w:rsidRPr="00147D54">
        <w:rPr>
          <w:rFonts w:cs="Simplified Arabic"/>
          <w:color w:val="000000"/>
          <w:sz w:val="24"/>
          <w:szCs w:val="24"/>
          <w:rtl/>
        </w:rPr>
        <w:t>الخاصة،</w:t>
      </w:r>
      <w:proofErr w:type="spellEnd"/>
      <w:r w:rsidRPr="00147D54">
        <w:rPr>
          <w:rFonts w:cs="Simplified Arabic"/>
          <w:color w:val="000000"/>
          <w:sz w:val="24"/>
          <w:szCs w:val="24"/>
          <w:rtl/>
        </w:rPr>
        <w:t xml:space="preserve"> بالإضافة لأعضاء الأسرة غير </w:t>
      </w:r>
      <w:proofErr w:type="spellStart"/>
      <w:r w:rsidRPr="00147D54">
        <w:rPr>
          <w:rFonts w:cs="Simplified Arabic"/>
          <w:color w:val="000000"/>
          <w:sz w:val="24"/>
          <w:szCs w:val="24"/>
          <w:rtl/>
        </w:rPr>
        <w:t>مدفوعي</w:t>
      </w:r>
      <w:proofErr w:type="spellEnd"/>
      <w:r w:rsidRPr="00147D54">
        <w:rPr>
          <w:rFonts w:cs="Simplified Arabic"/>
          <w:color w:val="000000"/>
          <w:sz w:val="24"/>
          <w:szCs w:val="24"/>
          <w:rtl/>
        </w:rPr>
        <w:t xml:space="preserve"> الأجر.</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tabs>
          <w:tab w:val="right" w:pos="7937"/>
        </w:tabs>
        <w:rPr>
          <w:rFonts w:cs="Simplified Arabic"/>
          <w:b/>
          <w:bCs/>
          <w:color w:val="000000"/>
          <w:sz w:val="24"/>
          <w:szCs w:val="24"/>
          <w:rtl/>
        </w:rPr>
      </w:pPr>
      <w:r w:rsidRPr="00147D54">
        <w:rPr>
          <w:rFonts w:cs="Simplified Arabic"/>
          <w:b/>
          <w:bCs/>
          <w:color w:val="000000"/>
          <w:sz w:val="24"/>
          <w:szCs w:val="24"/>
          <w:rtl/>
        </w:rPr>
        <w:t>البطالة:</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 xml:space="preserve">تشمل هذه الفئة جميع الأفراد الذين ينتمون لسن العمل ولم يعملوا أبدا خلال فترة الإسناد في أي نوع من الأعمال وكانوا خلال هذه الفترة مستعدين للعمل وقاموا بالبحث عنه بإحدى الطرائق مثل مطالعة </w:t>
      </w:r>
      <w:proofErr w:type="spellStart"/>
      <w:r w:rsidRPr="00147D54">
        <w:rPr>
          <w:rFonts w:cs="Simplified Arabic"/>
          <w:color w:val="000000"/>
          <w:sz w:val="24"/>
          <w:szCs w:val="24"/>
          <w:rtl/>
        </w:rPr>
        <w:t>الصحف،</w:t>
      </w:r>
      <w:proofErr w:type="spellEnd"/>
      <w:r w:rsidRPr="00147D54">
        <w:rPr>
          <w:rFonts w:cs="Simplified Arabic"/>
          <w:color w:val="000000"/>
          <w:sz w:val="24"/>
          <w:szCs w:val="24"/>
          <w:rtl/>
        </w:rPr>
        <w:t xml:space="preserve"> التسجيل في مكاتب </w:t>
      </w:r>
      <w:proofErr w:type="spellStart"/>
      <w:r w:rsidRPr="00147D54">
        <w:rPr>
          <w:rFonts w:cs="Simplified Arabic"/>
          <w:color w:val="000000"/>
          <w:sz w:val="24"/>
          <w:szCs w:val="24"/>
          <w:rtl/>
        </w:rPr>
        <w:t>الاستخدام،</w:t>
      </w:r>
      <w:proofErr w:type="spellEnd"/>
      <w:r w:rsidRPr="00147D54">
        <w:rPr>
          <w:rFonts w:cs="Simplified Arabic"/>
          <w:color w:val="000000"/>
          <w:sz w:val="24"/>
          <w:szCs w:val="24"/>
          <w:rtl/>
        </w:rPr>
        <w:t xml:space="preserve"> سؤال الأصدقاء والأقارب أو غير ذلك من الطرق.</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jc w:val="both"/>
        <w:rPr>
          <w:rFonts w:cs="Simplified Arabic"/>
          <w:b/>
          <w:bCs/>
          <w:color w:val="000000"/>
          <w:sz w:val="24"/>
          <w:szCs w:val="24"/>
          <w:rtl/>
        </w:rPr>
      </w:pPr>
      <w:r w:rsidRPr="00147D54">
        <w:rPr>
          <w:rFonts w:cs="Simplified Arabic"/>
          <w:b/>
          <w:bCs/>
          <w:color w:val="000000"/>
          <w:sz w:val="24"/>
          <w:szCs w:val="24"/>
          <w:rtl/>
        </w:rPr>
        <w:t>العمالة المحدودة:</w:t>
      </w:r>
    </w:p>
    <w:p w:rsidR="00342C88" w:rsidRPr="00147D54" w:rsidRDefault="00342C88" w:rsidP="00342C88">
      <w:pPr>
        <w:jc w:val="lowKashida"/>
        <w:rPr>
          <w:rFonts w:cs="Simplified Arabic"/>
          <w:color w:val="000000"/>
          <w:szCs w:val="24"/>
          <w:rtl/>
        </w:rPr>
      </w:pPr>
      <w:r w:rsidRPr="00147D54">
        <w:rPr>
          <w:rFonts w:cs="Simplified Arabic"/>
          <w:color w:val="000000"/>
          <w:szCs w:val="24"/>
          <w:rtl/>
        </w:rPr>
        <w:t xml:space="preserve">تضم هذه المجموعة جميع الأفراد الذين ينطبق عليهم مفهوم العمالة ويعملون بصورة غير </w:t>
      </w:r>
      <w:proofErr w:type="spellStart"/>
      <w:r w:rsidRPr="00147D54">
        <w:rPr>
          <w:rFonts w:cs="Simplified Arabic"/>
          <w:color w:val="000000"/>
          <w:szCs w:val="24"/>
          <w:rtl/>
        </w:rPr>
        <w:t>اعتيادية،</w:t>
      </w:r>
      <w:proofErr w:type="spellEnd"/>
      <w:r w:rsidRPr="00147D54">
        <w:rPr>
          <w:rFonts w:cs="Simplified Arabic"/>
          <w:color w:val="000000"/>
          <w:szCs w:val="24"/>
          <w:rtl/>
        </w:rPr>
        <w:t xml:space="preserve"> سواء كانوا يعملون عدد ساعات أقل من المعتاد لسبب من الأسباب والذين يرغبون في ذات الوقت بزيادة عدد ساعات عملهم إلى العدد الطبيعي (35 ساعة فأكثر أسبوعيا</w:t>
      </w:r>
      <w:proofErr w:type="spellStart"/>
      <w:r w:rsidRPr="00147D54">
        <w:rPr>
          <w:rFonts w:cs="Simplified Arabic"/>
          <w:color w:val="000000"/>
          <w:szCs w:val="24"/>
          <w:rtl/>
        </w:rPr>
        <w:t>)،</w:t>
      </w:r>
      <w:proofErr w:type="spellEnd"/>
      <w:r w:rsidRPr="00147D54">
        <w:rPr>
          <w:rFonts w:cs="Simplified Arabic"/>
          <w:color w:val="000000"/>
          <w:szCs w:val="24"/>
          <w:rtl/>
        </w:rPr>
        <w:t xml:space="preserve"> ويحاولون زيادة هذا العدد بإحدى </w:t>
      </w:r>
      <w:proofErr w:type="spellStart"/>
      <w:r w:rsidRPr="00147D54">
        <w:rPr>
          <w:rFonts w:cs="Simplified Arabic"/>
          <w:color w:val="000000"/>
          <w:szCs w:val="24"/>
          <w:rtl/>
        </w:rPr>
        <w:t>الطرق،</w:t>
      </w:r>
      <w:proofErr w:type="spellEnd"/>
      <w:r w:rsidRPr="00147D54">
        <w:rPr>
          <w:rFonts w:cs="Simplified Arabic"/>
          <w:color w:val="000000"/>
          <w:szCs w:val="24"/>
          <w:rtl/>
        </w:rPr>
        <w:t xml:space="preserve"> كالبحث عن عمل إضافي أو يحاولون تأسيس عمل خاص أو مصلحة خاصة وهذا النوع سمي في النشرة بالعمالة المحدودة الظاهرة. ويندرج كذلك ضمن العمالة المحدودة أولئك الذين يرغبون بتغيير عملهم لأسباب اقتصادية مثل عدم كفاية الراتب أو بسبب ظروف العمل السيئة وهذا النوع سمي في النشرة بالعمالة المحدودة غير الظاهرة.</w:t>
      </w:r>
    </w:p>
    <w:p w:rsidR="00342C88" w:rsidRPr="001326D9" w:rsidRDefault="00342C88" w:rsidP="00342C88">
      <w:pPr>
        <w:jc w:val="both"/>
        <w:rPr>
          <w:rFonts w:cs="Simplified Arabic"/>
          <w:b/>
          <w:bCs/>
          <w:color w:val="000000"/>
          <w:sz w:val="14"/>
          <w:szCs w:val="14"/>
          <w:rtl/>
        </w:rPr>
      </w:pPr>
    </w:p>
    <w:p w:rsidR="00342C88" w:rsidRDefault="00342C88" w:rsidP="00342C88">
      <w:pPr>
        <w:jc w:val="lowKashida"/>
        <w:rPr>
          <w:rFonts w:cs="Simplified Arabic"/>
          <w:b/>
          <w:bCs/>
          <w:szCs w:val="24"/>
          <w:rtl/>
        </w:rPr>
      </w:pPr>
      <w:r>
        <w:rPr>
          <w:rFonts w:cs="Simplified Arabic"/>
          <w:b/>
          <w:bCs/>
          <w:szCs w:val="24"/>
          <w:rtl/>
        </w:rPr>
        <w:t>الأجر</w:t>
      </w:r>
      <w:r>
        <w:rPr>
          <w:rFonts w:cs="Simplified Arabic" w:hint="cs"/>
          <w:b/>
          <w:bCs/>
          <w:szCs w:val="24"/>
          <w:rtl/>
        </w:rPr>
        <w:t xml:space="preserve"> النقدي</w:t>
      </w:r>
      <w:r>
        <w:rPr>
          <w:rFonts w:cs="Simplified Arabic"/>
          <w:b/>
          <w:bCs/>
          <w:szCs w:val="24"/>
          <w:rtl/>
        </w:rPr>
        <w:t>:</w:t>
      </w:r>
    </w:p>
    <w:p w:rsidR="00342C88" w:rsidRPr="00D14355" w:rsidRDefault="00342C88" w:rsidP="00342C88">
      <w:pPr>
        <w:jc w:val="lowKashida"/>
        <w:rPr>
          <w:rFonts w:cs="Simplified Arabic"/>
          <w:color w:val="000000"/>
          <w:szCs w:val="24"/>
          <w:rtl/>
        </w:rPr>
      </w:pPr>
      <w:r w:rsidRPr="00D14355">
        <w:rPr>
          <w:rFonts w:cs="Simplified Arabic"/>
          <w:color w:val="000000"/>
          <w:szCs w:val="24"/>
          <w:rtl/>
        </w:rPr>
        <w:t>الأجر الصافي</w:t>
      </w:r>
      <w:r>
        <w:rPr>
          <w:rFonts w:cs="Simplified Arabic" w:hint="cs"/>
          <w:color w:val="000000"/>
          <w:szCs w:val="24"/>
          <w:rtl/>
        </w:rPr>
        <w:t xml:space="preserve"> النقدي</w:t>
      </w:r>
      <w:r w:rsidRPr="00D14355">
        <w:rPr>
          <w:rFonts w:cs="Simplified Arabic"/>
          <w:color w:val="000000"/>
          <w:szCs w:val="24"/>
          <w:rtl/>
        </w:rPr>
        <w:t xml:space="preserve"> المدفوع للمستخدمين بأجر من قبل أصحاب العمل. والأجور المشار اليها في هذا المسح هي أجور المستخدمين </w:t>
      </w:r>
      <w:proofErr w:type="spellStart"/>
      <w:r w:rsidRPr="00D14355">
        <w:rPr>
          <w:rFonts w:cs="Simplified Arabic"/>
          <w:color w:val="000000"/>
          <w:szCs w:val="24"/>
          <w:rtl/>
        </w:rPr>
        <w:t>معلومي</w:t>
      </w:r>
      <w:proofErr w:type="spellEnd"/>
      <w:r w:rsidRPr="00D14355">
        <w:rPr>
          <w:rFonts w:cs="Simplified Arabic"/>
          <w:color w:val="000000"/>
          <w:szCs w:val="24"/>
          <w:rtl/>
        </w:rPr>
        <w:t xml:space="preserve"> الأجر فقط (حيث أن هذا المسح يجرى </w:t>
      </w:r>
      <w:proofErr w:type="spellStart"/>
      <w:r w:rsidRPr="00D14355">
        <w:rPr>
          <w:rFonts w:cs="Simplified Arabic"/>
          <w:color w:val="000000"/>
          <w:szCs w:val="24"/>
          <w:rtl/>
        </w:rPr>
        <w:t>بالانابة).</w:t>
      </w:r>
      <w:proofErr w:type="spellEnd"/>
      <w:r>
        <w:rPr>
          <w:rFonts w:cs="Simplified Arabic" w:hint="cs"/>
          <w:color w:val="000000"/>
          <w:szCs w:val="24"/>
          <w:rtl/>
        </w:rPr>
        <w:t xml:space="preserve">  </w:t>
      </w:r>
      <w:r w:rsidRPr="00D14355">
        <w:rPr>
          <w:rFonts w:cs="Simplified Arabic"/>
          <w:color w:val="000000"/>
          <w:szCs w:val="24"/>
          <w:rtl/>
        </w:rPr>
        <w:t xml:space="preserve">كما أنه يتم جمع بيانات حول الأجر حسب العملة التي يتعامل </w:t>
      </w:r>
      <w:proofErr w:type="spellStart"/>
      <w:r w:rsidRPr="00D14355">
        <w:rPr>
          <w:rFonts w:cs="Simplified Arabic"/>
          <w:color w:val="000000"/>
          <w:szCs w:val="24"/>
          <w:rtl/>
        </w:rPr>
        <w:t>بها</w:t>
      </w:r>
      <w:proofErr w:type="spellEnd"/>
      <w:r w:rsidRPr="00D14355">
        <w:rPr>
          <w:rFonts w:cs="Simplified Arabic"/>
          <w:color w:val="000000"/>
          <w:szCs w:val="24"/>
          <w:rtl/>
        </w:rPr>
        <w:t xml:space="preserve"> المستخدمين بأجر </w:t>
      </w:r>
      <w:proofErr w:type="spellStart"/>
      <w:r w:rsidRPr="00D14355">
        <w:rPr>
          <w:rFonts w:cs="Simplified Arabic"/>
          <w:color w:val="000000"/>
          <w:szCs w:val="24"/>
          <w:rtl/>
        </w:rPr>
        <w:t>(دينار،</w:t>
      </w:r>
      <w:proofErr w:type="spellEnd"/>
      <w:r w:rsidRPr="00D14355">
        <w:rPr>
          <w:rFonts w:cs="Simplified Arabic"/>
          <w:color w:val="000000"/>
          <w:szCs w:val="24"/>
          <w:rtl/>
        </w:rPr>
        <w:t xml:space="preserve"> </w:t>
      </w:r>
      <w:proofErr w:type="spellStart"/>
      <w:r w:rsidRPr="00D14355">
        <w:rPr>
          <w:rFonts w:cs="Simplified Arabic"/>
          <w:color w:val="000000"/>
          <w:szCs w:val="24"/>
          <w:rtl/>
        </w:rPr>
        <w:t>شيكل،</w:t>
      </w:r>
      <w:proofErr w:type="spellEnd"/>
      <w:r w:rsidRPr="00D14355">
        <w:rPr>
          <w:rFonts w:cs="Simplified Arabic"/>
          <w:color w:val="000000"/>
          <w:szCs w:val="24"/>
          <w:rtl/>
        </w:rPr>
        <w:t xml:space="preserve"> دولار</w:t>
      </w:r>
      <w:proofErr w:type="spellStart"/>
      <w:r w:rsidRPr="00D14355">
        <w:rPr>
          <w:rFonts w:cs="Simplified Arabic"/>
          <w:color w:val="000000"/>
          <w:szCs w:val="24"/>
          <w:rtl/>
        </w:rPr>
        <w:t>)</w:t>
      </w:r>
      <w:proofErr w:type="spellEnd"/>
      <w:r w:rsidRPr="00D14355">
        <w:rPr>
          <w:rFonts w:cs="Simplified Arabic"/>
          <w:color w:val="000000"/>
          <w:szCs w:val="24"/>
          <w:rtl/>
        </w:rPr>
        <w:t xml:space="preserve"> </w:t>
      </w:r>
      <w:r>
        <w:rPr>
          <w:rFonts w:cs="Simplified Arabic" w:hint="cs"/>
          <w:color w:val="000000"/>
          <w:szCs w:val="24"/>
          <w:rtl/>
        </w:rPr>
        <w:t>و</w:t>
      </w:r>
      <w:r w:rsidRPr="00D14355">
        <w:rPr>
          <w:rFonts w:cs="Simplified Arabic"/>
          <w:color w:val="000000"/>
          <w:szCs w:val="24"/>
          <w:rtl/>
        </w:rPr>
        <w:t xml:space="preserve">يتم احتسابها </w:t>
      </w:r>
      <w:proofErr w:type="spellStart"/>
      <w:r w:rsidRPr="00D14355">
        <w:rPr>
          <w:rFonts w:cs="Simplified Arabic"/>
          <w:color w:val="000000"/>
          <w:szCs w:val="24"/>
          <w:rtl/>
        </w:rPr>
        <w:t>بالشيكل</w:t>
      </w:r>
      <w:proofErr w:type="spellEnd"/>
      <w:r w:rsidRPr="00D14355">
        <w:rPr>
          <w:rFonts w:cs="Simplified Arabic"/>
          <w:color w:val="000000"/>
          <w:szCs w:val="24"/>
          <w:rtl/>
        </w:rPr>
        <w:t xml:space="preserve"> بناء على معدل سعر الصرف في نفس فترة المسح.</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ind w:left="1" w:hanging="1"/>
        <w:jc w:val="lowKashida"/>
        <w:rPr>
          <w:rFonts w:cs="Simplified Arabic"/>
          <w:b/>
          <w:bCs/>
          <w:color w:val="000000"/>
          <w:sz w:val="24"/>
          <w:szCs w:val="24"/>
          <w:rtl/>
        </w:rPr>
      </w:pPr>
      <w:r w:rsidRPr="00147D54">
        <w:rPr>
          <w:rFonts w:cs="Simplified Arabic"/>
          <w:b/>
          <w:bCs/>
          <w:color w:val="000000"/>
          <w:sz w:val="24"/>
          <w:szCs w:val="24"/>
          <w:rtl/>
        </w:rPr>
        <w:t xml:space="preserve">الإنفاق: </w:t>
      </w:r>
    </w:p>
    <w:p w:rsidR="00342C88" w:rsidRPr="00A84A2F" w:rsidRDefault="00342C88" w:rsidP="00342C88">
      <w:pPr>
        <w:ind w:left="1" w:hanging="1"/>
        <w:jc w:val="lowKashida"/>
        <w:rPr>
          <w:rFonts w:cs="Simplified Arabic"/>
          <w:color w:val="000000"/>
          <w:szCs w:val="24"/>
          <w:rtl/>
        </w:rPr>
      </w:pPr>
      <w:r w:rsidRPr="00A84A2F">
        <w:rPr>
          <w:rFonts w:cs="Simplified Arabic"/>
          <w:color w:val="000000"/>
          <w:szCs w:val="24"/>
          <w:rtl/>
        </w:rPr>
        <w:t xml:space="preserve">يعرف إنفاق الأسرة على أنه النقد الذي يصرف على شراء السلع والخدمات المستخدمة لأغراض </w:t>
      </w:r>
      <w:proofErr w:type="spellStart"/>
      <w:r w:rsidRPr="00A84A2F">
        <w:rPr>
          <w:rFonts w:cs="Simplified Arabic"/>
          <w:color w:val="000000"/>
          <w:szCs w:val="24"/>
          <w:rtl/>
        </w:rPr>
        <w:t>معيشية،</w:t>
      </w:r>
      <w:proofErr w:type="spellEnd"/>
      <w:r w:rsidRPr="00A84A2F">
        <w:rPr>
          <w:rFonts w:cs="Simplified Arabic"/>
          <w:color w:val="000000"/>
          <w:szCs w:val="24"/>
          <w:rtl/>
        </w:rPr>
        <w:t xml:space="preserve"> وقيمة السلع والخدمات التي تتلقاها الأسرة من رب </w:t>
      </w:r>
      <w:proofErr w:type="spellStart"/>
      <w:r w:rsidRPr="00A84A2F">
        <w:rPr>
          <w:rFonts w:cs="Simplified Arabic"/>
          <w:color w:val="000000"/>
          <w:szCs w:val="24"/>
          <w:rtl/>
        </w:rPr>
        <w:t>العمل،</w:t>
      </w:r>
      <w:proofErr w:type="spellEnd"/>
      <w:r w:rsidRPr="00A84A2F">
        <w:rPr>
          <w:rFonts w:cs="Simplified Arabic"/>
          <w:color w:val="000000"/>
          <w:szCs w:val="24"/>
          <w:rtl/>
        </w:rPr>
        <w:t xml:space="preserve"> والنقد الذي يتم إنفاقه للضرائب (غير التجارية أو الصناعية</w:t>
      </w:r>
      <w:proofErr w:type="spellStart"/>
      <w:r w:rsidRPr="00A84A2F">
        <w:rPr>
          <w:rFonts w:cs="Simplified Arabic"/>
          <w:color w:val="000000"/>
          <w:szCs w:val="24"/>
          <w:rtl/>
        </w:rPr>
        <w:t>)</w:t>
      </w:r>
      <w:proofErr w:type="spellEnd"/>
      <w:r w:rsidRPr="00A84A2F">
        <w:rPr>
          <w:rFonts w:cs="Simplified Arabic"/>
          <w:color w:val="000000"/>
          <w:szCs w:val="24"/>
          <w:rtl/>
        </w:rPr>
        <w:t xml:space="preserve"> والهدايا والتبرعات والفوائد على الديون والأمور غير الاستهلاكية الأخرى.</w:t>
      </w:r>
    </w:p>
    <w:p w:rsidR="00342C88" w:rsidRPr="001326D9" w:rsidRDefault="00342C88" w:rsidP="00342C88">
      <w:pPr>
        <w:ind w:left="1" w:hanging="1"/>
        <w:jc w:val="lowKashida"/>
        <w:rPr>
          <w:rFonts w:cs="Simplified Arabic"/>
          <w:b/>
          <w:bCs/>
          <w:color w:val="000000"/>
          <w:sz w:val="14"/>
          <w:szCs w:val="14"/>
          <w:rtl/>
        </w:rPr>
      </w:pPr>
    </w:p>
    <w:p w:rsidR="00342C88" w:rsidRDefault="00342C88" w:rsidP="00342C88">
      <w:pPr>
        <w:ind w:left="1" w:hanging="1"/>
        <w:jc w:val="lowKashida"/>
        <w:rPr>
          <w:rFonts w:cs="Simplified Arabic"/>
          <w:b/>
          <w:bCs/>
          <w:color w:val="000000"/>
          <w:sz w:val="24"/>
          <w:szCs w:val="24"/>
          <w:rtl/>
        </w:rPr>
      </w:pPr>
      <w:r w:rsidRPr="00147D54">
        <w:rPr>
          <w:rFonts w:cs="Simplified Arabic"/>
          <w:b/>
          <w:bCs/>
          <w:color w:val="000000"/>
          <w:sz w:val="24"/>
          <w:szCs w:val="24"/>
          <w:rtl/>
        </w:rPr>
        <w:t>الاستهلاك:</w:t>
      </w:r>
    </w:p>
    <w:p w:rsidR="00342C88" w:rsidRPr="00A84A2F" w:rsidRDefault="00342C88" w:rsidP="00342C88">
      <w:pPr>
        <w:ind w:left="1" w:hanging="1"/>
        <w:jc w:val="lowKashida"/>
        <w:rPr>
          <w:rFonts w:cs="Simplified Arabic"/>
          <w:color w:val="000000"/>
          <w:szCs w:val="24"/>
          <w:rtl/>
        </w:rPr>
      </w:pPr>
      <w:r w:rsidRPr="00147D54">
        <w:rPr>
          <w:rFonts w:cs="Simplified Arabic"/>
          <w:b/>
          <w:bCs/>
          <w:color w:val="000000"/>
          <w:sz w:val="24"/>
          <w:szCs w:val="24"/>
          <w:rtl/>
        </w:rPr>
        <w:t xml:space="preserve"> </w:t>
      </w:r>
      <w:r w:rsidRPr="00A84A2F">
        <w:rPr>
          <w:rFonts w:cs="Simplified Arabic"/>
          <w:color w:val="000000"/>
          <w:szCs w:val="24"/>
          <w:rtl/>
        </w:rPr>
        <w:t xml:space="preserve">يعرف استهلاك الأسرة على انه النقد الذي يصرف على شراء السلع والخدمات المستخدمة لأغراض </w:t>
      </w:r>
      <w:proofErr w:type="spellStart"/>
      <w:r w:rsidRPr="00A84A2F">
        <w:rPr>
          <w:rFonts w:cs="Simplified Arabic"/>
          <w:color w:val="000000"/>
          <w:szCs w:val="24"/>
          <w:rtl/>
        </w:rPr>
        <w:t>معيشية،</w:t>
      </w:r>
      <w:proofErr w:type="spellEnd"/>
      <w:r w:rsidRPr="00A84A2F">
        <w:rPr>
          <w:rFonts w:cs="Simplified Arabic"/>
          <w:color w:val="000000"/>
          <w:szCs w:val="24"/>
          <w:rtl/>
        </w:rPr>
        <w:t xml:space="preserve"> قيمة السلع والخدمات التي تتلقاها الأسرة من رب العمل وتخصص لاستهلاك </w:t>
      </w:r>
      <w:proofErr w:type="spellStart"/>
      <w:r w:rsidRPr="00A84A2F">
        <w:rPr>
          <w:rFonts w:cs="Simplified Arabic"/>
          <w:color w:val="000000"/>
          <w:szCs w:val="24"/>
          <w:rtl/>
        </w:rPr>
        <w:t>الأسرة،</w:t>
      </w:r>
      <w:proofErr w:type="spellEnd"/>
      <w:r w:rsidRPr="00A84A2F">
        <w:rPr>
          <w:rFonts w:cs="Simplified Arabic"/>
          <w:color w:val="000000"/>
          <w:szCs w:val="24"/>
          <w:rtl/>
        </w:rPr>
        <w:t xml:space="preserve"> السلع التي يتم استهلاكها أثناء فترة التسجيل من إنتاج الأسرة </w:t>
      </w:r>
      <w:proofErr w:type="spellStart"/>
      <w:r w:rsidRPr="00A84A2F">
        <w:rPr>
          <w:rFonts w:cs="Simplified Arabic"/>
          <w:color w:val="000000"/>
          <w:szCs w:val="24"/>
          <w:rtl/>
        </w:rPr>
        <w:t>الذاتي،</w:t>
      </w:r>
      <w:proofErr w:type="spellEnd"/>
      <w:r w:rsidRPr="00A84A2F">
        <w:rPr>
          <w:rFonts w:cs="Simplified Arabic"/>
          <w:color w:val="000000"/>
          <w:szCs w:val="24"/>
          <w:rtl/>
        </w:rPr>
        <w:t xml:space="preserve"> القيمة التقديرية للمسكن الملك.</w:t>
      </w:r>
    </w:p>
    <w:p w:rsidR="00342C88" w:rsidRDefault="00342C88" w:rsidP="00342C88">
      <w:pPr>
        <w:tabs>
          <w:tab w:val="right" w:pos="7937"/>
        </w:tabs>
        <w:rPr>
          <w:rFonts w:cs="Simplified Arabic"/>
          <w:b/>
          <w:bCs/>
          <w:color w:val="000000"/>
          <w:sz w:val="16"/>
          <w:szCs w:val="16"/>
          <w:rtl/>
        </w:rPr>
      </w:pPr>
    </w:p>
    <w:p w:rsidR="001326D9" w:rsidRPr="001A3106" w:rsidRDefault="001326D9" w:rsidP="00342C88">
      <w:pPr>
        <w:tabs>
          <w:tab w:val="right" w:pos="7937"/>
        </w:tabs>
        <w:rPr>
          <w:rFonts w:cs="Simplified Arabic"/>
          <w:b/>
          <w:bCs/>
          <w:color w:val="000000"/>
          <w:sz w:val="16"/>
          <w:szCs w:val="16"/>
        </w:rPr>
      </w:pPr>
    </w:p>
    <w:p w:rsidR="00342C88" w:rsidRPr="00147D54" w:rsidRDefault="00342C88" w:rsidP="00342C88">
      <w:pPr>
        <w:jc w:val="both"/>
        <w:rPr>
          <w:rFonts w:cs="Simplified Arabic"/>
          <w:color w:val="000000"/>
          <w:sz w:val="24"/>
          <w:szCs w:val="24"/>
          <w:rtl/>
        </w:rPr>
      </w:pPr>
      <w:r w:rsidRPr="00147D54">
        <w:rPr>
          <w:rFonts w:cs="Simplified Arabic"/>
          <w:b/>
          <w:bCs/>
          <w:color w:val="000000"/>
          <w:sz w:val="24"/>
          <w:szCs w:val="24"/>
          <w:rtl/>
        </w:rPr>
        <w:lastRenderedPageBreak/>
        <w:t>خط الفقر:</w:t>
      </w:r>
      <w:r w:rsidRPr="00147D54">
        <w:rPr>
          <w:rFonts w:cs="Simplified Arabic"/>
          <w:color w:val="000000"/>
          <w:sz w:val="24"/>
          <w:szCs w:val="24"/>
          <w:rtl/>
        </w:rPr>
        <w:t xml:space="preserve"> </w:t>
      </w:r>
    </w:p>
    <w:p w:rsidR="00342C88" w:rsidRPr="00A84A2F" w:rsidRDefault="00342C88" w:rsidP="00342C88">
      <w:pPr>
        <w:jc w:val="lowKashida"/>
        <w:rPr>
          <w:rFonts w:cs="Simplified Arabic"/>
          <w:color w:val="000000"/>
          <w:sz w:val="24"/>
          <w:szCs w:val="24"/>
          <w:rtl/>
        </w:rPr>
      </w:pPr>
      <w:r w:rsidRPr="00A84A2F">
        <w:rPr>
          <w:rFonts w:cs="Simplified Arabic"/>
          <w:color w:val="000000"/>
          <w:sz w:val="24"/>
          <w:szCs w:val="24"/>
          <w:rtl/>
        </w:rPr>
        <w:t>تستند إحصاءات الفقر</w:t>
      </w:r>
      <w:r w:rsidRPr="00A84A2F">
        <w:rPr>
          <w:rFonts w:cs="Simplified Arabic" w:hint="cs"/>
          <w:color w:val="000000"/>
          <w:sz w:val="24"/>
          <w:szCs w:val="24"/>
          <w:rtl/>
        </w:rPr>
        <w:t xml:space="preserve"> في هذا التقرير</w:t>
      </w:r>
      <w:r w:rsidRPr="00A84A2F">
        <w:rPr>
          <w:rFonts w:cs="Simplified Arabic"/>
          <w:color w:val="000000"/>
          <w:sz w:val="24"/>
          <w:szCs w:val="24"/>
          <w:rtl/>
        </w:rPr>
        <w:t xml:space="preserve"> إلى التعريف الرسمي للفقر الذي تم وضعه في العام 1997.</w:t>
      </w:r>
      <w:r w:rsidRPr="00A84A2F">
        <w:rPr>
          <w:rFonts w:cs="Simplified Arabic" w:hint="cs"/>
          <w:color w:val="000000"/>
          <w:sz w:val="24"/>
          <w:szCs w:val="24"/>
          <w:rtl/>
        </w:rPr>
        <w:t xml:space="preserve">  </w:t>
      </w:r>
      <w:r w:rsidRPr="00A84A2F">
        <w:rPr>
          <w:rFonts w:cs="Simplified Arabic"/>
          <w:color w:val="000000"/>
          <w:sz w:val="24"/>
          <w:szCs w:val="24"/>
          <w:rtl/>
        </w:rPr>
        <w:t xml:space="preserve">ويضم التعريف ملامح مطلقة ونسبية </w:t>
      </w:r>
      <w:r w:rsidRPr="00A84A2F">
        <w:rPr>
          <w:rFonts w:cs="Simplified Arabic" w:hint="cs"/>
          <w:color w:val="000000"/>
          <w:sz w:val="24"/>
          <w:szCs w:val="24"/>
          <w:rtl/>
        </w:rPr>
        <w:t>تستند</w:t>
      </w:r>
      <w:r w:rsidRPr="00A84A2F">
        <w:rPr>
          <w:rFonts w:cs="Simplified Arabic"/>
          <w:color w:val="000000"/>
          <w:sz w:val="24"/>
          <w:szCs w:val="24"/>
          <w:rtl/>
        </w:rPr>
        <w:t xml:space="preserve"> إلى موازنة الاحتياجات الأساسية لأسرة تتألف من </w:t>
      </w:r>
      <w:r w:rsidRPr="00A84A2F">
        <w:rPr>
          <w:rFonts w:cs="Simplified Arabic" w:hint="cs"/>
          <w:color w:val="000000"/>
          <w:sz w:val="24"/>
          <w:szCs w:val="24"/>
          <w:rtl/>
        </w:rPr>
        <w:t xml:space="preserve">خمس </w:t>
      </w:r>
      <w:r w:rsidRPr="00A84A2F">
        <w:rPr>
          <w:rFonts w:cs="Simplified Arabic"/>
          <w:color w:val="000000"/>
          <w:sz w:val="24"/>
          <w:szCs w:val="24"/>
          <w:rtl/>
        </w:rPr>
        <w:t>أفراد (بالغين</w:t>
      </w:r>
      <w:r w:rsidRPr="00A84A2F">
        <w:rPr>
          <w:rFonts w:cs="Simplified Arabic" w:hint="cs"/>
          <w:color w:val="000000"/>
          <w:sz w:val="24"/>
          <w:szCs w:val="24"/>
          <w:rtl/>
        </w:rPr>
        <w:t xml:space="preserve"> اثنين</w:t>
      </w:r>
      <w:r w:rsidRPr="00A84A2F">
        <w:rPr>
          <w:rFonts w:cs="Simplified Arabic"/>
          <w:color w:val="000000"/>
          <w:sz w:val="24"/>
          <w:szCs w:val="24"/>
          <w:rtl/>
        </w:rPr>
        <w:t xml:space="preserve"> و</w:t>
      </w:r>
      <w:r w:rsidRPr="00A84A2F">
        <w:rPr>
          <w:rFonts w:cs="Simplified Arabic" w:hint="cs"/>
          <w:color w:val="000000"/>
          <w:sz w:val="24"/>
          <w:szCs w:val="24"/>
          <w:rtl/>
        </w:rPr>
        <w:t xml:space="preserve">ثلاثة </w:t>
      </w:r>
      <w:r w:rsidRPr="00A84A2F">
        <w:rPr>
          <w:rFonts w:cs="Simplified Arabic"/>
          <w:color w:val="000000"/>
          <w:sz w:val="24"/>
          <w:szCs w:val="24"/>
          <w:rtl/>
        </w:rPr>
        <w:t>أطفال</w:t>
      </w:r>
      <w:proofErr w:type="spellStart"/>
      <w:r w:rsidRPr="00A84A2F">
        <w:rPr>
          <w:rFonts w:cs="Simplified Arabic"/>
          <w:color w:val="000000"/>
          <w:sz w:val="24"/>
          <w:szCs w:val="24"/>
          <w:rtl/>
        </w:rPr>
        <w:t>)</w:t>
      </w:r>
      <w:r w:rsidRPr="00A84A2F">
        <w:rPr>
          <w:rFonts w:cs="Simplified Arabic" w:hint="cs"/>
          <w:color w:val="000000"/>
          <w:sz w:val="24"/>
          <w:szCs w:val="24"/>
          <w:rtl/>
        </w:rPr>
        <w:t>،</w:t>
      </w:r>
      <w:proofErr w:type="spellEnd"/>
      <w:r w:rsidRPr="00A84A2F">
        <w:rPr>
          <w:rFonts w:cs="Simplified Arabic" w:hint="cs"/>
          <w:color w:val="000000"/>
          <w:sz w:val="24"/>
          <w:szCs w:val="24"/>
          <w:rtl/>
        </w:rPr>
        <w:t xml:space="preserve"> هذا</w:t>
      </w:r>
      <w:r w:rsidRPr="00A84A2F">
        <w:rPr>
          <w:rFonts w:cs="Simplified Arabic"/>
          <w:color w:val="000000"/>
          <w:sz w:val="24"/>
          <w:szCs w:val="24"/>
          <w:rtl/>
        </w:rPr>
        <w:t xml:space="preserve"> وقد تم إعداد خطي فقر وفقاً لأنماط </w:t>
      </w:r>
      <w:r w:rsidRPr="00A84A2F">
        <w:rPr>
          <w:rFonts w:cs="Simplified Arabic" w:hint="cs"/>
          <w:color w:val="000000"/>
          <w:sz w:val="24"/>
          <w:szCs w:val="24"/>
          <w:rtl/>
        </w:rPr>
        <w:t>الاستهلاك</w:t>
      </w:r>
      <w:r w:rsidRPr="00A84A2F">
        <w:rPr>
          <w:rFonts w:cs="Simplified Arabic"/>
          <w:color w:val="000000"/>
          <w:sz w:val="24"/>
          <w:szCs w:val="24"/>
          <w:rtl/>
        </w:rPr>
        <w:t xml:space="preserve"> </w:t>
      </w:r>
      <w:proofErr w:type="spellStart"/>
      <w:r w:rsidRPr="00A84A2F">
        <w:rPr>
          <w:rFonts w:cs="Simplified Arabic"/>
          <w:color w:val="000000"/>
          <w:sz w:val="24"/>
          <w:szCs w:val="24"/>
          <w:rtl/>
        </w:rPr>
        <w:t>الحقيقية</w:t>
      </w:r>
      <w:proofErr w:type="spellEnd"/>
      <w:r w:rsidRPr="00A84A2F">
        <w:rPr>
          <w:rFonts w:cs="Simplified Arabic"/>
          <w:color w:val="000000"/>
          <w:sz w:val="24"/>
          <w:szCs w:val="24"/>
          <w:rtl/>
        </w:rPr>
        <w:t xml:space="preserve"> للأسر.  </w:t>
      </w:r>
      <w:r w:rsidRPr="00A84A2F">
        <w:rPr>
          <w:rFonts w:cs="Simplified Arabic" w:hint="cs"/>
          <w:color w:val="000000"/>
          <w:sz w:val="24"/>
          <w:szCs w:val="24"/>
          <w:rtl/>
        </w:rPr>
        <w:t>ل</w:t>
      </w:r>
      <w:r w:rsidRPr="00A84A2F">
        <w:rPr>
          <w:rFonts w:cs="Simplified Arabic"/>
          <w:color w:val="000000"/>
          <w:sz w:val="24"/>
          <w:szCs w:val="24"/>
          <w:rtl/>
        </w:rPr>
        <w:t xml:space="preserve">قد تم احتساب خط الفقر الأول (الذي يشار إليه </w:t>
      </w:r>
      <w:proofErr w:type="spellStart"/>
      <w:r w:rsidRPr="00A84A2F">
        <w:rPr>
          <w:rFonts w:cs="Simplified Arabic"/>
          <w:color w:val="000000"/>
          <w:sz w:val="24"/>
          <w:szCs w:val="24"/>
          <w:rtl/>
        </w:rPr>
        <w:t>بـ</w:t>
      </w:r>
      <w:proofErr w:type="spellEnd"/>
      <w:r w:rsidRPr="00A84A2F">
        <w:rPr>
          <w:rFonts w:cs="Simplified Arabic"/>
          <w:color w:val="000000"/>
          <w:sz w:val="24"/>
          <w:szCs w:val="24"/>
          <w:rtl/>
        </w:rPr>
        <w:t xml:space="preserve"> "خط الفقر </w:t>
      </w:r>
      <w:proofErr w:type="spellStart"/>
      <w:r w:rsidRPr="00A84A2F">
        <w:rPr>
          <w:rFonts w:cs="Simplified Arabic" w:hint="cs"/>
          <w:color w:val="000000"/>
          <w:sz w:val="24"/>
          <w:szCs w:val="24"/>
          <w:rtl/>
        </w:rPr>
        <w:t>المدقع</w:t>
      </w:r>
      <w:r w:rsidRPr="00A84A2F">
        <w:rPr>
          <w:rFonts w:cs="Simplified Arabic"/>
          <w:color w:val="000000"/>
          <w:sz w:val="24"/>
          <w:szCs w:val="24"/>
          <w:rtl/>
        </w:rPr>
        <w:t>")،</w:t>
      </w:r>
      <w:proofErr w:type="spellEnd"/>
      <w:r w:rsidRPr="00A84A2F">
        <w:rPr>
          <w:rFonts w:cs="Simplified Arabic"/>
          <w:color w:val="000000"/>
          <w:sz w:val="24"/>
          <w:szCs w:val="24"/>
          <w:rtl/>
        </w:rPr>
        <w:t xml:space="preserve"> بشكل يعكس الحاجات الأساسية من ميزانية المأكل والملبس والمسكن.  أما خط الفقر الثاني (الذي يشار له </w:t>
      </w:r>
      <w:proofErr w:type="spellStart"/>
      <w:r w:rsidRPr="00A84A2F">
        <w:rPr>
          <w:rFonts w:cs="Simplified Arabic"/>
          <w:color w:val="000000"/>
          <w:sz w:val="24"/>
          <w:szCs w:val="24"/>
          <w:rtl/>
        </w:rPr>
        <w:t>بـ</w:t>
      </w:r>
      <w:proofErr w:type="spellEnd"/>
      <w:r w:rsidRPr="00A84A2F">
        <w:rPr>
          <w:rFonts w:cs="Simplified Arabic"/>
          <w:color w:val="000000"/>
          <w:sz w:val="24"/>
          <w:szCs w:val="24"/>
          <w:rtl/>
        </w:rPr>
        <w:t xml:space="preserve"> "خط </w:t>
      </w:r>
      <w:proofErr w:type="spellStart"/>
      <w:r w:rsidRPr="00A84A2F">
        <w:rPr>
          <w:rFonts w:cs="Simplified Arabic"/>
          <w:color w:val="000000"/>
          <w:sz w:val="24"/>
          <w:szCs w:val="24"/>
          <w:rtl/>
        </w:rPr>
        <w:t>الفقر")،</w:t>
      </w:r>
      <w:proofErr w:type="spellEnd"/>
      <w:r w:rsidRPr="00A84A2F">
        <w:rPr>
          <w:rFonts w:cs="Simplified Arabic"/>
          <w:color w:val="000000"/>
          <w:sz w:val="24"/>
          <w:szCs w:val="24"/>
          <w:rtl/>
        </w:rPr>
        <w:t xml:space="preserve"> فقد تم إعداده بطريقة تعكس ميزانية الحاجات الأساسية </w:t>
      </w:r>
      <w:r w:rsidRPr="00A84A2F">
        <w:rPr>
          <w:rFonts w:cs="Simplified Arabic" w:hint="cs"/>
          <w:color w:val="000000"/>
          <w:sz w:val="24"/>
          <w:szCs w:val="24"/>
          <w:rtl/>
        </w:rPr>
        <w:t xml:space="preserve">بالإضافة إلى </w:t>
      </w:r>
      <w:r w:rsidRPr="00A84A2F">
        <w:rPr>
          <w:rFonts w:cs="Simplified Arabic"/>
          <w:color w:val="000000"/>
          <w:sz w:val="24"/>
          <w:szCs w:val="24"/>
          <w:rtl/>
        </w:rPr>
        <w:t>احتياجات أخرى كالرعاية الصحية والتعليم والنقل والمواصلات والرعاية الشخصية والآنية والمفروشات وغير ذلك من مستلزمات المنزل.</w:t>
      </w:r>
      <w:r w:rsidRPr="00A84A2F">
        <w:rPr>
          <w:rFonts w:cs="Simplified Arabic" w:hint="cs"/>
          <w:color w:val="000000"/>
          <w:sz w:val="24"/>
          <w:szCs w:val="24"/>
          <w:rtl/>
        </w:rPr>
        <w:t xml:space="preserve">  </w:t>
      </w:r>
      <w:r w:rsidRPr="00A84A2F">
        <w:rPr>
          <w:rFonts w:cs="Simplified Arabic"/>
          <w:color w:val="000000"/>
          <w:sz w:val="24"/>
          <w:szCs w:val="24"/>
          <w:rtl/>
        </w:rPr>
        <w:t>وقد تم تعديل خطي الفقر بشكل يعكس مختلف الاحتياجات الاستهلاكية للأسر استناداً إلى تركيبة الأسرة (حجم الأسرة وعدد الأطفال</w:t>
      </w:r>
      <w:proofErr w:type="spellStart"/>
      <w:r w:rsidRPr="00A84A2F">
        <w:rPr>
          <w:rFonts w:cs="Simplified Arabic"/>
          <w:color w:val="000000"/>
          <w:sz w:val="24"/>
          <w:szCs w:val="24"/>
          <w:rtl/>
        </w:rPr>
        <w:t>).</w:t>
      </w:r>
      <w:proofErr w:type="spellEnd"/>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spacing w:line="240" w:lineRule="atLeast"/>
        <w:rPr>
          <w:rFonts w:cs="Simplified Arabic"/>
          <w:b/>
          <w:bCs/>
          <w:color w:val="000000"/>
          <w:sz w:val="24"/>
          <w:szCs w:val="24"/>
          <w:rtl/>
        </w:rPr>
      </w:pPr>
      <w:r w:rsidRPr="00147D54">
        <w:rPr>
          <w:rFonts w:cs="Simplified Arabic"/>
          <w:b/>
          <w:bCs/>
          <w:color w:val="000000"/>
          <w:sz w:val="24"/>
          <w:szCs w:val="24"/>
          <w:rtl/>
        </w:rPr>
        <w:t>المدرسة:</w:t>
      </w:r>
    </w:p>
    <w:p w:rsidR="00342C88" w:rsidRPr="00147D54" w:rsidRDefault="00342C88" w:rsidP="00342C88">
      <w:pPr>
        <w:spacing w:line="240" w:lineRule="atLeast"/>
        <w:jc w:val="both"/>
        <w:rPr>
          <w:rFonts w:cs="Simplified Arabic"/>
          <w:color w:val="000000"/>
          <w:sz w:val="24"/>
          <w:szCs w:val="24"/>
          <w:rtl/>
        </w:rPr>
      </w:pPr>
      <w:r w:rsidRPr="00147D54">
        <w:rPr>
          <w:rFonts w:cs="Simplified Arabic"/>
          <w:color w:val="000000"/>
          <w:sz w:val="24"/>
          <w:szCs w:val="24"/>
          <w:rtl/>
        </w:rPr>
        <w:t xml:space="preserve">أي مؤسسة تعليمية غير رياض الأطفال بغض النظر عن عدد طلبتها وتركيبها </w:t>
      </w:r>
      <w:proofErr w:type="spellStart"/>
      <w:r w:rsidRPr="00147D54">
        <w:rPr>
          <w:rFonts w:cs="Simplified Arabic"/>
          <w:color w:val="000000"/>
          <w:sz w:val="24"/>
          <w:szCs w:val="24"/>
          <w:rtl/>
        </w:rPr>
        <w:t>الصفي،</w:t>
      </w:r>
      <w:proofErr w:type="spellEnd"/>
      <w:r w:rsidRPr="00147D54">
        <w:rPr>
          <w:rFonts w:cs="Simplified Arabic"/>
          <w:color w:val="000000"/>
          <w:sz w:val="24"/>
          <w:szCs w:val="24"/>
          <w:rtl/>
        </w:rPr>
        <w:t xml:space="preserve"> حيث أن أدنى صف فيها لا يقل عن الصف الأول وأعلى صف لا يزيد عن الصف الثاني عشر.</w:t>
      </w:r>
    </w:p>
    <w:p w:rsidR="00342C88" w:rsidRPr="00147D54" w:rsidRDefault="00342C88" w:rsidP="00342C88">
      <w:pPr>
        <w:spacing w:line="240" w:lineRule="atLeast"/>
        <w:ind w:left="284"/>
        <w:rPr>
          <w:rFonts w:cs="Simplified Arabic"/>
          <w:b/>
          <w:bCs/>
          <w:color w:val="000000"/>
          <w:sz w:val="24"/>
          <w:szCs w:val="24"/>
          <w:rtl/>
        </w:rPr>
      </w:pPr>
      <w:r w:rsidRPr="00147D54">
        <w:rPr>
          <w:rFonts w:cs="Simplified Arabic"/>
          <w:b/>
          <w:bCs/>
          <w:color w:val="000000"/>
          <w:sz w:val="24"/>
          <w:szCs w:val="24"/>
          <w:rtl/>
        </w:rPr>
        <w:t>المدارس الحكومية:</w:t>
      </w:r>
    </w:p>
    <w:p w:rsidR="00342C88" w:rsidRPr="00147D54" w:rsidRDefault="00342C88" w:rsidP="00342C88">
      <w:pPr>
        <w:spacing w:line="240" w:lineRule="atLeast"/>
        <w:ind w:left="284"/>
        <w:jc w:val="both"/>
        <w:rPr>
          <w:rFonts w:cs="Simplified Arabic"/>
          <w:color w:val="000000"/>
          <w:sz w:val="24"/>
          <w:szCs w:val="24"/>
          <w:rtl/>
        </w:rPr>
      </w:pPr>
      <w:r w:rsidRPr="00147D54">
        <w:rPr>
          <w:rFonts w:cs="Simplified Arabic"/>
          <w:color w:val="000000"/>
          <w:sz w:val="24"/>
          <w:szCs w:val="24"/>
          <w:rtl/>
        </w:rPr>
        <w:t xml:space="preserve">أي مؤسسة تعليمية تديرها وزارة التربية </w:t>
      </w:r>
      <w:proofErr w:type="spellStart"/>
      <w:r w:rsidRPr="00147D54">
        <w:rPr>
          <w:rFonts w:cs="Simplified Arabic"/>
          <w:color w:val="000000"/>
          <w:sz w:val="24"/>
          <w:szCs w:val="24"/>
          <w:rtl/>
        </w:rPr>
        <w:t>والتعليم،</w:t>
      </w:r>
      <w:proofErr w:type="spellEnd"/>
      <w:r w:rsidRPr="00147D54">
        <w:rPr>
          <w:rFonts w:cs="Simplified Arabic"/>
          <w:color w:val="000000"/>
          <w:sz w:val="24"/>
          <w:szCs w:val="24"/>
          <w:rtl/>
        </w:rPr>
        <w:t xml:space="preserve"> أو أي وزارة أو سلطة حكومية.</w:t>
      </w:r>
    </w:p>
    <w:p w:rsidR="00342C88" w:rsidRPr="00DD560F" w:rsidRDefault="00342C88" w:rsidP="00342C88">
      <w:pPr>
        <w:tabs>
          <w:tab w:val="right" w:pos="7937"/>
        </w:tabs>
        <w:ind w:left="284"/>
        <w:rPr>
          <w:rFonts w:cs="Simplified Arabic"/>
          <w:b/>
          <w:bCs/>
          <w:color w:val="000000"/>
          <w:sz w:val="16"/>
          <w:szCs w:val="16"/>
          <w:rtl/>
        </w:rPr>
      </w:pPr>
    </w:p>
    <w:p w:rsidR="00342C88" w:rsidRPr="00147D54" w:rsidRDefault="00342C88" w:rsidP="00342C88">
      <w:pPr>
        <w:spacing w:line="240" w:lineRule="atLeast"/>
        <w:ind w:left="284"/>
        <w:rPr>
          <w:rFonts w:cs="Simplified Arabic"/>
          <w:b/>
          <w:bCs/>
          <w:color w:val="000000"/>
          <w:sz w:val="24"/>
          <w:szCs w:val="24"/>
          <w:rtl/>
        </w:rPr>
      </w:pPr>
      <w:r w:rsidRPr="00147D54">
        <w:rPr>
          <w:rFonts w:cs="Simplified Arabic"/>
          <w:b/>
          <w:bCs/>
          <w:color w:val="000000"/>
          <w:sz w:val="24"/>
          <w:szCs w:val="24"/>
          <w:rtl/>
        </w:rPr>
        <w:t>مدارس وكالة الغوث الدولية:</w:t>
      </w:r>
    </w:p>
    <w:p w:rsidR="00342C88" w:rsidRPr="00147D54" w:rsidRDefault="00342C88" w:rsidP="00342C88">
      <w:pPr>
        <w:spacing w:line="240" w:lineRule="atLeast"/>
        <w:ind w:left="284"/>
        <w:jc w:val="both"/>
        <w:rPr>
          <w:rFonts w:cs="Simplified Arabic"/>
          <w:color w:val="000000"/>
          <w:sz w:val="24"/>
          <w:szCs w:val="24"/>
          <w:rtl/>
        </w:rPr>
      </w:pPr>
      <w:r w:rsidRPr="00147D54">
        <w:rPr>
          <w:rFonts w:cs="Simplified Arabic"/>
          <w:color w:val="000000"/>
          <w:sz w:val="24"/>
          <w:szCs w:val="24"/>
          <w:rtl/>
        </w:rPr>
        <w:t>أي مؤسسة تعليمية غير حكومية أو خاصة تديرها أو تشرف عليها وكالة الغوث لتشغيل اللاجئين الفلسطينيين.</w:t>
      </w:r>
    </w:p>
    <w:p w:rsidR="00342C88" w:rsidRPr="005B6FB8" w:rsidRDefault="00342C88" w:rsidP="00342C88">
      <w:pPr>
        <w:spacing w:line="240" w:lineRule="atLeast"/>
        <w:ind w:left="284"/>
        <w:rPr>
          <w:rFonts w:cs="Simplified Arabic"/>
          <w:b/>
          <w:bCs/>
          <w:color w:val="000000"/>
          <w:sz w:val="16"/>
          <w:szCs w:val="16"/>
          <w:rtl/>
        </w:rPr>
      </w:pPr>
    </w:p>
    <w:p w:rsidR="00342C88" w:rsidRPr="00147D54" w:rsidRDefault="00342C88" w:rsidP="00342C88">
      <w:pPr>
        <w:spacing w:line="240" w:lineRule="atLeast"/>
        <w:ind w:left="284"/>
        <w:rPr>
          <w:rFonts w:cs="Simplified Arabic"/>
          <w:b/>
          <w:bCs/>
          <w:color w:val="000000"/>
          <w:sz w:val="24"/>
          <w:szCs w:val="24"/>
          <w:rtl/>
        </w:rPr>
      </w:pPr>
      <w:r w:rsidRPr="00147D54">
        <w:rPr>
          <w:rFonts w:cs="Simplified Arabic"/>
          <w:b/>
          <w:bCs/>
          <w:color w:val="000000"/>
          <w:sz w:val="24"/>
          <w:szCs w:val="24"/>
          <w:rtl/>
        </w:rPr>
        <w:t>المدارس الخاصة:</w:t>
      </w:r>
    </w:p>
    <w:p w:rsidR="00342C88" w:rsidRPr="00147D54" w:rsidRDefault="00342C88" w:rsidP="00342C88">
      <w:pPr>
        <w:spacing w:line="240" w:lineRule="atLeast"/>
        <w:ind w:left="284"/>
        <w:jc w:val="both"/>
        <w:rPr>
          <w:rFonts w:cs="Simplified Arabic"/>
          <w:color w:val="000000"/>
          <w:sz w:val="24"/>
          <w:szCs w:val="24"/>
          <w:rtl/>
        </w:rPr>
      </w:pPr>
      <w:r w:rsidRPr="00147D54">
        <w:rPr>
          <w:rFonts w:cs="Simplified Arabic"/>
          <w:color w:val="000000"/>
          <w:sz w:val="24"/>
          <w:szCs w:val="24"/>
          <w:rtl/>
        </w:rPr>
        <w:t>أي مؤسسة تعليمية أهلية أو أجنبية غير حكومية مرخصة يؤسسها أو يرأسها أو يديرها أو ينفق عليها فردا أو أفرادا أو جمعيات أو هيئات فلسطينية أو أجنبية.</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spacing w:line="240" w:lineRule="atLeast"/>
        <w:rPr>
          <w:rFonts w:cs="Simplified Arabic"/>
          <w:b/>
          <w:bCs/>
          <w:color w:val="000000"/>
          <w:sz w:val="24"/>
          <w:szCs w:val="24"/>
          <w:rtl/>
        </w:rPr>
      </w:pPr>
      <w:r w:rsidRPr="00147D54">
        <w:rPr>
          <w:rFonts w:cs="Simplified Arabic"/>
          <w:b/>
          <w:bCs/>
          <w:color w:val="000000"/>
          <w:sz w:val="24"/>
          <w:szCs w:val="24"/>
          <w:rtl/>
        </w:rPr>
        <w:t>الشعبة:</w:t>
      </w:r>
    </w:p>
    <w:p w:rsidR="00342C88" w:rsidRPr="00147D54" w:rsidRDefault="00342C88" w:rsidP="00342C88">
      <w:pPr>
        <w:spacing w:line="240" w:lineRule="atLeast"/>
        <w:jc w:val="both"/>
        <w:rPr>
          <w:rFonts w:cs="Simplified Arabic"/>
          <w:color w:val="000000"/>
          <w:sz w:val="24"/>
          <w:szCs w:val="24"/>
          <w:rtl/>
        </w:rPr>
      </w:pPr>
      <w:r w:rsidRPr="00147D54">
        <w:rPr>
          <w:rFonts w:cs="Simplified Arabic"/>
          <w:color w:val="000000"/>
          <w:sz w:val="24"/>
          <w:szCs w:val="24"/>
          <w:rtl/>
        </w:rPr>
        <w:t>مجموعة من الطلبة يضمهم صف واحد أو أكثر ويشتركون في غرفة صفية واحدة في أي مرحلة دراسية معينة.</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spacing w:line="240" w:lineRule="atLeast"/>
        <w:rPr>
          <w:rFonts w:cs="Simplified Arabic"/>
          <w:b/>
          <w:bCs/>
          <w:color w:val="000000"/>
          <w:sz w:val="24"/>
          <w:szCs w:val="24"/>
          <w:rtl/>
        </w:rPr>
      </w:pPr>
      <w:r w:rsidRPr="00147D54">
        <w:rPr>
          <w:rFonts w:cs="Simplified Arabic"/>
          <w:b/>
          <w:bCs/>
          <w:color w:val="000000"/>
          <w:sz w:val="24"/>
          <w:szCs w:val="24"/>
          <w:rtl/>
        </w:rPr>
        <w:t>الجهة المشرفة:</w:t>
      </w:r>
    </w:p>
    <w:p w:rsidR="00342C88" w:rsidRPr="00147D54" w:rsidRDefault="00342C88" w:rsidP="00342C88">
      <w:pPr>
        <w:spacing w:line="240" w:lineRule="atLeast"/>
        <w:jc w:val="both"/>
        <w:rPr>
          <w:rFonts w:cs="Simplified Arabic"/>
          <w:color w:val="000000"/>
          <w:sz w:val="24"/>
          <w:szCs w:val="24"/>
          <w:rtl/>
        </w:rPr>
      </w:pPr>
      <w:r w:rsidRPr="00147D54">
        <w:rPr>
          <w:rFonts w:cs="Simplified Arabic"/>
          <w:color w:val="000000"/>
          <w:sz w:val="24"/>
          <w:szCs w:val="24"/>
          <w:rtl/>
        </w:rPr>
        <w:t xml:space="preserve">الجهة </w:t>
      </w:r>
      <w:proofErr w:type="spellStart"/>
      <w:r w:rsidRPr="00147D54">
        <w:rPr>
          <w:rFonts w:cs="Simplified Arabic"/>
          <w:color w:val="000000"/>
          <w:sz w:val="24"/>
          <w:szCs w:val="24"/>
          <w:rtl/>
        </w:rPr>
        <w:t>المسؤولة</w:t>
      </w:r>
      <w:proofErr w:type="spellEnd"/>
      <w:r w:rsidRPr="00147D54">
        <w:rPr>
          <w:rFonts w:cs="Simplified Arabic"/>
          <w:color w:val="000000"/>
          <w:sz w:val="24"/>
          <w:szCs w:val="24"/>
          <w:rtl/>
        </w:rPr>
        <w:t xml:space="preserve"> عن المدرسة قانونيا </w:t>
      </w:r>
      <w:proofErr w:type="spellStart"/>
      <w:r w:rsidRPr="00147D54">
        <w:rPr>
          <w:rFonts w:cs="Simplified Arabic"/>
          <w:color w:val="000000"/>
          <w:sz w:val="24"/>
          <w:szCs w:val="24"/>
          <w:rtl/>
        </w:rPr>
        <w:t>واداريا</w:t>
      </w:r>
      <w:proofErr w:type="spellEnd"/>
      <w:r w:rsidRPr="00147D54">
        <w:rPr>
          <w:rFonts w:cs="Simplified Arabic"/>
          <w:color w:val="000000"/>
          <w:sz w:val="24"/>
          <w:szCs w:val="24"/>
          <w:rtl/>
        </w:rPr>
        <w:t>.  إما أن تكون حكومية أو وكالة الغوث أو خاصة.</w:t>
      </w:r>
    </w:p>
    <w:p w:rsidR="00342C88" w:rsidRPr="001326D9" w:rsidRDefault="00342C88" w:rsidP="00342C88">
      <w:pPr>
        <w:spacing w:line="240" w:lineRule="atLeast"/>
        <w:rPr>
          <w:rFonts w:cs="Simplified Arabic"/>
          <w:b/>
          <w:bCs/>
          <w:color w:val="000000"/>
          <w:sz w:val="14"/>
          <w:szCs w:val="14"/>
          <w:rtl/>
        </w:rPr>
      </w:pPr>
    </w:p>
    <w:p w:rsidR="00342C88" w:rsidRPr="00147D54" w:rsidRDefault="00342C88" w:rsidP="00342C88">
      <w:pPr>
        <w:spacing w:line="240" w:lineRule="atLeast"/>
        <w:rPr>
          <w:rFonts w:cs="Simplified Arabic"/>
          <w:b/>
          <w:bCs/>
          <w:color w:val="000000"/>
          <w:sz w:val="24"/>
          <w:szCs w:val="24"/>
          <w:rtl/>
        </w:rPr>
      </w:pPr>
      <w:r w:rsidRPr="00147D54">
        <w:rPr>
          <w:rFonts w:cs="Simplified Arabic"/>
          <w:b/>
          <w:bCs/>
          <w:color w:val="000000"/>
          <w:sz w:val="24"/>
          <w:szCs w:val="24"/>
          <w:rtl/>
        </w:rPr>
        <w:t>الطالب:</w:t>
      </w:r>
    </w:p>
    <w:p w:rsidR="00342C88" w:rsidRPr="00147D54" w:rsidRDefault="00342C88" w:rsidP="00342C88">
      <w:pPr>
        <w:spacing w:line="240" w:lineRule="atLeast"/>
        <w:jc w:val="both"/>
        <w:rPr>
          <w:rFonts w:cs="Simplified Arabic"/>
          <w:color w:val="000000"/>
          <w:sz w:val="24"/>
          <w:szCs w:val="24"/>
          <w:rtl/>
        </w:rPr>
      </w:pPr>
      <w:r w:rsidRPr="00147D54">
        <w:rPr>
          <w:rFonts w:cs="Simplified Arabic"/>
          <w:color w:val="000000"/>
          <w:sz w:val="24"/>
          <w:szCs w:val="24"/>
          <w:rtl/>
        </w:rPr>
        <w:t>كل من يتعلم في أي مؤسسة تعليمية.</w:t>
      </w:r>
    </w:p>
    <w:p w:rsidR="00342C88" w:rsidRPr="001326D9" w:rsidRDefault="00342C88" w:rsidP="00342C88">
      <w:pPr>
        <w:rPr>
          <w:rFonts w:cs="Simplified Arabic"/>
          <w:color w:val="000000"/>
          <w:sz w:val="14"/>
          <w:szCs w:val="14"/>
          <w:rtl/>
        </w:rPr>
      </w:pPr>
    </w:p>
    <w:p w:rsidR="00342C88" w:rsidRPr="00147D54" w:rsidRDefault="00342C88" w:rsidP="00342C88">
      <w:pPr>
        <w:rPr>
          <w:rFonts w:cs="Simplified Arabic"/>
          <w:b/>
          <w:bCs/>
          <w:color w:val="000000"/>
          <w:sz w:val="24"/>
          <w:szCs w:val="24"/>
          <w:rtl/>
        </w:rPr>
      </w:pPr>
      <w:r>
        <w:rPr>
          <w:rFonts w:cs="Simplified Arabic" w:hint="cs"/>
          <w:b/>
          <w:bCs/>
          <w:color w:val="000000"/>
          <w:sz w:val="24"/>
          <w:szCs w:val="24"/>
          <w:rtl/>
        </w:rPr>
        <w:t>الحالة التعليمية</w:t>
      </w:r>
      <w:r w:rsidRPr="00147D54">
        <w:rPr>
          <w:rFonts w:cs="Simplified Arabic"/>
          <w:b/>
          <w:bCs/>
          <w:color w:val="000000"/>
          <w:sz w:val="24"/>
          <w:szCs w:val="24"/>
          <w:rtl/>
        </w:rPr>
        <w:t>:</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 xml:space="preserve">هو أعلى مؤهل أتمه الفرد </w:t>
      </w:r>
      <w:proofErr w:type="spellStart"/>
      <w:r w:rsidRPr="00147D54">
        <w:rPr>
          <w:rFonts w:cs="Simplified Arabic"/>
          <w:color w:val="000000"/>
          <w:sz w:val="24"/>
          <w:szCs w:val="24"/>
          <w:rtl/>
        </w:rPr>
        <w:t>بنجاح،</w:t>
      </w:r>
      <w:proofErr w:type="spellEnd"/>
      <w:r w:rsidRPr="00147D54">
        <w:rPr>
          <w:rFonts w:cs="Simplified Arabic"/>
          <w:color w:val="000000"/>
          <w:sz w:val="24"/>
          <w:szCs w:val="24"/>
          <w:rtl/>
        </w:rPr>
        <w:t xml:space="preserve"> ويكون المستوى التعليمي للأفراد الذين أعمارهم 10 سنوات فأكثر ويصنفون كالتالي:</w:t>
      </w:r>
    </w:p>
    <w:p w:rsidR="00342C88" w:rsidRPr="00147D54" w:rsidRDefault="00342C88" w:rsidP="00342C88">
      <w:pPr>
        <w:ind w:left="284"/>
        <w:jc w:val="both"/>
        <w:rPr>
          <w:rFonts w:cs="Simplified Arabic"/>
          <w:color w:val="000000"/>
          <w:sz w:val="24"/>
          <w:szCs w:val="24"/>
          <w:rtl/>
        </w:rPr>
      </w:pPr>
      <w:proofErr w:type="spellStart"/>
      <w:r w:rsidRPr="00147D54">
        <w:rPr>
          <w:rFonts w:cs="Simplified Arabic"/>
          <w:b/>
          <w:bCs/>
          <w:color w:val="000000"/>
          <w:sz w:val="24"/>
          <w:szCs w:val="24"/>
          <w:rtl/>
        </w:rPr>
        <w:t>أمي:</w:t>
      </w:r>
      <w:proofErr w:type="spellEnd"/>
      <w:r w:rsidRPr="00147D54">
        <w:rPr>
          <w:rFonts w:cs="Simplified Arabic"/>
          <w:b/>
          <w:bCs/>
          <w:color w:val="000000"/>
          <w:sz w:val="24"/>
          <w:szCs w:val="24"/>
          <w:rtl/>
        </w:rPr>
        <w:t xml:space="preserve"> </w:t>
      </w:r>
      <w:r w:rsidRPr="00147D54">
        <w:rPr>
          <w:rFonts w:cs="Simplified Arabic"/>
          <w:color w:val="000000"/>
          <w:sz w:val="24"/>
          <w:szCs w:val="24"/>
          <w:rtl/>
        </w:rPr>
        <w:t>إذا كان الفرد لا يستطيع القراءة أو الكتابة بأي لغة كانت ولم يحصل على أي شهادة من التعليم النظامي.</w:t>
      </w:r>
    </w:p>
    <w:p w:rsidR="00342C88" w:rsidRPr="00147D54" w:rsidRDefault="00342C88" w:rsidP="00342C88">
      <w:pPr>
        <w:ind w:left="284"/>
        <w:jc w:val="both"/>
        <w:rPr>
          <w:rFonts w:cs="Simplified Arabic"/>
          <w:color w:val="000000"/>
          <w:sz w:val="24"/>
          <w:szCs w:val="24"/>
          <w:rtl/>
        </w:rPr>
      </w:pPr>
      <w:proofErr w:type="spellStart"/>
      <w:r w:rsidRPr="00147D54">
        <w:rPr>
          <w:rFonts w:cs="Simplified Arabic"/>
          <w:b/>
          <w:bCs/>
          <w:color w:val="000000"/>
          <w:sz w:val="24"/>
          <w:szCs w:val="24"/>
          <w:rtl/>
        </w:rPr>
        <w:t>ملم:</w:t>
      </w:r>
      <w:proofErr w:type="spellEnd"/>
      <w:r w:rsidRPr="00147D54">
        <w:rPr>
          <w:rFonts w:cs="Simplified Arabic"/>
          <w:b/>
          <w:bCs/>
          <w:color w:val="000000"/>
          <w:sz w:val="24"/>
          <w:szCs w:val="24"/>
          <w:rtl/>
        </w:rPr>
        <w:t xml:space="preserve"> </w:t>
      </w:r>
      <w:r w:rsidRPr="00147D54">
        <w:rPr>
          <w:rFonts w:cs="Simplified Arabic"/>
          <w:color w:val="000000"/>
          <w:sz w:val="24"/>
          <w:szCs w:val="24"/>
          <w:rtl/>
        </w:rPr>
        <w:t>إذا كان الفرد يستطيع القراءة والكتابة معاً دون إنهاء أي مرحلة من المراحل التعليمية المذكورة بحيث يمكنه قراءة وكتابة جملة بسيطة.</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lastRenderedPageBreak/>
        <w:t xml:space="preserve">أعلى مؤهل أنهاه الفرد </w:t>
      </w:r>
      <w:proofErr w:type="spellStart"/>
      <w:r w:rsidRPr="00147D54">
        <w:rPr>
          <w:rFonts w:cs="Simplified Arabic"/>
          <w:b/>
          <w:bCs/>
          <w:color w:val="000000"/>
          <w:sz w:val="24"/>
          <w:szCs w:val="24"/>
          <w:rtl/>
        </w:rPr>
        <w:t>بنجاح:</w:t>
      </w:r>
      <w:proofErr w:type="spellEnd"/>
      <w:r w:rsidRPr="00147D54">
        <w:rPr>
          <w:rFonts w:cs="Simplified Arabic"/>
          <w:b/>
          <w:bCs/>
          <w:color w:val="000000"/>
          <w:sz w:val="24"/>
          <w:szCs w:val="24"/>
          <w:rtl/>
        </w:rPr>
        <w:t xml:space="preserve"> </w:t>
      </w:r>
      <w:r w:rsidRPr="00147D54">
        <w:rPr>
          <w:rFonts w:cs="Simplified Arabic"/>
          <w:color w:val="000000"/>
          <w:sz w:val="24"/>
          <w:szCs w:val="24"/>
          <w:rtl/>
        </w:rPr>
        <w:t xml:space="preserve">وذلك إذا كان الفرد حاصلاً على مؤهل دراسي أتمه بنجاح ابتدائي </w:t>
      </w:r>
      <w:proofErr w:type="spellStart"/>
      <w:r w:rsidRPr="00147D54">
        <w:rPr>
          <w:rFonts w:cs="Simplified Arabic"/>
          <w:color w:val="000000"/>
          <w:sz w:val="24"/>
          <w:szCs w:val="24"/>
          <w:rtl/>
        </w:rPr>
        <w:t>فأعلى،</w:t>
      </w:r>
      <w:proofErr w:type="spellEnd"/>
      <w:r w:rsidRPr="00147D54">
        <w:rPr>
          <w:rFonts w:cs="Simplified Arabic"/>
          <w:color w:val="000000"/>
          <w:sz w:val="24"/>
          <w:szCs w:val="24"/>
          <w:rtl/>
        </w:rPr>
        <w:t xml:space="preserve"> حيث يعتبر مؤهل كل من أنهى الصف السادس بنجاح من المرحلة الأساسية </w:t>
      </w:r>
      <w:r w:rsidRPr="00147D54">
        <w:rPr>
          <w:rFonts w:cs="Simplified Arabic"/>
          <w:b/>
          <w:bCs/>
          <w:color w:val="000000"/>
          <w:sz w:val="24"/>
          <w:szCs w:val="24"/>
          <w:rtl/>
        </w:rPr>
        <w:t>(</w:t>
      </w:r>
      <w:r w:rsidRPr="00147D54">
        <w:rPr>
          <w:rFonts w:cs="Simplified Arabic"/>
          <w:color w:val="000000"/>
          <w:sz w:val="24"/>
          <w:szCs w:val="24"/>
          <w:rtl/>
        </w:rPr>
        <w:t>ابتدائي</w:t>
      </w:r>
      <w:proofErr w:type="spellStart"/>
      <w:r w:rsidRPr="00147D54">
        <w:rPr>
          <w:rFonts w:cs="Simplified Arabic"/>
          <w:color w:val="000000"/>
          <w:sz w:val="24"/>
          <w:szCs w:val="24"/>
          <w:rtl/>
        </w:rPr>
        <w:t>)</w:t>
      </w:r>
      <w:proofErr w:type="spellEnd"/>
      <w:r w:rsidRPr="00147D54">
        <w:rPr>
          <w:rFonts w:cs="Simplified Arabic"/>
          <w:b/>
          <w:bCs/>
          <w:color w:val="000000"/>
          <w:sz w:val="24"/>
          <w:szCs w:val="24"/>
          <w:rtl/>
        </w:rPr>
        <w:t xml:space="preserve"> </w:t>
      </w:r>
      <w:r w:rsidRPr="00147D54">
        <w:rPr>
          <w:rFonts w:cs="Simplified Arabic"/>
          <w:color w:val="000000"/>
          <w:sz w:val="24"/>
          <w:szCs w:val="24"/>
          <w:rtl/>
        </w:rPr>
        <w:t xml:space="preserve">وكل من أنهى الصف التاسع بنجاح من المرحلة الأساسية </w:t>
      </w:r>
      <w:r w:rsidRPr="00147D54">
        <w:rPr>
          <w:rFonts w:cs="Simplified Arabic"/>
          <w:b/>
          <w:bCs/>
          <w:color w:val="000000"/>
          <w:sz w:val="24"/>
          <w:szCs w:val="24"/>
          <w:rtl/>
        </w:rPr>
        <w:t>(</w:t>
      </w:r>
      <w:r w:rsidRPr="00147D54">
        <w:rPr>
          <w:rFonts w:cs="Simplified Arabic"/>
          <w:color w:val="000000"/>
          <w:sz w:val="24"/>
          <w:szCs w:val="24"/>
          <w:rtl/>
        </w:rPr>
        <w:t>إعدادي</w:t>
      </w:r>
      <w:proofErr w:type="spellStart"/>
      <w:r w:rsidRPr="00147D54">
        <w:rPr>
          <w:rFonts w:cs="Simplified Arabic"/>
          <w:b/>
          <w:bCs/>
          <w:color w:val="000000"/>
          <w:sz w:val="24"/>
          <w:szCs w:val="24"/>
          <w:rtl/>
        </w:rPr>
        <w:t>)</w:t>
      </w:r>
      <w:proofErr w:type="spellEnd"/>
      <w:r w:rsidRPr="00147D54">
        <w:rPr>
          <w:rFonts w:cs="Simplified Arabic"/>
          <w:b/>
          <w:bCs/>
          <w:color w:val="000000"/>
          <w:sz w:val="24"/>
          <w:szCs w:val="24"/>
          <w:rtl/>
        </w:rPr>
        <w:t xml:space="preserve"> </w:t>
      </w:r>
      <w:r w:rsidRPr="00147D54">
        <w:rPr>
          <w:rFonts w:cs="Simplified Arabic"/>
          <w:color w:val="000000"/>
          <w:sz w:val="24"/>
          <w:szCs w:val="24"/>
          <w:rtl/>
        </w:rPr>
        <w:t xml:space="preserve">وكل من أنهى امتحان الثانوية العامة </w:t>
      </w:r>
      <w:r w:rsidRPr="00147D54">
        <w:rPr>
          <w:rFonts w:cs="Simplified Arabic"/>
          <w:b/>
          <w:bCs/>
          <w:color w:val="000000"/>
          <w:sz w:val="24"/>
          <w:szCs w:val="24"/>
          <w:rtl/>
        </w:rPr>
        <w:t>(</w:t>
      </w:r>
      <w:r w:rsidRPr="00147D54">
        <w:rPr>
          <w:rFonts w:cs="Simplified Arabic"/>
          <w:color w:val="000000"/>
          <w:sz w:val="24"/>
          <w:szCs w:val="24"/>
          <w:rtl/>
        </w:rPr>
        <w:t>التوجيهي</w:t>
      </w:r>
      <w:proofErr w:type="spellStart"/>
      <w:r w:rsidRPr="00147D54">
        <w:rPr>
          <w:rFonts w:cs="Simplified Arabic"/>
          <w:color w:val="000000"/>
          <w:sz w:val="24"/>
          <w:szCs w:val="24"/>
          <w:rtl/>
        </w:rPr>
        <w:t>)</w:t>
      </w:r>
      <w:proofErr w:type="spellEnd"/>
      <w:r w:rsidRPr="00147D54">
        <w:rPr>
          <w:rFonts w:cs="Simplified Arabic"/>
          <w:color w:val="000000"/>
          <w:sz w:val="24"/>
          <w:szCs w:val="24"/>
          <w:rtl/>
        </w:rPr>
        <w:t xml:space="preserve"> من المرحلة الثانوية </w:t>
      </w:r>
      <w:r w:rsidRPr="00147D54">
        <w:rPr>
          <w:rFonts w:cs="Simplified Arabic"/>
          <w:b/>
          <w:bCs/>
          <w:color w:val="000000"/>
          <w:sz w:val="24"/>
          <w:szCs w:val="24"/>
          <w:rtl/>
        </w:rPr>
        <w:t>(</w:t>
      </w:r>
      <w:r w:rsidRPr="00147D54">
        <w:rPr>
          <w:rFonts w:cs="Simplified Arabic"/>
          <w:color w:val="000000"/>
          <w:sz w:val="24"/>
          <w:szCs w:val="24"/>
          <w:rtl/>
        </w:rPr>
        <w:t>ثانوي</w:t>
      </w:r>
      <w:proofErr w:type="spellStart"/>
      <w:r w:rsidRPr="00147D54">
        <w:rPr>
          <w:rFonts w:cs="Simplified Arabic"/>
          <w:color w:val="000000"/>
          <w:sz w:val="24"/>
          <w:szCs w:val="24"/>
          <w:rtl/>
        </w:rPr>
        <w:t>).</w:t>
      </w:r>
      <w:proofErr w:type="spellEnd"/>
      <w:r w:rsidRPr="00147D54">
        <w:rPr>
          <w:rFonts w:cs="Simplified Arabic"/>
          <w:b/>
          <w:bCs/>
          <w:color w:val="000000"/>
          <w:sz w:val="24"/>
          <w:szCs w:val="24"/>
          <w:rtl/>
        </w:rPr>
        <w:t xml:space="preserve">  </w:t>
      </w:r>
      <w:r w:rsidRPr="00147D54">
        <w:rPr>
          <w:rFonts w:cs="Simplified Arabic"/>
          <w:color w:val="000000"/>
          <w:sz w:val="24"/>
          <w:szCs w:val="24"/>
          <w:rtl/>
        </w:rPr>
        <w:t xml:space="preserve">أما باقي المستويات </w:t>
      </w:r>
      <w:proofErr w:type="spellStart"/>
      <w:r w:rsidRPr="00147D54">
        <w:rPr>
          <w:rFonts w:cs="Simplified Arabic"/>
          <w:color w:val="000000"/>
          <w:sz w:val="24"/>
          <w:szCs w:val="24"/>
          <w:rtl/>
        </w:rPr>
        <w:t>فهي:</w:t>
      </w:r>
      <w:proofErr w:type="spellEnd"/>
      <w:r w:rsidRPr="00147D54">
        <w:rPr>
          <w:rFonts w:cs="Simplified Arabic"/>
          <w:color w:val="000000"/>
          <w:sz w:val="24"/>
          <w:szCs w:val="24"/>
          <w:rtl/>
        </w:rPr>
        <w:t xml:space="preserve"> دبلوم </w:t>
      </w:r>
      <w:proofErr w:type="spellStart"/>
      <w:r w:rsidRPr="00147D54">
        <w:rPr>
          <w:rFonts w:cs="Simplified Arabic"/>
          <w:color w:val="000000"/>
          <w:sz w:val="24"/>
          <w:szCs w:val="24"/>
          <w:rtl/>
        </w:rPr>
        <w:t>متوسط،</w:t>
      </w:r>
      <w:proofErr w:type="spellEnd"/>
      <w:r w:rsidRPr="00147D54">
        <w:rPr>
          <w:rFonts w:cs="Simplified Arabic"/>
          <w:color w:val="000000"/>
          <w:sz w:val="24"/>
          <w:szCs w:val="24"/>
          <w:rtl/>
        </w:rPr>
        <w:t xml:space="preserve"> </w:t>
      </w:r>
      <w:proofErr w:type="spellStart"/>
      <w:r w:rsidRPr="00147D54">
        <w:rPr>
          <w:rFonts w:cs="Simplified Arabic"/>
          <w:color w:val="000000"/>
          <w:sz w:val="24"/>
          <w:szCs w:val="24"/>
          <w:rtl/>
        </w:rPr>
        <w:t>بكالوريوس،</w:t>
      </w:r>
      <w:proofErr w:type="spellEnd"/>
      <w:r w:rsidRPr="00147D54">
        <w:rPr>
          <w:rFonts w:cs="Simplified Arabic"/>
          <w:color w:val="000000"/>
          <w:sz w:val="24"/>
          <w:szCs w:val="24"/>
          <w:rtl/>
        </w:rPr>
        <w:t xml:space="preserve"> دبلوم </w:t>
      </w:r>
      <w:proofErr w:type="spellStart"/>
      <w:r w:rsidRPr="00147D54">
        <w:rPr>
          <w:rFonts w:cs="Simplified Arabic"/>
          <w:color w:val="000000"/>
          <w:sz w:val="24"/>
          <w:szCs w:val="24"/>
          <w:rtl/>
        </w:rPr>
        <w:t>عال،</w:t>
      </w:r>
      <w:proofErr w:type="spellEnd"/>
      <w:r w:rsidRPr="00147D54">
        <w:rPr>
          <w:rFonts w:cs="Simplified Arabic"/>
          <w:color w:val="000000"/>
          <w:sz w:val="24"/>
          <w:szCs w:val="24"/>
          <w:rtl/>
        </w:rPr>
        <w:t xml:space="preserve"> </w:t>
      </w:r>
      <w:proofErr w:type="spellStart"/>
      <w:r w:rsidRPr="00147D54">
        <w:rPr>
          <w:rFonts w:cs="Simplified Arabic"/>
          <w:color w:val="000000"/>
          <w:sz w:val="24"/>
          <w:szCs w:val="24"/>
          <w:rtl/>
        </w:rPr>
        <w:t>ماجستير،</w:t>
      </w:r>
      <w:proofErr w:type="spellEnd"/>
      <w:r w:rsidRPr="00147D54">
        <w:rPr>
          <w:rFonts w:cs="Simplified Arabic"/>
          <w:color w:val="000000"/>
          <w:sz w:val="24"/>
          <w:szCs w:val="24"/>
          <w:rtl/>
        </w:rPr>
        <w:t xml:space="preserve"> دكتوراه.</w:t>
      </w:r>
      <w:r w:rsidRPr="00147D54">
        <w:rPr>
          <w:rFonts w:cs="Simplified Arabic"/>
          <w:b/>
          <w:bCs/>
          <w:color w:val="000000"/>
          <w:sz w:val="24"/>
          <w:szCs w:val="24"/>
          <w:rtl/>
        </w:rPr>
        <w:t xml:space="preserve"> </w:t>
      </w:r>
    </w:p>
    <w:p w:rsidR="00342C88" w:rsidRPr="001326D9" w:rsidRDefault="00342C88" w:rsidP="00342C88">
      <w:pPr>
        <w:jc w:val="both"/>
        <w:rPr>
          <w:rFonts w:cs="Simplified Arabic"/>
          <w:color w:val="000000"/>
          <w:sz w:val="14"/>
          <w:szCs w:val="14"/>
          <w:rtl/>
        </w:rPr>
      </w:pPr>
    </w:p>
    <w:p w:rsidR="00342C88" w:rsidRPr="00147D54" w:rsidRDefault="00342C88" w:rsidP="00342C88">
      <w:pPr>
        <w:rPr>
          <w:rFonts w:cs="Simplified Arabic"/>
          <w:b/>
          <w:bCs/>
          <w:color w:val="000000"/>
          <w:sz w:val="24"/>
          <w:szCs w:val="24"/>
          <w:rtl/>
        </w:rPr>
      </w:pPr>
      <w:r w:rsidRPr="00147D54">
        <w:rPr>
          <w:rFonts w:ascii="Arial" w:hAnsi="Arial" w:cs="Simplified Arabic"/>
          <w:b/>
          <w:bCs/>
          <w:color w:val="000000"/>
          <w:sz w:val="24"/>
          <w:szCs w:val="24"/>
          <w:rtl/>
        </w:rPr>
        <w:t>الاستماع للراديو:</w:t>
      </w:r>
    </w:p>
    <w:p w:rsidR="00342C88" w:rsidRPr="00147D54" w:rsidRDefault="00342C88" w:rsidP="00342C88">
      <w:pPr>
        <w:jc w:val="both"/>
        <w:rPr>
          <w:rFonts w:cs="Simplified Arabic"/>
          <w:color w:val="000000"/>
          <w:sz w:val="24"/>
          <w:szCs w:val="24"/>
          <w:rtl/>
        </w:rPr>
      </w:pPr>
      <w:r w:rsidRPr="00147D54">
        <w:rPr>
          <w:rFonts w:ascii="Arial" w:hAnsi="Arial" w:cs="Simplified Arabic"/>
          <w:color w:val="000000"/>
          <w:sz w:val="24"/>
          <w:szCs w:val="24"/>
          <w:rtl/>
        </w:rPr>
        <w:t xml:space="preserve">هو أن يكون لدى الفرد عادة الاستماع إلى جهاز الراديو ومتابعة ما يتم بثه من </w:t>
      </w:r>
      <w:proofErr w:type="spellStart"/>
      <w:r w:rsidRPr="00147D54">
        <w:rPr>
          <w:rFonts w:ascii="Arial" w:hAnsi="Arial" w:cs="Simplified Arabic"/>
          <w:color w:val="000000"/>
          <w:sz w:val="24"/>
          <w:szCs w:val="24"/>
          <w:rtl/>
        </w:rPr>
        <w:t>خلاله،</w:t>
      </w:r>
      <w:proofErr w:type="spellEnd"/>
      <w:r w:rsidRPr="00147D54">
        <w:rPr>
          <w:rFonts w:ascii="Arial" w:hAnsi="Arial" w:cs="Simplified Arabic"/>
          <w:color w:val="000000"/>
          <w:sz w:val="24"/>
          <w:szCs w:val="24"/>
          <w:rtl/>
        </w:rPr>
        <w:t xml:space="preserve"> بغض النظر عن مكان الاستماع والمدة التي يقضيها ونوع البرامج التي يستمع إليها.</w:t>
      </w:r>
    </w:p>
    <w:p w:rsidR="00342C88" w:rsidRPr="001326D9" w:rsidRDefault="00342C88" w:rsidP="00342C88">
      <w:pPr>
        <w:jc w:val="both"/>
        <w:rPr>
          <w:rFonts w:cs="Simplified Arabic"/>
          <w:color w:val="000000"/>
          <w:sz w:val="14"/>
          <w:szCs w:val="14"/>
          <w:rtl/>
        </w:rPr>
      </w:pPr>
    </w:p>
    <w:p w:rsidR="00342C88" w:rsidRPr="00147D54" w:rsidRDefault="00342C88" w:rsidP="00342C88">
      <w:pPr>
        <w:rPr>
          <w:rFonts w:ascii="Arial" w:hAnsi="Arial" w:cs="Arial"/>
          <w:b/>
          <w:bCs/>
          <w:color w:val="000000"/>
          <w:sz w:val="24"/>
          <w:szCs w:val="24"/>
          <w:rtl/>
        </w:rPr>
      </w:pPr>
      <w:r w:rsidRPr="00147D54">
        <w:rPr>
          <w:rFonts w:ascii="Arial" w:hAnsi="Arial" w:cs="Simplified Arabic"/>
          <w:b/>
          <w:bCs/>
          <w:color w:val="000000"/>
          <w:sz w:val="24"/>
          <w:szCs w:val="24"/>
          <w:rtl/>
        </w:rPr>
        <w:t>الصحف:</w:t>
      </w:r>
    </w:p>
    <w:p w:rsidR="00342C88" w:rsidRPr="00147D54" w:rsidRDefault="00342C88" w:rsidP="00342C88">
      <w:pPr>
        <w:jc w:val="both"/>
        <w:rPr>
          <w:rFonts w:cs="Simplified Arabic"/>
          <w:color w:val="000000"/>
          <w:sz w:val="24"/>
          <w:szCs w:val="24"/>
          <w:rtl/>
        </w:rPr>
      </w:pPr>
      <w:r w:rsidRPr="00147D54">
        <w:rPr>
          <w:rFonts w:ascii="Arial" w:hAnsi="Arial" w:cs="Simplified Arabic"/>
          <w:color w:val="000000"/>
          <w:sz w:val="24"/>
          <w:szCs w:val="24"/>
          <w:rtl/>
        </w:rPr>
        <w:t>مطبوعات دورية تستهدف الجمهور العام وهي معدة لان تكون مصدراً أولياً للمعلومات المطبوعة عن الأحداث الجارية المرتبطة بالشؤون العامة والمسائل الدولية والسياسية،... الخ.</w:t>
      </w:r>
    </w:p>
    <w:p w:rsidR="00342C88" w:rsidRPr="001326D9" w:rsidRDefault="00342C88" w:rsidP="00342C88">
      <w:pPr>
        <w:jc w:val="both"/>
        <w:rPr>
          <w:rFonts w:cs="Simplified Arabic"/>
          <w:color w:val="000000"/>
          <w:sz w:val="14"/>
          <w:szCs w:val="14"/>
          <w:rtl/>
        </w:rPr>
      </w:pPr>
    </w:p>
    <w:p w:rsidR="00342C88" w:rsidRPr="00147D54" w:rsidRDefault="00342C88" w:rsidP="00342C88">
      <w:pPr>
        <w:rPr>
          <w:rFonts w:ascii="Arial" w:hAnsi="Arial" w:cs="Arial"/>
          <w:b/>
          <w:bCs/>
          <w:color w:val="000000"/>
          <w:sz w:val="24"/>
          <w:szCs w:val="24"/>
          <w:rtl/>
        </w:rPr>
      </w:pPr>
      <w:r w:rsidRPr="00147D54">
        <w:rPr>
          <w:rFonts w:ascii="Arial" w:hAnsi="Arial" w:cs="Simplified Arabic"/>
          <w:b/>
          <w:bCs/>
          <w:color w:val="000000"/>
          <w:sz w:val="24"/>
          <w:szCs w:val="24"/>
          <w:rtl/>
        </w:rPr>
        <w:t>المؤسسة الثقافية:</w:t>
      </w:r>
    </w:p>
    <w:p w:rsidR="00342C88" w:rsidRPr="00147D54" w:rsidRDefault="00342C88" w:rsidP="00342C88">
      <w:pPr>
        <w:jc w:val="both"/>
        <w:rPr>
          <w:rFonts w:cs="Simplified Arabic"/>
          <w:color w:val="000000"/>
          <w:sz w:val="24"/>
          <w:szCs w:val="24"/>
          <w:rtl/>
        </w:rPr>
      </w:pPr>
      <w:r w:rsidRPr="00147D54">
        <w:rPr>
          <w:rFonts w:ascii="Arial" w:hAnsi="Arial" w:cs="Simplified Arabic"/>
          <w:color w:val="000000"/>
          <w:sz w:val="24"/>
          <w:szCs w:val="24"/>
          <w:rtl/>
        </w:rPr>
        <w:t>هي مؤسسة تتضمن السلع (الأدوات والمعدات</w:t>
      </w:r>
      <w:proofErr w:type="spellStart"/>
      <w:r w:rsidRPr="00147D54">
        <w:rPr>
          <w:rFonts w:ascii="Arial" w:hAnsi="Arial" w:cs="Simplified Arabic"/>
          <w:color w:val="000000"/>
          <w:sz w:val="24"/>
          <w:szCs w:val="24"/>
          <w:rtl/>
        </w:rPr>
        <w:t>)</w:t>
      </w:r>
      <w:proofErr w:type="spellEnd"/>
      <w:r w:rsidRPr="00147D54">
        <w:rPr>
          <w:rFonts w:ascii="Arial" w:hAnsi="Arial" w:cs="Simplified Arabic"/>
          <w:color w:val="000000"/>
          <w:sz w:val="24"/>
          <w:szCs w:val="24"/>
          <w:rtl/>
        </w:rPr>
        <w:t xml:space="preserve"> المستخدمة في أنشطة الفنون والحرف وفي أنشطة اللعب والرياضة.</w:t>
      </w:r>
      <w:r w:rsidRPr="00147D54">
        <w:rPr>
          <w:rFonts w:ascii="Arial" w:hAnsi="Arial" w:cs="Arial"/>
          <w:color w:val="000000"/>
          <w:sz w:val="24"/>
          <w:szCs w:val="24"/>
          <w:rtl/>
        </w:rPr>
        <w:t xml:space="preserve"> </w:t>
      </w:r>
      <w:r w:rsidRPr="00147D54">
        <w:rPr>
          <w:rFonts w:ascii="Arial" w:hAnsi="Arial" w:cs="Simplified Arabic"/>
          <w:color w:val="000000"/>
          <w:sz w:val="24"/>
          <w:szCs w:val="24"/>
          <w:rtl/>
        </w:rPr>
        <w:t xml:space="preserve"> والتي تسهل القيام بأنشطة الثقافة بالمعنى الواسع.</w:t>
      </w:r>
    </w:p>
    <w:p w:rsidR="00342C88" w:rsidRPr="001326D9" w:rsidRDefault="00342C88" w:rsidP="00342C88">
      <w:pPr>
        <w:rPr>
          <w:rFonts w:ascii="Arial" w:hAnsi="Arial" w:cs="Simplified Arabic"/>
          <w:b/>
          <w:bCs/>
          <w:color w:val="000000"/>
          <w:sz w:val="14"/>
          <w:szCs w:val="14"/>
          <w:rtl/>
        </w:rPr>
      </w:pPr>
    </w:p>
    <w:p w:rsidR="00342C88" w:rsidRPr="00147D54" w:rsidRDefault="00342C88" w:rsidP="00342C88">
      <w:pPr>
        <w:rPr>
          <w:rFonts w:ascii="Arial" w:hAnsi="Arial" w:cs="Simplified Arabic"/>
          <w:b/>
          <w:bCs/>
          <w:color w:val="000000"/>
          <w:sz w:val="24"/>
          <w:szCs w:val="24"/>
          <w:rtl/>
        </w:rPr>
      </w:pPr>
      <w:r w:rsidRPr="00147D54">
        <w:rPr>
          <w:rFonts w:ascii="Arial" w:hAnsi="Arial" w:cs="Simplified Arabic"/>
          <w:b/>
          <w:bCs/>
          <w:color w:val="000000"/>
          <w:sz w:val="24"/>
          <w:szCs w:val="24"/>
          <w:rtl/>
        </w:rPr>
        <w:t>قراءة الصحف:</w:t>
      </w:r>
    </w:p>
    <w:p w:rsidR="00342C88" w:rsidRPr="00147D54" w:rsidRDefault="00342C88" w:rsidP="00342C88">
      <w:pPr>
        <w:jc w:val="both"/>
        <w:rPr>
          <w:rFonts w:cs="Simplified Arabic"/>
          <w:color w:val="000000"/>
          <w:sz w:val="24"/>
          <w:szCs w:val="24"/>
          <w:rtl/>
        </w:rPr>
      </w:pPr>
      <w:r w:rsidRPr="00147D54">
        <w:rPr>
          <w:rFonts w:ascii="Arial" w:hAnsi="Arial" w:cs="Simplified Arabic"/>
          <w:color w:val="000000"/>
          <w:sz w:val="24"/>
          <w:szCs w:val="24"/>
          <w:rtl/>
        </w:rPr>
        <w:t xml:space="preserve">هي أن يقوم الفرد بقراءة صحيفة واحدة أو </w:t>
      </w:r>
      <w:proofErr w:type="spellStart"/>
      <w:r w:rsidRPr="00147D54">
        <w:rPr>
          <w:rFonts w:ascii="Arial" w:hAnsi="Arial" w:cs="Simplified Arabic"/>
          <w:color w:val="000000"/>
          <w:sz w:val="24"/>
          <w:szCs w:val="24"/>
          <w:rtl/>
        </w:rPr>
        <w:t>أكثر،</w:t>
      </w:r>
      <w:proofErr w:type="spellEnd"/>
      <w:r w:rsidRPr="00147D54">
        <w:rPr>
          <w:rFonts w:ascii="Arial" w:hAnsi="Arial" w:cs="Simplified Arabic"/>
          <w:color w:val="000000"/>
          <w:sz w:val="24"/>
          <w:szCs w:val="24"/>
          <w:rtl/>
        </w:rPr>
        <w:t xml:space="preserve"> بغض النظر عن المدة الزمنية التي يقضيها في القراءة أو الاطلاع على الصحف.</w:t>
      </w:r>
    </w:p>
    <w:p w:rsidR="00342C88" w:rsidRPr="001326D9" w:rsidRDefault="00342C88" w:rsidP="00342C88">
      <w:pPr>
        <w:jc w:val="both"/>
        <w:rPr>
          <w:rFonts w:cs="Simplified Arabic"/>
          <w:color w:val="000000"/>
          <w:sz w:val="14"/>
          <w:szCs w:val="14"/>
          <w:rtl/>
        </w:rPr>
      </w:pPr>
    </w:p>
    <w:p w:rsidR="00342C88" w:rsidRPr="00147D54" w:rsidRDefault="00342C88" w:rsidP="00342C88">
      <w:pPr>
        <w:rPr>
          <w:rFonts w:ascii="Arial" w:hAnsi="Arial" w:cs="Arial"/>
          <w:b/>
          <w:bCs/>
          <w:color w:val="000000"/>
          <w:sz w:val="24"/>
          <w:szCs w:val="24"/>
          <w:rtl/>
        </w:rPr>
      </w:pPr>
      <w:r w:rsidRPr="00147D54">
        <w:rPr>
          <w:rFonts w:ascii="Arial" w:hAnsi="Arial" w:cs="Simplified Arabic"/>
          <w:b/>
          <w:bCs/>
          <w:color w:val="000000"/>
          <w:sz w:val="24"/>
          <w:szCs w:val="24"/>
          <w:rtl/>
        </w:rPr>
        <w:t>المؤسسة الثقافية:</w:t>
      </w:r>
    </w:p>
    <w:p w:rsidR="00342C88" w:rsidRPr="00147D54" w:rsidRDefault="00342C88" w:rsidP="00342C88">
      <w:pPr>
        <w:jc w:val="both"/>
        <w:rPr>
          <w:rFonts w:cs="Simplified Arabic"/>
          <w:color w:val="000000"/>
          <w:sz w:val="24"/>
          <w:szCs w:val="24"/>
          <w:rtl/>
        </w:rPr>
      </w:pPr>
      <w:r w:rsidRPr="00147D54">
        <w:rPr>
          <w:rFonts w:ascii="Arial" w:hAnsi="Arial" w:cs="Simplified Arabic"/>
          <w:color w:val="000000"/>
          <w:sz w:val="24"/>
          <w:szCs w:val="24"/>
          <w:rtl/>
        </w:rPr>
        <w:t>هي مؤسسة تتضمن السلع (الأدوات والمعدات</w:t>
      </w:r>
      <w:proofErr w:type="spellStart"/>
      <w:r w:rsidRPr="00147D54">
        <w:rPr>
          <w:rFonts w:ascii="Arial" w:hAnsi="Arial" w:cs="Simplified Arabic"/>
          <w:color w:val="000000"/>
          <w:sz w:val="24"/>
          <w:szCs w:val="24"/>
          <w:rtl/>
        </w:rPr>
        <w:t>)</w:t>
      </w:r>
      <w:proofErr w:type="spellEnd"/>
      <w:r w:rsidRPr="00147D54">
        <w:rPr>
          <w:rFonts w:ascii="Arial" w:hAnsi="Arial" w:cs="Simplified Arabic"/>
          <w:color w:val="000000"/>
          <w:sz w:val="24"/>
          <w:szCs w:val="24"/>
          <w:rtl/>
        </w:rPr>
        <w:t xml:space="preserve"> المستخدمة في أنشطة الفنون والحرف وفي أنشطة اللعب والرياضة.</w:t>
      </w:r>
      <w:r w:rsidRPr="00147D54">
        <w:rPr>
          <w:rFonts w:ascii="Arial" w:hAnsi="Arial" w:cs="Arial"/>
          <w:color w:val="000000"/>
          <w:sz w:val="24"/>
          <w:szCs w:val="24"/>
          <w:rtl/>
        </w:rPr>
        <w:t xml:space="preserve"> </w:t>
      </w:r>
      <w:r w:rsidRPr="00147D54">
        <w:rPr>
          <w:rFonts w:ascii="Arial" w:hAnsi="Arial" w:cs="Simplified Arabic"/>
          <w:color w:val="000000"/>
          <w:sz w:val="24"/>
          <w:szCs w:val="24"/>
          <w:rtl/>
        </w:rPr>
        <w:t xml:space="preserve"> والتي تسهل القيام بأنشطة الثقافة بالمعنى الواسع.</w:t>
      </w:r>
    </w:p>
    <w:p w:rsidR="00342C88" w:rsidRPr="001326D9" w:rsidRDefault="00342C88" w:rsidP="00342C88">
      <w:pPr>
        <w:jc w:val="both"/>
        <w:rPr>
          <w:rFonts w:cs="Simplified Arabic"/>
          <w:color w:val="000000"/>
          <w:sz w:val="14"/>
          <w:szCs w:val="14"/>
          <w:rtl/>
        </w:rPr>
      </w:pPr>
    </w:p>
    <w:p w:rsidR="00342C88" w:rsidRPr="00147D54" w:rsidRDefault="00342C88" w:rsidP="00342C88">
      <w:pPr>
        <w:rPr>
          <w:rFonts w:ascii="Arial" w:hAnsi="Arial" w:cs="Simplified Arabic"/>
          <w:b/>
          <w:bCs/>
          <w:color w:val="000000"/>
          <w:sz w:val="24"/>
          <w:szCs w:val="24"/>
          <w:rtl/>
        </w:rPr>
      </w:pPr>
      <w:r w:rsidRPr="00147D54">
        <w:rPr>
          <w:rFonts w:ascii="Arial" w:hAnsi="Arial" w:cs="Simplified Arabic"/>
          <w:b/>
          <w:bCs/>
          <w:color w:val="000000"/>
          <w:sz w:val="24"/>
          <w:szCs w:val="24"/>
          <w:rtl/>
        </w:rPr>
        <w:t>قراءة الصحف:</w:t>
      </w:r>
    </w:p>
    <w:p w:rsidR="00342C88" w:rsidRPr="00147D54" w:rsidRDefault="00342C88" w:rsidP="00342C88">
      <w:pPr>
        <w:jc w:val="both"/>
        <w:rPr>
          <w:rFonts w:cs="Simplified Arabic"/>
          <w:color w:val="000000"/>
          <w:sz w:val="24"/>
          <w:szCs w:val="24"/>
          <w:rtl/>
        </w:rPr>
      </w:pPr>
      <w:r w:rsidRPr="00147D54">
        <w:rPr>
          <w:rFonts w:ascii="Arial" w:hAnsi="Arial" w:cs="Simplified Arabic"/>
          <w:color w:val="000000"/>
          <w:sz w:val="24"/>
          <w:szCs w:val="24"/>
          <w:rtl/>
        </w:rPr>
        <w:t xml:space="preserve">هي أن يقوم الفرد بقراءة صحيفة واحدة أو </w:t>
      </w:r>
      <w:proofErr w:type="spellStart"/>
      <w:r w:rsidRPr="00147D54">
        <w:rPr>
          <w:rFonts w:ascii="Arial" w:hAnsi="Arial" w:cs="Simplified Arabic"/>
          <w:color w:val="000000"/>
          <w:sz w:val="24"/>
          <w:szCs w:val="24"/>
          <w:rtl/>
        </w:rPr>
        <w:t>أكثر،</w:t>
      </w:r>
      <w:proofErr w:type="spellEnd"/>
      <w:r w:rsidRPr="00147D54">
        <w:rPr>
          <w:rFonts w:ascii="Arial" w:hAnsi="Arial" w:cs="Simplified Arabic"/>
          <w:color w:val="000000"/>
          <w:sz w:val="24"/>
          <w:szCs w:val="24"/>
          <w:rtl/>
        </w:rPr>
        <w:t xml:space="preserve"> بغض النظر عن المدة الزمنية التي يقضيها في القراءة أو الاطلاع على الصحف.</w:t>
      </w:r>
    </w:p>
    <w:p w:rsidR="00342C88" w:rsidRPr="001326D9" w:rsidRDefault="00342C88" w:rsidP="00342C88">
      <w:pPr>
        <w:jc w:val="both"/>
        <w:rPr>
          <w:rFonts w:cs="Simplified Arabic"/>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المستشفى:</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 xml:space="preserve">مؤسسة طبية يتمثل هدفها الأول في توفير خدمات تشخيصه وعلاجية لمختلف الظروف الطبية جراحية كانت أم غير </w:t>
      </w:r>
      <w:proofErr w:type="spellStart"/>
      <w:r w:rsidRPr="00147D54">
        <w:rPr>
          <w:rFonts w:cs="Simplified Arabic"/>
          <w:color w:val="000000"/>
          <w:sz w:val="24"/>
          <w:szCs w:val="24"/>
          <w:rtl/>
        </w:rPr>
        <w:t>جراحية،</w:t>
      </w:r>
      <w:proofErr w:type="spellEnd"/>
      <w:r w:rsidRPr="00147D54">
        <w:rPr>
          <w:rFonts w:cs="Simplified Arabic"/>
          <w:color w:val="000000"/>
          <w:sz w:val="24"/>
          <w:szCs w:val="24"/>
          <w:rtl/>
        </w:rPr>
        <w:t xml:space="preserve"> وتقدم معظم المستشفيات أيضا خدمات لمرضى العيادات الخارجية وخاصة خدمات الطوارئ.</w:t>
      </w:r>
    </w:p>
    <w:p w:rsidR="00342C88" w:rsidRPr="00813AFA" w:rsidRDefault="00342C88" w:rsidP="00342C88">
      <w:pPr>
        <w:ind w:left="284"/>
        <w:jc w:val="both"/>
        <w:rPr>
          <w:rFonts w:cs="Simplified Arabic"/>
          <w:b/>
          <w:bCs/>
          <w:color w:val="000000"/>
          <w:sz w:val="24"/>
          <w:szCs w:val="24"/>
          <w:rtl/>
        </w:rPr>
      </w:pPr>
      <w:r w:rsidRPr="00147D54">
        <w:rPr>
          <w:rFonts w:cs="Simplified Arabic"/>
          <w:b/>
          <w:bCs/>
          <w:color w:val="000000"/>
          <w:sz w:val="24"/>
          <w:szCs w:val="24"/>
          <w:rtl/>
        </w:rPr>
        <w:t xml:space="preserve">المستشفي أو المركز الصحي التابع لمنظمات غير </w:t>
      </w:r>
      <w:proofErr w:type="spellStart"/>
      <w:r w:rsidRPr="00147D54">
        <w:rPr>
          <w:rFonts w:cs="Simplified Arabic"/>
          <w:b/>
          <w:bCs/>
          <w:color w:val="000000"/>
          <w:sz w:val="24"/>
          <w:szCs w:val="24"/>
          <w:rtl/>
        </w:rPr>
        <w:t>حكومية:</w:t>
      </w:r>
      <w:proofErr w:type="spellEnd"/>
      <w:r>
        <w:rPr>
          <w:rFonts w:cs="Simplified Arabic" w:hint="cs"/>
          <w:b/>
          <w:bCs/>
          <w:color w:val="000000"/>
          <w:sz w:val="24"/>
          <w:szCs w:val="24"/>
          <w:rtl/>
        </w:rPr>
        <w:t xml:space="preserve"> </w:t>
      </w:r>
      <w:r w:rsidRPr="00147D54">
        <w:rPr>
          <w:rFonts w:cs="Simplified Arabic"/>
          <w:color w:val="000000"/>
          <w:sz w:val="24"/>
          <w:szCs w:val="24"/>
          <w:rtl/>
        </w:rPr>
        <w:t xml:space="preserve">أي مستشفى أو مركز صحي تابع لجمعيات خيرية أو مؤسسة لا تهدف </w:t>
      </w:r>
      <w:proofErr w:type="spellStart"/>
      <w:r w:rsidRPr="00147D54">
        <w:rPr>
          <w:rFonts w:cs="Simplified Arabic"/>
          <w:color w:val="000000"/>
          <w:sz w:val="24"/>
          <w:szCs w:val="24"/>
          <w:rtl/>
        </w:rPr>
        <w:t>للربح،</w:t>
      </w:r>
      <w:proofErr w:type="spellEnd"/>
      <w:r w:rsidRPr="00147D54">
        <w:rPr>
          <w:rFonts w:cs="Simplified Arabic"/>
          <w:color w:val="000000"/>
          <w:sz w:val="24"/>
          <w:szCs w:val="24"/>
          <w:rtl/>
        </w:rPr>
        <w:t xml:space="preserve"> ومثال </w:t>
      </w:r>
      <w:proofErr w:type="spellStart"/>
      <w:r w:rsidRPr="00147D54">
        <w:rPr>
          <w:rFonts w:cs="Simplified Arabic"/>
          <w:color w:val="000000"/>
          <w:sz w:val="24"/>
          <w:szCs w:val="24"/>
          <w:rtl/>
        </w:rPr>
        <w:t>ذلك:</w:t>
      </w:r>
      <w:proofErr w:type="spellEnd"/>
      <w:r w:rsidRPr="00147D54">
        <w:rPr>
          <w:rFonts w:cs="Simplified Arabic"/>
          <w:color w:val="000000"/>
          <w:sz w:val="24"/>
          <w:szCs w:val="24"/>
          <w:rtl/>
        </w:rPr>
        <w:t xml:space="preserve"> الإغاثة الطبية </w:t>
      </w:r>
      <w:proofErr w:type="spellStart"/>
      <w:r w:rsidRPr="00147D54">
        <w:rPr>
          <w:rFonts w:cs="Simplified Arabic"/>
          <w:color w:val="000000"/>
          <w:sz w:val="24"/>
          <w:szCs w:val="24"/>
          <w:rtl/>
        </w:rPr>
        <w:t>الفلسطينية،</w:t>
      </w:r>
      <w:proofErr w:type="spellEnd"/>
      <w:r w:rsidRPr="00147D54">
        <w:rPr>
          <w:rFonts w:cs="Simplified Arabic"/>
          <w:color w:val="000000"/>
          <w:sz w:val="24"/>
          <w:szCs w:val="24"/>
          <w:rtl/>
        </w:rPr>
        <w:t xml:space="preserve"> ولجان العمل </w:t>
      </w:r>
      <w:proofErr w:type="spellStart"/>
      <w:r w:rsidRPr="00147D54">
        <w:rPr>
          <w:rFonts w:cs="Simplified Arabic"/>
          <w:color w:val="000000"/>
          <w:sz w:val="24"/>
          <w:szCs w:val="24"/>
          <w:rtl/>
        </w:rPr>
        <w:t>الصحي،</w:t>
      </w:r>
      <w:proofErr w:type="spellEnd"/>
      <w:r w:rsidRPr="00147D54">
        <w:rPr>
          <w:rFonts w:cs="Simplified Arabic"/>
          <w:color w:val="000000"/>
          <w:sz w:val="24"/>
          <w:szCs w:val="24"/>
          <w:rtl/>
        </w:rPr>
        <w:t xml:space="preserve"> وجمعية الهلال الأحمر </w:t>
      </w:r>
      <w:proofErr w:type="spellStart"/>
      <w:r w:rsidRPr="00147D54">
        <w:rPr>
          <w:rFonts w:cs="Simplified Arabic"/>
          <w:color w:val="000000"/>
          <w:sz w:val="24"/>
          <w:szCs w:val="24"/>
          <w:rtl/>
        </w:rPr>
        <w:t>الفلسطيني،</w:t>
      </w:r>
      <w:proofErr w:type="spellEnd"/>
      <w:r w:rsidRPr="00147D54">
        <w:rPr>
          <w:rFonts w:cs="Simplified Arabic"/>
          <w:color w:val="000000"/>
          <w:sz w:val="24"/>
          <w:szCs w:val="24"/>
          <w:rtl/>
        </w:rPr>
        <w:t xml:space="preserve"> وجمعية أصدقاء المريض </w:t>
      </w:r>
      <w:proofErr w:type="spellStart"/>
      <w:r w:rsidRPr="00147D54">
        <w:rPr>
          <w:rFonts w:cs="Simplified Arabic"/>
          <w:color w:val="000000"/>
          <w:sz w:val="24"/>
          <w:szCs w:val="24"/>
          <w:rtl/>
        </w:rPr>
        <w:t>الخيرية،</w:t>
      </w:r>
      <w:proofErr w:type="spellEnd"/>
      <w:r w:rsidRPr="00147D54">
        <w:rPr>
          <w:rFonts w:cs="Simplified Arabic"/>
          <w:color w:val="000000"/>
          <w:sz w:val="24"/>
          <w:szCs w:val="24"/>
          <w:rtl/>
        </w:rPr>
        <w:t xml:space="preserve"> ولجان الزكاة،…الخ.</w:t>
      </w:r>
    </w:p>
    <w:p w:rsidR="00342C88" w:rsidRPr="00DD560F" w:rsidRDefault="00342C88" w:rsidP="00342C88">
      <w:pPr>
        <w:ind w:left="284"/>
        <w:jc w:val="both"/>
        <w:rPr>
          <w:rFonts w:cs="Simplified Arabic"/>
          <w:color w:val="000000"/>
          <w:sz w:val="16"/>
          <w:szCs w:val="16"/>
          <w:rtl/>
        </w:rPr>
      </w:pPr>
    </w:p>
    <w:p w:rsidR="00342C88" w:rsidRPr="00813AFA" w:rsidRDefault="00342C88" w:rsidP="00342C88">
      <w:pPr>
        <w:tabs>
          <w:tab w:val="num" w:pos="2100"/>
        </w:tabs>
        <w:ind w:left="284"/>
        <w:jc w:val="both"/>
        <w:rPr>
          <w:rFonts w:cs="Simplified Arabic"/>
          <w:b/>
          <w:bCs/>
          <w:color w:val="000000"/>
          <w:sz w:val="24"/>
          <w:szCs w:val="24"/>
          <w:rtl/>
        </w:rPr>
      </w:pPr>
      <w:r w:rsidRPr="00147D54">
        <w:rPr>
          <w:rFonts w:cs="Simplified Arabic"/>
          <w:b/>
          <w:bCs/>
          <w:color w:val="000000"/>
          <w:sz w:val="24"/>
          <w:szCs w:val="24"/>
          <w:rtl/>
        </w:rPr>
        <w:lastRenderedPageBreak/>
        <w:t xml:space="preserve">الرعاية الصحية </w:t>
      </w:r>
      <w:proofErr w:type="spellStart"/>
      <w:r w:rsidRPr="00147D54">
        <w:rPr>
          <w:rFonts w:cs="Simplified Arabic"/>
          <w:b/>
          <w:bCs/>
          <w:color w:val="000000"/>
          <w:sz w:val="24"/>
          <w:szCs w:val="24"/>
          <w:rtl/>
        </w:rPr>
        <w:t>الأولية:</w:t>
      </w:r>
      <w:proofErr w:type="spellEnd"/>
      <w:r>
        <w:rPr>
          <w:rFonts w:cs="Simplified Arabic" w:hint="cs"/>
          <w:b/>
          <w:bCs/>
          <w:color w:val="000000"/>
          <w:sz w:val="24"/>
          <w:szCs w:val="24"/>
          <w:rtl/>
        </w:rPr>
        <w:t xml:space="preserve"> </w:t>
      </w:r>
      <w:r w:rsidRPr="00147D54">
        <w:rPr>
          <w:rFonts w:cs="Simplified Arabic"/>
          <w:color w:val="000000"/>
          <w:sz w:val="24"/>
          <w:szCs w:val="24"/>
          <w:rtl/>
        </w:rPr>
        <w:t>الفحص الأولي والرعاية الصحية الشاملة المتواصلة بما فيها التشخيص والعلاج الأولي والإشراف الصحي وإدارة خدمات الصحة الوقائية والحالات المزمنة.  لا يتطلب توفير الرعاية الصحية الأولية معدات وأجهزة متطورة أو مصادر متخصصة.</w:t>
      </w:r>
    </w:p>
    <w:p w:rsidR="00342C88" w:rsidRPr="001326D9" w:rsidRDefault="00342C88" w:rsidP="00342C88">
      <w:pPr>
        <w:jc w:val="both"/>
        <w:rPr>
          <w:rFonts w:cs="Simplified Arabic"/>
          <w:color w:val="000000"/>
          <w:sz w:val="14"/>
          <w:szCs w:val="14"/>
          <w:rtl/>
        </w:rPr>
      </w:pPr>
    </w:p>
    <w:p w:rsidR="00342C88" w:rsidRDefault="00342C88" w:rsidP="00342C88">
      <w:pPr>
        <w:jc w:val="both"/>
        <w:rPr>
          <w:rFonts w:cs="Simplified Arabic"/>
          <w:b/>
          <w:bCs/>
          <w:sz w:val="24"/>
          <w:szCs w:val="24"/>
        </w:rPr>
      </w:pPr>
      <w:proofErr w:type="spellStart"/>
      <w:r>
        <w:rPr>
          <w:rFonts w:cs="Simplified Arabic" w:hint="cs"/>
          <w:b/>
          <w:bCs/>
          <w:sz w:val="24"/>
          <w:szCs w:val="24"/>
          <w:rtl/>
        </w:rPr>
        <w:t>الإعاقة/</w:t>
      </w:r>
      <w:proofErr w:type="spellEnd"/>
      <w:r>
        <w:rPr>
          <w:rFonts w:cs="Simplified Arabic" w:hint="cs"/>
          <w:b/>
          <w:bCs/>
          <w:sz w:val="24"/>
          <w:szCs w:val="24"/>
          <w:rtl/>
        </w:rPr>
        <w:t xml:space="preserve"> الصعوبة:</w:t>
      </w:r>
    </w:p>
    <w:p w:rsidR="00342C88" w:rsidRDefault="00342C88" w:rsidP="00342C88">
      <w:pPr>
        <w:jc w:val="lowKashida"/>
        <w:rPr>
          <w:rFonts w:cs="Simplified Arabic"/>
          <w:sz w:val="24"/>
          <w:szCs w:val="24"/>
          <w:rtl/>
        </w:rPr>
      </w:pPr>
      <w:r>
        <w:rPr>
          <w:rFonts w:cs="Simplified Arabic" w:hint="cs"/>
          <w:sz w:val="24"/>
          <w:szCs w:val="24"/>
          <w:rtl/>
        </w:rPr>
        <w:t xml:space="preserve">الأشخاص الذي يعانون من صعوبات بدنية او عقلية او ذهنية أو حسية  طويلة الأجل وكذلك الحواجز والمواقف والبيئات </w:t>
      </w:r>
      <w:proofErr w:type="spellStart"/>
      <w:r>
        <w:rPr>
          <w:rFonts w:cs="Simplified Arabic" w:hint="cs"/>
          <w:sz w:val="24"/>
          <w:szCs w:val="24"/>
          <w:rtl/>
        </w:rPr>
        <w:t>المختلفة،</w:t>
      </w:r>
      <w:proofErr w:type="spellEnd"/>
      <w:r>
        <w:rPr>
          <w:rFonts w:cs="Simplified Arabic" w:hint="cs"/>
          <w:sz w:val="24"/>
          <w:szCs w:val="24"/>
          <w:rtl/>
        </w:rPr>
        <w:t xml:space="preserve"> التي تحول دون مشاركتهم مشاركة فعالة في مجتمعهم على قدم المساواة مع الآخرين.</w:t>
      </w:r>
    </w:p>
    <w:p w:rsidR="00342C88" w:rsidRPr="00813AFA" w:rsidRDefault="00342C88" w:rsidP="00342C88">
      <w:pPr>
        <w:ind w:left="284"/>
        <w:jc w:val="both"/>
        <w:rPr>
          <w:rFonts w:cs="Simplified Arabic"/>
          <w:b/>
          <w:bCs/>
          <w:sz w:val="24"/>
          <w:szCs w:val="24"/>
          <w:rtl/>
        </w:rPr>
      </w:pPr>
      <w:r>
        <w:rPr>
          <w:rFonts w:cs="Simplified Arabic" w:hint="cs"/>
          <w:b/>
          <w:bCs/>
          <w:sz w:val="24"/>
          <w:szCs w:val="24"/>
          <w:rtl/>
        </w:rPr>
        <w:t>صعوبة/إعاقة النظر</w:t>
      </w:r>
      <w:r>
        <w:rPr>
          <w:rFonts w:cs="Simplified Arabic" w:hint="cs"/>
          <w:sz w:val="24"/>
          <w:szCs w:val="24"/>
          <w:rtl/>
        </w:rPr>
        <w:t xml:space="preserve">:الأشخاص الذين لديهم بعض الإشكاليات الصعبة في الرؤيا والتي تحد من قدرتهم على أداء واجباتهم </w:t>
      </w:r>
      <w:proofErr w:type="spellStart"/>
      <w:r>
        <w:rPr>
          <w:rFonts w:cs="Simplified Arabic" w:hint="cs"/>
          <w:sz w:val="24"/>
          <w:szCs w:val="24"/>
          <w:rtl/>
        </w:rPr>
        <w:t>اليومية،</w:t>
      </w:r>
      <w:proofErr w:type="spellEnd"/>
      <w:r>
        <w:rPr>
          <w:rFonts w:cs="Simplified Arabic" w:hint="cs"/>
          <w:sz w:val="24"/>
          <w:szCs w:val="24"/>
          <w:rtl/>
        </w:rPr>
        <w:t xml:space="preserve"> على سبيل المثال قد لا يستطيع </w:t>
      </w:r>
      <w:proofErr w:type="spellStart"/>
      <w:r>
        <w:rPr>
          <w:rFonts w:cs="Simplified Arabic" w:hint="cs"/>
          <w:sz w:val="24"/>
          <w:szCs w:val="24"/>
          <w:rtl/>
        </w:rPr>
        <w:t>القراءة،</w:t>
      </w:r>
      <w:proofErr w:type="spellEnd"/>
      <w:r>
        <w:rPr>
          <w:rFonts w:cs="Simplified Arabic" w:hint="cs"/>
          <w:sz w:val="24"/>
          <w:szCs w:val="24"/>
          <w:rtl/>
        </w:rPr>
        <w:t xml:space="preserve"> مثل قراءة الإشارات على اللافتات في الشوارع أثناء قيادة </w:t>
      </w:r>
      <w:proofErr w:type="spellStart"/>
      <w:r>
        <w:rPr>
          <w:rFonts w:cs="Simplified Arabic" w:hint="cs"/>
          <w:sz w:val="24"/>
          <w:szCs w:val="24"/>
          <w:rtl/>
        </w:rPr>
        <w:t>السيارة،</w:t>
      </w:r>
      <w:proofErr w:type="spellEnd"/>
      <w:r>
        <w:rPr>
          <w:rFonts w:cs="Simplified Arabic" w:hint="cs"/>
          <w:sz w:val="24"/>
          <w:szCs w:val="24"/>
          <w:rtl/>
        </w:rPr>
        <w:t xml:space="preserve"> وقد لا يستطيع الرؤيا بعين واحدة بشكل </w:t>
      </w:r>
      <w:proofErr w:type="spellStart"/>
      <w:r>
        <w:rPr>
          <w:rFonts w:cs="Simplified Arabic" w:hint="cs"/>
          <w:sz w:val="24"/>
          <w:szCs w:val="24"/>
          <w:rtl/>
        </w:rPr>
        <w:t>جيد،</w:t>
      </w:r>
      <w:proofErr w:type="spellEnd"/>
      <w:r>
        <w:rPr>
          <w:rFonts w:cs="Simplified Arabic" w:hint="cs"/>
          <w:sz w:val="24"/>
          <w:szCs w:val="24"/>
          <w:rtl/>
        </w:rPr>
        <w:t xml:space="preserve"> أو قد لا يستطيع الرؤيا إلا ما هو أمامه وليس على </w:t>
      </w:r>
      <w:proofErr w:type="spellStart"/>
      <w:r>
        <w:rPr>
          <w:rFonts w:cs="Simplified Arabic" w:hint="cs"/>
          <w:sz w:val="24"/>
          <w:szCs w:val="24"/>
          <w:rtl/>
        </w:rPr>
        <w:t>الجوانب،</w:t>
      </w:r>
      <w:proofErr w:type="spellEnd"/>
      <w:r>
        <w:rPr>
          <w:rFonts w:cs="Simplified Arabic" w:hint="cs"/>
          <w:sz w:val="24"/>
          <w:szCs w:val="24"/>
          <w:rtl/>
        </w:rPr>
        <w:t xml:space="preserve"> بمعنى أن أي مشكلة في الرؤيا يعتبرونها صعبة يجب تحديدها وحصرها. </w:t>
      </w:r>
      <w:r>
        <w:rPr>
          <w:rFonts w:cs="Simplified Arabic" w:hint="cs"/>
          <w:rtl/>
        </w:rPr>
        <w:t xml:space="preserve"> </w:t>
      </w:r>
      <w:r>
        <w:rPr>
          <w:rFonts w:cs="Simplified Arabic" w:hint="cs"/>
          <w:sz w:val="24"/>
          <w:szCs w:val="24"/>
          <w:rtl/>
        </w:rPr>
        <w:t xml:space="preserve">يسأل لجميع الأفراد سواء كان الفرد يلبس نظارة أم </w:t>
      </w:r>
      <w:proofErr w:type="spellStart"/>
      <w:r>
        <w:rPr>
          <w:rFonts w:cs="Simplified Arabic" w:hint="cs"/>
          <w:sz w:val="24"/>
          <w:szCs w:val="24"/>
          <w:rtl/>
        </w:rPr>
        <w:t>لا،</w:t>
      </w:r>
      <w:proofErr w:type="spellEnd"/>
      <w:r>
        <w:rPr>
          <w:rFonts w:cs="Simplified Arabic" w:hint="cs"/>
          <w:sz w:val="24"/>
          <w:szCs w:val="24"/>
          <w:rtl/>
        </w:rPr>
        <w:t xml:space="preserve"> ويجب تذكير من يلبس نظارة أو عدسات طبية إذا كان يعاني من صعوبات في الرؤيا.</w:t>
      </w:r>
    </w:p>
    <w:p w:rsidR="00342C88" w:rsidRPr="00813AFA" w:rsidRDefault="00342C88" w:rsidP="00342C88">
      <w:pPr>
        <w:ind w:left="284"/>
        <w:jc w:val="both"/>
        <w:rPr>
          <w:rFonts w:cs="Simplified Arabic"/>
          <w:b/>
          <w:bCs/>
          <w:sz w:val="24"/>
          <w:szCs w:val="24"/>
          <w:rtl/>
        </w:rPr>
      </w:pPr>
      <w:r>
        <w:rPr>
          <w:rFonts w:cs="Simplified Arabic" w:hint="cs"/>
          <w:b/>
          <w:bCs/>
          <w:sz w:val="24"/>
          <w:szCs w:val="24"/>
          <w:rtl/>
        </w:rPr>
        <w:t xml:space="preserve">صعوبة/إعاقة </w:t>
      </w:r>
      <w:proofErr w:type="spellStart"/>
      <w:r>
        <w:rPr>
          <w:rFonts w:cs="Simplified Arabic" w:hint="cs"/>
          <w:b/>
          <w:bCs/>
          <w:sz w:val="24"/>
          <w:szCs w:val="24"/>
          <w:rtl/>
        </w:rPr>
        <w:t>السمع:</w:t>
      </w:r>
      <w:proofErr w:type="spellEnd"/>
      <w:r>
        <w:rPr>
          <w:rFonts w:cs="Simplified Arabic" w:hint="cs"/>
          <w:b/>
          <w:bCs/>
          <w:sz w:val="24"/>
          <w:szCs w:val="24"/>
          <w:rtl/>
        </w:rPr>
        <w:t xml:space="preserve"> </w:t>
      </w:r>
      <w:r>
        <w:rPr>
          <w:rFonts w:cs="Simplified Arabic" w:hint="cs"/>
          <w:sz w:val="24"/>
          <w:szCs w:val="24"/>
          <w:rtl/>
        </w:rPr>
        <w:t xml:space="preserve">الأشخاص الذين لديهم بعض الإشكاليات الصعبة في السمع والتي تساهم في الحد من قدرتهم على أداء أي جزء وجانب في أدائهم </w:t>
      </w:r>
      <w:proofErr w:type="spellStart"/>
      <w:r>
        <w:rPr>
          <w:rFonts w:cs="Simplified Arabic" w:hint="cs"/>
          <w:sz w:val="24"/>
          <w:szCs w:val="24"/>
          <w:rtl/>
        </w:rPr>
        <w:t>اليومي،</w:t>
      </w:r>
      <w:proofErr w:type="spellEnd"/>
      <w:r>
        <w:rPr>
          <w:rFonts w:cs="Simplified Arabic" w:hint="cs"/>
          <w:sz w:val="24"/>
          <w:szCs w:val="24"/>
          <w:rtl/>
        </w:rPr>
        <w:t xml:space="preserve"> مثل صعوبة سماع شخص يتكلم في مكان مزدحم وفيه </w:t>
      </w:r>
      <w:proofErr w:type="spellStart"/>
      <w:r>
        <w:rPr>
          <w:rFonts w:cs="Simplified Arabic" w:hint="cs"/>
          <w:sz w:val="24"/>
          <w:szCs w:val="24"/>
          <w:rtl/>
        </w:rPr>
        <w:t>ضجيج،</w:t>
      </w:r>
      <w:proofErr w:type="spellEnd"/>
      <w:r>
        <w:rPr>
          <w:rFonts w:cs="Simplified Arabic" w:hint="cs"/>
          <w:sz w:val="24"/>
          <w:szCs w:val="24"/>
          <w:rtl/>
        </w:rPr>
        <w:t xml:space="preserve"> أو لا يستطيع أن يسمع شخص يتكلم معه مباشرة وبصوت عادي (دون </w:t>
      </w:r>
      <w:proofErr w:type="spellStart"/>
      <w:r>
        <w:rPr>
          <w:rFonts w:cs="Simplified Arabic" w:hint="cs"/>
          <w:sz w:val="24"/>
          <w:szCs w:val="24"/>
          <w:rtl/>
        </w:rPr>
        <w:t>صراخ،</w:t>
      </w:r>
      <w:proofErr w:type="spellEnd"/>
      <w:r>
        <w:rPr>
          <w:rFonts w:cs="Simplified Arabic" w:hint="cs"/>
          <w:sz w:val="24"/>
          <w:szCs w:val="24"/>
          <w:rtl/>
        </w:rPr>
        <w:t xml:space="preserve"> أو صوت مرتفع</w:t>
      </w:r>
      <w:proofErr w:type="spellStart"/>
      <w:r>
        <w:rPr>
          <w:rFonts w:cs="Simplified Arabic" w:hint="cs"/>
          <w:sz w:val="24"/>
          <w:szCs w:val="24"/>
          <w:rtl/>
        </w:rPr>
        <w:t>)</w:t>
      </w:r>
      <w:proofErr w:type="spellEnd"/>
      <w:r>
        <w:rPr>
          <w:rFonts w:cs="Simplified Arabic" w:hint="cs"/>
          <w:sz w:val="24"/>
          <w:szCs w:val="24"/>
          <w:rtl/>
        </w:rPr>
        <w:t xml:space="preserve"> </w:t>
      </w:r>
      <w:proofErr w:type="spellStart"/>
      <w:r>
        <w:rPr>
          <w:rFonts w:cs="Simplified Arabic" w:hint="cs"/>
          <w:sz w:val="24"/>
          <w:szCs w:val="24"/>
          <w:rtl/>
        </w:rPr>
        <w:t>،</w:t>
      </w:r>
      <w:proofErr w:type="spellEnd"/>
      <w:r>
        <w:rPr>
          <w:rFonts w:cs="Simplified Arabic" w:hint="cs"/>
          <w:sz w:val="24"/>
          <w:szCs w:val="24"/>
          <w:rtl/>
        </w:rPr>
        <w:t xml:space="preserve"> وتحديد من لا يستطيع السمع بأذن واحدة أو كلاهما.</w:t>
      </w:r>
    </w:p>
    <w:p w:rsidR="00342C88" w:rsidRPr="00813AFA" w:rsidRDefault="00342C88" w:rsidP="00342C88">
      <w:pPr>
        <w:ind w:left="284"/>
        <w:jc w:val="both"/>
        <w:rPr>
          <w:rFonts w:cs="Simplified Arabic"/>
          <w:sz w:val="24"/>
          <w:szCs w:val="24"/>
          <w:rtl/>
        </w:rPr>
      </w:pPr>
      <w:r>
        <w:rPr>
          <w:rFonts w:cs="Simplified Arabic" w:hint="cs"/>
          <w:b/>
          <w:bCs/>
          <w:sz w:val="24"/>
          <w:szCs w:val="24"/>
          <w:rtl/>
        </w:rPr>
        <w:t xml:space="preserve">صعوبة/إعاقة الحركة واستخدام </w:t>
      </w:r>
      <w:proofErr w:type="spellStart"/>
      <w:r>
        <w:rPr>
          <w:rFonts w:cs="Simplified Arabic" w:hint="cs"/>
          <w:b/>
          <w:bCs/>
          <w:sz w:val="24"/>
          <w:szCs w:val="24"/>
          <w:rtl/>
        </w:rPr>
        <w:t>الأيدي:</w:t>
      </w:r>
      <w:proofErr w:type="spellEnd"/>
      <w:r>
        <w:rPr>
          <w:rFonts w:cs="Simplified Arabic" w:hint="cs"/>
          <w:b/>
          <w:bCs/>
          <w:sz w:val="24"/>
          <w:szCs w:val="24"/>
          <w:rtl/>
        </w:rPr>
        <w:t xml:space="preserve"> </w:t>
      </w:r>
      <w:r w:rsidRPr="00813AFA">
        <w:rPr>
          <w:rFonts w:cs="Simplified Arabic" w:hint="cs"/>
          <w:sz w:val="24"/>
          <w:szCs w:val="24"/>
          <w:rtl/>
        </w:rPr>
        <w:t xml:space="preserve">الأشخاص الذين لديهم بعض الإشكاليات الصعبة في التنقل والتجول على الأقدام والتي قد تحد أو لا تحد من أدائهم للأنشطة </w:t>
      </w:r>
      <w:proofErr w:type="spellStart"/>
      <w:r w:rsidRPr="00813AFA">
        <w:rPr>
          <w:rFonts w:cs="Simplified Arabic" w:hint="cs"/>
          <w:sz w:val="24"/>
          <w:szCs w:val="24"/>
          <w:rtl/>
        </w:rPr>
        <w:t>اليومية،</w:t>
      </w:r>
      <w:proofErr w:type="spellEnd"/>
      <w:r w:rsidRPr="00813AFA">
        <w:rPr>
          <w:rFonts w:cs="Simplified Arabic" w:hint="cs"/>
          <w:sz w:val="24"/>
          <w:szCs w:val="24"/>
          <w:rtl/>
        </w:rPr>
        <w:t xml:space="preserve"> فمثلا قد يجد صعوبة في مشي مسافة </w:t>
      </w:r>
      <w:proofErr w:type="spellStart"/>
      <w:r w:rsidRPr="00813AFA">
        <w:rPr>
          <w:rFonts w:cs="Simplified Arabic" w:hint="cs"/>
          <w:sz w:val="24"/>
          <w:szCs w:val="24"/>
          <w:rtl/>
        </w:rPr>
        <w:t>قصيرة،</w:t>
      </w:r>
      <w:proofErr w:type="spellEnd"/>
      <w:r w:rsidRPr="00813AFA">
        <w:rPr>
          <w:rFonts w:cs="Simplified Arabic" w:hint="cs"/>
          <w:sz w:val="24"/>
          <w:szCs w:val="24"/>
          <w:rtl/>
        </w:rPr>
        <w:t xml:space="preserve"> أو مشكلة في الصعود والهبوط على السلالم والدرج والمناطق </w:t>
      </w:r>
      <w:proofErr w:type="spellStart"/>
      <w:r w:rsidRPr="00813AFA">
        <w:rPr>
          <w:rFonts w:cs="Simplified Arabic" w:hint="cs"/>
          <w:sz w:val="24"/>
          <w:szCs w:val="24"/>
          <w:rtl/>
        </w:rPr>
        <w:t>الوعرة،</w:t>
      </w:r>
      <w:proofErr w:type="spellEnd"/>
      <w:r w:rsidRPr="00813AFA">
        <w:rPr>
          <w:rFonts w:cs="Simplified Arabic" w:hint="cs"/>
          <w:sz w:val="24"/>
          <w:szCs w:val="24"/>
          <w:rtl/>
        </w:rPr>
        <w:t xml:space="preserve"> ولا يستطيع مشي أي مسافة دون استراحة أو </w:t>
      </w:r>
      <w:proofErr w:type="spellStart"/>
      <w:r w:rsidRPr="00813AFA">
        <w:rPr>
          <w:rFonts w:cs="Simplified Arabic" w:hint="cs"/>
          <w:sz w:val="24"/>
          <w:szCs w:val="24"/>
          <w:rtl/>
        </w:rPr>
        <w:t>توقف،</w:t>
      </w:r>
      <w:proofErr w:type="spellEnd"/>
      <w:r w:rsidRPr="00813AFA">
        <w:rPr>
          <w:rFonts w:cs="Simplified Arabic" w:hint="cs"/>
          <w:sz w:val="24"/>
          <w:szCs w:val="24"/>
          <w:rtl/>
        </w:rPr>
        <w:t xml:space="preserve"> أو لا يستطيع المشي دون الاعتماد على عصا أو عكاز أو أجهزة </w:t>
      </w:r>
      <w:proofErr w:type="spellStart"/>
      <w:r w:rsidRPr="00813AFA">
        <w:rPr>
          <w:rFonts w:cs="Simplified Arabic" w:hint="cs"/>
          <w:sz w:val="24"/>
          <w:szCs w:val="24"/>
          <w:rtl/>
        </w:rPr>
        <w:t>المشي،</w:t>
      </w:r>
      <w:proofErr w:type="spellEnd"/>
      <w:r w:rsidRPr="00813AFA">
        <w:rPr>
          <w:rFonts w:cs="Simplified Arabic" w:hint="cs"/>
          <w:sz w:val="24"/>
          <w:szCs w:val="24"/>
          <w:rtl/>
        </w:rPr>
        <w:t xml:space="preserve">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w:t>
      </w:r>
      <w:proofErr w:type="spellStart"/>
      <w:r w:rsidRPr="00813AFA">
        <w:rPr>
          <w:rFonts w:cs="Simplified Arabic" w:hint="cs"/>
          <w:sz w:val="24"/>
          <w:szCs w:val="24"/>
          <w:rtl/>
        </w:rPr>
        <w:t>خارجه،</w:t>
      </w:r>
      <w:proofErr w:type="spellEnd"/>
      <w:r w:rsidRPr="00813AFA">
        <w:rPr>
          <w:rFonts w:cs="Simplified Arabic" w:hint="cs"/>
          <w:sz w:val="24"/>
          <w:szCs w:val="24"/>
          <w:rtl/>
        </w:rPr>
        <w:t xml:space="preserve"> وكذلك المشي لفترات تزيد عن 15 دقيقة وكذلك استخدام الأيدي والأصابع لمسك الأدوات أو الكتابة </w:t>
      </w:r>
      <w:proofErr w:type="spellStart"/>
      <w:r w:rsidRPr="00813AFA">
        <w:rPr>
          <w:rFonts w:cs="Simplified Arabic" w:hint="cs"/>
          <w:sz w:val="24"/>
          <w:szCs w:val="24"/>
          <w:rtl/>
        </w:rPr>
        <w:t>وغيرها،</w:t>
      </w:r>
      <w:proofErr w:type="spellEnd"/>
      <w:r w:rsidRPr="00813AFA">
        <w:rPr>
          <w:rFonts w:cs="Simplified Arabic" w:hint="cs"/>
          <w:sz w:val="24"/>
          <w:szCs w:val="24"/>
          <w:rtl/>
        </w:rPr>
        <w:t xml:space="preserve"> ورفع 2 لتر ماء على مستوى النظر مستخدماً الأيدي.</w:t>
      </w:r>
    </w:p>
    <w:p w:rsidR="00342C88" w:rsidRPr="00813AFA" w:rsidRDefault="00342C88" w:rsidP="00342C88">
      <w:pPr>
        <w:ind w:left="284"/>
        <w:jc w:val="both"/>
        <w:rPr>
          <w:rFonts w:cs="Simplified Arabic"/>
          <w:b/>
          <w:bCs/>
          <w:sz w:val="24"/>
          <w:szCs w:val="24"/>
          <w:rtl/>
        </w:rPr>
      </w:pPr>
      <w:r>
        <w:rPr>
          <w:rFonts w:cs="Simplified Arabic" w:hint="cs"/>
          <w:b/>
          <w:bCs/>
          <w:sz w:val="24"/>
          <w:szCs w:val="24"/>
          <w:rtl/>
        </w:rPr>
        <w:t>صعوبة/إعاقة التذكر والتركيز:</w:t>
      </w:r>
      <w:r w:rsidRPr="00813AFA">
        <w:rPr>
          <w:rFonts w:cs="Simplified Arabic" w:hint="cs"/>
          <w:szCs w:val="24"/>
          <w:rtl/>
        </w:rPr>
        <w:t xml:space="preserve">يشمل الصعوبة في </w:t>
      </w:r>
      <w:proofErr w:type="spellStart"/>
      <w:r w:rsidRPr="00813AFA">
        <w:rPr>
          <w:rFonts w:cs="Simplified Arabic" w:hint="cs"/>
          <w:szCs w:val="24"/>
          <w:rtl/>
        </w:rPr>
        <w:t>التالية:</w:t>
      </w:r>
      <w:proofErr w:type="spellEnd"/>
      <w:r w:rsidRPr="00813AFA">
        <w:rPr>
          <w:rFonts w:cs="Simplified Arabic" w:hint="cs"/>
          <w:szCs w:val="24"/>
          <w:rtl/>
        </w:rPr>
        <w:t xml:space="preserve"> التذكر </w:t>
      </w:r>
      <w:proofErr w:type="spellStart"/>
      <w:r w:rsidRPr="00813AFA">
        <w:rPr>
          <w:rFonts w:cs="Simplified Arabic" w:hint="cs"/>
          <w:szCs w:val="24"/>
          <w:rtl/>
        </w:rPr>
        <w:t>والتركيز،</w:t>
      </w:r>
      <w:proofErr w:type="spellEnd"/>
      <w:r w:rsidRPr="00813AFA">
        <w:rPr>
          <w:rFonts w:cs="Simplified Arabic" w:hint="cs"/>
          <w:szCs w:val="24"/>
          <w:rtl/>
        </w:rPr>
        <w:t xml:space="preserve"> اتخاذ </w:t>
      </w:r>
      <w:proofErr w:type="spellStart"/>
      <w:r w:rsidRPr="00813AFA">
        <w:rPr>
          <w:rFonts w:cs="Simplified Arabic" w:hint="cs"/>
          <w:szCs w:val="24"/>
          <w:rtl/>
        </w:rPr>
        <w:t>القرارات،</w:t>
      </w:r>
      <w:proofErr w:type="spellEnd"/>
      <w:r w:rsidRPr="00813AFA">
        <w:rPr>
          <w:rFonts w:cs="Simplified Arabic" w:hint="cs"/>
          <w:szCs w:val="24"/>
          <w:rtl/>
        </w:rPr>
        <w:t xml:space="preserve"> فهم </w:t>
      </w:r>
      <w:proofErr w:type="spellStart"/>
      <w:r w:rsidRPr="00813AFA">
        <w:rPr>
          <w:rFonts w:cs="Simplified Arabic" w:hint="cs"/>
          <w:szCs w:val="24"/>
          <w:rtl/>
        </w:rPr>
        <w:t>الكلام،</w:t>
      </w:r>
      <w:proofErr w:type="spellEnd"/>
      <w:r w:rsidRPr="00813AFA">
        <w:rPr>
          <w:rFonts w:cs="Simplified Arabic" w:hint="cs"/>
          <w:szCs w:val="24"/>
          <w:rtl/>
        </w:rPr>
        <w:t xml:space="preserve"> قراءة شيء </w:t>
      </w:r>
      <w:proofErr w:type="spellStart"/>
      <w:r w:rsidRPr="00813AFA">
        <w:rPr>
          <w:rFonts w:cs="Simplified Arabic" w:hint="cs"/>
          <w:szCs w:val="24"/>
          <w:rtl/>
        </w:rPr>
        <w:t>مكتوب،</w:t>
      </w:r>
      <w:proofErr w:type="spellEnd"/>
      <w:r w:rsidRPr="00813AFA">
        <w:rPr>
          <w:rFonts w:cs="Simplified Arabic" w:hint="cs"/>
          <w:szCs w:val="24"/>
          <w:rtl/>
        </w:rPr>
        <w:t xml:space="preserve"> التعرف على </w:t>
      </w:r>
      <w:proofErr w:type="spellStart"/>
      <w:r w:rsidRPr="00813AFA">
        <w:rPr>
          <w:rFonts w:cs="Simplified Arabic" w:hint="cs"/>
          <w:szCs w:val="24"/>
          <w:rtl/>
        </w:rPr>
        <w:t>الأشخاص،</w:t>
      </w:r>
      <w:proofErr w:type="spellEnd"/>
      <w:r w:rsidRPr="00813AFA">
        <w:rPr>
          <w:rFonts w:cs="Simplified Arabic" w:hint="cs"/>
          <w:szCs w:val="24"/>
          <w:rtl/>
        </w:rPr>
        <w:t xml:space="preserve"> الاستدلال على المناطق واستخدام </w:t>
      </w:r>
      <w:proofErr w:type="spellStart"/>
      <w:r w:rsidRPr="00813AFA">
        <w:rPr>
          <w:rFonts w:cs="Simplified Arabic" w:hint="cs"/>
          <w:szCs w:val="24"/>
          <w:rtl/>
        </w:rPr>
        <w:t>الخريطة،</w:t>
      </w:r>
      <w:proofErr w:type="spellEnd"/>
      <w:r w:rsidRPr="00813AFA">
        <w:rPr>
          <w:rFonts w:cs="Simplified Arabic" w:hint="cs"/>
          <w:szCs w:val="24"/>
          <w:rtl/>
        </w:rPr>
        <w:t xml:space="preserve"> العمليات الحسابية والقراءة </w:t>
      </w:r>
      <w:proofErr w:type="spellStart"/>
      <w:r w:rsidRPr="00813AFA">
        <w:rPr>
          <w:rFonts w:cs="Simplified Arabic" w:hint="cs"/>
          <w:szCs w:val="24"/>
          <w:rtl/>
        </w:rPr>
        <w:t>والتفكير،</w:t>
      </w:r>
      <w:proofErr w:type="spellEnd"/>
      <w:r w:rsidRPr="00813AFA">
        <w:rPr>
          <w:rFonts w:cs="Simplified Arabic" w:hint="cs"/>
          <w:szCs w:val="24"/>
          <w:rtl/>
        </w:rPr>
        <w:t xml:space="preserve"> مثل الأشخاص الذين يجدون صعوبة في الفهم والإدراك للقيام بالأنشطة </w:t>
      </w:r>
      <w:proofErr w:type="spellStart"/>
      <w:r w:rsidRPr="00813AFA">
        <w:rPr>
          <w:rFonts w:cs="Simplified Arabic" w:hint="cs"/>
          <w:szCs w:val="24"/>
          <w:rtl/>
        </w:rPr>
        <w:t>اليومية،</w:t>
      </w:r>
      <w:proofErr w:type="spellEnd"/>
      <w:r w:rsidRPr="00813AFA">
        <w:rPr>
          <w:rFonts w:cs="Simplified Arabic" w:hint="cs"/>
          <w:szCs w:val="24"/>
          <w:rtl/>
        </w:rPr>
        <w:t xml:space="preserve"> مثلا أن يجد صعوبة في الاستدلال على المنزل والأماكن في </w:t>
      </w:r>
      <w:proofErr w:type="spellStart"/>
      <w:r w:rsidRPr="00813AFA">
        <w:rPr>
          <w:rFonts w:cs="Simplified Arabic" w:hint="cs"/>
          <w:szCs w:val="24"/>
          <w:rtl/>
        </w:rPr>
        <w:t>المحيط،</w:t>
      </w:r>
      <w:proofErr w:type="spellEnd"/>
      <w:r w:rsidRPr="00813AFA">
        <w:rPr>
          <w:rFonts w:cs="Simplified Arabic" w:hint="cs"/>
          <w:szCs w:val="24"/>
          <w:rtl/>
        </w:rPr>
        <w:t xml:space="preserve"> لا يستطيع التركيز فيما </w:t>
      </w:r>
      <w:proofErr w:type="spellStart"/>
      <w:r w:rsidRPr="00813AFA">
        <w:rPr>
          <w:rFonts w:cs="Simplified Arabic" w:hint="cs"/>
          <w:szCs w:val="24"/>
          <w:rtl/>
        </w:rPr>
        <w:t>يعمل،</w:t>
      </w:r>
      <w:proofErr w:type="spellEnd"/>
      <w:r w:rsidRPr="00813AFA">
        <w:rPr>
          <w:rFonts w:cs="Simplified Arabic" w:hint="cs"/>
          <w:szCs w:val="24"/>
          <w:rtl/>
        </w:rPr>
        <w:t xml:space="preserve"> أو ينسى أين هو أو تذكر الشهر أو الذي </w:t>
      </w:r>
      <w:proofErr w:type="spellStart"/>
      <w:r w:rsidRPr="00813AFA">
        <w:rPr>
          <w:rFonts w:cs="Simplified Arabic" w:hint="cs"/>
          <w:szCs w:val="24"/>
          <w:rtl/>
        </w:rPr>
        <w:t>قبله،</w:t>
      </w:r>
      <w:proofErr w:type="spellEnd"/>
      <w:r w:rsidRPr="00813AFA">
        <w:rPr>
          <w:rFonts w:cs="Simplified Arabic" w:hint="cs"/>
          <w:szCs w:val="24"/>
          <w:rtl/>
        </w:rPr>
        <w:t xml:space="preserve"> عدم فهم ما قاله شخص </w:t>
      </w:r>
      <w:proofErr w:type="spellStart"/>
      <w:r w:rsidRPr="00813AFA">
        <w:rPr>
          <w:rFonts w:cs="Simplified Arabic" w:hint="cs"/>
          <w:szCs w:val="24"/>
          <w:rtl/>
        </w:rPr>
        <w:t>ما،</w:t>
      </w:r>
      <w:proofErr w:type="spellEnd"/>
      <w:r w:rsidRPr="00813AFA">
        <w:rPr>
          <w:rFonts w:cs="Simplified Arabic" w:hint="cs"/>
          <w:szCs w:val="24"/>
          <w:rtl/>
        </w:rPr>
        <w:t xml:space="preserve"> نسيان تناول الأدوية أو عدم تناول </w:t>
      </w:r>
      <w:proofErr w:type="spellStart"/>
      <w:r w:rsidRPr="00813AFA">
        <w:rPr>
          <w:rFonts w:cs="Simplified Arabic" w:hint="cs"/>
          <w:szCs w:val="24"/>
          <w:rtl/>
        </w:rPr>
        <w:t>الطعام،</w:t>
      </w:r>
      <w:proofErr w:type="spellEnd"/>
      <w:r w:rsidRPr="00813AFA">
        <w:rPr>
          <w:rFonts w:cs="Simplified Arabic" w:hint="cs"/>
          <w:szCs w:val="24"/>
          <w:rtl/>
        </w:rPr>
        <w:t xml:space="preserve"> عدم فهم ومعرفة ما يدور حوله. كما تشمل عدم قدرة الشخص على فهم الأشياء أو التعامل مع الآخرين.</w:t>
      </w:r>
    </w:p>
    <w:p w:rsidR="00342C88" w:rsidRPr="00813AFA" w:rsidRDefault="00342C88" w:rsidP="00342C88">
      <w:pPr>
        <w:ind w:left="284"/>
        <w:jc w:val="both"/>
        <w:rPr>
          <w:b/>
          <w:bCs/>
          <w:sz w:val="24"/>
          <w:szCs w:val="24"/>
          <w:rtl/>
        </w:rPr>
      </w:pPr>
      <w:r>
        <w:rPr>
          <w:rFonts w:cs="Simplified Arabic" w:hint="cs"/>
          <w:b/>
          <w:bCs/>
          <w:sz w:val="24"/>
          <w:szCs w:val="24"/>
          <w:rtl/>
        </w:rPr>
        <w:t xml:space="preserve">صعوبة/إعاقة </w:t>
      </w:r>
      <w:proofErr w:type="spellStart"/>
      <w:r>
        <w:rPr>
          <w:rFonts w:cs="Simplified Arabic" w:hint="cs"/>
          <w:b/>
          <w:bCs/>
          <w:sz w:val="24"/>
          <w:szCs w:val="24"/>
          <w:rtl/>
        </w:rPr>
        <w:t>التواصل:</w:t>
      </w:r>
      <w:proofErr w:type="spellEnd"/>
      <w:r>
        <w:rPr>
          <w:rFonts w:cs="Simplified Arabic" w:hint="cs"/>
          <w:b/>
          <w:bCs/>
          <w:sz w:val="24"/>
          <w:szCs w:val="24"/>
          <w:rtl/>
        </w:rPr>
        <w:t xml:space="preserve"> </w:t>
      </w:r>
      <w:r w:rsidRPr="00813AFA">
        <w:rPr>
          <w:rFonts w:cs="Simplified Arabic" w:hint="cs"/>
          <w:szCs w:val="24"/>
          <w:rtl/>
        </w:rPr>
        <w:t xml:space="preserve">عدم قدرة الشخص على تبادل المعلومات والأفكار مع الآخرين والتعامل معهم من خلال استخدام </w:t>
      </w:r>
      <w:proofErr w:type="spellStart"/>
      <w:r w:rsidRPr="00813AFA">
        <w:rPr>
          <w:rFonts w:cs="Simplified Arabic" w:hint="cs"/>
          <w:szCs w:val="24"/>
          <w:rtl/>
        </w:rPr>
        <w:t>النطق،</w:t>
      </w:r>
      <w:proofErr w:type="spellEnd"/>
      <w:r w:rsidRPr="00813AFA">
        <w:rPr>
          <w:rFonts w:cs="Simplified Arabic" w:hint="cs"/>
          <w:szCs w:val="24"/>
          <w:rtl/>
        </w:rPr>
        <w:t xml:space="preserve"> أو الإشارة أو الحركة أو الكتابة للمعلومات التي يرغبون بتبادلها مع </w:t>
      </w:r>
      <w:proofErr w:type="spellStart"/>
      <w:r w:rsidRPr="00813AFA">
        <w:rPr>
          <w:rFonts w:cs="Simplified Arabic" w:hint="cs"/>
          <w:szCs w:val="24"/>
          <w:rtl/>
        </w:rPr>
        <w:t>الآخرين،</w:t>
      </w:r>
      <w:proofErr w:type="spellEnd"/>
      <w:r w:rsidRPr="00813AFA">
        <w:rPr>
          <w:rFonts w:cs="Simplified Arabic" w:hint="cs"/>
          <w:szCs w:val="24"/>
          <w:rtl/>
        </w:rPr>
        <w:t xml:space="preserve"> وقد يكون ذلك ناتجا عن عجز في السمع أو </w:t>
      </w:r>
      <w:proofErr w:type="spellStart"/>
      <w:r w:rsidRPr="00813AFA">
        <w:rPr>
          <w:rFonts w:cs="Simplified Arabic" w:hint="cs"/>
          <w:szCs w:val="24"/>
          <w:rtl/>
        </w:rPr>
        <w:t>الكلام،</w:t>
      </w:r>
      <w:proofErr w:type="spellEnd"/>
      <w:r w:rsidRPr="00813AFA">
        <w:rPr>
          <w:rFonts w:cs="Simplified Arabic" w:hint="cs"/>
          <w:szCs w:val="24"/>
          <w:rtl/>
        </w:rPr>
        <w:t xml:space="preserve"> أو عدم القدرة الذهنية بتفسير وإدراك ما يقوله الآخرين من إشارات وكلمات وحركات.</w:t>
      </w:r>
    </w:p>
    <w:p w:rsidR="00342C88" w:rsidRPr="00813AFA" w:rsidRDefault="00342C88" w:rsidP="00342C88">
      <w:pPr>
        <w:ind w:left="284"/>
        <w:jc w:val="both"/>
        <w:rPr>
          <w:rFonts w:cs="Simplified Arabic"/>
          <w:b/>
          <w:bCs/>
          <w:sz w:val="24"/>
          <w:szCs w:val="24"/>
          <w:rtl/>
        </w:rPr>
      </w:pPr>
      <w:r>
        <w:rPr>
          <w:rFonts w:cs="Simplified Arabic" w:hint="cs"/>
          <w:b/>
          <w:bCs/>
          <w:sz w:val="24"/>
          <w:szCs w:val="24"/>
          <w:rtl/>
        </w:rPr>
        <w:t xml:space="preserve">الصعوبة/الإعاقة </w:t>
      </w:r>
      <w:proofErr w:type="spellStart"/>
      <w:r>
        <w:rPr>
          <w:rFonts w:cs="Simplified Arabic" w:hint="cs"/>
          <w:b/>
          <w:bCs/>
          <w:sz w:val="24"/>
          <w:szCs w:val="24"/>
          <w:rtl/>
        </w:rPr>
        <w:t>النفسية:</w:t>
      </w:r>
      <w:proofErr w:type="spellEnd"/>
      <w:r>
        <w:rPr>
          <w:rFonts w:cs="Simplified Arabic" w:hint="cs"/>
          <w:b/>
          <w:bCs/>
          <w:sz w:val="24"/>
          <w:szCs w:val="24"/>
          <w:rtl/>
        </w:rPr>
        <w:t xml:space="preserve"> </w:t>
      </w:r>
      <w:r w:rsidRPr="00813AFA">
        <w:rPr>
          <w:rFonts w:cs="Simplified Arabic" w:hint="cs"/>
          <w:szCs w:val="24"/>
          <w:rtl/>
        </w:rPr>
        <w:t xml:space="preserve">الأشخاص الذين يعانون من التوتر والقلق والشك والعصبية </w:t>
      </w:r>
      <w:proofErr w:type="spellStart"/>
      <w:r w:rsidRPr="00813AFA">
        <w:rPr>
          <w:rFonts w:cs="Simplified Arabic" w:hint="cs"/>
          <w:szCs w:val="24"/>
          <w:rtl/>
        </w:rPr>
        <w:t>الزائدة،</w:t>
      </w:r>
      <w:proofErr w:type="spellEnd"/>
      <w:r w:rsidRPr="00813AFA">
        <w:rPr>
          <w:rFonts w:cs="Simplified Arabic" w:hint="cs"/>
          <w:szCs w:val="24"/>
          <w:rtl/>
        </w:rPr>
        <w:t xml:space="preserve"> وكذلك لديهم صعوبات في أداء نشاطاتهم اليومية بسبب تعاطي المخدرات والإدمان وتناول المشروبات الروحية.</w:t>
      </w:r>
    </w:p>
    <w:p w:rsidR="00342C88" w:rsidRPr="00813AFA" w:rsidRDefault="00342C88" w:rsidP="00342C88">
      <w:pPr>
        <w:pStyle w:val="BodyText"/>
        <w:ind w:left="284"/>
        <w:jc w:val="both"/>
        <w:rPr>
          <w:rFonts w:cs="Simplified Arabic"/>
          <w:b/>
          <w:bCs/>
          <w:szCs w:val="24"/>
          <w:rtl/>
        </w:rPr>
      </w:pPr>
      <w:r w:rsidRPr="00813AFA">
        <w:rPr>
          <w:rFonts w:cs="Simplified Arabic" w:hint="cs"/>
          <w:b/>
          <w:bCs/>
          <w:szCs w:val="24"/>
          <w:rtl/>
        </w:rPr>
        <w:lastRenderedPageBreak/>
        <w:t xml:space="preserve">صعوبة/إعاقة </w:t>
      </w:r>
      <w:proofErr w:type="spellStart"/>
      <w:r w:rsidRPr="00813AFA">
        <w:rPr>
          <w:rFonts w:cs="Simplified Arabic" w:hint="cs"/>
          <w:b/>
          <w:bCs/>
          <w:szCs w:val="24"/>
          <w:rtl/>
        </w:rPr>
        <w:t>التعلم:</w:t>
      </w:r>
      <w:proofErr w:type="spellEnd"/>
      <w:r>
        <w:rPr>
          <w:rFonts w:cs="Simplified Arabic" w:hint="cs"/>
          <w:b/>
          <w:bCs/>
          <w:szCs w:val="24"/>
          <w:rtl/>
        </w:rPr>
        <w:t xml:space="preserve"> </w:t>
      </w:r>
      <w:r w:rsidRPr="00813AFA">
        <w:rPr>
          <w:rFonts w:cs="Simplified Arabic" w:hint="cs"/>
          <w:szCs w:val="24"/>
          <w:rtl/>
        </w:rPr>
        <w:t xml:space="preserve">عدم قدرة الشخص على فهم الأشياء أو التعامل مع الآخرين. ويشمل ذلك الأفراد الذين يعانون من صعوبات في الوظائف الذهنية المرتبطة بظروف إصابة الدماغ بمرض أو خلل </w:t>
      </w:r>
      <w:proofErr w:type="spellStart"/>
      <w:r w:rsidRPr="00813AFA">
        <w:rPr>
          <w:rFonts w:cs="Simplified Arabic" w:hint="cs"/>
          <w:szCs w:val="24"/>
          <w:rtl/>
        </w:rPr>
        <w:t>ما،</w:t>
      </w:r>
      <w:proofErr w:type="spellEnd"/>
      <w:r w:rsidRPr="00813AFA">
        <w:rPr>
          <w:rFonts w:cs="Simplified Arabic" w:hint="cs"/>
          <w:szCs w:val="24"/>
          <w:rtl/>
        </w:rPr>
        <w:t xml:space="preserve"> وكذلك الأفراد الذين يعانون من مرض </w:t>
      </w:r>
      <w:proofErr w:type="spellStart"/>
      <w:r w:rsidRPr="00813AFA">
        <w:rPr>
          <w:rFonts w:cs="Simplified Arabic" w:hint="cs"/>
          <w:szCs w:val="24"/>
          <w:rtl/>
        </w:rPr>
        <w:t>التوحد،</w:t>
      </w:r>
      <w:proofErr w:type="spellEnd"/>
      <w:r w:rsidRPr="00813AFA">
        <w:rPr>
          <w:rFonts w:cs="Simplified Arabic" w:hint="cs"/>
          <w:szCs w:val="24"/>
          <w:rtl/>
        </w:rPr>
        <w:t xml:space="preserve"> والأفراد الذين يجدون صعوبات في تعلم مهارات الحياة اليومية مثل القراءة والكتابة واستخدام أدوات بسيطة.</w:t>
      </w:r>
    </w:p>
    <w:p w:rsidR="00342C88" w:rsidRPr="001326D9" w:rsidRDefault="00342C88" w:rsidP="00342C88">
      <w:pPr>
        <w:tabs>
          <w:tab w:val="right" w:pos="7937"/>
        </w:tabs>
        <w:rPr>
          <w:rFonts w:cs="Simplified Arabic"/>
          <w:color w:val="000000"/>
          <w:sz w:val="14"/>
          <w:szCs w:val="14"/>
        </w:rPr>
      </w:pPr>
    </w:p>
    <w:p w:rsidR="00342C88" w:rsidRPr="00147D54" w:rsidRDefault="00342C88" w:rsidP="00342C88">
      <w:pPr>
        <w:tabs>
          <w:tab w:val="right" w:pos="7937"/>
        </w:tabs>
        <w:rPr>
          <w:rFonts w:cs="Simplified Arabic"/>
          <w:b/>
          <w:bCs/>
          <w:color w:val="000000"/>
          <w:sz w:val="24"/>
          <w:szCs w:val="24"/>
          <w:rtl/>
        </w:rPr>
      </w:pPr>
      <w:r w:rsidRPr="00147D54">
        <w:rPr>
          <w:rFonts w:cs="Simplified Arabic"/>
          <w:b/>
          <w:bCs/>
          <w:color w:val="000000"/>
          <w:sz w:val="24"/>
          <w:szCs w:val="24"/>
          <w:rtl/>
        </w:rPr>
        <w:t>الوحدة السكنية (المسكن</w:t>
      </w:r>
      <w:proofErr w:type="spellStart"/>
      <w:r w:rsidRPr="00147D54">
        <w:rPr>
          <w:rFonts w:cs="Simplified Arabic"/>
          <w:b/>
          <w:bCs/>
          <w:color w:val="000000"/>
          <w:sz w:val="24"/>
          <w:szCs w:val="24"/>
          <w:rtl/>
        </w:rPr>
        <w:t>):</w:t>
      </w:r>
      <w:proofErr w:type="spellEnd"/>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 xml:space="preserve">هي مبنى أو جزء من مبنى معد أصلاً لسكن أسرة </w:t>
      </w:r>
      <w:proofErr w:type="spellStart"/>
      <w:r w:rsidRPr="00147D54">
        <w:rPr>
          <w:rFonts w:cs="Simplified Arabic"/>
          <w:color w:val="000000"/>
          <w:sz w:val="24"/>
          <w:szCs w:val="24"/>
          <w:rtl/>
        </w:rPr>
        <w:t>واحدة،</w:t>
      </w:r>
      <w:proofErr w:type="spellEnd"/>
      <w:r w:rsidRPr="00147D54">
        <w:rPr>
          <w:rFonts w:cs="Simplified Arabic"/>
          <w:color w:val="000000"/>
          <w:sz w:val="24"/>
          <w:szCs w:val="24"/>
          <w:rtl/>
        </w:rPr>
        <w:t xml:space="preserve"> وله باب أو مدخل مستقل أو أكثر من مدخل يؤدي إلى الطريق أو الممر العام دون المرور في وحدة سكنية </w:t>
      </w:r>
      <w:proofErr w:type="spellStart"/>
      <w:r w:rsidRPr="00147D54">
        <w:rPr>
          <w:rFonts w:cs="Simplified Arabic"/>
          <w:color w:val="000000"/>
          <w:sz w:val="24"/>
          <w:szCs w:val="24"/>
          <w:rtl/>
        </w:rPr>
        <w:t>أخرى،</w:t>
      </w:r>
      <w:proofErr w:type="spellEnd"/>
      <w:r w:rsidRPr="00147D54">
        <w:rPr>
          <w:rFonts w:cs="Simplified Arabic"/>
          <w:color w:val="000000"/>
          <w:sz w:val="24"/>
          <w:szCs w:val="24"/>
          <w:rtl/>
        </w:rPr>
        <w:t xml:space="preserve"> وقد تكون الوحدة السكنية غير معدة أصلا للسكن إلا أنها وجدت مسكونة وقت </w:t>
      </w:r>
      <w:proofErr w:type="spellStart"/>
      <w:r w:rsidRPr="00147D54">
        <w:rPr>
          <w:rFonts w:cs="Simplified Arabic"/>
          <w:color w:val="000000"/>
          <w:sz w:val="24"/>
          <w:szCs w:val="24"/>
          <w:rtl/>
        </w:rPr>
        <w:t>المسح،</w:t>
      </w:r>
      <w:proofErr w:type="spellEnd"/>
      <w:r w:rsidRPr="00147D54">
        <w:rPr>
          <w:rFonts w:cs="Simplified Arabic"/>
          <w:color w:val="000000"/>
          <w:sz w:val="24"/>
          <w:szCs w:val="24"/>
          <w:rtl/>
        </w:rPr>
        <w:t xml:space="preserve"> وقد تكون الوحدة السكنية مستخدمة للسكن أو العمل أو لكليهما أو مغلقه أو خالية.  وقد تكون الوحدة السكنية مشغولة بأسرة واحدة أو اكثر وقت المسح.</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tabs>
          <w:tab w:val="right" w:pos="7937"/>
        </w:tabs>
        <w:jc w:val="both"/>
        <w:rPr>
          <w:rFonts w:cs="Simplified Arabic"/>
          <w:b/>
          <w:bCs/>
          <w:color w:val="000000"/>
          <w:sz w:val="24"/>
          <w:szCs w:val="24"/>
          <w:rtl/>
        </w:rPr>
      </w:pPr>
      <w:r w:rsidRPr="00147D54">
        <w:rPr>
          <w:rFonts w:cs="Simplified Arabic"/>
          <w:b/>
          <w:bCs/>
          <w:color w:val="000000"/>
          <w:sz w:val="24"/>
          <w:szCs w:val="24"/>
          <w:rtl/>
        </w:rPr>
        <w:t>حيازة المسكن:</w:t>
      </w:r>
    </w:p>
    <w:p w:rsidR="00342C88" w:rsidRPr="00147D54" w:rsidRDefault="00342C88" w:rsidP="00342C88">
      <w:pPr>
        <w:tabs>
          <w:tab w:val="left" w:pos="423"/>
        </w:tabs>
        <w:jc w:val="both"/>
        <w:rPr>
          <w:rFonts w:cs="Simplified Arabic"/>
          <w:color w:val="000000"/>
          <w:sz w:val="24"/>
          <w:szCs w:val="24"/>
          <w:rtl/>
        </w:rPr>
      </w:pPr>
      <w:r w:rsidRPr="00147D54">
        <w:rPr>
          <w:rFonts w:cs="Simplified Arabic"/>
          <w:color w:val="000000"/>
          <w:sz w:val="24"/>
          <w:szCs w:val="24"/>
          <w:rtl/>
        </w:rPr>
        <w:t xml:space="preserve">يمثل كيفية حيازة الأسرة </w:t>
      </w:r>
      <w:proofErr w:type="spellStart"/>
      <w:r w:rsidRPr="00147D54">
        <w:rPr>
          <w:rFonts w:cs="Simplified Arabic"/>
          <w:color w:val="000000"/>
          <w:sz w:val="24"/>
          <w:szCs w:val="24"/>
          <w:rtl/>
        </w:rPr>
        <w:t>للمسكن،</w:t>
      </w:r>
      <w:proofErr w:type="spellEnd"/>
      <w:r w:rsidRPr="00147D54">
        <w:rPr>
          <w:rFonts w:cs="Simplified Arabic"/>
          <w:color w:val="000000"/>
          <w:sz w:val="24"/>
          <w:szCs w:val="24"/>
          <w:rtl/>
        </w:rPr>
        <w:t xml:space="preserve"> وتكون إحدى الحالات التالية:</w:t>
      </w:r>
    </w:p>
    <w:p w:rsidR="00342C88" w:rsidRPr="00147D54" w:rsidRDefault="00342C88" w:rsidP="00342C88">
      <w:pPr>
        <w:tabs>
          <w:tab w:val="left" w:pos="423"/>
          <w:tab w:val="left" w:pos="848"/>
        </w:tabs>
        <w:ind w:left="284"/>
        <w:jc w:val="both"/>
        <w:rPr>
          <w:rFonts w:cs="Simplified Arabic"/>
          <w:color w:val="000000"/>
          <w:sz w:val="24"/>
          <w:szCs w:val="24"/>
          <w:rtl/>
        </w:rPr>
      </w:pPr>
      <w:proofErr w:type="spellStart"/>
      <w:r w:rsidRPr="00147D54">
        <w:rPr>
          <w:rFonts w:cs="Simplified Arabic"/>
          <w:b/>
          <w:bCs/>
          <w:color w:val="000000"/>
          <w:sz w:val="24"/>
          <w:szCs w:val="24"/>
          <w:rtl/>
        </w:rPr>
        <w:t>مستأجر:</w:t>
      </w:r>
      <w:proofErr w:type="spellEnd"/>
      <w:r w:rsidRPr="00147D54">
        <w:rPr>
          <w:rFonts w:cs="Simplified Arabic"/>
          <w:color w:val="000000"/>
          <w:sz w:val="24"/>
          <w:szCs w:val="24"/>
          <w:rtl/>
        </w:rPr>
        <w:t xml:space="preserve"> إذا كان المسكن مستأجرا دون أثاث مقابل إيجار يتم دفعه شهرياً أو كل مدة معينة.</w:t>
      </w:r>
    </w:p>
    <w:p w:rsidR="00342C88" w:rsidRPr="00147D54" w:rsidRDefault="00342C88" w:rsidP="00342C88">
      <w:pPr>
        <w:tabs>
          <w:tab w:val="left" w:pos="423"/>
          <w:tab w:val="left" w:pos="848"/>
        </w:tabs>
        <w:ind w:left="284"/>
        <w:jc w:val="both"/>
        <w:rPr>
          <w:rFonts w:cs="Simplified Arabic"/>
          <w:color w:val="000000"/>
          <w:sz w:val="24"/>
          <w:szCs w:val="24"/>
          <w:rtl/>
        </w:rPr>
      </w:pPr>
      <w:proofErr w:type="spellStart"/>
      <w:r w:rsidRPr="00147D54">
        <w:rPr>
          <w:rFonts w:cs="Simplified Arabic"/>
          <w:b/>
          <w:bCs/>
          <w:color w:val="000000"/>
          <w:sz w:val="24"/>
          <w:szCs w:val="24"/>
          <w:rtl/>
        </w:rPr>
        <w:t>ملك:</w:t>
      </w:r>
      <w:proofErr w:type="spellEnd"/>
      <w:r w:rsidRPr="00147D54">
        <w:rPr>
          <w:rFonts w:cs="Simplified Arabic"/>
          <w:color w:val="000000"/>
          <w:sz w:val="24"/>
          <w:szCs w:val="24"/>
          <w:rtl/>
        </w:rPr>
        <w:t xml:space="preserve"> وذلك إذا كان المسكن ملكاً للأسرة أو لأحد أفرادها الذين يقيمون بالمسكن عادة.</w:t>
      </w:r>
    </w:p>
    <w:p w:rsidR="00342C88" w:rsidRPr="00147D54" w:rsidRDefault="00342C88" w:rsidP="00342C88">
      <w:pPr>
        <w:tabs>
          <w:tab w:val="left" w:pos="423"/>
          <w:tab w:val="left" w:pos="848"/>
        </w:tabs>
        <w:ind w:left="284"/>
        <w:jc w:val="both"/>
        <w:rPr>
          <w:rFonts w:cs="Simplified Arabic"/>
          <w:color w:val="000000"/>
          <w:sz w:val="24"/>
          <w:szCs w:val="24"/>
          <w:rtl/>
        </w:rPr>
      </w:pPr>
      <w:r w:rsidRPr="00147D54">
        <w:rPr>
          <w:rFonts w:cs="Simplified Arabic"/>
          <w:b/>
          <w:bCs/>
          <w:color w:val="000000"/>
          <w:sz w:val="24"/>
          <w:szCs w:val="24"/>
          <w:rtl/>
        </w:rPr>
        <w:t xml:space="preserve">دون </w:t>
      </w:r>
      <w:proofErr w:type="spellStart"/>
      <w:r w:rsidRPr="00147D54">
        <w:rPr>
          <w:rFonts w:cs="Simplified Arabic"/>
          <w:b/>
          <w:bCs/>
          <w:color w:val="000000"/>
          <w:sz w:val="24"/>
          <w:szCs w:val="24"/>
          <w:rtl/>
        </w:rPr>
        <w:t>مقابل:</w:t>
      </w:r>
      <w:proofErr w:type="spellEnd"/>
      <w:r w:rsidRPr="00147D54">
        <w:rPr>
          <w:rFonts w:cs="Simplified Arabic"/>
          <w:color w:val="000000"/>
          <w:sz w:val="24"/>
          <w:szCs w:val="24"/>
          <w:rtl/>
        </w:rPr>
        <w:t xml:space="preserve"> وذلك في حالة حيازة المسكن بدون دفع أي مبالغ كأن يكون المالك أب أو أم أو أحد أقارب رب الأسرة أو أحد أفرادها الذين لا يقيمون بالمسكن أو مقدما من جهة أخرى دون مقابل.</w:t>
      </w:r>
    </w:p>
    <w:p w:rsidR="00342C88" w:rsidRPr="00147D54" w:rsidRDefault="00342C88" w:rsidP="00342C88">
      <w:pPr>
        <w:tabs>
          <w:tab w:val="left" w:pos="423"/>
          <w:tab w:val="left" w:pos="848"/>
        </w:tabs>
        <w:ind w:left="284"/>
        <w:jc w:val="both"/>
        <w:rPr>
          <w:rFonts w:cs="Simplified Arabic"/>
          <w:color w:val="000000"/>
          <w:sz w:val="24"/>
          <w:szCs w:val="24"/>
          <w:rtl/>
        </w:rPr>
      </w:pPr>
      <w:r w:rsidRPr="00147D54">
        <w:rPr>
          <w:rFonts w:cs="Simplified Arabic"/>
          <w:b/>
          <w:bCs/>
          <w:color w:val="000000"/>
          <w:sz w:val="24"/>
          <w:szCs w:val="24"/>
          <w:rtl/>
        </w:rPr>
        <w:t xml:space="preserve">مقابل </w:t>
      </w:r>
      <w:proofErr w:type="spellStart"/>
      <w:r w:rsidRPr="00147D54">
        <w:rPr>
          <w:rFonts w:cs="Simplified Arabic"/>
          <w:b/>
          <w:bCs/>
          <w:color w:val="000000"/>
          <w:sz w:val="24"/>
          <w:szCs w:val="24"/>
          <w:rtl/>
        </w:rPr>
        <w:t>عمل</w:t>
      </w:r>
      <w:r w:rsidRPr="00147D54">
        <w:rPr>
          <w:rFonts w:cs="Simplified Arabic"/>
          <w:color w:val="000000"/>
          <w:sz w:val="24"/>
          <w:szCs w:val="24"/>
          <w:rtl/>
        </w:rPr>
        <w:t>:</w:t>
      </w:r>
      <w:proofErr w:type="spellEnd"/>
      <w:r w:rsidRPr="00147D54">
        <w:rPr>
          <w:rFonts w:cs="Simplified Arabic"/>
          <w:color w:val="000000"/>
          <w:sz w:val="24"/>
          <w:szCs w:val="24"/>
          <w:rtl/>
        </w:rPr>
        <w:t xml:space="preserve"> إذا كان المسكن مقدماً للأسرة نتيجة علاقة عمل تربط أحد أفراد الأسرة بجهة العمل دون دفع إيجار. وسواء أكانت هذه الجهة تملك المسكن أو تقوم هي بدفع الإيجار للمالك الأصلي.</w:t>
      </w:r>
    </w:p>
    <w:p w:rsidR="00342C88" w:rsidRPr="001326D9" w:rsidRDefault="00342C88" w:rsidP="00342C88">
      <w:pPr>
        <w:jc w:val="both"/>
        <w:rPr>
          <w:rFonts w:cs="Simplified Arabic"/>
          <w:color w:val="000000"/>
          <w:sz w:val="14"/>
          <w:szCs w:val="14"/>
          <w:rtl/>
        </w:rPr>
      </w:pPr>
    </w:p>
    <w:p w:rsidR="00342C88" w:rsidRPr="00147D54" w:rsidRDefault="00342C88" w:rsidP="00342C88">
      <w:pPr>
        <w:tabs>
          <w:tab w:val="right" w:pos="7937"/>
        </w:tabs>
        <w:jc w:val="both"/>
        <w:rPr>
          <w:rFonts w:cs="Simplified Arabic"/>
          <w:b/>
          <w:bCs/>
          <w:color w:val="000000"/>
          <w:sz w:val="24"/>
          <w:szCs w:val="24"/>
          <w:rtl/>
        </w:rPr>
      </w:pPr>
      <w:r w:rsidRPr="00147D54">
        <w:rPr>
          <w:rFonts w:cs="Simplified Arabic"/>
          <w:b/>
          <w:bCs/>
          <w:color w:val="000000"/>
          <w:sz w:val="24"/>
          <w:szCs w:val="24"/>
          <w:rtl/>
        </w:rPr>
        <w:t>نوع المسكن:</w:t>
      </w:r>
    </w:p>
    <w:p w:rsidR="00342C88" w:rsidRPr="00147D54" w:rsidRDefault="00342C88" w:rsidP="00342C88">
      <w:pPr>
        <w:ind w:left="-2"/>
        <w:jc w:val="both"/>
        <w:rPr>
          <w:rFonts w:cs="Simplified Arabic"/>
          <w:color w:val="000000"/>
          <w:sz w:val="24"/>
          <w:szCs w:val="24"/>
          <w:rtl/>
        </w:rPr>
      </w:pPr>
      <w:r w:rsidRPr="00147D54">
        <w:rPr>
          <w:rFonts w:cs="Simplified Arabic"/>
          <w:color w:val="000000"/>
          <w:sz w:val="24"/>
          <w:szCs w:val="24"/>
          <w:rtl/>
        </w:rPr>
        <w:t xml:space="preserve">هو الشكل الهندسي أو المعماري </w:t>
      </w:r>
      <w:proofErr w:type="spellStart"/>
      <w:r w:rsidRPr="00147D54">
        <w:rPr>
          <w:rFonts w:cs="Simplified Arabic"/>
          <w:color w:val="000000"/>
          <w:sz w:val="24"/>
          <w:szCs w:val="24"/>
          <w:rtl/>
        </w:rPr>
        <w:t>للمسكن،</w:t>
      </w:r>
      <w:proofErr w:type="spellEnd"/>
      <w:r w:rsidRPr="00147D54">
        <w:rPr>
          <w:rFonts w:cs="Simplified Arabic"/>
          <w:color w:val="000000"/>
          <w:sz w:val="24"/>
          <w:szCs w:val="24"/>
          <w:rtl/>
        </w:rPr>
        <w:t xml:space="preserve"> والذي قد يكون </w:t>
      </w:r>
      <w:proofErr w:type="spellStart"/>
      <w:r w:rsidRPr="00147D54">
        <w:rPr>
          <w:rFonts w:cs="Simplified Arabic"/>
          <w:color w:val="000000"/>
          <w:sz w:val="24"/>
          <w:szCs w:val="24"/>
          <w:rtl/>
        </w:rPr>
        <w:t>فيلا،</w:t>
      </w:r>
      <w:proofErr w:type="spellEnd"/>
      <w:r w:rsidRPr="00147D54">
        <w:rPr>
          <w:rFonts w:cs="Simplified Arabic"/>
          <w:color w:val="000000"/>
          <w:sz w:val="24"/>
          <w:szCs w:val="24"/>
          <w:rtl/>
        </w:rPr>
        <w:t xml:space="preserve"> أو </w:t>
      </w:r>
      <w:proofErr w:type="spellStart"/>
      <w:r w:rsidRPr="00147D54">
        <w:rPr>
          <w:rFonts w:cs="Simplified Arabic"/>
          <w:color w:val="000000"/>
          <w:sz w:val="24"/>
          <w:szCs w:val="24"/>
          <w:rtl/>
        </w:rPr>
        <w:t>داراً،</w:t>
      </w:r>
      <w:proofErr w:type="spellEnd"/>
      <w:r w:rsidRPr="00147D54">
        <w:rPr>
          <w:rFonts w:cs="Simplified Arabic"/>
          <w:color w:val="000000"/>
          <w:sz w:val="24"/>
          <w:szCs w:val="24"/>
          <w:rtl/>
        </w:rPr>
        <w:t xml:space="preserve"> أو </w:t>
      </w:r>
      <w:proofErr w:type="spellStart"/>
      <w:r w:rsidRPr="00147D54">
        <w:rPr>
          <w:rFonts w:cs="Simplified Arabic"/>
          <w:color w:val="000000"/>
          <w:sz w:val="24"/>
          <w:szCs w:val="24"/>
          <w:rtl/>
        </w:rPr>
        <w:t>شقة،</w:t>
      </w:r>
      <w:proofErr w:type="spellEnd"/>
      <w:r w:rsidRPr="00147D54">
        <w:rPr>
          <w:rFonts w:cs="Simplified Arabic"/>
          <w:color w:val="000000"/>
          <w:sz w:val="24"/>
          <w:szCs w:val="24"/>
          <w:rtl/>
        </w:rPr>
        <w:t xml:space="preserve"> أو غرفة </w:t>
      </w:r>
      <w:proofErr w:type="spellStart"/>
      <w:r w:rsidRPr="00147D54">
        <w:rPr>
          <w:rFonts w:cs="Simplified Arabic"/>
          <w:color w:val="000000"/>
          <w:sz w:val="24"/>
          <w:szCs w:val="24"/>
          <w:rtl/>
        </w:rPr>
        <w:t>مستقلة،</w:t>
      </w:r>
      <w:proofErr w:type="spellEnd"/>
      <w:r w:rsidRPr="00147D54">
        <w:rPr>
          <w:rFonts w:cs="Simplified Arabic"/>
          <w:color w:val="000000"/>
          <w:sz w:val="24"/>
          <w:szCs w:val="24"/>
          <w:rtl/>
        </w:rPr>
        <w:t xml:space="preserve"> أو أي شكل آخر</w:t>
      </w:r>
      <w:r w:rsidRPr="00147D54">
        <w:rPr>
          <w:rFonts w:cs="Simplified Arabic"/>
          <w:b/>
          <w:bCs/>
          <w:color w:val="000000"/>
          <w:sz w:val="24"/>
          <w:szCs w:val="24"/>
          <w:rtl/>
        </w:rPr>
        <w:t xml:space="preserve">.  </w:t>
      </w:r>
      <w:r w:rsidRPr="00147D54">
        <w:rPr>
          <w:rFonts w:cs="Simplified Arabic"/>
          <w:color w:val="000000"/>
          <w:sz w:val="24"/>
          <w:szCs w:val="24"/>
          <w:rtl/>
        </w:rPr>
        <w:t>مثل (</w:t>
      </w:r>
      <w:proofErr w:type="spellStart"/>
      <w:r w:rsidRPr="00147D54">
        <w:rPr>
          <w:rFonts w:cs="Simplified Arabic"/>
          <w:color w:val="000000"/>
          <w:sz w:val="24"/>
          <w:szCs w:val="24"/>
          <w:rtl/>
        </w:rPr>
        <w:t>براكية</w:t>
      </w:r>
      <w:proofErr w:type="spellEnd"/>
      <w:r w:rsidRPr="00147D54">
        <w:rPr>
          <w:rFonts w:cs="Simplified Arabic"/>
          <w:color w:val="000000"/>
          <w:sz w:val="24"/>
          <w:szCs w:val="24"/>
          <w:rtl/>
        </w:rPr>
        <w:t xml:space="preserve"> أو خيمة…الخ</w:t>
      </w:r>
      <w:proofErr w:type="spellStart"/>
      <w:r w:rsidRPr="00147D54">
        <w:rPr>
          <w:rFonts w:cs="Simplified Arabic"/>
          <w:color w:val="000000"/>
          <w:sz w:val="24"/>
          <w:szCs w:val="24"/>
          <w:rtl/>
        </w:rPr>
        <w:t>).</w:t>
      </w:r>
      <w:proofErr w:type="spellEnd"/>
    </w:p>
    <w:p w:rsidR="00342C88" w:rsidRPr="00147D54" w:rsidRDefault="00342C88" w:rsidP="00342C88">
      <w:pPr>
        <w:ind w:left="284"/>
        <w:jc w:val="both"/>
        <w:rPr>
          <w:rFonts w:cs="Simplified Arabic"/>
          <w:color w:val="000000"/>
          <w:sz w:val="24"/>
          <w:szCs w:val="24"/>
          <w:rtl/>
        </w:rPr>
      </w:pPr>
      <w:proofErr w:type="spellStart"/>
      <w:r w:rsidRPr="00147D54">
        <w:rPr>
          <w:rFonts w:cs="Simplified Arabic"/>
          <w:b/>
          <w:bCs/>
          <w:color w:val="000000"/>
          <w:sz w:val="24"/>
          <w:szCs w:val="24"/>
          <w:rtl/>
        </w:rPr>
        <w:t>الفيلا</w:t>
      </w:r>
      <w:proofErr w:type="spellEnd"/>
      <w:r w:rsidRPr="00147D54">
        <w:rPr>
          <w:rFonts w:cs="Simplified Arabic"/>
          <w:color w:val="000000"/>
          <w:sz w:val="24"/>
          <w:szCs w:val="24"/>
          <w:rtl/>
        </w:rPr>
        <w:t xml:space="preserve">: هي مبنى قائم بذاته مشيد من الحجر النظيف </w:t>
      </w:r>
      <w:proofErr w:type="spellStart"/>
      <w:r w:rsidRPr="00147D54">
        <w:rPr>
          <w:rFonts w:cs="Simplified Arabic"/>
          <w:color w:val="000000"/>
          <w:sz w:val="24"/>
          <w:szCs w:val="24"/>
          <w:rtl/>
        </w:rPr>
        <w:t>عادة،</w:t>
      </w:r>
      <w:proofErr w:type="spellEnd"/>
      <w:r w:rsidRPr="00147D54">
        <w:rPr>
          <w:rFonts w:cs="Simplified Arabic"/>
          <w:color w:val="000000"/>
          <w:sz w:val="24"/>
          <w:szCs w:val="24"/>
          <w:rtl/>
        </w:rPr>
        <w:t xml:space="preserve"> ومعد أصلا لسكن أسرة واحدة </w:t>
      </w:r>
      <w:proofErr w:type="spellStart"/>
      <w:r w:rsidRPr="00147D54">
        <w:rPr>
          <w:rFonts w:cs="Simplified Arabic"/>
          <w:color w:val="000000"/>
          <w:sz w:val="24"/>
          <w:szCs w:val="24"/>
          <w:rtl/>
        </w:rPr>
        <w:t>عادة،</w:t>
      </w:r>
      <w:proofErr w:type="spellEnd"/>
      <w:r w:rsidRPr="00147D54">
        <w:rPr>
          <w:rFonts w:cs="Simplified Arabic"/>
          <w:color w:val="000000"/>
          <w:sz w:val="24"/>
          <w:szCs w:val="24"/>
          <w:rtl/>
        </w:rPr>
        <w:t xml:space="preserve"> ويتكون من طابق واحد بجناحين أو من طابقين أو </w:t>
      </w:r>
      <w:proofErr w:type="spellStart"/>
      <w:r w:rsidRPr="00147D54">
        <w:rPr>
          <w:rFonts w:cs="Simplified Arabic"/>
          <w:color w:val="000000"/>
          <w:sz w:val="24"/>
          <w:szCs w:val="24"/>
          <w:rtl/>
        </w:rPr>
        <w:t>أكثر،</w:t>
      </w:r>
      <w:proofErr w:type="spellEnd"/>
      <w:r w:rsidRPr="00147D54">
        <w:rPr>
          <w:rFonts w:cs="Simplified Arabic"/>
          <w:color w:val="000000"/>
          <w:sz w:val="24"/>
          <w:szCs w:val="24"/>
          <w:rtl/>
        </w:rPr>
        <w:t xml:space="preserve"> يصل بينهما درج </w:t>
      </w:r>
      <w:proofErr w:type="spellStart"/>
      <w:r w:rsidRPr="00147D54">
        <w:rPr>
          <w:rFonts w:cs="Simplified Arabic"/>
          <w:color w:val="000000"/>
          <w:sz w:val="24"/>
          <w:szCs w:val="24"/>
          <w:rtl/>
        </w:rPr>
        <w:t>داخلي،</w:t>
      </w:r>
      <w:proofErr w:type="spellEnd"/>
      <w:r w:rsidRPr="00147D54">
        <w:rPr>
          <w:rFonts w:cs="Simplified Arabic"/>
          <w:color w:val="000000"/>
          <w:sz w:val="24"/>
          <w:szCs w:val="24"/>
          <w:rtl/>
        </w:rPr>
        <w:t xml:space="preserve"> ويخصص أحد الأجنحة في حالة الطابق الواحد أو الطابق الثاني </w:t>
      </w:r>
      <w:proofErr w:type="spellStart"/>
      <w:r w:rsidRPr="00147D54">
        <w:rPr>
          <w:rFonts w:cs="Simplified Arabic"/>
          <w:color w:val="000000"/>
          <w:sz w:val="24"/>
          <w:szCs w:val="24"/>
          <w:rtl/>
        </w:rPr>
        <w:t>للنوم،</w:t>
      </w:r>
      <w:proofErr w:type="spellEnd"/>
      <w:r w:rsidRPr="00147D54">
        <w:rPr>
          <w:rFonts w:cs="Simplified Arabic"/>
          <w:color w:val="000000"/>
          <w:sz w:val="24"/>
          <w:szCs w:val="24"/>
          <w:rtl/>
        </w:rPr>
        <w:t xml:space="preserve"> والجناح الآخر أو الطابق الأرضي للاستقبال والمطبخ والخدمات بمختلف </w:t>
      </w:r>
      <w:proofErr w:type="spellStart"/>
      <w:r w:rsidRPr="00147D54">
        <w:rPr>
          <w:rFonts w:cs="Simplified Arabic"/>
          <w:color w:val="000000"/>
          <w:sz w:val="24"/>
          <w:szCs w:val="24"/>
          <w:rtl/>
        </w:rPr>
        <w:t>أنواعها،</w:t>
      </w:r>
      <w:proofErr w:type="spellEnd"/>
      <w:r w:rsidRPr="00147D54">
        <w:rPr>
          <w:rFonts w:cs="Simplified Arabic"/>
          <w:color w:val="000000"/>
          <w:sz w:val="24"/>
          <w:szCs w:val="24"/>
          <w:rtl/>
        </w:rPr>
        <w:t xml:space="preserve"> كما يتوفر في الغالب </w:t>
      </w:r>
      <w:proofErr w:type="spellStart"/>
      <w:r w:rsidRPr="00147D54">
        <w:rPr>
          <w:rFonts w:cs="Simplified Arabic"/>
          <w:color w:val="000000"/>
          <w:sz w:val="24"/>
          <w:szCs w:val="24"/>
          <w:rtl/>
        </w:rPr>
        <w:t>للفيلا</w:t>
      </w:r>
      <w:proofErr w:type="spellEnd"/>
      <w:r w:rsidRPr="00147D54">
        <w:rPr>
          <w:rFonts w:cs="Simplified Arabic"/>
          <w:color w:val="000000"/>
          <w:sz w:val="24"/>
          <w:szCs w:val="24"/>
          <w:rtl/>
        </w:rPr>
        <w:t xml:space="preserve"> حديقة تحيط </w:t>
      </w:r>
      <w:proofErr w:type="spellStart"/>
      <w:r w:rsidRPr="00147D54">
        <w:rPr>
          <w:rFonts w:cs="Simplified Arabic"/>
          <w:color w:val="000000"/>
          <w:sz w:val="24"/>
          <w:szCs w:val="24"/>
          <w:rtl/>
        </w:rPr>
        <w:t>بها</w:t>
      </w:r>
      <w:proofErr w:type="spellEnd"/>
      <w:r w:rsidRPr="00147D54">
        <w:rPr>
          <w:rFonts w:cs="Simplified Arabic"/>
          <w:color w:val="000000"/>
          <w:sz w:val="24"/>
          <w:szCs w:val="24"/>
          <w:rtl/>
        </w:rPr>
        <w:t xml:space="preserve"> بغض النظر عن مساحتها بالإضافة إلى سور يحيط </w:t>
      </w:r>
      <w:proofErr w:type="spellStart"/>
      <w:r w:rsidRPr="00147D54">
        <w:rPr>
          <w:rFonts w:cs="Simplified Arabic"/>
          <w:color w:val="000000"/>
          <w:sz w:val="24"/>
          <w:szCs w:val="24"/>
          <w:rtl/>
        </w:rPr>
        <w:t>بها</w:t>
      </w:r>
      <w:proofErr w:type="spellEnd"/>
      <w:r w:rsidRPr="00147D54">
        <w:rPr>
          <w:rFonts w:cs="Simplified Arabic"/>
          <w:color w:val="000000"/>
          <w:sz w:val="24"/>
          <w:szCs w:val="24"/>
          <w:rtl/>
        </w:rPr>
        <w:t xml:space="preserve"> من </w:t>
      </w:r>
      <w:proofErr w:type="spellStart"/>
      <w:r w:rsidRPr="00147D54">
        <w:rPr>
          <w:rFonts w:cs="Simplified Arabic"/>
          <w:color w:val="000000"/>
          <w:sz w:val="24"/>
          <w:szCs w:val="24"/>
          <w:rtl/>
        </w:rPr>
        <w:t>الخارج،</w:t>
      </w:r>
      <w:proofErr w:type="spellEnd"/>
      <w:r w:rsidRPr="00147D54">
        <w:rPr>
          <w:rFonts w:cs="Simplified Arabic"/>
          <w:color w:val="000000"/>
          <w:sz w:val="24"/>
          <w:szCs w:val="24"/>
          <w:rtl/>
        </w:rPr>
        <w:t xml:space="preserve"> وكراج للسيارة كما يغطى السطح العلوي </w:t>
      </w:r>
      <w:proofErr w:type="spellStart"/>
      <w:r w:rsidRPr="00147D54">
        <w:rPr>
          <w:rFonts w:cs="Simplified Arabic"/>
          <w:color w:val="000000"/>
          <w:sz w:val="24"/>
          <w:szCs w:val="24"/>
          <w:rtl/>
        </w:rPr>
        <w:t>للفيلا</w:t>
      </w:r>
      <w:proofErr w:type="spellEnd"/>
      <w:r w:rsidRPr="00147D54">
        <w:rPr>
          <w:rFonts w:cs="Simplified Arabic"/>
          <w:color w:val="000000"/>
          <w:sz w:val="24"/>
          <w:szCs w:val="24"/>
          <w:rtl/>
        </w:rPr>
        <w:t xml:space="preserve"> بمادة القرميد على </w:t>
      </w:r>
      <w:proofErr w:type="spellStart"/>
      <w:r w:rsidRPr="00147D54">
        <w:rPr>
          <w:rFonts w:cs="Simplified Arabic"/>
          <w:color w:val="000000"/>
          <w:sz w:val="24"/>
          <w:szCs w:val="24"/>
          <w:rtl/>
        </w:rPr>
        <w:t>الأغلب،</w:t>
      </w:r>
      <w:proofErr w:type="spellEnd"/>
      <w:r w:rsidRPr="00147D54">
        <w:rPr>
          <w:rFonts w:cs="Simplified Arabic"/>
          <w:color w:val="000000"/>
          <w:sz w:val="24"/>
          <w:szCs w:val="24"/>
          <w:rtl/>
        </w:rPr>
        <w:t xml:space="preserve"> ويمكن أن يوجد ضمن حدود </w:t>
      </w:r>
      <w:proofErr w:type="spellStart"/>
      <w:r w:rsidRPr="00147D54">
        <w:rPr>
          <w:rFonts w:cs="Simplified Arabic"/>
          <w:color w:val="000000"/>
          <w:sz w:val="24"/>
          <w:szCs w:val="24"/>
          <w:rtl/>
        </w:rPr>
        <w:t>الفيلا</w:t>
      </w:r>
      <w:proofErr w:type="spellEnd"/>
      <w:r w:rsidRPr="00147D54">
        <w:rPr>
          <w:rFonts w:cs="Simplified Arabic"/>
          <w:color w:val="000000"/>
          <w:sz w:val="24"/>
          <w:szCs w:val="24"/>
          <w:rtl/>
        </w:rPr>
        <w:t xml:space="preserve"> أحد المباني أو الملاحق ويكون من مكوناتها.</w:t>
      </w:r>
    </w:p>
    <w:p w:rsidR="00342C88" w:rsidRPr="00147D54" w:rsidRDefault="00342C88" w:rsidP="00342C88">
      <w:pPr>
        <w:ind w:left="284"/>
        <w:jc w:val="both"/>
        <w:rPr>
          <w:rFonts w:cs="Simplified Arabic"/>
          <w:color w:val="000000"/>
          <w:sz w:val="24"/>
          <w:szCs w:val="24"/>
          <w:rtl/>
        </w:rPr>
      </w:pPr>
      <w:proofErr w:type="spellStart"/>
      <w:r w:rsidRPr="00147D54">
        <w:rPr>
          <w:rFonts w:cs="Simplified Arabic"/>
          <w:b/>
          <w:bCs/>
          <w:color w:val="000000"/>
          <w:sz w:val="24"/>
          <w:szCs w:val="24"/>
          <w:rtl/>
        </w:rPr>
        <w:t>الدار</w:t>
      </w:r>
      <w:r w:rsidRPr="00147D54">
        <w:rPr>
          <w:rFonts w:cs="Simplified Arabic"/>
          <w:color w:val="000000"/>
          <w:sz w:val="24"/>
          <w:szCs w:val="24"/>
          <w:rtl/>
        </w:rPr>
        <w:t>:</w:t>
      </w:r>
      <w:proofErr w:type="spellEnd"/>
      <w:r w:rsidRPr="00147D54">
        <w:rPr>
          <w:rFonts w:cs="Simplified Arabic"/>
          <w:color w:val="000000"/>
          <w:sz w:val="24"/>
          <w:szCs w:val="24"/>
          <w:rtl/>
        </w:rPr>
        <w:t xml:space="preserve"> هي مبنى معد أصلاً لسكن أسرة واحدة أو </w:t>
      </w:r>
      <w:proofErr w:type="spellStart"/>
      <w:r w:rsidRPr="00147D54">
        <w:rPr>
          <w:rFonts w:cs="Simplified Arabic"/>
          <w:color w:val="000000"/>
          <w:sz w:val="24"/>
          <w:szCs w:val="24"/>
          <w:rtl/>
        </w:rPr>
        <w:t>أكثر،</w:t>
      </w:r>
      <w:proofErr w:type="spellEnd"/>
      <w:r w:rsidRPr="00147D54">
        <w:rPr>
          <w:rFonts w:cs="Simplified Arabic"/>
          <w:color w:val="000000"/>
          <w:sz w:val="24"/>
          <w:szCs w:val="24"/>
          <w:rtl/>
        </w:rPr>
        <w:t xml:space="preserve"> ويمثل البناء التقليدي في </w:t>
      </w:r>
      <w:proofErr w:type="spellStart"/>
      <w:r w:rsidRPr="00147D54">
        <w:rPr>
          <w:rFonts w:cs="Simplified Arabic"/>
          <w:color w:val="000000"/>
          <w:sz w:val="24"/>
          <w:szCs w:val="24"/>
          <w:rtl/>
        </w:rPr>
        <w:t>فلسطين،</w:t>
      </w:r>
      <w:proofErr w:type="spellEnd"/>
      <w:r w:rsidRPr="00147D54">
        <w:rPr>
          <w:rFonts w:cs="Simplified Arabic"/>
          <w:color w:val="000000"/>
          <w:sz w:val="24"/>
          <w:szCs w:val="24"/>
          <w:rtl/>
        </w:rPr>
        <w:t xml:space="preserve"> وقد تتكون الدار من طابق واحد أو طابقين تستغلهما أسرة </w:t>
      </w:r>
      <w:proofErr w:type="spellStart"/>
      <w:r w:rsidRPr="00147D54">
        <w:rPr>
          <w:rFonts w:cs="Simplified Arabic"/>
          <w:color w:val="000000"/>
          <w:sz w:val="24"/>
          <w:szCs w:val="24"/>
          <w:rtl/>
        </w:rPr>
        <w:t>واحدة،</w:t>
      </w:r>
      <w:proofErr w:type="spellEnd"/>
      <w:r w:rsidRPr="00147D54">
        <w:rPr>
          <w:rFonts w:cs="Simplified Arabic"/>
          <w:color w:val="000000"/>
          <w:sz w:val="24"/>
          <w:szCs w:val="24"/>
          <w:rtl/>
        </w:rPr>
        <w:t xml:space="preserve"> أما إذا كانت الدار مقسمة إلى وحدات سكنية منفصلة كل منها تشمل المرافق الخاصة </w:t>
      </w:r>
      <w:proofErr w:type="spellStart"/>
      <w:r w:rsidRPr="00147D54">
        <w:rPr>
          <w:rFonts w:cs="Simplified Arabic"/>
          <w:color w:val="000000"/>
          <w:sz w:val="24"/>
          <w:szCs w:val="24"/>
          <w:rtl/>
        </w:rPr>
        <w:t>بها</w:t>
      </w:r>
      <w:proofErr w:type="spellEnd"/>
      <w:r w:rsidRPr="00147D54">
        <w:rPr>
          <w:rFonts w:cs="Simplified Arabic"/>
          <w:color w:val="000000"/>
          <w:sz w:val="24"/>
          <w:szCs w:val="24"/>
          <w:rtl/>
        </w:rPr>
        <w:t xml:space="preserve"> ويقيم بكل منها أسرة </w:t>
      </w:r>
      <w:proofErr w:type="spellStart"/>
      <w:r w:rsidRPr="00147D54">
        <w:rPr>
          <w:rFonts w:cs="Simplified Arabic"/>
          <w:color w:val="000000"/>
          <w:sz w:val="24"/>
          <w:szCs w:val="24"/>
          <w:rtl/>
        </w:rPr>
        <w:t>مستقلة،</w:t>
      </w:r>
      <w:proofErr w:type="spellEnd"/>
      <w:r w:rsidRPr="00147D54">
        <w:rPr>
          <w:rFonts w:cs="Simplified Arabic"/>
          <w:color w:val="000000"/>
          <w:sz w:val="24"/>
          <w:szCs w:val="24"/>
          <w:rtl/>
        </w:rPr>
        <w:t xml:space="preserve"> فيعتبر كل مسكن شقة.</w:t>
      </w:r>
    </w:p>
    <w:p w:rsidR="00342C88" w:rsidRPr="00147D54" w:rsidRDefault="00342C88" w:rsidP="00342C88">
      <w:pPr>
        <w:pStyle w:val="BodyText"/>
        <w:ind w:left="284"/>
        <w:jc w:val="both"/>
        <w:rPr>
          <w:rFonts w:cs="Simplified Arabic"/>
          <w:color w:val="000000"/>
          <w:szCs w:val="24"/>
          <w:rtl/>
        </w:rPr>
      </w:pPr>
      <w:proofErr w:type="spellStart"/>
      <w:r w:rsidRPr="00147D54">
        <w:rPr>
          <w:rFonts w:cs="Simplified Arabic"/>
          <w:b/>
          <w:bCs/>
          <w:color w:val="000000"/>
          <w:szCs w:val="24"/>
          <w:rtl/>
        </w:rPr>
        <w:t>الشقة</w:t>
      </w:r>
      <w:r w:rsidRPr="00147D54">
        <w:rPr>
          <w:rFonts w:cs="Simplified Arabic"/>
          <w:color w:val="000000"/>
          <w:szCs w:val="24"/>
          <w:rtl/>
        </w:rPr>
        <w:t>:</w:t>
      </w:r>
      <w:proofErr w:type="spellEnd"/>
      <w:r w:rsidRPr="00147D54">
        <w:rPr>
          <w:rFonts w:cs="Simplified Arabic"/>
          <w:color w:val="000000"/>
          <w:szCs w:val="24"/>
          <w:rtl/>
        </w:rPr>
        <w:t xml:space="preserve"> هي جزء من دار أو عمارة تتكون من غرفة أو أكثر مع المرافق من مطبخ وحمام </w:t>
      </w:r>
      <w:proofErr w:type="spellStart"/>
      <w:r w:rsidRPr="00147D54">
        <w:rPr>
          <w:rFonts w:cs="Simplified Arabic"/>
          <w:color w:val="000000"/>
          <w:szCs w:val="24"/>
          <w:rtl/>
        </w:rPr>
        <w:t>ومرحاض،</w:t>
      </w:r>
      <w:proofErr w:type="spellEnd"/>
      <w:r w:rsidRPr="00147D54">
        <w:rPr>
          <w:rFonts w:cs="Simplified Arabic"/>
          <w:color w:val="000000"/>
          <w:szCs w:val="24"/>
          <w:rtl/>
        </w:rPr>
        <w:t xml:space="preserve"> ويقفل عليها جميعاً باب </w:t>
      </w:r>
      <w:proofErr w:type="spellStart"/>
      <w:r w:rsidRPr="00147D54">
        <w:rPr>
          <w:rFonts w:cs="Simplified Arabic"/>
          <w:color w:val="000000"/>
          <w:szCs w:val="24"/>
          <w:rtl/>
        </w:rPr>
        <w:t>خارجي،</w:t>
      </w:r>
      <w:proofErr w:type="spellEnd"/>
      <w:r w:rsidRPr="00147D54">
        <w:rPr>
          <w:rFonts w:cs="Simplified Arabic"/>
          <w:color w:val="000000"/>
          <w:szCs w:val="24"/>
          <w:rtl/>
        </w:rPr>
        <w:t xml:space="preserve"> وهي معدة لسكن أسرة </w:t>
      </w:r>
      <w:proofErr w:type="spellStart"/>
      <w:r w:rsidRPr="00147D54">
        <w:rPr>
          <w:rFonts w:cs="Simplified Arabic"/>
          <w:color w:val="000000"/>
          <w:szCs w:val="24"/>
          <w:rtl/>
        </w:rPr>
        <w:t>واحدة،</w:t>
      </w:r>
      <w:proofErr w:type="spellEnd"/>
      <w:r w:rsidRPr="00147D54">
        <w:rPr>
          <w:rFonts w:cs="Simplified Arabic"/>
          <w:color w:val="000000"/>
          <w:szCs w:val="24"/>
          <w:rtl/>
        </w:rPr>
        <w:t xml:space="preserve"> ويمكن الوصول إليها عن طريق درج أو ممر يؤدي إلى الطريق العام.</w:t>
      </w:r>
    </w:p>
    <w:p w:rsidR="00342C88" w:rsidRPr="00147D54" w:rsidRDefault="00342C88" w:rsidP="00342C88">
      <w:pPr>
        <w:pStyle w:val="BodyText"/>
        <w:ind w:left="284"/>
        <w:jc w:val="both"/>
        <w:rPr>
          <w:rFonts w:cs="Simplified Arabic"/>
          <w:color w:val="000000"/>
          <w:szCs w:val="24"/>
          <w:rtl/>
        </w:rPr>
      </w:pPr>
      <w:r w:rsidRPr="00147D54">
        <w:rPr>
          <w:rFonts w:cs="Simplified Arabic"/>
          <w:b/>
          <w:bCs/>
          <w:color w:val="000000"/>
          <w:szCs w:val="24"/>
          <w:rtl/>
        </w:rPr>
        <w:lastRenderedPageBreak/>
        <w:t xml:space="preserve">غرفة </w:t>
      </w:r>
      <w:proofErr w:type="spellStart"/>
      <w:r w:rsidRPr="00147D54">
        <w:rPr>
          <w:rFonts w:cs="Simplified Arabic"/>
          <w:b/>
          <w:bCs/>
          <w:color w:val="000000"/>
          <w:szCs w:val="24"/>
          <w:rtl/>
        </w:rPr>
        <w:t>مستقلة</w:t>
      </w:r>
      <w:r w:rsidRPr="00147D54">
        <w:rPr>
          <w:rFonts w:cs="Simplified Arabic"/>
          <w:color w:val="000000"/>
          <w:szCs w:val="24"/>
          <w:rtl/>
        </w:rPr>
        <w:t>:</w:t>
      </w:r>
      <w:proofErr w:type="spellEnd"/>
      <w:r w:rsidRPr="00147D54">
        <w:rPr>
          <w:rFonts w:cs="Simplified Arabic"/>
          <w:color w:val="000000"/>
          <w:szCs w:val="24"/>
          <w:rtl/>
        </w:rPr>
        <w:t xml:space="preserve"> هي غرفة قائمة بذاتها ليس </w:t>
      </w:r>
      <w:proofErr w:type="spellStart"/>
      <w:r w:rsidRPr="00147D54">
        <w:rPr>
          <w:rFonts w:cs="Simplified Arabic"/>
          <w:color w:val="000000"/>
          <w:szCs w:val="24"/>
          <w:rtl/>
        </w:rPr>
        <w:t>بها</w:t>
      </w:r>
      <w:proofErr w:type="spellEnd"/>
      <w:r w:rsidRPr="00147D54">
        <w:rPr>
          <w:rFonts w:cs="Simplified Arabic"/>
          <w:color w:val="000000"/>
          <w:szCs w:val="24"/>
          <w:rtl/>
        </w:rPr>
        <w:t xml:space="preserve"> مرافق بل تشترك عادة مع غيرها من الغرف في المرافق (مطبخ </w:t>
      </w:r>
      <w:proofErr w:type="spellStart"/>
      <w:r w:rsidRPr="00147D54">
        <w:rPr>
          <w:rFonts w:cs="Simplified Arabic"/>
          <w:color w:val="000000"/>
          <w:szCs w:val="24"/>
          <w:rtl/>
        </w:rPr>
        <w:t>–</w:t>
      </w:r>
      <w:proofErr w:type="spellEnd"/>
      <w:r w:rsidRPr="00147D54">
        <w:rPr>
          <w:rFonts w:cs="Simplified Arabic"/>
          <w:color w:val="000000"/>
          <w:szCs w:val="24"/>
          <w:rtl/>
        </w:rPr>
        <w:t xml:space="preserve"> حمام </w:t>
      </w:r>
      <w:proofErr w:type="spellStart"/>
      <w:r w:rsidRPr="00147D54">
        <w:rPr>
          <w:rFonts w:cs="Simplified Arabic"/>
          <w:color w:val="000000"/>
          <w:szCs w:val="24"/>
          <w:rtl/>
        </w:rPr>
        <w:t>–</w:t>
      </w:r>
      <w:proofErr w:type="spellEnd"/>
      <w:r w:rsidRPr="00147D54">
        <w:rPr>
          <w:rFonts w:cs="Simplified Arabic"/>
          <w:color w:val="000000"/>
          <w:szCs w:val="24"/>
          <w:rtl/>
        </w:rPr>
        <w:t xml:space="preserve"> مرحاض</w:t>
      </w:r>
      <w:proofErr w:type="spellStart"/>
      <w:r w:rsidRPr="00147D54">
        <w:rPr>
          <w:rFonts w:cs="Simplified Arabic"/>
          <w:color w:val="000000"/>
          <w:szCs w:val="24"/>
          <w:rtl/>
        </w:rPr>
        <w:t>)</w:t>
      </w:r>
      <w:proofErr w:type="spellEnd"/>
      <w:r w:rsidRPr="00147D54">
        <w:rPr>
          <w:rFonts w:cs="Simplified Arabic"/>
          <w:color w:val="000000"/>
          <w:szCs w:val="24"/>
          <w:rtl/>
        </w:rPr>
        <w:t xml:space="preserve"> وهي معدة أصلا للسكن وتوجد عادة على أسطح المباني أو </w:t>
      </w:r>
      <w:proofErr w:type="spellStart"/>
      <w:r w:rsidRPr="00147D54">
        <w:rPr>
          <w:rFonts w:cs="Simplified Arabic"/>
          <w:color w:val="000000"/>
          <w:szCs w:val="24"/>
          <w:rtl/>
        </w:rPr>
        <w:t>بالفناء،</w:t>
      </w:r>
      <w:proofErr w:type="spellEnd"/>
      <w:r w:rsidRPr="00147D54">
        <w:rPr>
          <w:rFonts w:cs="Simplified Arabic"/>
          <w:color w:val="000000"/>
          <w:szCs w:val="24"/>
          <w:rtl/>
        </w:rPr>
        <w:t xml:space="preserve"> وتكون جزءاً من دار أو فوق أسطح العمارات.</w:t>
      </w:r>
    </w:p>
    <w:p w:rsidR="00342C88" w:rsidRPr="00147D54" w:rsidRDefault="00342C88" w:rsidP="00342C88">
      <w:pPr>
        <w:pStyle w:val="BodyText"/>
        <w:ind w:left="284"/>
        <w:jc w:val="both"/>
        <w:rPr>
          <w:rFonts w:cs="Simplified Arabic"/>
          <w:color w:val="000000"/>
          <w:szCs w:val="24"/>
          <w:rtl/>
        </w:rPr>
      </w:pPr>
      <w:proofErr w:type="spellStart"/>
      <w:r w:rsidRPr="00147D54">
        <w:rPr>
          <w:rFonts w:cs="Simplified Arabic"/>
          <w:b/>
          <w:bCs/>
          <w:color w:val="000000"/>
          <w:szCs w:val="24"/>
          <w:rtl/>
        </w:rPr>
        <w:t>أخرى</w:t>
      </w:r>
      <w:r w:rsidRPr="00147D54">
        <w:rPr>
          <w:rFonts w:cs="Simplified Arabic"/>
          <w:color w:val="000000"/>
          <w:szCs w:val="24"/>
          <w:rtl/>
        </w:rPr>
        <w:t>:</w:t>
      </w:r>
      <w:proofErr w:type="spellEnd"/>
      <w:r w:rsidRPr="00147D54">
        <w:rPr>
          <w:rFonts w:cs="Simplified Arabic"/>
          <w:color w:val="000000"/>
          <w:szCs w:val="24"/>
          <w:rtl/>
        </w:rPr>
        <w:t xml:space="preserve"> تشمل أي حالات أخرى غير ما سبق مثل الخيمة </w:t>
      </w:r>
      <w:proofErr w:type="spellStart"/>
      <w:r w:rsidRPr="00147D54">
        <w:rPr>
          <w:rFonts w:cs="Simplified Arabic"/>
          <w:color w:val="000000"/>
          <w:szCs w:val="24"/>
          <w:rtl/>
        </w:rPr>
        <w:t>والبراكية</w:t>
      </w:r>
      <w:proofErr w:type="spellEnd"/>
      <w:r w:rsidRPr="00147D54">
        <w:rPr>
          <w:rFonts w:cs="Simplified Arabic"/>
          <w:color w:val="000000"/>
          <w:szCs w:val="24"/>
          <w:rtl/>
        </w:rPr>
        <w:t xml:space="preserve"> والأكواخ والكهوف والمغارات أو أي مكان مشغول بسكن ولا ينطبق عليه أي من التصنيفات السابقة. </w:t>
      </w:r>
    </w:p>
    <w:p w:rsidR="00342C88" w:rsidRPr="001326D9" w:rsidRDefault="00342C88" w:rsidP="00342C88">
      <w:pPr>
        <w:jc w:val="both"/>
        <w:rPr>
          <w:rFonts w:cs="Simplified Arabic"/>
          <w:color w:val="000000"/>
          <w:sz w:val="14"/>
          <w:szCs w:val="14"/>
          <w:rtl/>
        </w:rPr>
      </w:pPr>
    </w:p>
    <w:p w:rsidR="00342C88" w:rsidRPr="00147D54" w:rsidRDefault="00342C88" w:rsidP="00342C88">
      <w:pPr>
        <w:tabs>
          <w:tab w:val="right" w:pos="7937"/>
        </w:tabs>
        <w:rPr>
          <w:rFonts w:cs="Simplified Arabic"/>
          <w:b/>
          <w:bCs/>
          <w:color w:val="000000"/>
          <w:sz w:val="24"/>
          <w:szCs w:val="24"/>
          <w:rtl/>
        </w:rPr>
      </w:pPr>
      <w:r w:rsidRPr="00147D54">
        <w:rPr>
          <w:rFonts w:cs="Simplified Arabic"/>
          <w:b/>
          <w:bCs/>
          <w:color w:val="000000"/>
          <w:sz w:val="24"/>
          <w:szCs w:val="24"/>
          <w:rtl/>
        </w:rPr>
        <w:t>الاتصال بالشبكات العامة:</w:t>
      </w:r>
    </w:p>
    <w:p w:rsidR="00342C88" w:rsidRPr="00147D54" w:rsidRDefault="00342C88" w:rsidP="00342C88">
      <w:pPr>
        <w:tabs>
          <w:tab w:val="right" w:pos="7937"/>
        </w:tabs>
        <w:ind w:left="282" w:hanging="283"/>
        <w:jc w:val="both"/>
        <w:rPr>
          <w:rFonts w:cs="Simplified Arabic"/>
          <w:color w:val="000000"/>
          <w:sz w:val="24"/>
          <w:szCs w:val="24"/>
          <w:rtl/>
        </w:rPr>
      </w:pPr>
      <w:r w:rsidRPr="00147D54">
        <w:rPr>
          <w:rFonts w:cs="Simplified Arabic"/>
          <w:b/>
          <w:bCs/>
          <w:color w:val="000000"/>
          <w:sz w:val="24"/>
          <w:szCs w:val="24"/>
          <w:rtl/>
        </w:rPr>
        <w:t xml:space="preserve">الاتصال </w:t>
      </w:r>
      <w:proofErr w:type="spellStart"/>
      <w:r w:rsidRPr="00147D54">
        <w:rPr>
          <w:rFonts w:cs="Simplified Arabic"/>
          <w:b/>
          <w:bCs/>
          <w:color w:val="000000"/>
          <w:sz w:val="24"/>
          <w:szCs w:val="24"/>
          <w:rtl/>
        </w:rPr>
        <w:t>بالمياه:</w:t>
      </w:r>
      <w:proofErr w:type="spellEnd"/>
      <w:r w:rsidRPr="00147D54">
        <w:rPr>
          <w:rFonts w:cs="Simplified Arabic"/>
          <w:b/>
          <w:bCs/>
          <w:color w:val="000000"/>
          <w:sz w:val="24"/>
          <w:szCs w:val="24"/>
          <w:rtl/>
        </w:rPr>
        <w:t xml:space="preserve"> </w:t>
      </w:r>
      <w:r w:rsidRPr="00147D54">
        <w:rPr>
          <w:rFonts w:cs="Simplified Arabic"/>
          <w:color w:val="000000"/>
          <w:sz w:val="24"/>
          <w:szCs w:val="24"/>
          <w:rtl/>
        </w:rPr>
        <w:t xml:space="preserve">يوضح مدى اتصال المسكن بالمياه وقد صنفت على النحو الآتي: </w:t>
      </w:r>
    </w:p>
    <w:p w:rsidR="00342C88" w:rsidRPr="00147D54" w:rsidRDefault="00342C88" w:rsidP="00342C88">
      <w:pPr>
        <w:numPr>
          <w:ilvl w:val="0"/>
          <w:numId w:val="8"/>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 xml:space="preserve">شبكة </w:t>
      </w:r>
      <w:proofErr w:type="spellStart"/>
      <w:r w:rsidRPr="00147D54">
        <w:rPr>
          <w:rFonts w:cs="Simplified Arabic"/>
          <w:color w:val="000000"/>
          <w:sz w:val="24"/>
          <w:szCs w:val="24"/>
          <w:rtl/>
        </w:rPr>
        <w:t>عامة:</w:t>
      </w:r>
      <w:proofErr w:type="spellEnd"/>
      <w:r w:rsidRPr="00147D54">
        <w:rPr>
          <w:rFonts w:cs="Simplified Arabic"/>
          <w:color w:val="000000"/>
          <w:sz w:val="24"/>
          <w:szCs w:val="24"/>
          <w:rtl/>
        </w:rPr>
        <w:t xml:space="preserve"> إذا كان المسكن متصلاً بالشبكة العامة </w:t>
      </w:r>
      <w:proofErr w:type="spellStart"/>
      <w:r w:rsidRPr="00147D54">
        <w:rPr>
          <w:rFonts w:cs="Simplified Arabic"/>
          <w:color w:val="000000"/>
          <w:sz w:val="24"/>
          <w:szCs w:val="24"/>
          <w:rtl/>
        </w:rPr>
        <w:t>للمياه،</w:t>
      </w:r>
      <w:proofErr w:type="spellEnd"/>
      <w:r w:rsidRPr="00147D54">
        <w:rPr>
          <w:rFonts w:cs="Simplified Arabic"/>
          <w:color w:val="000000"/>
          <w:sz w:val="24"/>
          <w:szCs w:val="24"/>
          <w:rtl/>
        </w:rPr>
        <w:t xml:space="preserve"> التابعة لشركة المياه أو البلديات أو المجالس القروية.</w:t>
      </w:r>
    </w:p>
    <w:p w:rsidR="00342C88" w:rsidRPr="00147D54" w:rsidRDefault="00342C88" w:rsidP="00342C88">
      <w:pPr>
        <w:numPr>
          <w:ilvl w:val="0"/>
          <w:numId w:val="8"/>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 xml:space="preserve">تمديدات </w:t>
      </w:r>
      <w:proofErr w:type="spellStart"/>
      <w:r w:rsidRPr="00147D54">
        <w:rPr>
          <w:rFonts w:cs="Simplified Arabic"/>
          <w:color w:val="000000"/>
          <w:sz w:val="24"/>
          <w:szCs w:val="24"/>
          <w:rtl/>
        </w:rPr>
        <w:t>خاصة:</w:t>
      </w:r>
      <w:proofErr w:type="spellEnd"/>
      <w:r w:rsidRPr="00147D54">
        <w:rPr>
          <w:rFonts w:cs="Simplified Arabic"/>
          <w:color w:val="000000"/>
          <w:sz w:val="24"/>
          <w:szCs w:val="24"/>
          <w:rtl/>
        </w:rPr>
        <w:t xml:space="preserve"> إذا كان المسكن متصلاً بتمديدات خاصة للمياه من مصدر خاص بالمسكن </w:t>
      </w:r>
      <w:proofErr w:type="spellStart"/>
      <w:r w:rsidRPr="00147D54">
        <w:rPr>
          <w:rFonts w:cs="Simplified Arabic"/>
          <w:color w:val="000000"/>
          <w:sz w:val="24"/>
          <w:szCs w:val="24"/>
          <w:rtl/>
        </w:rPr>
        <w:t>فقط،</w:t>
      </w:r>
      <w:proofErr w:type="spellEnd"/>
      <w:r w:rsidRPr="00147D54">
        <w:rPr>
          <w:rFonts w:cs="Simplified Arabic"/>
          <w:color w:val="000000"/>
          <w:sz w:val="24"/>
          <w:szCs w:val="24"/>
          <w:rtl/>
        </w:rPr>
        <w:t xml:space="preserve"> أو مشترك بين مجموعة من الأفراد.</w:t>
      </w:r>
    </w:p>
    <w:p w:rsidR="00342C88" w:rsidRDefault="00342C88" w:rsidP="00342C88">
      <w:pPr>
        <w:numPr>
          <w:ilvl w:val="0"/>
          <w:numId w:val="8"/>
        </w:numPr>
        <w:tabs>
          <w:tab w:val="clear" w:pos="1145"/>
        </w:tabs>
        <w:ind w:left="424" w:hanging="284"/>
        <w:jc w:val="both"/>
        <w:rPr>
          <w:rFonts w:cs="Simplified Arabic"/>
          <w:color w:val="000000"/>
          <w:sz w:val="24"/>
          <w:szCs w:val="24"/>
        </w:rPr>
      </w:pPr>
      <w:r w:rsidRPr="00147D54">
        <w:rPr>
          <w:rFonts w:cs="Simplified Arabic"/>
          <w:color w:val="000000"/>
          <w:sz w:val="24"/>
          <w:szCs w:val="24"/>
          <w:rtl/>
        </w:rPr>
        <w:t xml:space="preserve">لا </w:t>
      </w:r>
      <w:proofErr w:type="spellStart"/>
      <w:r w:rsidRPr="00147D54">
        <w:rPr>
          <w:rFonts w:cs="Simplified Arabic"/>
          <w:color w:val="000000"/>
          <w:sz w:val="24"/>
          <w:szCs w:val="24"/>
          <w:rtl/>
        </w:rPr>
        <w:t>يوجد:</w:t>
      </w:r>
      <w:proofErr w:type="spellEnd"/>
      <w:r w:rsidRPr="00147D54">
        <w:rPr>
          <w:rFonts w:cs="Simplified Arabic"/>
          <w:color w:val="000000"/>
          <w:sz w:val="24"/>
          <w:szCs w:val="24"/>
          <w:rtl/>
        </w:rPr>
        <w:t xml:space="preserve"> في حالة عدم اتصال المسكن بالمياه.</w:t>
      </w:r>
    </w:p>
    <w:p w:rsidR="00342C88" w:rsidRPr="002C0B2B" w:rsidRDefault="00342C88" w:rsidP="00342C88">
      <w:pPr>
        <w:ind w:left="140"/>
        <w:jc w:val="both"/>
        <w:rPr>
          <w:rFonts w:cs="Simplified Arabic"/>
          <w:color w:val="000000"/>
          <w:sz w:val="8"/>
          <w:szCs w:val="8"/>
          <w:rtl/>
        </w:rPr>
      </w:pPr>
    </w:p>
    <w:p w:rsidR="00342C88" w:rsidRPr="00147D54" w:rsidRDefault="00342C88" w:rsidP="00342C88">
      <w:pPr>
        <w:tabs>
          <w:tab w:val="left" w:pos="139"/>
        </w:tabs>
        <w:jc w:val="both"/>
        <w:rPr>
          <w:rFonts w:cs="Simplified Arabic"/>
          <w:b/>
          <w:bCs/>
          <w:color w:val="000000"/>
          <w:sz w:val="24"/>
          <w:szCs w:val="24"/>
          <w:rtl/>
        </w:rPr>
      </w:pPr>
      <w:r w:rsidRPr="00147D54">
        <w:rPr>
          <w:rFonts w:cs="Simplified Arabic"/>
          <w:b/>
          <w:bCs/>
          <w:color w:val="000000"/>
          <w:sz w:val="24"/>
          <w:szCs w:val="24"/>
          <w:rtl/>
        </w:rPr>
        <w:t xml:space="preserve">الاتصال </w:t>
      </w:r>
      <w:proofErr w:type="spellStart"/>
      <w:r w:rsidRPr="00147D54">
        <w:rPr>
          <w:rFonts w:cs="Simplified Arabic"/>
          <w:b/>
          <w:bCs/>
          <w:color w:val="000000"/>
          <w:sz w:val="24"/>
          <w:szCs w:val="24"/>
          <w:rtl/>
        </w:rPr>
        <w:t>بالكهرباء:</w:t>
      </w:r>
      <w:proofErr w:type="spellEnd"/>
      <w:r w:rsidRPr="00147D54">
        <w:rPr>
          <w:rFonts w:cs="Simplified Arabic"/>
          <w:color w:val="000000"/>
          <w:sz w:val="24"/>
          <w:szCs w:val="24"/>
          <w:rtl/>
        </w:rPr>
        <w:t xml:space="preserve"> يوضح مدى اتصال المسكن بالكهرباء وقد صنفت على النحو الآتي:</w:t>
      </w:r>
    </w:p>
    <w:p w:rsidR="00342C88" w:rsidRPr="00147D54" w:rsidRDefault="00342C88" w:rsidP="00342C88">
      <w:pPr>
        <w:numPr>
          <w:ilvl w:val="0"/>
          <w:numId w:val="9"/>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 xml:space="preserve">شبكة </w:t>
      </w:r>
      <w:proofErr w:type="spellStart"/>
      <w:r w:rsidRPr="00147D54">
        <w:rPr>
          <w:rFonts w:cs="Simplified Arabic"/>
          <w:color w:val="000000"/>
          <w:sz w:val="24"/>
          <w:szCs w:val="24"/>
          <w:rtl/>
        </w:rPr>
        <w:t>عامة:</w:t>
      </w:r>
      <w:proofErr w:type="spellEnd"/>
      <w:r w:rsidRPr="00147D54">
        <w:rPr>
          <w:rFonts w:cs="Simplified Arabic"/>
          <w:color w:val="000000"/>
          <w:sz w:val="24"/>
          <w:szCs w:val="24"/>
          <w:rtl/>
        </w:rPr>
        <w:t xml:space="preserve"> إذا كان المسكن متصلاً بالشبكة العامة </w:t>
      </w:r>
      <w:proofErr w:type="spellStart"/>
      <w:r w:rsidRPr="00147D54">
        <w:rPr>
          <w:rFonts w:cs="Simplified Arabic"/>
          <w:color w:val="000000"/>
          <w:sz w:val="24"/>
          <w:szCs w:val="24"/>
          <w:rtl/>
        </w:rPr>
        <w:t>للكهرباء،</w:t>
      </w:r>
      <w:proofErr w:type="spellEnd"/>
      <w:r w:rsidRPr="00147D54">
        <w:rPr>
          <w:rFonts w:cs="Simplified Arabic"/>
          <w:color w:val="000000"/>
          <w:sz w:val="24"/>
          <w:szCs w:val="24"/>
          <w:rtl/>
        </w:rPr>
        <w:t xml:space="preserve"> التابعة لشركة الكهرباء أو للمجلس البلدي أو القروي. </w:t>
      </w:r>
    </w:p>
    <w:p w:rsidR="00342C88" w:rsidRPr="00147D54" w:rsidRDefault="00342C88" w:rsidP="00342C88">
      <w:pPr>
        <w:numPr>
          <w:ilvl w:val="0"/>
          <w:numId w:val="9"/>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 xml:space="preserve">مولد </w:t>
      </w:r>
      <w:proofErr w:type="spellStart"/>
      <w:r w:rsidRPr="00147D54">
        <w:rPr>
          <w:rFonts w:cs="Simplified Arabic"/>
          <w:color w:val="000000"/>
          <w:sz w:val="24"/>
          <w:szCs w:val="24"/>
          <w:rtl/>
        </w:rPr>
        <w:t>خاص:</w:t>
      </w:r>
      <w:proofErr w:type="spellEnd"/>
      <w:r w:rsidRPr="00147D54">
        <w:rPr>
          <w:rFonts w:cs="Simplified Arabic"/>
          <w:color w:val="000000"/>
          <w:sz w:val="24"/>
          <w:szCs w:val="24"/>
          <w:rtl/>
        </w:rPr>
        <w:t xml:space="preserve"> إذا كان مصدر الكهرباء مولداً خاصاً يملكه صاحب المسكن أو مجموعة من الأفراد. </w:t>
      </w:r>
    </w:p>
    <w:p w:rsidR="00342C88" w:rsidRDefault="00342C88" w:rsidP="00342C88">
      <w:pPr>
        <w:numPr>
          <w:ilvl w:val="0"/>
          <w:numId w:val="9"/>
        </w:numPr>
        <w:tabs>
          <w:tab w:val="clear" w:pos="1145"/>
        </w:tabs>
        <w:ind w:left="424" w:hanging="284"/>
        <w:jc w:val="both"/>
        <w:rPr>
          <w:rFonts w:cs="Simplified Arabic"/>
          <w:color w:val="000000"/>
          <w:sz w:val="24"/>
          <w:szCs w:val="24"/>
        </w:rPr>
      </w:pPr>
      <w:r w:rsidRPr="00147D54">
        <w:rPr>
          <w:rFonts w:cs="Simplified Arabic"/>
          <w:color w:val="000000"/>
          <w:sz w:val="24"/>
          <w:szCs w:val="24"/>
          <w:rtl/>
        </w:rPr>
        <w:t xml:space="preserve">لا </w:t>
      </w:r>
      <w:proofErr w:type="spellStart"/>
      <w:r w:rsidRPr="00147D54">
        <w:rPr>
          <w:rFonts w:cs="Simplified Arabic"/>
          <w:color w:val="000000"/>
          <w:sz w:val="24"/>
          <w:szCs w:val="24"/>
          <w:rtl/>
        </w:rPr>
        <w:t>يوجد:</w:t>
      </w:r>
      <w:proofErr w:type="spellEnd"/>
      <w:r w:rsidRPr="00147D54">
        <w:rPr>
          <w:rFonts w:cs="Simplified Arabic"/>
          <w:color w:val="000000"/>
          <w:sz w:val="24"/>
          <w:szCs w:val="24"/>
          <w:rtl/>
        </w:rPr>
        <w:t xml:space="preserve"> في حالة عدم اتصال المسكن بالكهرباء. </w:t>
      </w:r>
    </w:p>
    <w:p w:rsidR="00342C88" w:rsidRPr="002C0B2B" w:rsidRDefault="00342C88" w:rsidP="00342C88">
      <w:pPr>
        <w:ind w:left="140"/>
        <w:jc w:val="both"/>
        <w:rPr>
          <w:rFonts w:cs="Simplified Arabic"/>
          <w:color w:val="000000"/>
          <w:sz w:val="8"/>
          <w:szCs w:val="8"/>
          <w:rtl/>
        </w:rPr>
      </w:pPr>
    </w:p>
    <w:p w:rsidR="00342C88" w:rsidRPr="00147D54" w:rsidRDefault="00342C88" w:rsidP="00342C88">
      <w:pPr>
        <w:tabs>
          <w:tab w:val="right" w:pos="7937"/>
        </w:tabs>
        <w:jc w:val="both"/>
        <w:rPr>
          <w:rFonts w:cs="Simplified Arabic"/>
          <w:b/>
          <w:bCs/>
          <w:color w:val="000000"/>
          <w:sz w:val="24"/>
          <w:szCs w:val="24"/>
          <w:rtl/>
        </w:rPr>
      </w:pPr>
      <w:r w:rsidRPr="00147D54">
        <w:rPr>
          <w:rFonts w:cs="Simplified Arabic"/>
          <w:b/>
          <w:bCs/>
          <w:color w:val="000000"/>
          <w:sz w:val="24"/>
          <w:szCs w:val="24"/>
          <w:rtl/>
        </w:rPr>
        <w:t xml:space="preserve">الاتصال بالصرف </w:t>
      </w:r>
      <w:proofErr w:type="spellStart"/>
      <w:r w:rsidRPr="00147D54">
        <w:rPr>
          <w:rFonts w:cs="Simplified Arabic"/>
          <w:b/>
          <w:bCs/>
          <w:color w:val="000000"/>
          <w:sz w:val="24"/>
          <w:szCs w:val="24"/>
          <w:rtl/>
        </w:rPr>
        <w:t>الصحي:</w:t>
      </w:r>
      <w:proofErr w:type="spellEnd"/>
      <w:r w:rsidRPr="00147D54">
        <w:rPr>
          <w:rFonts w:cs="Simplified Arabic"/>
          <w:b/>
          <w:bCs/>
          <w:color w:val="000000"/>
          <w:sz w:val="24"/>
          <w:szCs w:val="24"/>
          <w:rtl/>
        </w:rPr>
        <w:t xml:space="preserve"> </w:t>
      </w:r>
      <w:r w:rsidRPr="00147D54">
        <w:rPr>
          <w:rFonts w:cs="Simplified Arabic"/>
          <w:color w:val="000000"/>
          <w:sz w:val="24"/>
          <w:szCs w:val="24"/>
          <w:rtl/>
        </w:rPr>
        <w:t>يوضح مدى اتصال المسكن بالصرف الصحي وقد صنفت على النحو الآتي:</w:t>
      </w:r>
    </w:p>
    <w:p w:rsidR="00342C88" w:rsidRPr="00147D54" w:rsidRDefault="00342C88" w:rsidP="00342C88">
      <w:pPr>
        <w:numPr>
          <w:ilvl w:val="0"/>
          <w:numId w:val="10"/>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 xml:space="preserve">شبكة </w:t>
      </w:r>
      <w:proofErr w:type="spellStart"/>
      <w:r w:rsidRPr="00147D54">
        <w:rPr>
          <w:rFonts w:cs="Simplified Arabic"/>
          <w:color w:val="000000"/>
          <w:sz w:val="24"/>
          <w:szCs w:val="24"/>
          <w:rtl/>
        </w:rPr>
        <w:t>عامة:</w:t>
      </w:r>
      <w:proofErr w:type="spellEnd"/>
      <w:r w:rsidRPr="00147D54">
        <w:rPr>
          <w:rFonts w:cs="Simplified Arabic"/>
          <w:color w:val="000000"/>
          <w:sz w:val="24"/>
          <w:szCs w:val="24"/>
          <w:rtl/>
        </w:rPr>
        <w:t xml:space="preserve"> إذا كان المسكن متصلاً بالشبكة العامة للصرف الصحي التابعة لمجالس المدن أو القرى أو أي هيئة أخرى.</w:t>
      </w:r>
    </w:p>
    <w:p w:rsidR="00342C88" w:rsidRPr="00147D54" w:rsidRDefault="00342C88" w:rsidP="00342C88">
      <w:pPr>
        <w:numPr>
          <w:ilvl w:val="0"/>
          <w:numId w:val="10"/>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 xml:space="preserve">حفرة </w:t>
      </w:r>
      <w:proofErr w:type="spellStart"/>
      <w:r w:rsidRPr="00147D54">
        <w:rPr>
          <w:rFonts w:cs="Simplified Arabic"/>
          <w:color w:val="000000"/>
          <w:sz w:val="24"/>
          <w:szCs w:val="24"/>
          <w:rtl/>
        </w:rPr>
        <w:t>امتصاصية:</w:t>
      </w:r>
      <w:proofErr w:type="spellEnd"/>
      <w:r w:rsidRPr="00147D54">
        <w:rPr>
          <w:rFonts w:cs="Simplified Arabic"/>
          <w:color w:val="000000"/>
          <w:sz w:val="24"/>
          <w:szCs w:val="24"/>
          <w:rtl/>
        </w:rPr>
        <w:t xml:space="preserve"> في حالة وجود حفرة امتصاصية للصرف الصحي في المسكن.</w:t>
      </w:r>
    </w:p>
    <w:p w:rsidR="00342C88" w:rsidRPr="00147D54" w:rsidRDefault="00342C88" w:rsidP="00342C88">
      <w:pPr>
        <w:numPr>
          <w:ilvl w:val="0"/>
          <w:numId w:val="10"/>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 xml:space="preserve">لا </w:t>
      </w:r>
      <w:proofErr w:type="spellStart"/>
      <w:r w:rsidRPr="00147D54">
        <w:rPr>
          <w:rFonts w:cs="Simplified Arabic"/>
          <w:color w:val="000000"/>
          <w:sz w:val="24"/>
          <w:szCs w:val="24"/>
          <w:rtl/>
        </w:rPr>
        <w:t>يوجد:</w:t>
      </w:r>
      <w:proofErr w:type="spellEnd"/>
      <w:r w:rsidRPr="00147D54">
        <w:rPr>
          <w:rFonts w:cs="Simplified Arabic"/>
          <w:color w:val="000000"/>
          <w:sz w:val="24"/>
          <w:szCs w:val="24"/>
          <w:rtl/>
        </w:rPr>
        <w:t xml:space="preserve"> في حالة عدم توفر الوسائل السابقة الذكر للصرف الصحي</w:t>
      </w:r>
    </w:p>
    <w:p w:rsidR="00342C88" w:rsidRPr="001326D9" w:rsidRDefault="00342C88" w:rsidP="00342C88">
      <w:pPr>
        <w:jc w:val="both"/>
        <w:rPr>
          <w:rFonts w:cs="Simplified Arabic"/>
          <w:color w:val="000000"/>
          <w:sz w:val="14"/>
          <w:szCs w:val="14"/>
          <w:rtl/>
        </w:rPr>
      </w:pPr>
    </w:p>
    <w:p w:rsidR="00342C88" w:rsidRPr="00147D54" w:rsidRDefault="00342C88" w:rsidP="00342C88">
      <w:pPr>
        <w:tabs>
          <w:tab w:val="right" w:pos="7937"/>
        </w:tabs>
        <w:jc w:val="both"/>
        <w:rPr>
          <w:rFonts w:cs="Simplified Arabic"/>
          <w:b/>
          <w:bCs/>
          <w:color w:val="000000"/>
          <w:sz w:val="24"/>
          <w:szCs w:val="24"/>
          <w:rtl/>
        </w:rPr>
      </w:pPr>
      <w:r w:rsidRPr="00147D54">
        <w:rPr>
          <w:rFonts w:cs="Simplified Arabic"/>
          <w:b/>
          <w:bCs/>
          <w:color w:val="000000"/>
          <w:sz w:val="24"/>
          <w:szCs w:val="24"/>
          <w:rtl/>
        </w:rPr>
        <w:t>توفر السلع المعمرة لدى الأسرة:</w:t>
      </w:r>
    </w:p>
    <w:p w:rsidR="00342C88" w:rsidRPr="00147D54" w:rsidRDefault="00342C88" w:rsidP="00342C88">
      <w:pPr>
        <w:tabs>
          <w:tab w:val="left" w:pos="423"/>
        </w:tabs>
        <w:ind w:left="423" w:hanging="425"/>
        <w:jc w:val="both"/>
        <w:rPr>
          <w:rFonts w:cs="Simplified Arabic"/>
          <w:color w:val="000000"/>
          <w:sz w:val="24"/>
          <w:szCs w:val="24"/>
          <w:rtl/>
        </w:rPr>
      </w:pPr>
      <w:r w:rsidRPr="00147D54">
        <w:rPr>
          <w:rFonts w:cs="Simplified Arabic"/>
          <w:color w:val="000000"/>
          <w:sz w:val="24"/>
          <w:szCs w:val="24"/>
          <w:rtl/>
        </w:rPr>
        <w:t>توفر بعض السلع التي تدوم طويلاً لدى الأسرة وهي :</w:t>
      </w:r>
    </w:p>
    <w:p w:rsidR="00342C88" w:rsidRDefault="00342C88" w:rsidP="00342C88">
      <w:pPr>
        <w:tabs>
          <w:tab w:val="left" w:pos="139"/>
        </w:tabs>
        <w:ind w:left="-2"/>
        <w:jc w:val="both"/>
        <w:rPr>
          <w:rFonts w:cs="Simplified Arabic"/>
          <w:b/>
          <w:bCs/>
          <w:rtl/>
        </w:rPr>
      </w:pPr>
      <w:r w:rsidRPr="00147D54">
        <w:rPr>
          <w:rFonts w:cs="Simplified Arabic"/>
          <w:color w:val="000000"/>
          <w:sz w:val="24"/>
          <w:szCs w:val="24"/>
          <w:rtl/>
        </w:rPr>
        <w:t>سيارة خصوصية وهي السيارات المخصصة للاستخدام الخاص للأسرة وثلاجة كهربائية وسخان شمسي وتدفئة مركزية ومكتبة منزلية (توفر 10 كتب غير مدرسية على الأقل تستخدم لتنمية الجوانب الثقافية أو الدينية …الخ</w:t>
      </w:r>
      <w:proofErr w:type="spellStart"/>
      <w:r w:rsidRPr="00147D54">
        <w:rPr>
          <w:rFonts w:cs="Simplified Arabic"/>
          <w:color w:val="000000"/>
          <w:sz w:val="24"/>
          <w:szCs w:val="24"/>
          <w:rtl/>
        </w:rPr>
        <w:t>)</w:t>
      </w:r>
      <w:proofErr w:type="spellEnd"/>
      <w:r w:rsidRPr="00147D54">
        <w:rPr>
          <w:rFonts w:cs="Simplified Arabic"/>
          <w:color w:val="000000"/>
          <w:sz w:val="24"/>
          <w:szCs w:val="24"/>
          <w:rtl/>
        </w:rPr>
        <w:t xml:space="preserve"> وطباخ غاز وغسالة ملابس وتلفزيون وفيديو وكمبيوتر وصحن لاقط (</w:t>
      </w:r>
      <w:proofErr w:type="spellStart"/>
      <w:r w:rsidRPr="00147D54">
        <w:rPr>
          <w:rFonts w:cs="Simplified Arabic"/>
          <w:color w:val="000000"/>
          <w:sz w:val="24"/>
          <w:szCs w:val="24"/>
          <w:rtl/>
        </w:rPr>
        <w:t>ستلايت)</w:t>
      </w:r>
      <w:proofErr w:type="spellEnd"/>
      <w:r w:rsidRPr="00147D54">
        <w:rPr>
          <w:rFonts w:cs="Simplified Arabic"/>
          <w:color w:val="000000"/>
          <w:sz w:val="24"/>
          <w:szCs w:val="24"/>
          <w:rtl/>
        </w:rPr>
        <w:t>...الخ.</w:t>
      </w:r>
    </w:p>
    <w:p w:rsidR="008F64D0" w:rsidRDefault="008F64D0" w:rsidP="00342C88">
      <w:pPr>
        <w:rPr>
          <w:rFonts w:cs="Simplified Arabic"/>
          <w:b/>
          <w:bCs/>
          <w:rtl/>
        </w:rPr>
      </w:pPr>
    </w:p>
    <w:sectPr w:rsidR="008F64D0" w:rsidSect="00A5593D">
      <w:footerReference w:type="default" r:id="rId29"/>
      <w:pgSz w:w="11907" w:h="16840" w:code="9"/>
      <w:pgMar w:top="1418" w:right="1418" w:bottom="1418" w:left="1418" w:header="709" w:footer="709" w:gutter="0"/>
      <w:pgNumType w:start="11"/>
      <w:cols w:space="720"/>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F79F4" w:rsidRDefault="005F79F4">
      <w:pPr>
        <w:rPr>
          <w:rFonts w:cs="Traditional Arabic"/>
          <w:rtl/>
        </w:rPr>
      </w:pPr>
      <w:r>
        <w:rPr>
          <w:rFonts w:cs="Traditional Arabic"/>
        </w:rPr>
        <w:separator/>
      </w:r>
    </w:p>
  </w:endnote>
  <w:endnote w:type="continuationSeparator" w:id="0">
    <w:p w:rsidR="005F79F4" w:rsidRDefault="005F79F4">
      <w:pPr>
        <w:rPr>
          <w:rFonts w:cs="Traditional Arabic"/>
          <w:rtl/>
        </w:rPr>
      </w:pPr>
      <w:r>
        <w:rPr>
          <w:rFonts w:cs="Traditional Arabic"/>
        </w:rP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notTrueType/>
    <w:pitch w:val="variable"/>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Arial Bold">
    <w:panose1 w:val="00000000000000000000"/>
    <w:charset w:val="00"/>
    <w:family w:val="roman"/>
    <w:notTrueType/>
    <w:pitch w:val="default"/>
    <w:sig w:usb0="00000000" w:usb1="00000000" w:usb2="00000000" w:usb3="00000000" w:csb0="00000000" w:csb1="00000000"/>
  </w:font>
  <w:font w:name="MS Sans Serif">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6C3C" w:rsidRDefault="003F6C3C" w:rsidP="00254DFF">
    <w:pPr>
      <w:pStyle w:val="Footer"/>
      <w:jc w:val="center"/>
    </w:pPr>
  </w:p>
  <w:p w:rsidR="003F6C3C" w:rsidRDefault="003F6C3C">
    <w:pPr>
      <w:pStyle w:val="Footer"/>
      <w:jc w:val="center"/>
      <w:rPr>
        <w:rFonts w:cs="Traditional Arabic"/>
        <w:rtl/>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7061565"/>
      <w:docPartObj>
        <w:docPartGallery w:val="Page Numbers (Bottom of Page)"/>
        <w:docPartUnique/>
      </w:docPartObj>
    </w:sdtPr>
    <w:sdtContent>
      <w:p w:rsidR="003F6C3C" w:rsidRDefault="00A86DCE">
        <w:pPr>
          <w:pStyle w:val="Footer"/>
          <w:jc w:val="center"/>
        </w:pPr>
        <w:fldSimple w:instr=" PAGE   \* MERGEFORMAT ">
          <w:r w:rsidR="00AC5AEB">
            <w:rPr>
              <w:noProof/>
              <w:rtl/>
            </w:rPr>
            <w:t>30</w:t>
          </w:r>
        </w:fldSimple>
      </w:p>
    </w:sdtContent>
  </w:sdt>
  <w:p w:rsidR="003F6C3C" w:rsidRDefault="003F6C3C">
    <w:pPr>
      <w:pStyle w:val="Footer"/>
      <w:jc w:val="center"/>
      <w:rPr>
        <w:rFonts w:cs="Traditional Arabic"/>
        <w:rt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F79F4" w:rsidRDefault="005F79F4">
      <w:pPr>
        <w:rPr>
          <w:rFonts w:cs="Traditional Arabic"/>
          <w:rtl/>
        </w:rPr>
      </w:pPr>
      <w:r>
        <w:rPr>
          <w:rFonts w:cs="Traditional Arabic"/>
        </w:rPr>
        <w:separator/>
      </w:r>
    </w:p>
  </w:footnote>
  <w:footnote w:type="continuationSeparator" w:id="0">
    <w:p w:rsidR="005F79F4" w:rsidRDefault="005F79F4">
      <w:pPr>
        <w:rPr>
          <w:rFonts w:cs="Traditional Arabic"/>
          <w:rtl/>
        </w:rPr>
      </w:pPr>
      <w:r>
        <w:rPr>
          <w:rFonts w:cs="Traditional Arabic"/>
        </w:rPr>
        <w:continuationSeparator/>
      </w:r>
    </w:p>
  </w:footnote>
  <w:footnote w:id="1">
    <w:p w:rsidR="003F6C3C" w:rsidRPr="00001E93" w:rsidRDefault="003F6C3C" w:rsidP="00B80DE1">
      <w:pPr>
        <w:pStyle w:val="FootnoteText"/>
        <w:bidi w:val="0"/>
        <w:jc w:val="left"/>
        <w:rPr>
          <w:sz w:val="18"/>
          <w:szCs w:val="18"/>
        </w:rPr>
      </w:pPr>
      <w:r w:rsidRPr="00001E93">
        <w:rPr>
          <w:rStyle w:val="FootnoteReference"/>
          <w:sz w:val="18"/>
          <w:szCs w:val="18"/>
        </w:rPr>
        <w:footnoteRef/>
      </w:r>
      <w:r w:rsidRPr="00001E93">
        <w:rPr>
          <w:sz w:val="18"/>
          <w:szCs w:val="18"/>
          <w:rtl/>
        </w:rPr>
        <w:t xml:space="preserve"> </w:t>
      </w:r>
      <w:r w:rsidRPr="00001E93">
        <w:rPr>
          <w:sz w:val="18"/>
          <w:szCs w:val="18"/>
        </w:rPr>
        <w:t xml:space="preserve"> Population Reference Bureau.  World Population Data Sheet, 2012.</w:t>
      </w:r>
    </w:p>
  </w:footnote>
  <w:footnote w:id="2">
    <w:p w:rsidR="003F6C3C" w:rsidRDefault="003F6C3C" w:rsidP="009C5814">
      <w:pPr>
        <w:pStyle w:val="FootnoteText"/>
        <w:bidi w:val="0"/>
        <w:jc w:val="left"/>
      </w:pPr>
      <w:r>
        <w:rPr>
          <w:rStyle w:val="FootnoteReference"/>
        </w:rPr>
        <w:footnoteRef/>
      </w:r>
      <w:r>
        <w:rPr>
          <w:rtl/>
        </w:rPr>
        <w:t xml:space="preserve"> </w:t>
      </w:r>
      <w:r w:rsidRPr="00001E93">
        <w:rPr>
          <w:sz w:val="18"/>
          <w:szCs w:val="18"/>
        </w:rPr>
        <w:t>Population Reference Bureau.  World Population Data Sheet, 2012.</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6C3C" w:rsidRPr="009C2FCD" w:rsidRDefault="003F6C3C" w:rsidP="00E8620A">
    <w:pPr>
      <w:pStyle w:val="Header"/>
      <w:rPr>
        <w:rFonts w:cs="Simplified Arabic"/>
        <w:sz w:val="18"/>
        <w:szCs w:val="18"/>
        <w:rtl/>
      </w:rPr>
    </w:pPr>
    <w:r w:rsidRPr="009C2FCD">
      <w:rPr>
        <w:rFonts w:cs="Simplified Arabic"/>
        <w:sz w:val="18"/>
        <w:szCs w:val="18"/>
      </w:rPr>
      <w:t>PCBS</w:t>
    </w:r>
    <w:r w:rsidRPr="009C2FCD">
      <w:rPr>
        <w:rFonts w:cs="Simplified Arabic" w:hint="cs"/>
        <w:sz w:val="18"/>
        <w:szCs w:val="18"/>
        <w:rtl/>
      </w:rPr>
      <w:t xml:space="preserve">: أحوال السكان الفلسطينيين المقيمين في </w:t>
    </w:r>
    <w:proofErr w:type="spellStart"/>
    <w:r>
      <w:rPr>
        <w:rFonts w:cs="Simplified Arabic" w:hint="cs"/>
        <w:sz w:val="18"/>
        <w:szCs w:val="18"/>
        <w:rtl/>
      </w:rPr>
      <w:t>فلسطين</w:t>
    </w:r>
    <w:r w:rsidRPr="009C2FCD">
      <w:rPr>
        <w:rFonts w:cs="Simplified Arabic" w:hint="cs"/>
        <w:sz w:val="18"/>
        <w:szCs w:val="18"/>
        <w:rtl/>
      </w:rPr>
      <w:t>،</w:t>
    </w:r>
    <w:proofErr w:type="spellEnd"/>
    <w:r w:rsidRPr="009C2FCD">
      <w:rPr>
        <w:rFonts w:cs="Simplified Arabic" w:hint="cs"/>
        <w:sz w:val="18"/>
        <w:szCs w:val="18"/>
        <w:rtl/>
      </w:rPr>
      <w:t xml:space="preserve"> </w:t>
    </w:r>
    <w:r>
      <w:rPr>
        <w:rFonts w:cs="Simplified Arabic" w:hint="cs"/>
        <w:sz w:val="18"/>
        <w:szCs w:val="18"/>
        <w:rtl/>
      </w:rPr>
      <w:t>2013</w:t>
    </w:r>
    <w:r w:rsidRPr="009C2FCD">
      <w:rPr>
        <w:rFonts w:cs="Simplified Arabic" w:hint="cs"/>
        <w:sz w:val="18"/>
        <w:szCs w:val="18"/>
        <w:rtl/>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7DC5CC5"/>
    <w:multiLevelType w:val="hybridMultilevel"/>
    <w:tmpl w:val="0A3602B0"/>
    <w:lvl w:ilvl="0" w:tplc="2EDAA9A8">
      <w:start w:val="1"/>
      <w:numFmt w:val="bullet"/>
      <w:lvlText w:val=""/>
      <w:lvlJc w:val="left"/>
      <w:pPr>
        <w:tabs>
          <w:tab w:val="num" w:pos="720"/>
        </w:tabs>
        <w:ind w:left="720" w:hanging="360"/>
      </w:pPr>
      <w:rPr>
        <w:rFonts w:ascii="Symbol" w:hAnsi="Symbol" w:hint="default"/>
        <w:sz w:val="24"/>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1">
    <w:nsid w:val="2FE939E8"/>
    <w:multiLevelType w:val="hybridMultilevel"/>
    <w:tmpl w:val="687E1A8C"/>
    <w:lvl w:ilvl="0" w:tplc="0401000F">
      <w:start w:val="1"/>
      <w:numFmt w:val="decimal"/>
      <w:lvlText w:val="%1."/>
      <w:lvlJc w:val="left"/>
      <w:pPr>
        <w:tabs>
          <w:tab w:val="num" w:pos="1145"/>
        </w:tabs>
        <w:ind w:left="1145" w:hanging="360"/>
      </w:pPr>
      <w:rPr>
        <w:rFonts w:ascii="Times New Roman" w:hAnsi="Times New Roman" w:cs="Times New Roman"/>
      </w:rPr>
    </w:lvl>
    <w:lvl w:ilvl="1" w:tplc="04010019">
      <w:start w:val="1"/>
      <w:numFmt w:val="lowerLetter"/>
      <w:lvlText w:val="%2."/>
      <w:lvlJc w:val="left"/>
      <w:pPr>
        <w:tabs>
          <w:tab w:val="num" w:pos="1865"/>
        </w:tabs>
        <w:ind w:left="1865" w:hanging="360"/>
      </w:pPr>
      <w:rPr>
        <w:rFonts w:ascii="Times New Roman" w:hAnsi="Times New Roman" w:cs="Times New Roman"/>
      </w:rPr>
    </w:lvl>
    <w:lvl w:ilvl="2" w:tplc="0401001B">
      <w:start w:val="1"/>
      <w:numFmt w:val="lowerRoman"/>
      <w:lvlText w:val="%3."/>
      <w:lvlJc w:val="right"/>
      <w:pPr>
        <w:tabs>
          <w:tab w:val="num" w:pos="2585"/>
        </w:tabs>
        <w:ind w:left="2585" w:hanging="180"/>
      </w:pPr>
      <w:rPr>
        <w:rFonts w:ascii="Times New Roman" w:hAnsi="Times New Roman" w:cs="Times New Roman"/>
      </w:rPr>
    </w:lvl>
    <w:lvl w:ilvl="3" w:tplc="0401000F">
      <w:start w:val="1"/>
      <w:numFmt w:val="decimal"/>
      <w:lvlText w:val="%4."/>
      <w:lvlJc w:val="left"/>
      <w:pPr>
        <w:tabs>
          <w:tab w:val="num" w:pos="3305"/>
        </w:tabs>
        <w:ind w:left="3305" w:hanging="360"/>
      </w:pPr>
      <w:rPr>
        <w:rFonts w:ascii="Times New Roman" w:hAnsi="Times New Roman" w:cs="Times New Roman"/>
      </w:rPr>
    </w:lvl>
    <w:lvl w:ilvl="4" w:tplc="04010019">
      <w:start w:val="1"/>
      <w:numFmt w:val="lowerLetter"/>
      <w:lvlText w:val="%5."/>
      <w:lvlJc w:val="left"/>
      <w:pPr>
        <w:tabs>
          <w:tab w:val="num" w:pos="4025"/>
        </w:tabs>
        <w:ind w:left="4025" w:hanging="360"/>
      </w:pPr>
      <w:rPr>
        <w:rFonts w:ascii="Times New Roman" w:hAnsi="Times New Roman" w:cs="Times New Roman"/>
      </w:rPr>
    </w:lvl>
    <w:lvl w:ilvl="5" w:tplc="0401001B">
      <w:start w:val="1"/>
      <w:numFmt w:val="lowerRoman"/>
      <w:lvlText w:val="%6."/>
      <w:lvlJc w:val="right"/>
      <w:pPr>
        <w:tabs>
          <w:tab w:val="num" w:pos="4745"/>
        </w:tabs>
        <w:ind w:left="4745" w:hanging="180"/>
      </w:pPr>
      <w:rPr>
        <w:rFonts w:ascii="Times New Roman" w:hAnsi="Times New Roman" w:cs="Times New Roman"/>
      </w:rPr>
    </w:lvl>
    <w:lvl w:ilvl="6" w:tplc="0401000F">
      <w:start w:val="1"/>
      <w:numFmt w:val="decimal"/>
      <w:lvlText w:val="%7."/>
      <w:lvlJc w:val="left"/>
      <w:pPr>
        <w:tabs>
          <w:tab w:val="num" w:pos="5465"/>
        </w:tabs>
        <w:ind w:left="5465" w:hanging="360"/>
      </w:pPr>
      <w:rPr>
        <w:rFonts w:ascii="Times New Roman" w:hAnsi="Times New Roman" w:cs="Times New Roman"/>
      </w:rPr>
    </w:lvl>
    <w:lvl w:ilvl="7" w:tplc="04010019">
      <w:start w:val="1"/>
      <w:numFmt w:val="lowerLetter"/>
      <w:lvlText w:val="%8."/>
      <w:lvlJc w:val="left"/>
      <w:pPr>
        <w:tabs>
          <w:tab w:val="num" w:pos="6185"/>
        </w:tabs>
        <w:ind w:left="6185" w:hanging="360"/>
      </w:pPr>
      <w:rPr>
        <w:rFonts w:ascii="Times New Roman" w:hAnsi="Times New Roman" w:cs="Times New Roman"/>
      </w:rPr>
    </w:lvl>
    <w:lvl w:ilvl="8" w:tplc="0401001B">
      <w:start w:val="1"/>
      <w:numFmt w:val="lowerRoman"/>
      <w:lvlText w:val="%9."/>
      <w:lvlJc w:val="right"/>
      <w:pPr>
        <w:tabs>
          <w:tab w:val="num" w:pos="6905"/>
        </w:tabs>
        <w:ind w:left="6905" w:hanging="180"/>
      </w:pPr>
      <w:rPr>
        <w:rFonts w:ascii="Times New Roman" w:hAnsi="Times New Roman" w:cs="Times New Roman"/>
      </w:rPr>
    </w:lvl>
  </w:abstractNum>
  <w:abstractNum w:abstractNumId="2">
    <w:nsid w:val="39D54FAF"/>
    <w:multiLevelType w:val="hybridMultilevel"/>
    <w:tmpl w:val="661A7FB8"/>
    <w:lvl w:ilvl="0" w:tplc="0401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4">
    <w:nsid w:val="3F2C4A75"/>
    <w:multiLevelType w:val="hybridMultilevel"/>
    <w:tmpl w:val="AA46AE5E"/>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5">
    <w:nsid w:val="48BC1047"/>
    <w:multiLevelType w:val="hybridMultilevel"/>
    <w:tmpl w:val="0A3602B0"/>
    <w:lvl w:ilvl="0" w:tplc="2EDAA9A8">
      <w:start w:val="1"/>
      <w:numFmt w:val="bullet"/>
      <w:lvlText w:val=""/>
      <w:lvlJc w:val="left"/>
      <w:pPr>
        <w:tabs>
          <w:tab w:val="num" w:pos="720"/>
        </w:tabs>
        <w:ind w:left="720" w:hanging="360"/>
      </w:pPr>
      <w:rPr>
        <w:rFonts w:ascii="Symbol" w:hAnsi="Symbol" w:hint="default"/>
        <w:sz w:val="24"/>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6">
    <w:nsid w:val="54D83708"/>
    <w:multiLevelType w:val="singleLevel"/>
    <w:tmpl w:val="E8F6DDEC"/>
    <w:lvl w:ilvl="0">
      <w:start w:val="1"/>
      <w:numFmt w:val="decimal"/>
      <w:lvlText w:val="%1."/>
      <w:legacy w:legacy="1" w:legacySpace="0" w:legacyIndent="426"/>
      <w:lvlJc w:val="center"/>
      <w:pPr>
        <w:ind w:left="935" w:right="935" w:hanging="426"/>
      </w:pPr>
    </w:lvl>
  </w:abstractNum>
  <w:abstractNum w:abstractNumId="7">
    <w:nsid w:val="5A035F28"/>
    <w:multiLevelType w:val="hybridMultilevel"/>
    <w:tmpl w:val="B50C270E"/>
    <w:lvl w:ilvl="0" w:tplc="FFFFFFFF">
      <w:start w:val="1"/>
      <w:numFmt w:val="bullet"/>
      <w:lvlText w:val=""/>
      <w:lvlJc w:val="left"/>
      <w:pPr>
        <w:tabs>
          <w:tab w:val="num" w:pos="644"/>
        </w:tabs>
        <w:ind w:left="284"/>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8">
    <w:nsid w:val="5BD82D34"/>
    <w:multiLevelType w:val="hybridMultilevel"/>
    <w:tmpl w:val="DBCE117C"/>
    <w:lvl w:ilvl="0" w:tplc="78640ECE">
      <w:start w:val="1"/>
      <w:numFmt w:val="decimal"/>
      <w:lvlText w:val="%1."/>
      <w:lvlJc w:val="left"/>
      <w:pPr>
        <w:tabs>
          <w:tab w:val="num" w:pos="360"/>
        </w:tabs>
        <w:ind w:left="357" w:hanging="357"/>
      </w:pPr>
      <w:rPr>
        <w:rFonts w:ascii="Times New Roman" w:hAnsi="Times New Roman" w:cs="Times New Roman" w:hint="default"/>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9">
    <w:nsid w:val="5F84122D"/>
    <w:multiLevelType w:val="hybridMultilevel"/>
    <w:tmpl w:val="14CE9688"/>
    <w:lvl w:ilvl="0" w:tplc="78640ECE">
      <w:start w:val="1"/>
      <w:numFmt w:val="decimal"/>
      <w:lvlText w:val="%1."/>
      <w:lvlJc w:val="left"/>
      <w:pPr>
        <w:tabs>
          <w:tab w:val="num" w:pos="360"/>
        </w:tabs>
        <w:ind w:left="357" w:hanging="357"/>
      </w:pPr>
      <w:rPr>
        <w:rFonts w:ascii="Times New Roman" w:hAnsi="Times New Roman" w:cs="Times New Roman" w:hint="default"/>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10">
    <w:nsid w:val="63CC6790"/>
    <w:multiLevelType w:val="hybridMultilevel"/>
    <w:tmpl w:val="826A9134"/>
    <w:lvl w:ilvl="0" w:tplc="0401000F">
      <w:start w:val="1"/>
      <w:numFmt w:val="decimal"/>
      <w:lvlText w:val="%1."/>
      <w:lvlJc w:val="left"/>
      <w:pPr>
        <w:tabs>
          <w:tab w:val="num" w:pos="1145"/>
        </w:tabs>
        <w:ind w:left="1145" w:hanging="360"/>
      </w:pPr>
      <w:rPr>
        <w:rFonts w:ascii="Times New Roman" w:hAnsi="Times New Roman" w:cs="Times New Roman"/>
      </w:rPr>
    </w:lvl>
    <w:lvl w:ilvl="1" w:tplc="04010019">
      <w:start w:val="1"/>
      <w:numFmt w:val="lowerLetter"/>
      <w:lvlText w:val="%2."/>
      <w:lvlJc w:val="left"/>
      <w:pPr>
        <w:tabs>
          <w:tab w:val="num" w:pos="1865"/>
        </w:tabs>
        <w:ind w:left="1865" w:hanging="360"/>
      </w:pPr>
      <w:rPr>
        <w:rFonts w:ascii="Times New Roman" w:hAnsi="Times New Roman" w:cs="Times New Roman"/>
      </w:rPr>
    </w:lvl>
    <w:lvl w:ilvl="2" w:tplc="0401001B">
      <w:start w:val="1"/>
      <w:numFmt w:val="lowerRoman"/>
      <w:lvlText w:val="%3."/>
      <w:lvlJc w:val="right"/>
      <w:pPr>
        <w:tabs>
          <w:tab w:val="num" w:pos="2585"/>
        </w:tabs>
        <w:ind w:left="2585" w:hanging="180"/>
      </w:pPr>
      <w:rPr>
        <w:rFonts w:ascii="Times New Roman" w:hAnsi="Times New Roman" w:cs="Times New Roman"/>
      </w:rPr>
    </w:lvl>
    <w:lvl w:ilvl="3" w:tplc="0401000F">
      <w:start w:val="1"/>
      <w:numFmt w:val="decimal"/>
      <w:lvlText w:val="%4."/>
      <w:lvlJc w:val="left"/>
      <w:pPr>
        <w:tabs>
          <w:tab w:val="num" w:pos="3305"/>
        </w:tabs>
        <w:ind w:left="3305" w:hanging="360"/>
      </w:pPr>
      <w:rPr>
        <w:rFonts w:ascii="Times New Roman" w:hAnsi="Times New Roman" w:cs="Times New Roman"/>
      </w:rPr>
    </w:lvl>
    <w:lvl w:ilvl="4" w:tplc="04010019">
      <w:start w:val="1"/>
      <w:numFmt w:val="lowerLetter"/>
      <w:lvlText w:val="%5."/>
      <w:lvlJc w:val="left"/>
      <w:pPr>
        <w:tabs>
          <w:tab w:val="num" w:pos="4025"/>
        </w:tabs>
        <w:ind w:left="4025" w:hanging="360"/>
      </w:pPr>
      <w:rPr>
        <w:rFonts w:ascii="Times New Roman" w:hAnsi="Times New Roman" w:cs="Times New Roman"/>
      </w:rPr>
    </w:lvl>
    <w:lvl w:ilvl="5" w:tplc="0401001B">
      <w:start w:val="1"/>
      <w:numFmt w:val="lowerRoman"/>
      <w:lvlText w:val="%6."/>
      <w:lvlJc w:val="right"/>
      <w:pPr>
        <w:tabs>
          <w:tab w:val="num" w:pos="4745"/>
        </w:tabs>
        <w:ind w:left="4745" w:hanging="180"/>
      </w:pPr>
      <w:rPr>
        <w:rFonts w:ascii="Times New Roman" w:hAnsi="Times New Roman" w:cs="Times New Roman"/>
      </w:rPr>
    </w:lvl>
    <w:lvl w:ilvl="6" w:tplc="0401000F">
      <w:start w:val="1"/>
      <w:numFmt w:val="decimal"/>
      <w:lvlText w:val="%7."/>
      <w:lvlJc w:val="left"/>
      <w:pPr>
        <w:tabs>
          <w:tab w:val="num" w:pos="5465"/>
        </w:tabs>
        <w:ind w:left="5465" w:hanging="360"/>
      </w:pPr>
      <w:rPr>
        <w:rFonts w:ascii="Times New Roman" w:hAnsi="Times New Roman" w:cs="Times New Roman"/>
      </w:rPr>
    </w:lvl>
    <w:lvl w:ilvl="7" w:tplc="04010019">
      <w:start w:val="1"/>
      <w:numFmt w:val="lowerLetter"/>
      <w:lvlText w:val="%8."/>
      <w:lvlJc w:val="left"/>
      <w:pPr>
        <w:tabs>
          <w:tab w:val="num" w:pos="6185"/>
        </w:tabs>
        <w:ind w:left="6185" w:hanging="360"/>
      </w:pPr>
      <w:rPr>
        <w:rFonts w:ascii="Times New Roman" w:hAnsi="Times New Roman" w:cs="Times New Roman"/>
      </w:rPr>
    </w:lvl>
    <w:lvl w:ilvl="8" w:tplc="0401001B">
      <w:start w:val="1"/>
      <w:numFmt w:val="lowerRoman"/>
      <w:lvlText w:val="%9."/>
      <w:lvlJc w:val="right"/>
      <w:pPr>
        <w:tabs>
          <w:tab w:val="num" w:pos="6905"/>
        </w:tabs>
        <w:ind w:left="6905" w:hanging="180"/>
      </w:pPr>
      <w:rPr>
        <w:rFonts w:ascii="Times New Roman" w:hAnsi="Times New Roman" w:cs="Times New Roman"/>
      </w:rPr>
    </w:lvl>
  </w:abstractNum>
  <w:abstractNum w:abstractNumId="11">
    <w:nsid w:val="660C23ED"/>
    <w:multiLevelType w:val="hybridMultilevel"/>
    <w:tmpl w:val="D4EE34D8"/>
    <w:lvl w:ilvl="0" w:tplc="0401000F">
      <w:start w:val="1"/>
      <w:numFmt w:val="decimal"/>
      <w:lvlText w:val="%1."/>
      <w:lvlJc w:val="left"/>
      <w:pPr>
        <w:tabs>
          <w:tab w:val="num" w:pos="1145"/>
        </w:tabs>
        <w:ind w:left="1145" w:hanging="360"/>
      </w:pPr>
      <w:rPr>
        <w:rFonts w:ascii="Times New Roman" w:hAnsi="Times New Roman" w:cs="Times New Roman"/>
      </w:rPr>
    </w:lvl>
    <w:lvl w:ilvl="1" w:tplc="04010019">
      <w:start w:val="1"/>
      <w:numFmt w:val="lowerLetter"/>
      <w:lvlText w:val="%2."/>
      <w:lvlJc w:val="left"/>
      <w:pPr>
        <w:tabs>
          <w:tab w:val="num" w:pos="1865"/>
        </w:tabs>
        <w:ind w:left="1865" w:hanging="360"/>
      </w:pPr>
      <w:rPr>
        <w:rFonts w:ascii="Times New Roman" w:hAnsi="Times New Roman" w:cs="Times New Roman"/>
      </w:rPr>
    </w:lvl>
    <w:lvl w:ilvl="2" w:tplc="0401001B">
      <w:start w:val="1"/>
      <w:numFmt w:val="lowerRoman"/>
      <w:lvlText w:val="%3."/>
      <w:lvlJc w:val="right"/>
      <w:pPr>
        <w:tabs>
          <w:tab w:val="num" w:pos="2585"/>
        </w:tabs>
        <w:ind w:left="2585" w:hanging="180"/>
      </w:pPr>
      <w:rPr>
        <w:rFonts w:ascii="Times New Roman" w:hAnsi="Times New Roman" w:cs="Times New Roman"/>
      </w:rPr>
    </w:lvl>
    <w:lvl w:ilvl="3" w:tplc="0401000F">
      <w:start w:val="1"/>
      <w:numFmt w:val="decimal"/>
      <w:lvlText w:val="%4."/>
      <w:lvlJc w:val="left"/>
      <w:pPr>
        <w:tabs>
          <w:tab w:val="num" w:pos="3305"/>
        </w:tabs>
        <w:ind w:left="3305" w:hanging="360"/>
      </w:pPr>
      <w:rPr>
        <w:rFonts w:ascii="Times New Roman" w:hAnsi="Times New Roman" w:cs="Times New Roman"/>
      </w:rPr>
    </w:lvl>
    <w:lvl w:ilvl="4" w:tplc="04010019">
      <w:start w:val="1"/>
      <w:numFmt w:val="lowerLetter"/>
      <w:lvlText w:val="%5."/>
      <w:lvlJc w:val="left"/>
      <w:pPr>
        <w:tabs>
          <w:tab w:val="num" w:pos="4025"/>
        </w:tabs>
        <w:ind w:left="4025" w:hanging="360"/>
      </w:pPr>
      <w:rPr>
        <w:rFonts w:ascii="Times New Roman" w:hAnsi="Times New Roman" w:cs="Times New Roman"/>
      </w:rPr>
    </w:lvl>
    <w:lvl w:ilvl="5" w:tplc="0401001B">
      <w:start w:val="1"/>
      <w:numFmt w:val="lowerRoman"/>
      <w:lvlText w:val="%6."/>
      <w:lvlJc w:val="right"/>
      <w:pPr>
        <w:tabs>
          <w:tab w:val="num" w:pos="4745"/>
        </w:tabs>
        <w:ind w:left="4745" w:hanging="180"/>
      </w:pPr>
      <w:rPr>
        <w:rFonts w:ascii="Times New Roman" w:hAnsi="Times New Roman" w:cs="Times New Roman"/>
      </w:rPr>
    </w:lvl>
    <w:lvl w:ilvl="6" w:tplc="0401000F">
      <w:start w:val="1"/>
      <w:numFmt w:val="decimal"/>
      <w:lvlText w:val="%7."/>
      <w:lvlJc w:val="left"/>
      <w:pPr>
        <w:tabs>
          <w:tab w:val="num" w:pos="5465"/>
        </w:tabs>
        <w:ind w:left="5465" w:hanging="360"/>
      </w:pPr>
      <w:rPr>
        <w:rFonts w:ascii="Times New Roman" w:hAnsi="Times New Roman" w:cs="Times New Roman"/>
      </w:rPr>
    </w:lvl>
    <w:lvl w:ilvl="7" w:tplc="04010019">
      <w:start w:val="1"/>
      <w:numFmt w:val="lowerLetter"/>
      <w:lvlText w:val="%8."/>
      <w:lvlJc w:val="left"/>
      <w:pPr>
        <w:tabs>
          <w:tab w:val="num" w:pos="6185"/>
        </w:tabs>
        <w:ind w:left="6185" w:hanging="360"/>
      </w:pPr>
      <w:rPr>
        <w:rFonts w:ascii="Times New Roman" w:hAnsi="Times New Roman" w:cs="Times New Roman"/>
      </w:rPr>
    </w:lvl>
    <w:lvl w:ilvl="8" w:tplc="0401001B">
      <w:start w:val="1"/>
      <w:numFmt w:val="lowerRoman"/>
      <w:lvlText w:val="%9."/>
      <w:lvlJc w:val="right"/>
      <w:pPr>
        <w:tabs>
          <w:tab w:val="num" w:pos="6905"/>
        </w:tabs>
        <w:ind w:left="6905" w:hanging="180"/>
      </w:pPr>
      <w:rPr>
        <w:rFonts w:ascii="Times New Roman" w:hAnsi="Times New Roman" w:cs="Times New Roman"/>
      </w:rPr>
    </w:lvl>
  </w:abstractNum>
  <w:abstractNum w:abstractNumId="12">
    <w:nsid w:val="6EB8536F"/>
    <w:multiLevelType w:val="hybridMultilevel"/>
    <w:tmpl w:val="090C8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356778D"/>
    <w:multiLevelType w:val="hybridMultilevel"/>
    <w:tmpl w:val="82C40568"/>
    <w:lvl w:ilvl="0" w:tplc="B56EB01C">
      <w:start w:val="1"/>
      <w:numFmt w:val="bullet"/>
      <w:lvlText w:val=""/>
      <w:lvlJc w:val="left"/>
      <w:pPr>
        <w:tabs>
          <w:tab w:val="num" w:pos="720"/>
        </w:tabs>
        <w:ind w:left="700" w:right="700" w:hanging="34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5"/>
  </w:num>
  <w:num w:numId="2">
    <w:abstractNumId w:val="0"/>
  </w:num>
  <w:num w:numId="3">
    <w:abstractNumId w:val="7"/>
  </w:num>
  <w:num w:numId="4">
    <w:abstractNumId w:val="4"/>
  </w:num>
  <w:num w:numId="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num>
  <w:num w:numId="7">
    <w:abstractNumId w:val="4"/>
  </w:num>
  <w:num w:numId="8">
    <w:abstractNumId w:val="1"/>
  </w:num>
  <w:num w:numId="9">
    <w:abstractNumId w:val="11"/>
  </w:num>
  <w:num w:numId="10">
    <w:abstractNumId w:val="10"/>
  </w:num>
  <w:num w:numId="11">
    <w:abstractNumId w:val="3"/>
  </w:num>
  <w:num w:numId="12">
    <w:abstractNumId w:val="13"/>
  </w:num>
  <w:num w:numId="13">
    <w:abstractNumId w:val="2"/>
  </w:num>
  <w:num w:numId="14">
    <w:abstractNumId w:val="12"/>
  </w:num>
  <w:num w:numId="15">
    <w:abstractNumId w:val="6"/>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attachedTemplate r:id="rId1"/>
  <w:defaultTabStop w:val="720"/>
  <w:doNotHyphenateCaps/>
  <w:drawingGridHorizontalSpacing w:val="100"/>
  <w:displayHorizontalDrawingGridEvery w:val="0"/>
  <w:displayVerticalDrawingGridEvery w:val="0"/>
  <w:characterSpacingControl w:val="doNotCompress"/>
  <w:doNotValidateAgainstSchema/>
  <w:doNotDemarcateInvalidXml/>
  <w:hdrShapeDefaults>
    <o:shapedefaults v:ext="edit" spidmax="89089"/>
  </w:hdrShapeDefaults>
  <w:footnotePr>
    <w:footnote w:id="-1"/>
    <w:footnote w:id="0"/>
  </w:footnotePr>
  <w:endnotePr>
    <w:endnote w:id="-1"/>
    <w:endnote w:id="0"/>
  </w:endnotePr>
  <w:compat/>
  <w:rsids>
    <w:rsidRoot w:val="005818D6"/>
    <w:rsid w:val="00001E93"/>
    <w:rsid w:val="00002508"/>
    <w:rsid w:val="00011D09"/>
    <w:rsid w:val="00013B1B"/>
    <w:rsid w:val="000249EC"/>
    <w:rsid w:val="00027103"/>
    <w:rsid w:val="000354D9"/>
    <w:rsid w:val="00036DF6"/>
    <w:rsid w:val="00050DC5"/>
    <w:rsid w:val="000549A0"/>
    <w:rsid w:val="0006164C"/>
    <w:rsid w:val="00061ABF"/>
    <w:rsid w:val="00062142"/>
    <w:rsid w:val="00062F0F"/>
    <w:rsid w:val="00065329"/>
    <w:rsid w:val="00074BE9"/>
    <w:rsid w:val="0009684D"/>
    <w:rsid w:val="00097000"/>
    <w:rsid w:val="000A69CC"/>
    <w:rsid w:val="000A72C6"/>
    <w:rsid w:val="000B165D"/>
    <w:rsid w:val="000B2AE0"/>
    <w:rsid w:val="000B383B"/>
    <w:rsid w:val="000C6248"/>
    <w:rsid w:val="000D32E8"/>
    <w:rsid w:val="000E71CE"/>
    <w:rsid w:val="000F15FF"/>
    <w:rsid w:val="0010521C"/>
    <w:rsid w:val="00105A77"/>
    <w:rsid w:val="00112E18"/>
    <w:rsid w:val="001151DF"/>
    <w:rsid w:val="00116CF4"/>
    <w:rsid w:val="001238E0"/>
    <w:rsid w:val="0012399A"/>
    <w:rsid w:val="001258AC"/>
    <w:rsid w:val="001326D9"/>
    <w:rsid w:val="001344B8"/>
    <w:rsid w:val="00137434"/>
    <w:rsid w:val="001429F4"/>
    <w:rsid w:val="001470AA"/>
    <w:rsid w:val="00147D54"/>
    <w:rsid w:val="00160E0C"/>
    <w:rsid w:val="00161B74"/>
    <w:rsid w:val="001627D3"/>
    <w:rsid w:val="0016314D"/>
    <w:rsid w:val="00167014"/>
    <w:rsid w:val="00173FE2"/>
    <w:rsid w:val="001759BF"/>
    <w:rsid w:val="00181F1E"/>
    <w:rsid w:val="0018243E"/>
    <w:rsid w:val="00186E93"/>
    <w:rsid w:val="001945C4"/>
    <w:rsid w:val="00197770"/>
    <w:rsid w:val="001A3106"/>
    <w:rsid w:val="001A4C47"/>
    <w:rsid w:val="001A6C77"/>
    <w:rsid w:val="001C011B"/>
    <w:rsid w:val="001C05E3"/>
    <w:rsid w:val="001E4D42"/>
    <w:rsid w:val="001F32B0"/>
    <w:rsid w:val="001F3737"/>
    <w:rsid w:val="00201CC2"/>
    <w:rsid w:val="00201E0E"/>
    <w:rsid w:val="00211614"/>
    <w:rsid w:val="00211A51"/>
    <w:rsid w:val="002141F2"/>
    <w:rsid w:val="0021655D"/>
    <w:rsid w:val="00221223"/>
    <w:rsid w:val="00221FBD"/>
    <w:rsid w:val="0022274F"/>
    <w:rsid w:val="00224862"/>
    <w:rsid w:val="002279F9"/>
    <w:rsid w:val="00234917"/>
    <w:rsid w:val="00237227"/>
    <w:rsid w:val="00241A37"/>
    <w:rsid w:val="00243801"/>
    <w:rsid w:val="0024563E"/>
    <w:rsid w:val="00254DFF"/>
    <w:rsid w:val="0025672B"/>
    <w:rsid w:val="00261430"/>
    <w:rsid w:val="00263612"/>
    <w:rsid w:val="002713F7"/>
    <w:rsid w:val="002772CA"/>
    <w:rsid w:val="0028109B"/>
    <w:rsid w:val="00283718"/>
    <w:rsid w:val="00285BF1"/>
    <w:rsid w:val="00285EEC"/>
    <w:rsid w:val="00292041"/>
    <w:rsid w:val="00292571"/>
    <w:rsid w:val="00293BF5"/>
    <w:rsid w:val="00295CE1"/>
    <w:rsid w:val="002B7F5E"/>
    <w:rsid w:val="002C0B2B"/>
    <w:rsid w:val="002C203C"/>
    <w:rsid w:val="002C2A6B"/>
    <w:rsid w:val="002D6A35"/>
    <w:rsid w:val="002E3F13"/>
    <w:rsid w:val="002E508B"/>
    <w:rsid w:val="002E7F7C"/>
    <w:rsid w:val="002F031D"/>
    <w:rsid w:val="002F24FA"/>
    <w:rsid w:val="0030328D"/>
    <w:rsid w:val="00303EDD"/>
    <w:rsid w:val="00304B69"/>
    <w:rsid w:val="00311DF3"/>
    <w:rsid w:val="00312446"/>
    <w:rsid w:val="00315904"/>
    <w:rsid w:val="00342AC4"/>
    <w:rsid w:val="00342C88"/>
    <w:rsid w:val="00356719"/>
    <w:rsid w:val="00356D7A"/>
    <w:rsid w:val="00357093"/>
    <w:rsid w:val="0036592C"/>
    <w:rsid w:val="003712FC"/>
    <w:rsid w:val="00373273"/>
    <w:rsid w:val="00383592"/>
    <w:rsid w:val="00383ED7"/>
    <w:rsid w:val="00386FDA"/>
    <w:rsid w:val="0038721B"/>
    <w:rsid w:val="003A395A"/>
    <w:rsid w:val="003B20CA"/>
    <w:rsid w:val="003D260D"/>
    <w:rsid w:val="003D2BCD"/>
    <w:rsid w:val="003D3721"/>
    <w:rsid w:val="003E2632"/>
    <w:rsid w:val="003F6C3C"/>
    <w:rsid w:val="004123A2"/>
    <w:rsid w:val="00413D41"/>
    <w:rsid w:val="0041640A"/>
    <w:rsid w:val="00417CC3"/>
    <w:rsid w:val="0042267F"/>
    <w:rsid w:val="00426C91"/>
    <w:rsid w:val="00430554"/>
    <w:rsid w:val="0043055F"/>
    <w:rsid w:val="00431C28"/>
    <w:rsid w:val="00436630"/>
    <w:rsid w:val="00437A80"/>
    <w:rsid w:val="004445F7"/>
    <w:rsid w:val="004458C4"/>
    <w:rsid w:val="00445E0A"/>
    <w:rsid w:val="00451CC1"/>
    <w:rsid w:val="004558D0"/>
    <w:rsid w:val="00464352"/>
    <w:rsid w:val="004665BA"/>
    <w:rsid w:val="00466F52"/>
    <w:rsid w:val="00483553"/>
    <w:rsid w:val="00484FEC"/>
    <w:rsid w:val="00486060"/>
    <w:rsid w:val="00487F64"/>
    <w:rsid w:val="004B0A3A"/>
    <w:rsid w:val="004D6040"/>
    <w:rsid w:val="004D6F01"/>
    <w:rsid w:val="004E15C9"/>
    <w:rsid w:val="004E7FD0"/>
    <w:rsid w:val="004F4D62"/>
    <w:rsid w:val="004F4E4B"/>
    <w:rsid w:val="005020DD"/>
    <w:rsid w:val="00506026"/>
    <w:rsid w:val="00506FF4"/>
    <w:rsid w:val="005101F0"/>
    <w:rsid w:val="00512B35"/>
    <w:rsid w:val="00521702"/>
    <w:rsid w:val="00523C04"/>
    <w:rsid w:val="00523C6D"/>
    <w:rsid w:val="00536471"/>
    <w:rsid w:val="0054081D"/>
    <w:rsid w:val="005427E6"/>
    <w:rsid w:val="00545FED"/>
    <w:rsid w:val="005502A9"/>
    <w:rsid w:val="0055453E"/>
    <w:rsid w:val="00561332"/>
    <w:rsid w:val="00563AE2"/>
    <w:rsid w:val="00566274"/>
    <w:rsid w:val="0056643B"/>
    <w:rsid w:val="00567CD9"/>
    <w:rsid w:val="005818D6"/>
    <w:rsid w:val="0058222E"/>
    <w:rsid w:val="0059095A"/>
    <w:rsid w:val="00590E92"/>
    <w:rsid w:val="00593E25"/>
    <w:rsid w:val="00596874"/>
    <w:rsid w:val="005A0EE0"/>
    <w:rsid w:val="005A1352"/>
    <w:rsid w:val="005A1E96"/>
    <w:rsid w:val="005B48A5"/>
    <w:rsid w:val="005B6FB8"/>
    <w:rsid w:val="005D042B"/>
    <w:rsid w:val="005D19E4"/>
    <w:rsid w:val="005E490B"/>
    <w:rsid w:val="005F30C8"/>
    <w:rsid w:val="005F58CA"/>
    <w:rsid w:val="005F79F4"/>
    <w:rsid w:val="00601B98"/>
    <w:rsid w:val="00617E61"/>
    <w:rsid w:val="00620B62"/>
    <w:rsid w:val="006251F3"/>
    <w:rsid w:val="0063299D"/>
    <w:rsid w:val="0063600C"/>
    <w:rsid w:val="0064008C"/>
    <w:rsid w:val="00645797"/>
    <w:rsid w:val="006477CC"/>
    <w:rsid w:val="0065738E"/>
    <w:rsid w:val="00661DA3"/>
    <w:rsid w:val="00662C43"/>
    <w:rsid w:val="006635CD"/>
    <w:rsid w:val="00663738"/>
    <w:rsid w:val="00665D2C"/>
    <w:rsid w:val="00666374"/>
    <w:rsid w:val="00677728"/>
    <w:rsid w:val="00685860"/>
    <w:rsid w:val="0069532A"/>
    <w:rsid w:val="006A2A61"/>
    <w:rsid w:val="006A5D59"/>
    <w:rsid w:val="006B1C15"/>
    <w:rsid w:val="006B25D5"/>
    <w:rsid w:val="006D0B63"/>
    <w:rsid w:val="006D117E"/>
    <w:rsid w:val="006E52AC"/>
    <w:rsid w:val="006E55FC"/>
    <w:rsid w:val="006E7576"/>
    <w:rsid w:val="006F2BCF"/>
    <w:rsid w:val="006F5C2D"/>
    <w:rsid w:val="006F72CB"/>
    <w:rsid w:val="0070727B"/>
    <w:rsid w:val="00715A20"/>
    <w:rsid w:val="00716443"/>
    <w:rsid w:val="007210B6"/>
    <w:rsid w:val="0072208E"/>
    <w:rsid w:val="0072781D"/>
    <w:rsid w:val="00735AA4"/>
    <w:rsid w:val="0074136B"/>
    <w:rsid w:val="00742667"/>
    <w:rsid w:val="007430BD"/>
    <w:rsid w:val="00745FC8"/>
    <w:rsid w:val="0074772E"/>
    <w:rsid w:val="007649BE"/>
    <w:rsid w:val="00767827"/>
    <w:rsid w:val="00771BA9"/>
    <w:rsid w:val="00773EBB"/>
    <w:rsid w:val="00774FC5"/>
    <w:rsid w:val="007817A0"/>
    <w:rsid w:val="00784339"/>
    <w:rsid w:val="00790C9F"/>
    <w:rsid w:val="00790F39"/>
    <w:rsid w:val="00792F99"/>
    <w:rsid w:val="007A5E64"/>
    <w:rsid w:val="007B0462"/>
    <w:rsid w:val="007B48A1"/>
    <w:rsid w:val="007B6FFB"/>
    <w:rsid w:val="007B72E1"/>
    <w:rsid w:val="007B77F8"/>
    <w:rsid w:val="007B7DA8"/>
    <w:rsid w:val="007D1842"/>
    <w:rsid w:val="007D2B87"/>
    <w:rsid w:val="007D573F"/>
    <w:rsid w:val="007D61C9"/>
    <w:rsid w:val="007D6244"/>
    <w:rsid w:val="007F07EA"/>
    <w:rsid w:val="007F2C7B"/>
    <w:rsid w:val="007F2D3B"/>
    <w:rsid w:val="007F3930"/>
    <w:rsid w:val="007F55AF"/>
    <w:rsid w:val="007F6A5A"/>
    <w:rsid w:val="007F7A00"/>
    <w:rsid w:val="008074C1"/>
    <w:rsid w:val="00813AFA"/>
    <w:rsid w:val="00820195"/>
    <w:rsid w:val="008226CB"/>
    <w:rsid w:val="00822D91"/>
    <w:rsid w:val="00830C94"/>
    <w:rsid w:val="00832B66"/>
    <w:rsid w:val="008339E5"/>
    <w:rsid w:val="00833DA5"/>
    <w:rsid w:val="00834785"/>
    <w:rsid w:val="0084330C"/>
    <w:rsid w:val="00853C8E"/>
    <w:rsid w:val="00864C48"/>
    <w:rsid w:val="00875337"/>
    <w:rsid w:val="008803A4"/>
    <w:rsid w:val="00882227"/>
    <w:rsid w:val="00884100"/>
    <w:rsid w:val="008845D7"/>
    <w:rsid w:val="0088640A"/>
    <w:rsid w:val="00886B07"/>
    <w:rsid w:val="0089388C"/>
    <w:rsid w:val="00895329"/>
    <w:rsid w:val="008A633F"/>
    <w:rsid w:val="008C2F84"/>
    <w:rsid w:val="008E1C0A"/>
    <w:rsid w:val="008E2F35"/>
    <w:rsid w:val="008F0DF8"/>
    <w:rsid w:val="008F64D0"/>
    <w:rsid w:val="008F73E5"/>
    <w:rsid w:val="008F77CC"/>
    <w:rsid w:val="009031F1"/>
    <w:rsid w:val="00906EFA"/>
    <w:rsid w:val="00907CA3"/>
    <w:rsid w:val="00923673"/>
    <w:rsid w:val="009306E2"/>
    <w:rsid w:val="009307E3"/>
    <w:rsid w:val="00931AD7"/>
    <w:rsid w:val="00934F48"/>
    <w:rsid w:val="009352C6"/>
    <w:rsid w:val="009515C7"/>
    <w:rsid w:val="00956989"/>
    <w:rsid w:val="00956EA1"/>
    <w:rsid w:val="00972D50"/>
    <w:rsid w:val="00976767"/>
    <w:rsid w:val="0098292A"/>
    <w:rsid w:val="00983627"/>
    <w:rsid w:val="00985C78"/>
    <w:rsid w:val="00986C09"/>
    <w:rsid w:val="0098798A"/>
    <w:rsid w:val="00996A11"/>
    <w:rsid w:val="009A1469"/>
    <w:rsid w:val="009A63BA"/>
    <w:rsid w:val="009C2FCD"/>
    <w:rsid w:val="009C5814"/>
    <w:rsid w:val="009D1F5C"/>
    <w:rsid w:val="009D4E89"/>
    <w:rsid w:val="009E11AA"/>
    <w:rsid w:val="009E2C00"/>
    <w:rsid w:val="009F64E6"/>
    <w:rsid w:val="00A006FC"/>
    <w:rsid w:val="00A01882"/>
    <w:rsid w:val="00A06A29"/>
    <w:rsid w:val="00A06B71"/>
    <w:rsid w:val="00A07022"/>
    <w:rsid w:val="00A15F64"/>
    <w:rsid w:val="00A162E2"/>
    <w:rsid w:val="00A211EA"/>
    <w:rsid w:val="00A213D7"/>
    <w:rsid w:val="00A253F2"/>
    <w:rsid w:val="00A3227B"/>
    <w:rsid w:val="00A45BB4"/>
    <w:rsid w:val="00A55036"/>
    <w:rsid w:val="00A5563E"/>
    <w:rsid w:val="00A5593D"/>
    <w:rsid w:val="00A62A5F"/>
    <w:rsid w:val="00A63592"/>
    <w:rsid w:val="00A65764"/>
    <w:rsid w:val="00A67A7C"/>
    <w:rsid w:val="00A72BDA"/>
    <w:rsid w:val="00A80CA7"/>
    <w:rsid w:val="00A81F1D"/>
    <w:rsid w:val="00A84A2F"/>
    <w:rsid w:val="00A86DCE"/>
    <w:rsid w:val="00A930EA"/>
    <w:rsid w:val="00AA4BDB"/>
    <w:rsid w:val="00AA713F"/>
    <w:rsid w:val="00AA7F84"/>
    <w:rsid w:val="00AB21DE"/>
    <w:rsid w:val="00AB5D0A"/>
    <w:rsid w:val="00AB61D4"/>
    <w:rsid w:val="00AC11E4"/>
    <w:rsid w:val="00AC3B08"/>
    <w:rsid w:val="00AC5AEB"/>
    <w:rsid w:val="00AD1D53"/>
    <w:rsid w:val="00AD687E"/>
    <w:rsid w:val="00B01364"/>
    <w:rsid w:val="00B13CDB"/>
    <w:rsid w:val="00B15AE0"/>
    <w:rsid w:val="00B30309"/>
    <w:rsid w:val="00B32642"/>
    <w:rsid w:val="00B35072"/>
    <w:rsid w:val="00B35CA7"/>
    <w:rsid w:val="00B36489"/>
    <w:rsid w:val="00B37425"/>
    <w:rsid w:val="00B43BA8"/>
    <w:rsid w:val="00B5007A"/>
    <w:rsid w:val="00B503A4"/>
    <w:rsid w:val="00B54CD6"/>
    <w:rsid w:val="00B56D9A"/>
    <w:rsid w:val="00B62655"/>
    <w:rsid w:val="00B70A88"/>
    <w:rsid w:val="00B71035"/>
    <w:rsid w:val="00B80DE1"/>
    <w:rsid w:val="00B825BB"/>
    <w:rsid w:val="00B82DC1"/>
    <w:rsid w:val="00B96CFD"/>
    <w:rsid w:val="00B975FB"/>
    <w:rsid w:val="00B97B11"/>
    <w:rsid w:val="00BA4A14"/>
    <w:rsid w:val="00BB0C10"/>
    <w:rsid w:val="00BC20B1"/>
    <w:rsid w:val="00BC2383"/>
    <w:rsid w:val="00BC2CF2"/>
    <w:rsid w:val="00BC64C5"/>
    <w:rsid w:val="00BC7CAB"/>
    <w:rsid w:val="00BD00A3"/>
    <w:rsid w:val="00BD7810"/>
    <w:rsid w:val="00BD7AF5"/>
    <w:rsid w:val="00BE17DC"/>
    <w:rsid w:val="00BE5D70"/>
    <w:rsid w:val="00BE6045"/>
    <w:rsid w:val="00BF0459"/>
    <w:rsid w:val="00BF1697"/>
    <w:rsid w:val="00BF7C34"/>
    <w:rsid w:val="00C05161"/>
    <w:rsid w:val="00C056B7"/>
    <w:rsid w:val="00C11A1F"/>
    <w:rsid w:val="00C125F7"/>
    <w:rsid w:val="00C214BE"/>
    <w:rsid w:val="00C215B2"/>
    <w:rsid w:val="00C23243"/>
    <w:rsid w:val="00C323A6"/>
    <w:rsid w:val="00C325BF"/>
    <w:rsid w:val="00C42965"/>
    <w:rsid w:val="00C45503"/>
    <w:rsid w:val="00C509D2"/>
    <w:rsid w:val="00C526A1"/>
    <w:rsid w:val="00C56022"/>
    <w:rsid w:val="00C61C50"/>
    <w:rsid w:val="00C6411A"/>
    <w:rsid w:val="00C71B9F"/>
    <w:rsid w:val="00C814BE"/>
    <w:rsid w:val="00CA47D4"/>
    <w:rsid w:val="00CA6968"/>
    <w:rsid w:val="00CA7007"/>
    <w:rsid w:val="00CB0317"/>
    <w:rsid w:val="00CB0C67"/>
    <w:rsid w:val="00CB41AE"/>
    <w:rsid w:val="00CC0C52"/>
    <w:rsid w:val="00CD1B61"/>
    <w:rsid w:val="00CD2B9C"/>
    <w:rsid w:val="00CD2F75"/>
    <w:rsid w:val="00CD31FA"/>
    <w:rsid w:val="00CD57F9"/>
    <w:rsid w:val="00CD5DC0"/>
    <w:rsid w:val="00CE1CD7"/>
    <w:rsid w:val="00CF147C"/>
    <w:rsid w:val="00CF1BD5"/>
    <w:rsid w:val="00CF5223"/>
    <w:rsid w:val="00D01B1C"/>
    <w:rsid w:val="00D068BA"/>
    <w:rsid w:val="00D06CC8"/>
    <w:rsid w:val="00D13F94"/>
    <w:rsid w:val="00D25E5D"/>
    <w:rsid w:val="00D26FF7"/>
    <w:rsid w:val="00D31269"/>
    <w:rsid w:val="00D32AEF"/>
    <w:rsid w:val="00D42944"/>
    <w:rsid w:val="00D4431A"/>
    <w:rsid w:val="00D5360A"/>
    <w:rsid w:val="00D55E43"/>
    <w:rsid w:val="00D622BF"/>
    <w:rsid w:val="00D73E2A"/>
    <w:rsid w:val="00D80CDB"/>
    <w:rsid w:val="00D865C4"/>
    <w:rsid w:val="00DA15D3"/>
    <w:rsid w:val="00DA18FF"/>
    <w:rsid w:val="00DB1263"/>
    <w:rsid w:val="00DB316A"/>
    <w:rsid w:val="00DB3397"/>
    <w:rsid w:val="00DB54DF"/>
    <w:rsid w:val="00DB5D1C"/>
    <w:rsid w:val="00DD13A2"/>
    <w:rsid w:val="00DD560F"/>
    <w:rsid w:val="00DE094C"/>
    <w:rsid w:val="00DE4197"/>
    <w:rsid w:val="00DE6562"/>
    <w:rsid w:val="00DF08D4"/>
    <w:rsid w:val="00E008DE"/>
    <w:rsid w:val="00E02FDD"/>
    <w:rsid w:val="00E211E2"/>
    <w:rsid w:val="00E2198B"/>
    <w:rsid w:val="00E25456"/>
    <w:rsid w:val="00E31562"/>
    <w:rsid w:val="00E367A2"/>
    <w:rsid w:val="00E40D68"/>
    <w:rsid w:val="00E44AAD"/>
    <w:rsid w:val="00E4719C"/>
    <w:rsid w:val="00E47B7C"/>
    <w:rsid w:val="00E52EE7"/>
    <w:rsid w:val="00E5319F"/>
    <w:rsid w:val="00E650CF"/>
    <w:rsid w:val="00E70B5D"/>
    <w:rsid w:val="00E72CD7"/>
    <w:rsid w:val="00E8620A"/>
    <w:rsid w:val="00E86A39"/>
    <w:rsid w:val="00E916CA"/>
    <w:rsid w:val="00E9434E"/>
    <w:rsid w:val="00E94929"/>
    <w:rsid w:val="00E9679E"/>
    <w:rsid w:val="00EA14FC"/>
    <w:rsid w:val="00EA2665"/>
    <w:rsid w:val="00EA5482"/>
    <w:rsid w:val="00EA6899"/>
    <w:rsid w:val="00EB2F9E"/>
    <w:rsid w:val="00EB68DA"/>
    <w:rsid w:val="00EC4E5B"/>
    <w:rsid w:val="00ED3FC7"/>
    <w:rsid w:val="00EE418D"/>
    <w:rsid w:val="00EE6AAE"/>
    <w:rsid w:val="00EF0962"/>
    <w:rsid w:val="00EF384E"/>
    <w:rsid w:val="00F11254"/>
    <w:rsid w:val="00F11F29"/>
    <w:rsid w:val="00F12009"/>
    <w:rsid w:val="00F20341"/>
    <w:rsid w:val="00F30CF2"/>
    <w:rsid w:val="00F41B81"/>
    <w:rsid w:val="00F43CDF"/>
    <w:rsid w:val="00F467F7"/>
    <w:rsid w:val="00F503FF"/>
    <w:rsid w:val="00F5663D"/>
    <w:rsid w:val="00F5732B"/>
    <w:rsid w:val="00F604A6"/>
    <w:rsid w:val="00F6365A"/>
    <w:rsid w:val="00F63EAF"/>
    <w:rsid w:val="00F64E10"/>
    <w:rsid w:val="00F67F20"/>
    <w:rsid w:val="00F75DD4"/>
    <w:rsid w:val="00F7641B"/>
    <w:rsid w:val="00F77628"/>
    <w:rsid w:val="00F80321"/>
    <w:rsid w:val="00FA3396"/>
    <w:rsid w:val="00FA3FC7"/>
    <w:rsid w:val="00FA417A"/>
    <w:rsid w:val="00FA455B"/>
    <w:rsid w:val="00FA51E9"/>
    <w:rsid w:val="00FB3C5E"/>
    <w:rsid w:val="00FB5364"/>
    <w:rsid w:val="00FB59B8"/>
    <w:rsid w:val="00FC4873"/>
    <w:rsid w:val="00FD014E"/>
    <w:rsid w:val="00FD20AD"/>
    <w:rsid w:val="00FD5673"/>
    <w:rsid w:val="00FE0F73"/>
    <w:rsid w:val="00FE3A6D"/>
    <w:rsid w:val="00FE3BC3"/>
    <w:rsid w:val="00FE5FDF"/>
    <w:rsid w:val="00FF0FC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908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Arial"/>
        <w:lang w:val="en-US" w:eastAsia="en-US"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qFormat="1"/>
    <w:lsdException w:name="heading 8" w:semiHidden="0" w:qFormat="1"/>
    <w:lsdException w:name="heading 9" w:semiHidden="0"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unhideWhenUsed="1"/>
    <w:lsdException w:name="annotation text" w:unhideWhenUsed="1"/>
    <w:lsdException w:name="index heading" w:unhideWhenUsed="1"/>
    <w:lsdException w:name="caption" w:semiHidden="0" w:uiPriority="0" w:qFormat="1"/>
    <w:lsdException w:name="table of figures" w:unhideWhenUsed="1"/>
    <w:lsdException w:name="envelope address" w:unhideWhenUsed="1"/>
    <w:lsdException w:name="envelope return" w:unhideWhenUsed="1"/>
    <w:lsdException w:name="annotation reference" w:unhideWhenUsed="1"/>
    <w:lsdException w:name="lin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semiHidden="0" w:qFormat="1"/>
    <w:lsdException w:name="Closing" w:unhideWhenUsed="1"/>
    <w:lsdException w:name="Signature"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Strong" w:semiHidden="0" w:uiPriority="22" w:qFormat="1"/>
    <w:lsdException w:name="Emphasis" w:semiHidden="0" w:uiPriority="2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Table Grid" w:semiHidden="0" w:uiPriority="59"/>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E70B5D"/>
    <w:pPr>
      <w:bidi/>
    </w:pPr>
    <w:rPr>
      <w:rFonts w:ascii="Times New Roman" w:hAnsi="Times New Roman" w:cs="Times New Roman"/>
    </w:rPr>
  </w:style>
  <w:style w:type="paragraph" w:styleId="Heading1">
    <w:name w:val="heading 1"/>
    <w:basedOn w:val="Normal"/>
    <w:next w:val="Normal"/>
    <w:link w:val="Heading1Char"/>
    <w:uiPriority w:val="99"/>
    <w:qFormat/>
    <w:rsid w:val="008F64D0"/>
    <w:pPr>
      <w:keepNext/>
      <w:outlineLvl w:val="0"/>
    </w:pPr>
    <w:rPr>
      <w:b/>
      <w:bCs/>
      <w:sz w:val="24"/>
    </w:rPr>
  </w:style>
  <w:style w:type="paragraph" w:styleId="Heading2">
    <w:name w:val="heading 2"/>
    <w:basedOn w:val="Normal"/>
    <w:next w:val="Normal"/>
    <w:link w:val="Heading2Char"/>
    <w:uiPriority w:val="99"/>
    <w:qFormat/>
    <w:rsid w:val="008F64D0"/>
    <w:pPr>
      <w:keepNext/>
      <w:spacing w:before="20" w:after="20"/>
      <w:jc w:val="center"/>
      <w:outlineLvl w:val="1"/>
    </w:pPr>
    <w:rPr>
      <w:b/>
      <w:bCs/>
      <w:sz w:val="24"/>
      <w:szCs w:val="24"/>
    </w:rPr>
  </w:style>
  <w:style w:type="paragraph" w:styleId="Heading3">
    <w:name w:val="heading 3"/>
    <w:basedOn w:val="Normal"/>
    <w:next w:val="Normal"/>
    <w:link w:val="Heading3Char"/>
    <w:uiPriority w:val="99"/>
    <w:qFormat/>
    <w:rsid w:val="008F64D0"/>
    <w:pPr>
      <w:keepNext/>
      <w:spacing w:before="20" w:after="20"/>
      <w:jc w:val="center"/>
      <w:outlineLvl w:val="2"/>
    </w:pPr>
    <w:rPr>
      <w:sz w:val="24"/>
      <w:szCs w:val="24"/>
    </w:rPr>
  </w:style>
  <w:style w:type="paragraph" w:styleId="Heading4">
    <w:name w:val="heading 4"/>
    <w:basedOn w:val="Normal"/>
    <w:next w:val="Normal"/>
    <w:link w:val="Heading4Char"/>
    <w:uiPriority w:val="99"/>
    <w:qFormat/>
    <w:rsid w:val="008F64D0"/>
    <w:pPr>
      <w:keepNext/>
      <w:jc w:val="center"/>
      <w:outlineLvl w:val="3"/>
    </w:pPr>
    <w:rPr>
      <w:b/>
      <w:bCs/>
      <w:sz w:val="28"/>
      <w:szCs w:val="28"/>
    </w:rPr>
  </w:style>
  <w:style w:type="paragraph" w:styleId="Heading5">
    <w:name w:val="heading 5"/>
    <w:basedOn w:val="Normal"/>
    <w:next w:val="Normal"/>
    <w:link w:val="Heading5Char"/>
    <w:uiPriority w:val="99"/>
    <w:qFormat/>
    <w:rsid w:val="008F64D0"/>
    <w:pPr>
      <w:keepNext/>
      <w:outlineLvl w:val="4"/>
    </w:pPr>
    <w:rPr>
      <w:rFonts w:ascii="Courier New" w:hAnsi="Courier New"/>
      <w:b/>
      <w:bCs/>
    </w:rPr>
  </w:style>
  <w:style w:type="paragraph" w:styleId="Heading6">
    <w:name w:val="heading 6"/>
    <w:basedOn w:val="Normal"/>
    <w:next w:val="Normal"/>
    <w:link w:val="Heading6Char"/>
    <w:uiPriority w:val="99"/>
    <w:qFormat/>
    <w:rsid w:val="008F64D0"/>
    <w:pPr>
      <w:keepNext/>
      <w:ind w:firstLine="139"/>
      <w:outlineLvl w:val="5"/>
    </w:pPr>
    <w:rPr>
      <w:sz w:val="24"/>
      <w:szCs w:val="24"/>
    </w:rPr>
  </w:style>
  <w:style w:type="paragraph" w:styleId="Heading7">
    <w:name w:val="heading 7"/>
    <w:basedOn w:val="Normal"/>
    <w:next w:val="Normal"/>
    <w:link w:val="Heading7Char"/>
    <w:uiPriority w:val="99"/>
    <w:qFormat/>
    <w:rsid w:val="008F64D0"/>
    <w:pPr>
      <w:keepNext/>
      <w:overflowPunct w:val="0"/>
      <w:autoSpaceDE w:val="0"/>
      <w:autoSpaceDN w:val="0"/>
      <w:adjustRightInd w:val="0"/>
      <w:ind w:right="360"/>
      <w:textAlignment w:val="baseline"/>
      <w:outlineLvl w:val="6"/>
    </w:pPr>
    <w:rPr>
      <w:noProof/>
      <w:sz w:val="24"/>
      <w:szCs w:val="24"/>
    </w:rPr>
  </w:style>
  <w:style w:type="paragraph" w:styleId="Heading8">
    <w:name w:val="heading 8"/>
    <w:basedOn w:val="Normal"/>
    <w:next w:val="Normal"/>
    <w:link w:val="Heading8Char"/>
    <w:uiPriority w:val="99"/>
    <w:qFormat/>
    <w:rsid w:val="008F64D0"/>
    <w:pPr>
      <w:keepNext/>
      <w:jc w:val="center"/>
      <w:outlineLvl w:val="7"/>
    </w:pPr>
    <w:rPr>
      <w:b/>
      <w:bCs/>
      <w:color w:val="FF00FF"/>
      <w:sz w:val="24"/>
      <w:szCs w:val="24"/>
    </w:rPr>
  </w:style>
  <w:style w:type="paragraph" w:styleId="Heading9">
    <w:name w:val="heading 9"/>
    <w:basedOn w:val="Normal"/>
    <w:next w:val="Normal"/>
    <w:link w:val="Heading9Char"/>
    <w:uiPriority w:val="99"/>
    <w:qFormat/>
    <w:rsid w:val="008F64D0"/>
    <w:pPr>
      <w:keepNext/>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64D0"/>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
    <w:semiHidden/>
    <w:rsid w:val="008F64D0"/>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semiHidden/>
    <w:rsid w:val="008F64D0"/>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
    <w:semiHidden/>
    <w:rsid w:val="008F64D0"/>
    <w:rPr>
      <w:b/>
      <w:bCs/>
      <w:sz w:val="28"/>
      <w:szCs w:val="28"/>
    </w:rPr>
  </w:style>
  <w:style w:type="character" w:customStyle="1" w:styleId="Heading5Char">
    <w:name w:val="Heading 5 Char"/>
    <w:basedOn w:val="DefaultParagraphFont"/>
    <w:link w:val="Heading5"/>
    <w:uiPriority w:val="9"/>
    <w:semiHidden/>
    <w:rsid w:val="008F64D0"/>
    <w:rPr>
      <w:b/>
      <w:bCs/>
      <w:i/>
      <w:iCs/>
      <w:sz w:val="26"/>
      <w:szCs w:val="26"/>
    </w:rPr>
  </w:style>
  <w:style w:type="character" w:customStyle="1" w:styleId="Heading6Char">
    <w:name w:val="Heading 6 Char"/>
    <w:basedOn w:val="DefaultParagraphFont"/>
    <w:link w:val="Heading6"/>
    <w:uiPriority w:val="99"/>
    <w:rsid w:val="008F64D0"/>
    <w:rPr>
      <w:b/>
      <w:bCs/>
    </w:rPr>
  </w:style>
  <w:style w:type="character" w:customStyle="1" w:styleId="Heading7Char">
    <w:name w:val="Heading 7 Char"/>
    <w:basedOn w:val="DefaultParagraphFont"/>
    <w:link w:val="Heading7"/>
    <w:uiPriority w:val="99"/>
    <w:rsid w:val="008F64D0"/>
    <w:rPr>
      <w:sz w:val="24"/>
      <w:szCs w:val="24"/>
    </w:rPr>
  </w:style>
  <w:style w:type="character" w:customStyle="1" w:styleId="Heading8Char">
    <w:name w:val="Heading 8 Char"/>
    <w:basedOn w:val="DefaultParagraphFont"/>
    <w:link w:val="Heading8"/>
    <w:uiPriority w:val="9"/>
    <w:semiHidden/>
    <w:rsid w:val="008F64D0"/>
    <w:rPr>
      <w:i/>
      <w:iCs/>
      <w:sz w:val="24"/>
      <w:szCs w:val="24"/>
    </w:rPr>
  </w:style>
  <w:style w:type="character" w:customStyle="1" w:styleId="Heading9Char">
    <w:name w:val="Heading 9 Char"/>
    <w:basedOn w:val="DefaultParagraphFont"/>
    <w:link w:val="Heading9"/>
    <w:uiPriority w:val="9"/>
    <w:semiHidden/>
    <w:rsid w:val="008F64D0"/>
    <w:rPr>
      <w:rFonts w:ascii="Cambria" w:eastAsia="Times New Roman" w:hAnsi="Cambria" w:cs="Times New Roman"/>
    </w:rPr>
  </w:style>
  <w:style w:type="paragraph" w:styleId="Header">
    <w:name w:val="header"/>
    <w:basedOn w:val="Normal"/>
    <w:link w:val="HeaderChar"/>
    <w:uiPriority w:val="99"/>
    <w:rsid w:val="008F64D0"/>
    <w:pPr>
      <w:tabs>
        <w:tab w:val="center" w:pos="4153"/>
        <w:tab w:val="right" w:pos="8306"/>
      </w:tabs>
    </w:pPr>
  </w:style>
  <w:style w:type="character" w:customStyle="1" w:styleId="HeaderChar">
    <w:name w:val="Header Char"/>
    <w:basedOn w:val="DefaultParagraphFont"/>
    <w:link w:val="Header"/>
    <w:uiPriority w:val="99"/>
    <w:rsid w:val="008F64D0"/>
    <w:rPr>
      <w:rFonts w:ascii="Times New Roman" w:hAnsi="Times New Roman" w:cs="Times New Roman"/>
      <w:sz w:val="20"/>
      <w:szCs w:val="20"/>
    </w:rPr>
  </w:style>
  <w:style w:type="paragraph" w:styleId="Footer">
    <w:name w:val="footer"/>
    <w:basedOn w:val="Normal"/>
    <w:link w:val="FooterChar"/>
    <w:uiPriority w:val="99"/>
    <w:rsid w:val="008F64D0"/>
    <w:pPr>
      <w:tabs>
        <w:tab w:val="center" w:pos="4153"/>
        <w:tab w:val="right" w:pos="8306"/>
      </w:tabs>
    </w:pPr>
  </w:style>
  <w:style w:type="character" w:customStyle="1" w:styleId="FooterChar">
    <w:name w:val="Footer Char"/>
    <w:basedOn w:val="DefaultParagraphFont"/>
    <w:link w:val="Footer"/>
    <w:uiPriority w:val="99"/>
    <w:rsid w:val="008F64D0"/>
    <w:rPr>
      <w:rFonts w:ascii="Times New Roman" w:hAnsi="Times New Roman" w:cs="Times New Roman"/>
      <w:sz w:val="20"/>
      <w:szCs w:val="20"/>
    </w:rPr>
  </w:style>
  <w:style w:type="paragraph" w:styleId="BodyText">
    <w:name w:val="Body Text"/>
    <w:basedOn w:val="Normal"/>
    <w:link w:val="BodyTextChar"/>
    <w:uiPriority w:val="99"/>
    <w:rsid w:val="008F64D0"/>
    <w:rPr>
      <w:sz w:val="24"/>
    </w:rPr>
  </w:style>
  <w:style w:type="character" w:customStyle="1" w:styleId="BodyTextChar">
    <w:name w:val="Body Text Char"/>
    <w:basedOn w:val="DefaultParagraphFont"/>
    <w:link w:val="BodyText"/>
    <w:uiPriority w:val="99"/>
    <w:rsid w:val="008F64D0"/>
    <w:rPr>
      <w:rFonts w:ascii="Times New Roman" w:hAnsi="Times New Roman" w:cs="Times New Roman"/>
      <w:sz w:val="20"/>
      <w:szCs w:val="20"/>
    </w:rPr>
  </w:style>
  <w:style w:type="character" w:styleId="PageNumber">
    <w:name w:val="page number"/>
    <w:basedOn w:val="DefaultParagraphFont"/>
    <w:uiPriority w:val="99"/>
    <w:rsid w:val="008F64D0"/>
    <w:rPr>
      <w:rFonts w:ascii="Times New Roman" w:hAnsi="Times New Roman" w:cs="Times New Roman"/>
    </w:rPr>
  </w:style>
  <w:style w:type="paragraph" w:styleId="BodyText2">
    <w:name w:val="Body Text 2"/>
    <w:basedOn w:val="Normal"/>
    <w:link w:val="BodyText2Char"/>
    <w:uiPriority w:val="99"/>
    <w:rsid w:val="008F64D0"/>
    <w:pPr>
      <w:jc w:val="both"/>
    </w:pPr>
    <w:rPr>
      <w:b/>
      <w:bCs/>
      <w:sz w:val="24"/>
      <w:szCs w:val="24"/>
    </w:rPr>
  </w:style>
  <w:style w:type="character" w:customStyle="1" w:styleId="BodyText2Char">
    <w:name w:val="Body Text 2 Char"/>
    <w:basedOn w:val="DefaultParagraphFont"/>
    <w:link w:val="BodyText2"/>
    <w:uiPriority w:val="99"/>
    <w:semiHidden/>
    <w:rsid w:val="008F64D0"/>
    <w:rPr>
      <w:rFonts w:ascii="Times New Roman" w:hAnsi="Times New Roman" w:cs="Times New Roman"/>
      <w:sz w:val="20"/>
      <w:szCs w:val="20"/>
    </w:rPr>
  </w:style>
  <w:style w:type="paragraph" w:styleId="BodyText3">
    <w:name w:val="Body Text 3"/>
    <w:basedOn w:val="Normal"/>
    <w:link w:val="BodyText3Char"/>
    <w:uiPriority w:val="99"/>
    <w:rsid w:val="008F64D0"/>
    <w:rPr>
      <w:noProof/>
    </w:rPr>
  </w:style>
  <w:style w:type="character" w:customStyle="1" w:styleId="BodyText3Char">
    <w:name w:val="Body Text 3 Char"/>
    <w:basedOn w:val="DefaultParagraphFont"/>
    <w:link w:val="BodyText3"/>
    <w:uiPriority w:val="99"/>
    <w:semiHidden/>
    <w:rsid w:val="008F64D0"/>
    <w:rPr>
      <w:rFonts w:ascii="Times New Roman" w:hAnsi="Times New Roman" w:cs="Times New Roman"/>
      <w:sz w:val="16"/>
      <w:szCs w:val="16"/>
    </w:rPr>
  </w:style>
  <w:style w:type="paragraph" w:styleId="BodyTextIndent2">
    <w:name w:val="Body Text Indent 2"/>
    <w:basedOn w:val="Normal"/>
    <w:link w:val="BodyTextIndent2Char"/>
    <w:uiPriority w:val="99"/>
    <w:rsid w:val="008F64D0"/>
    <w:pPr>
      <w:ind w:left="-2"/>
    </w:pPr>
    <w:rPr>
      <w:sz w:val="24"/>
      <w:szCs w:val="24"/>
    </w:rPr>
  </w:style>
  <w:style w:type="character" w:customStyle="1" w:styleId="BodyTextIndent2Char">
    <w:name w:val="Body Text Indent 2 Char"/>
    <w:basedOn w:val="DefaultParagraphFont"/>
    <w:link w:val="BodyTextIndent2"/>
    <w:uiPriority w:val="99"/>
    <w:semiHidden/>
    <w:rsid w:val="008F64D0"/>
    <w:rPr>
      <w:rFonts w:ascii="Times New Roman" w:hAnsi="Times New Roman" w:cs="Times New Roman"/>
      <w:sz w:val="20"/>
      <w:szCs w:val="20"/>
    </w:rPr>
  </w:style>
  <w:style w:type="paragraph" w:customStyle="1" w:styleId="xl27">
    <w:name w:val="xl27"/>
    <w:basedOn w:val="Normal"/>
    <w:uiPriority w:val="99"/>
    <w:rsid w:val="008F64D0"/>
    <w:pPr>
      <w:pBdr>
        <w:left w:val="single" w:sz="4" w:space="0" w:color="auto"/>
        <w:bottom w:val="single" w:sz="4" w:space="0" w:color="auto"/>
        <w:right w:val="single" w:sz="4" w:space="0" w:color="auto"/>
      </w:pBdr>
      <w:bidi w:val="0"/>
      <w:spacing w:before="100" w:beforeAutospacing="1" w:after="100" w:afterAutospacing="1"/>
      <w:textAlignment w:val="center"/>
    </w:pPr>
    <w:rPr>
      <w:sz w:val="24"/>
      <w:szCs w:val="24"/>
    </w:rPr>
  </w:style>
  <w:style w:type="character" w:styleId="Hyperlink">
    <w:name w:val="Hyperlink"/>
    <w:basedOn w:val="DefaultParagraphFont"/>
    <w:uiPriority w:val="99"/>
    <w:rsid w:val="008F64D0"/>
    <w:rPr>
      <w:rFonts w:ascii="Times New Roman" w:hAnsi="Times New Roman" w:cs="Times New Roman"/>
      <w:color w:val="0000FF"/>
      <w:u w:val="single"/>
    </w:rPr>
  </w:style>
  <w:style w:type="paragraph" w:styleId="Title">
    <w:name w:val="Title"/>
    <w:basedOn w:val="Normal"/>
    <w:link w:val="TitleChar"/>
    <w:uiPriority w:val="99"/>
    <w:qFormat/>
    <w:rsid w:val="008F64D0"/>
    <w:pPr>
      <w:overflowPunct w:val="0"/>
      <w:autoSpaceDE w:val="0"/>
      <w:autoSpaceDN w:val="0"/>
      <w:adjustRightInd w:val="0"/>
      <w:jc w:val="center"/>
      <w:textAlignment w:val="baseline"/>
    </w:pPr>
    <w:rPr>
      <w:b/>
      <w:bCs/>
      <w:sz w:val="28"/>
      <w:szCs w:val="28"/>
    </w:rPr>
  </w:style>
  <w:style w:type="character" w:customStyle="1" w:styleId="TitleChar">
    <w:name w:val="Title Char"/>
    <w:basedOn w:val="DefaultParagraphFont"/>
    <w:link w:val="Title"/>
    <w:uiPriority w:val="99"/>
    <w:rsid w:val="008F64D0"/>
    <w:rPr>
      <w:rFonts w:ascii="Cambria" w:eastAsia="Times New Roman" w:hAnsi="Cambria" w:cs="Times New Roman"/>
      <w:b/>
      <w:bCs/>
      <w:kern w:val="28"/>
      <w:sz w:val="32"/>
      <w:szCs w:val="32"/>
    </w:rPr>
  </w:style>
  <w:style w:type="paragraph" w:styleId="Caption">
    <w:name w:val="caption"/>
    <w:basedOn w:val="Normal"/>
    <w:next w:val="Normal"/>
    <w:qFormat/>
    <w:rsid w:val="008F64D0"/>
    <w:pPr>
      <w:jc w:val="center"/>
    </w:pPr>
    <w:rPr>
      <w:b/>
      <w:bCs/>
      <w:sz w:val="24"/>
      <w:szCs w:val="28"/>
    </w:rPr>
  </w:style>
  <w:style w:type="paragraph" w:customStyle="1" w:styleId="xl53">
    <w:name w:val="xl53"/>
    <w:basedOn w:val="Normal"/>
    <w:uiPriority w:val="99"/>
    <w:rsid w:val="008F64D0"/>
    <w:pPr>
      <w:pBdr>
        <w:left w:val="single" w:sz="4" w:space="0" w:color="auto"/>
        <w:bottom w:val="single" w:sz="4" w:space="0" w:color="auto"/>
        <w:right w:val="single" w:sz="4" w:space="0" w:color="auto"/>
      </w:pBdr>
      <w:bidi w:val="0"/>
      <w:spacing w:before="100" w:beforeAutospacing="1" w:after="100" w:afterAutospacing="1"/>
      <w:jc w:val="center"/>
    </w:pPr>
    <w:rPr>
      <w:b/>
      <w:bCs/>
      <w:sz w:val="22"/>
      <w:szCs w:val="22"/>
      <w:lang w:eastAsia="ar-SA"/>
    </w:rPr>
  </w:style>
  <w:style w:type="paragraph" w:styleId="BlockText">
    <w:name w:val="Block Text"/>
    <w:basedOn w:val="Normal"/>
    <w:uiPriority w:val="99"/>
    <w:rsid w:val="008F64D0"/>
    <w:pPr>
      <w:ind w:left="1076" w:right="1076" w:hanging="425"/>
    </w:pPr>
    <w:rPr>
      <w:sz w:val="24"/>
      <w:szCs w:val="28"/>
    </w:rPr>
  </w:style>
  <w:style w:type="character" w:styleId="FollowedHyperlink">
    <w:name w:val="FollowedHyperlink"/>
    <w:basedOn w:val="DefaultParagraphFont"/>
    <w:uiPriority w:val="99"/>
    <w:rsid w:val="008F64D0"/>
    <w:rPr>
      <w:rFonts w:ascii="Times New Roman" w:hAnsi="Times New Roman" w:cs="Times New Roman"/>
      <w:color w:val="800080"/>
      <w:u w:val="single"/>
    </w:rPr>
  </w:style>
  <w:style w:type="paragraph" w:styleId="BodyTextIndent3">
    <w:name w:val="Body Text Indent 3"/>
    <w:basedOn w:val="Normal"/>
    <w:link w:val="BodyTextIndent3Char"/>
    <w:uiPriority w:val="99"/>
    <w:rsid w:val="008F64D0"/>
    <w:pPr>
      <w:ind w:left="714" w:hanging="357"/>
    </w:pPr>
    <w:rPr>
      <w:noProof/>
      <w:sz w:val="24"/>
      <w:szCs w:val="24"/>
    </w:rPr>
  </w:style>
  <w:style w:type="character" w:customStyle="1" w:styleId="BodyTextIndent3Char">
    <w:name w:val="Body Text Indent 3 Char"/>
    <w:basedOn w:val="DefaultParagraphFont"/>
    <w:link w:val="BodyTextIndent3"/>
    <w:uiPriority w:val="99"/>
    <w:semiHidden/>
    <w:rsid w:val="008F64D0"/>
    <w:rPr>
      <w:rFonts w:ascii="Times New Roman" w:hAnsi="Times New Roman" w:cs="Times New Roman"/>
      <w:sz w:val="16"/>
      <w:szCs w:val="16"/>
    </w:rPr>
  </w:style>
  <w:style w:type="character" w:styleId="FootnoteReference">
    <w:name w:val="footnote reference"/>
    <w:basedOn w:val="DefaultParagraphFont"/>
    <w:uiPriority w:val="99"/>
    <w:rsid w:val="008F64D0"/>
    <w:rPr>
      <w:rFonts w:ascii="Times New Roman" w:hAnsi="Times New Roman" w:cs="Times New Roman"/>
      <w:vertAlign w:val="superscript"/>
    </w:rPr>
  </w:style>
  <w:style w:type="paragraph" w:styleId="FootnoteText">
    <w:name w:val="footnote text"/>
    <w:basedOn w:val="Normal"/>
    <w:link w:val="FootnoteTextChar"/>
    <w:uiPriority w:val="99"/>
    <w:rsid w:val="008F64D0"/>
    <w:pPr>
      <w:jc w:val="right"/>
    </w:pPr>
    <w:rPr>
      <w:noProof/>
    </w:rPr>
  </w:style>
  <w:style w:type="character" w:customStyle="1" w:styleId="FootnoteTextChar">
    <w:name w:val="Footnote Text Char"/>
    <w:basedOn w:val="DefaultParagraphFont"/>
    <w:link w:val="FootnoteText"/>
    <w:uiPriority w:val="99"/>
    <w:semiHidden/>
    <w:rsid w:val="008F64D0"/>
    <w:rPr>
      <w:rFonts w:ascii="Times New Roman" w:hAnsi="Times New Roman" w:cs="Times New Roman"/>
      <w:sz w:val="20"/>
      <w:szCs w:val="20"/>
    </w:rPr>
  </w:style>
  <w:style w:type="paragraph" w:styleId="Subtitle">
    <w:name w:val="Subtitle"/>
    <w:basedOn w:val="Normal"/>
    <w:link w:val="SubtitleChar"/>
    <w:uiPriority w:val="99"/>
    <w:qFormat/>
    <w:rsid w:val="008F64D0"/>
    <w:pPr>
      <w:jc w:val="center"/>
    </w:pPr>
    <w:rPr>
      <w:b/>
      <w:bCs/>
    </w:rPr>
  </w:style>
  <w:style w:type="character" w:customStyle="1" w:styleId="SubtitleChar">
    <w:name w:val="Subtitle Char"/>
    <w:basedOn w:val="DefaultParagraphFont"/>
    <w:link w:val="Subtitle"/>
    <w:uiPriority w:val="11"/>
    <w:rsid w:val="008F64D0"/>
    <w:rPr>
      <w:rFonts w:ascii="Cambria" w:eastAsia="Times New Roman" w:hAnsi="Cambria" w:cs="Times New Roman"/>
      <w:sz w:val="24"/>
      <w:szCs w:val="24"/>
    </w:rPr>
  </w:style>
  <w:style w:type="paragraph" w:customStyle="1" w:styleId="xl24">
    <w:name w:val="xl24"/>
    <w:basedOn w:val="Normal"/>
    <w:uiPriority w:val="99"/>
    <w:rsid w:val="008F64D0"/>
    <w:pPr>
      <w:bidi w:val="0"/>
      <w:spacing w:before="100" w:beforeAutospacing="1" w:after="100" w:afterAutospacing="1"/>
      <w:jc w:val="right"/>
    </w:pPr>
    <w:rPr>
      <w:rFonts w:ascii="Arial" w:hAnsi="Arial"/>
      <w:sz w:val="18"/>
      <w:szCs w:val="18"/>
      <w:lang w:eastAsia="ar-SA"/>
    </w:rPr>
  </w:style>
  <w:style w:type="paragraph" w:customStyle="1" w:styleId="xl51">
    <w:name w:val="xl51"/>
    <w:basedOn w:val="Normal"/>
    <w:uiPriority w:val="99"/>
    <w:rsid w:val="008F64D0"/>
    <w:pPr>
      <w:bidi w:val="0"/>
      <w:spacing w:before="100" w:beforeAutospacing="1" w:after="100" w:afterAutospacing="1"/>
      <w:ind w:firstLineChars="100" w:firstLine="100"/>
      <w:jc w:val="right"/>
      <w:textAlignment w:val="center"/>
    </w:pPr>
    <w:rPr>
      <w:rFonts w:ascii="Arial" w:hAnsi="Arial"/>
      <w:sz w:val="18"/>
      <w:szCs w:val="18"/>
      <w:lang w:eastAsia="ar-SA"/>
    </w:rPr>
  </w:style>
  <w:style w:type="paragraph" w:customStyle="1" w:styleId="xl22">
    <w:name w:val="xl22"/>
    <w:basedOn w:val="Normal"/>
    <w:uiPriority w:val="99"/>
    <w:rsid w:val="008F64D0"/>
    <w:pPr>
      <w:bidi w:val="0"/>
      <w:spacing w:before="100" w:beforeAutospacing="1" w:after="100" w:afterAutospacing="1"/>
      <w:jc w:val="right"/>
    </w:pPr>
    <w:rPr>
      <w:rFonts w:ascii="Arial" w:hAnsi="Arial"/>
      <w:b/>
      <w:bCs/>
      <w:sz w:val="18"/>
      <w:szCs w:val="18"/>
      <w:lang w:eastAsia="ar-SA"/>
    </w:rPr>
  </w:style>
  <w:style w:type="paragraph" w:customStyle="1" w:styleId="xl31">
    <w:name w:val="xl31"/>
    <w:basedOn w:val="Normal"/>
    <w:uiPriority w:val="99"/>
    <w:rsid w:val="008F64D0"/>
    <w:pPr>
      <w:bidi w:val="0"/>
      <w:spacing w:before="100" w:beforeAutospacing="1" w:after="100" w:afterAutospacing="1"/>
      <w:jc w:val="right"/>
    </w:pPr>
    <w:rPr>
      <w:rFonts w:ascii="Arial" w:hAnsi="Arial"/>
      <w:sz w:val="18"/>
      <w:szCs w:val="18"/>
      <w:lang w:eastAsia="ar-SA"/>
    </w:rPr>
  </w:style>
  <w:style w:type="paragraph" w:customStyle="1" w:styleId="xl25">
    <w:name w:val="xl25"/>
    <w:basedOn w:val="Normal"/>
    <w:uiPriority w:val="99"/>
    <w:rsid w:val="008F64D0"/>
    <w:pPr>
      <w:pBdr>
        <w:left w:val="single" w:sz="4" w:space="0" w:color="auto"/>
      </w:pBdr>
      <w:bidi w:val="0"/>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uiPriority w:val="99"/>
    <w:rsid w:val="008F64D0"/>
    <w:pPr>
      <w:pBdr>
        <w:left w:val="single" w:sz="4" w:space="0" w:color="auto"/>
        <w:bottom w:val="single" w:sz="4" w:space="0" w:color="auto"/>
        <w:right w:val="single" w:sz="4" w:space="0" w:color="auto"/>
      </w:pBdr>
      <w:bidi w:val="0"/>
      <w:spacing w:before="100" w:beforeAutospacing="1" w:after="100" w:afterAutospacing="1"/>
      <w:jc w:val="center"/>
      <w:textAlignment w:val="center"/>
    </w:pPr>
    <w:rPr>
      <w:b/>
      <w:bCs/>
      <w:sz w:val="22"/>
      <w:szCs w:val="22"/>
      <w:lang w:eastAsia="ar-SA"/>
    </w:rPr>
  </w:style>
  <w:style w:type="paragraph" w:customStyle="1" w:styleId="xl26">
    <w:name w:val="xl26"/>
    <w:basedOn w:val="Normal"/>
    <w:uiPriority w:val="99"/>
    <w:rsid w:val="008F64D0"/>
    <w:pPr>
      <w:bidi w:val="0"/>
      <w:spacing w:before="100" w:beforeAutospacing="1" w:after="100" w:afterAutospacing="1"/>
      <w:jc w:val="right"/>
    </w:pPr>
    <w:rPr>
      <w:sz w:val="24"/>
      <w:szCs w:val="24"/>
      <w:lang w:eastAsia="ar-SA"/>
    </w:rPr>
  </w:style>
  <w:style w:type="paragraph" w:styleId="BalloonText">
    <w:name w:val="Balloon Text"/>
    <w:basedOn w:val="Normal"/>
    <w:link w:val="BalloonTextChar"/>
    <w:uiPriority w:val="99"/>
    <w:rsid w:val="008F64D0"/>
    <w:rPr>
      <w:rFonts w:ascii="Tahoma" w:hAnsi="Tahoma"/>
      <w:sz w:val="16"/>
      <w:szCs w:val="16"/>
      <w:lang w:eastAsia="ar-SA"/>
    </w:rPr>
  </w:style>
  <w:style w:type="character" w:customStyle="1" w:styleId="BalloonTextChar">
    <w:name w:val="Balloon Text Char"/>
    <w:basedOn w:val="DefaultParagraphFont"/>
    <w:link w:val="BalloonText"/>
    <w:uiPriority w:val="99"/>
    <w:semiHidden/>
    <w:rsid w:val="008F64D0"/>
    <w:rPr>
      <w:rFonts w:ascii="Tahoma" w:hAnsi="Tahoma" w:cs="Tahoma"/>
      <w:sz w:val="16"/>
      <w:szCs w:val="16"/>
    </w:rPr>
  </w:style>
  <w:style w:type="paragraph" w:styleId="ListParagraph">
    <w:name w:val="List Paragraph"/>
    <w:basedOn w:val="Normal"/>
    <w:uiPriority w:val="34"/>
    <w:qFormat/>
    <w:rsid w:val="00E916CA"/>
    <w:pPr>
      <w:ind w:left="720"/>
      <w:contextualSpacing/>
    </w:pPr>
  </w:style>
  <w:style w:type="table" w:styleId="TableGrid">
    <w:name w:val="Table Grid"/>
    <w:basedOn w:val="TableNormal"/>
    <w:uiPriority w:val="59"/>
    <w:rsid w:val="0010521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uiPriority w:val="99"/>
    <w:semiHidden/>
    <w:unhideWhenUsed/>
    <w:rsid w:val="002141F2"/>
  </w:style>
  <w:style w:type="character" w:customStyle="1" w:styleId="EndnoteTextChar">
    <w:name w:val="Endnote Text Char"/>
    <w:basedOn w:val="DefaultParagraphFont"/>
    <w:link w:val="EndnoteText"/>
    <w:uiPriority w:val="99"/>
    <w:semiHidden/>
    <w:rsid w:val="002141F2"/>
    <w:rPr>
      <w:rFonts w:ascii="Times New Roman" w:hAnsi="Times New Roman" w:cs="Times New Roman"/>
    </w:rPr>
  </w:style>
  <w:style w:type="character" w:styleId="EndnoteReference">
    <w:name w:val="endnote reference"/>
    <w:basedOn w:val="DefaultParagraphFont"/>
    <w:uiPriority w:val="99"/>
    <w:semiHidden/>
    <w:unhideWhenUsed/>
    <w:rsid w:val="002141F2"/>
    <w:rPr>
      <w:vertAlign w:val="superscript"/>
    </w:rPr>
  </w:style>
  <w:style w:type="paragraph" w:styleId="DocumentMap">
    <w:name w:val="Document Map"/>
    <w:basedOn w:val="Normal"/>
    <w:link w:val="DocumentMapChar"/>
    <w:uiPriority w:val="99"/>
    <w:semiHidden/>
    <w:unhideWhenUsed/>
    <w:rsid w:val="001A6C77"/>
    <w:rPr>
      <w:rFonts w:ascii="Tahoma" w:hAnsi="Tahoma" w:cs="Tahoma"/>
      <w:sz w:val="16"/>
      <w:szCs w:val="16"/>
    </w:rPr>
  </w:style>
  <w:style w:type="character" w:customStyle="1" w:styleId="DocumentMapChar">
    <w:name w:val="Document Map Char"/>
    <w:basedOn w:val="DefaultParagraphFont"/>
    <w:link w:val="DocumentMap"/>
    <w:uiPriority w:val="99"/>
    <w:semiHidden/>
    <w:rsid w:val="001A6C77"/>
    <w:rPr>
      <w:rFonts w:ascii="Tahoma" w:hAnsi="Tahoma" w:cs="Tahoma"/>
      <w:sz w:val="16"/>
      <w:szCs w:val="16"/>
    </w:rPr>
  </w:style>
  <w:style w:type="paragraph" w:styleId="NormalWeb">
    <w:name w:val="Normal (Web)"/>
    <w:basedOn w:val="Normal"/>
    <w:uiPriority w:val="99"/>
    <w:unhideWhenUsed/>
    <w:rsid w:val="0055453E"/>
    <w:pPr>
      <w:bidi w:val="0"/>
      <w:spacing w:before="100" w:beforeAutospacing="1" w:after="100" w:afterAutospacing="1"/>
    </w:pPr>
    <w:rPr>
      <w:color w:val="000000"/>
      <w:sz w:val="24"/>
      <w:szCs w:val="24"/>
    </w:rPr>
  </w:style>
</w:styles>
</file>

<file path=word/webSettings.xml><?xml version="1.0" encoding="utf-8"?>
<w:webSettings xmlns:r="http://schemas.openxmlformats.org/officeDocument/2006/relationships" xmlns:w="http://schemas.openxmlformats.org/wordprocessingml/2006/main">
  <w:divs>
    <w:div w:id="11224866">
      <w:bodyDiv w:val="1"/>
      <w:marLeft w:val="0"/>
      <w:marRight w:val="0"/>
      <w:marTop w:val="0"/>
      <w:marBottom w:val="0"/>
      <w:divBdr>
        <w:top w:val="none" w:sz="0" w:space="0" w:color="auto"/>
        <w:left w:val="none" w:sz="0" w:space="0" w:color="auto"/>
        <w:bottom w:val="none" w:sz="0" w:space="0" w:color="auto"/>
        <w:right w:val="none" w:sz="0" w:space="0" w:color="auto"/>
      </w:divBdr>
    </w:div>
    <w:div w:id="57435579">
      <w:bodyDiv w:val="1"/>
      <w:marLeft w:val="0"/>
      <w:marRight w:val="0"/>
      <w:marTop w:val="0"/>
      <w:marBottom w:val="0"/>
      <w:divBdr>
        <w:top w:val="none" w:sz="0" w:space="0" w:color="auto"/>
        <w:left w:val="none" w:sz="0" w:space="0" w:color="auto"/>
        <w:bottom w:val="none" w:sz="0" w:space="0" w:color="auto"/>
        <w:right w:val="none" w:sz="0" w:space="0" w:color="auto"/>
      </w:divBdr>
    </w:div>
    <w:div w:id="101147051">
      <w:bodyDiv w:val="1"/>
      <w:marLeft w:val="0"/>
      <w:marRight w:val="0"/>
      <w:marTop w:val="0"/>
      <w:marBottom w:val="0"/>
      <w:divBdr>
        <w:top w:val="none" w:sz="0" w:space="0" w:color="auto"/>
        <w:left w:val="none" w:sz="0" w:space="0" w:color="auto"/>
        <w:bottom w:val="none" w:sz="0" w:space="0" w:color="auto"/>
        <w:right w:val="none" w:sz="0" w:space="0" w:color="auto"/>
      </w:divBdr>
    </w:div>
    <w:div w:id="119610004">
      <w:bodyDiv w:val="1"/>
      <w:marLeft w:val="0"/>
      <w:marRight w:val="0"/>
      <w:marTop w:val="0"/>
      <w:marBottom w:val="0"/>
      <w:divBdr>
        <w:top w:val="none" w:sz="0" w:space="0" w:color="auto"/>
        <w:left w:val="none" w:sz="0" w:space="0" w:color="auto"/>
        <w:bottom w:val="none" w:sz="0" w:space="0" w:color="auto"/>
        <w:right w:val="none" w:sz="0" w:space="0" w:color="auto"/>
      </w:divBdr>
    </w:div>
    <w:div w:id="185872090">
      <w:bodyDiv w:val="1"/>
      <w:marLeft w:val="0"/>
      <w:marRight w:val="0"/>
      <w:marTop w:val="0"/>
      <w:marBottom w:val="0"/>
      <w:divBdr>
        <w:top w:val="none" w:sz="0" w:space="0" w:color="auto"/>
        <w:left w:val="none" w:sz="0" w:space="0" w:color="auto"/>
        <w:bottom w:val="none" w:sz="0" w:space="0" w:color="auto"/>
        <w:right w:val="none" w:sz="0" w:space="0" w:color="auto"/>
      </w:divBdr>
    </w:div>
    <w:div w:id="243883163">
      <w:bodyDiv w:val="1"/>
      <w:marLeft w:val="0"/>
      <w:marRight w:val="0"/>
      <w:marTop w:val="0"/>
      <w:marBottom w:val="0"/>
      <w:divBdr>
        <w:top w:val="none" w:sz="0" w:space="0" w:color="auto"/>
        <w:left w:val="none" w:sz="0" w:space="0" w:color="auto"/>
        <w:bottom w:val="none" w:sz="0" w:space="0" w:color="auto"/>
        <w:right w:val="none" w:sz="0" w:space="0" w:color="auto"/>
      </w:divBdr>
    </w:div>
    <w:div w:id="246154419">
      <w:bodyDiv w:val="1"/>
      <w:marLeft w:val="0"/>
      <w:marRight w:val="0"/>
      <w:marTop w:val="0"/>
      <w:marBottom w:val="0"/>
      <w:divBdr>
        <w:top w:val="none" w:sz="0" w:space="0" w:color="auto"/>
        <w:left w:val="none" w:sz="0" w:space="0" w:color="auto"/>
        <w:bottom w:val="none" w:sz="0" w:space="0" w:color="auto"/>
        <w:right w:val="none" w:sz="0" w:space="0" w:color="auto"/>
      </w:divBdr>
    </w:div>
    <w:div w:id="310988490">
      <w:bodyDiv w:val="1"/>
      <w:marLeft w:val="0"/>
      <w:marRight w:val="0"/>
      <w:marTop w:val="0"/>
      <w:marBottom w:val="0"/>
      <w:divBdr>
        <w:top w:val="none" w:sz="0" w:space="0" w:color="auto"/>
        <w:left w:val="none" w:sz="0" w:space="0" w:color="auto"/>
        <w:bottom w:val="none" w:sz="0" w:space="0" w:color="auto"/>
        <w:right w:val="none" w:sz="0" w:space="0" w:color="auto"/>
      </w:divBdr>
    </w:div>
    <w:div w:id="327563981">
      <w:bodyDiv w:val="1"/>
      <w:marLeft w:val="0"/>
      <w:marRight w:val="0"/>
      <w:marTop w:val="0"/>
      <w:marBottom w:val="0"/>
      <w:divBdr>
        <w:top w:val="none" w:sz="0" w:space="0" w:color="auto"/>
        <w:left w:val="none" w:sz="0" w:space="0" w:color="auto"/>
        <w:bottom w:val="none" w:sz="0" w:space="0" w:color="auto"/>
        <w:right w:val="none" w:sz="0" w:space="0" w:color="auto"/>
      </w:divBdr>
    </w:div>
    <w:div w:id="363991923">
      <w:bodyDiv w:val="1"/>
      <w:marLeft w:val="0"/>
      <w:marRight w:val="0"/>
      <w:marTop w:val="0"/>
      <w:marBottom w:val="0"/>
      <w:divBdr>
        <w:top w:val="none" w:sz="0" w:space="0" w:color="auto"/>
        <w:left w:val="none" w:sz="0" w:space="0" w:color="auto"/>
        <w:bottom w:val="none" w:sz="0" w:space="0" w:color="auto"/>
        <w:right w:val="none" w:sz="0" w:space="0" w:color="auto"/>
      </w:divBdr>
    </w:div>
    <w:div w:id="539517169">
      <w:bodyDiv w:val="1"/>
      <w:marLeft w:val="0"/>
      <w:marRight w:val="0"/>
      <w:marTop w:val="0"/>
      <w:marBottom w:val="0"/>
      <w:divBdr>
        <w:top w:val="none" w:sz="0" w:space="0" w:color="auto"/>
        <w:left w:val="none" w:sz="0" w:space="0" w:color="auto"/>
        <w:bottom w:val="none" w:sz="0" w:space="0" w:color="auto"/>
        <w:right w:val="none" w:sz="0" w:space="0" w:color="auto"/>
      </w:divBdr>
    </w:div>
    <w:div w:id="560017386">
      <w:bodyDiv w:val="1"/>
      <w:marLeft w:val="0"/>
      <w:marRight w:val="0"/>
      <w:marTop w:val="0"/>
      <w:marBottom w:val="0"/>
      <w:divBdr>
        <w:top w:val="none" w:sz="0" w:space="0" w:color="auto"/>
        <w:left w:val="none" w:sz="0" w:space="0" w:color="auto"/>
        <w:bottom w:val="none" w:sz="0" w:space="0" w:color="auto"/>
        <w:right w:val="none" w:sz="0" w:space="0" w:color="auto"/>
      </w:divBdr>
    </w:div>
    <w:div w:id="611013939">
      <w:bodyDiv w:val="1"/>
      <w:marLeft w:val="0"/>
      <w:marRight w:val="0"/>
      <w:marTop w:val="0"/>
      <w:marBottom w:val="0"/>
      <w:divBdr>
        <w:top w:val="none" w:sz="0" w:space="0" w:color="auto"/>
        <w:left w:val="none" w:sz="0" w:space="0" w:color="auto"/>
        <w:bottom w:val="none" w:sz="0" w:space="0" w:color="auto"/>
        <w:right w:val="none" w:sz="0" w:space="0" w:color="auto"/>
      </w:divBdr>
    </w:div>
    <w:div w:id="642391780">
      <w:bodyDiv w:val="1"/>
      <w:marLeft w:val="0"/>
      <w:marRight w:val="0"/>
      <w:marTop w:val="0"/>
      <w:marBottom w:val="0"/>
      <w:divBdr>
        <w:top w:val="none" w:sz="0" w:space="0" w:color="auto"/>
        <w:left w:val="none" w:sz="0" w:space="0" w:color="auto"/>
        <w:bottom w:val="none" w:sz="0" w:space="0" w:color="auto"/>
        <w:right w:val="none" w:sz="0" w:space="0" w:color="auto"/>
      </w:divBdr>
    </w:div>
    <w:div w:id="674578202">
      <w:bodyDiv w:val="1"/>
      <w:marLeft w:val="0"/>
      <w:marRight w:val="0"/>
      <w:marTop w:val="0"/>
      <w:marBottom w:val="0"/>
      <w:divBdr>
        <w:top w:val="none" w:sz="0" w:space="0" w:color="auto"/>
        <w:left w:val="none" w:sz="0" w:space="0" w:color="auto"/>
        <w:bottom w:val="none" w:sz="0" w:space="0" w:color="auto"/>
        <w:right w:val="none" w:sz="0" w:space="0" w:color="auto"/>
      </w:divBdr>
    </w:div>
    <w:div w:id="775055081">
      <w:bodyDiv w:val="1"/>
      <w:marLeft w:val="0"/>
      <w:marRight w:val="0"/>
      <w:marTop w:val="0"/>
      <w:marBottom w:val="0"/>
      <w:divBdr>
        <w:top w:val="none" w:sz="0" w:space="0" w:color="auto"/>
        <w:left w:val="none" w:sz="0" w:space="0" w:color="auto"/>
        <w:bottom w:val="none" w:sz="0" w:space="0" w:color="auto"/>
        <w:right w:val="none" w:sz="0" w:space="0" w:color="auto"/>
      </w:divBdr>
    </w:div>
    <w:div w:id="813647303">
      <w:bodyDiv w:val="1"/>
      <w:marLeft w:val="0"/>
      <w:marRight w:val="0"/>
      <w:marTop w:val="0"/>
      <w:marBottom w:val="0"/>
      <w:divBdr>
        <w:top w:val="none" w:sz="0" w:space="0" w:color="auto"/>
        <w:left w:val="none" w:sz="0" w:space="0" w:color="auto"/>
        <w:bottom w:val="none" w:sz="0" w:space="0" w:color="auto"/>
        <w:right w:val="none" w:sz="0" w:space="0" w:color="auto"/>
      </w:divBdr>
    </w:div>
    <w:div w:id="833377945">
      <w:bodyDiv w:val="1"/>
      <w:marLeft w:val="0"/>
      <w:marRight w:val="0"/>
      <w:marTop w:val="0"/>
      <w:marBottom w:val="0"/>
      <w:divBdr>
        <w:top w:val="none" w:sz="0" w:space="0" w:color="auto"/>
        <w:left w:val="none" w:sz="0" w:space="0" w:color="auto"/>
        <w:bottom w:val="none" w:sz="0" w:space="0" w:color="auto"/>
        <w:right w:val="none" w:sz="0" w:space="0" w:color="auto"/>
      </w:divBdr>
    </w:div>
    <w:div w:id="853610849">
      <w:bodyDiv w:val="1"/>
      <w:marLeft w:val="0"/>
      <w:marRight w:val="0"/>
      <w:marTop w:val="0"/>
      <w:marBottom w:val="0"/>
      <w:divBdr>
        <w:top w:val="none" w:sz="0" w:space="0" w:color="auto"/>
        <w:left w:val="none" w:sz="0" w:space="0" w:color="auto"/>
        <w:bottom w:val="none" w:sz="0" w:space="0" w:color="auto"/>
        <w:right w:val="none" w:sz="0" w:space="0" w:color="auto"/>
      </w:divBdr>
    </w:div>
    <w:div w:id="872812834">
      <w:bodyDiv w:val="1"/>
      <w:marLeft w:val="0"/>
      <w:marRight w:val="0"/>
      <w:marTop w:val="0"/>
      <w:marBottom w:val="0"/>
      <w:divBdr>
        <w:top w:val="none" w:sz="0" w:space="0" w:color="auto"/>
        <w:left w:val="none" w:sz="0" w:space="0" w:color="auto"/>
        <w:bottom w:val="none" w:sz="0" w:space="0" w:color="auto"/>
        <w:right w:val="none" w:sz="0" w:space="0" w:color="auto"/>
      </w:divBdr>
    </w:div>
    <w:div w:id="905799122">
      <w:bodyDiv w:val="1"/>
      <w:marLeft w:val="0"/>
      <w:marRight w:val="0"/>
      <w:marTop w:val="0"/>
      <w:marBottom w:val="0"/>
      <w:divBdr>
        <w:top w:val="none" w:sz="0" w:space="0" w:color="auto"/>
        <w:left w:val="none" w:sz="0" w:space="0" w:color="auto"/>
        <w:bottom w:val="none" w:sz="0" w:space="0" w:color="auto"/>
        <w:right w:val="none" w:sz="0" w:space="0" w:color="auto"/>
      </w:divBdr>
    </w:div>
    <w:div w:id="913245751">
      <w:bodyDiv w:val="1"/>
      <w:marLeft w:val="0"/>
      <w:marRight w:val="0"/>
      <w:marTop w:val="0"/>
      <w:marBottom w:val="0"/>
      <w:divBdr>
        <w:top w:val="none" w:sz="0" w:space="0" w:color="auto"/>
        <w:left w:val="none" w:sz="0" w:space="0" w:color="auto"/>
        <w:bottom w:val="none" w:sz="0" w:space="0" w:color="auto"/>
        <w:right w:val="none" w:sz="0" w:space="0" w:color="auto"/>
      </w:divBdr>
    </w:div>
    <w:div w:id="914751933">
      <w:bodyDiv w:val="1"/>
      <w:marLeft w:val="0"/>
      <w:marRight w:val="0"/>
      <w:marTop w:val="0"/>
      <w:marBottom w:val="0"/>
      <w:divBdr>
        <w:top w:val="none" w:sz="0" w:space="0" w:color="auto"/>
        <w:left w:val="none" w:sz="0" w:space="0" w:color="auto"/>
        <w:bottom w:val="none" w:sz="0" w:space="0" w:color="auto"/>
        <w:right w:val="none" w:sz="0" w:space="0" w:color="auto"/>
      </w:divBdr>
    </w:div>
    <w:div w:id="995844105">
      <w:bodyDiv w:val="1"/>
      <w:marLeft w:val="0"/>
      <w:marRight w:val="0"/>
      <w:marTop w:val="0"/>
      <w:marBottom w:val="0"/>
      <w:divBdr>
        <w:top w:val="none" w:sz="0" w:space="0" w:color="auto"/>
        <w:left w:val="none" w:sz="0" w:space="0" w:color="auto"/>
        <w:bottom w:val="none" w:sz="0" w:space="0" w:color="auto"/>
        <w:right w:val="none" w:sz="0" w:space="0" w:color="auto"/>
      </w:divBdr>
    </w:div>
    <w:div w:id="1155413179">
      <w:bodyDiv w:val="1"/>
      <w:marLeft w:val="0"/>
      <w:marRight w:val="0"/>
      <w:marTop w:val="0"/>
      <w:marBottom w:val="0"/>
      <w:divBdr>
        <w:top w:val="none" w:sz="0" w:space="0" w:color="auto"/>
        <w:left w:val="none" w:sz="0" w:space="0" w:color="auto"/>
        <w:bottom w:val="none" w:sz="0" w:space="0" w:color="auto"/>
        <w:right w:val="none" w:sz="0" w:space="0" w:color="auto"/>
      </w:divBdr>
    </w:div>
    <w:div w:id="1210261811">
      <w:bodyDiv w:val="1"/>
      <w:marLeft w:val="0"/>
      <w:marRight w:val="0"/>
      <w:marTop w:val="0"/>
      <w:marBottom w:val="0"/>
      <w:divBdr>
        <w:top w:val="none" w:sz="0" w:space="0" w:color="auto"/>
        <w:left w:val="none" w:sz="0" w:space="0" w:color="auto"/>
        <w:bottom w:val="none" w:sz="0" w:space="0" w:color="auto"/>
        <w:right w:val="none" w:sz="0" w:space="0" w:color="auto"/>
      </w:divBdr>
    </w:div>
    <w:div w:id="1373729534">
      <w:bodyDiv w:val="1"/>
      <w:marLeft w:val="0"/>
      <w:marRight w:val="0"/>
      <w:marTop w:val="0"/>
      <w:marBottom w:val="0"/>
      <w:divBdr>
        <w:top w:val="none" w:sz="0" w:space="0" w:color="auto"/>
        <w:left w:val="none" w:sz="0" w:space="0" w:color="auto"/>
        <w:bottom w:val="none" w:sz="0" w:space="0" w:color="auto"/>
        <w:right w:val="none" w:sz="0" w:space="0" w:color="auto"/>
      </w:divBdr>
    </w:div>
    <w:div w:id="1403484340">
      <w:bodyDiv w:val="1"/>
      <w:marLeft w:val="0"/>
      <w:marRight w:val="0"/>
      <w:marTop w:val="0"/>
      <w:marBottom w:val="0"/>
      <w:divBdr>
        <w:top w:val="none" w:sz="0" w:space="0" w:color="auto"/>
        <w:left w:val="none" w:sz="0" w:space="0" w:color="auto"/>
        <w:bottom w:val="none" w:sz="0" w:space="0" w:color="auto"/>
        <w:right w:val="none" w:sz="0" w:space="0" w:color="auto"/>
      </w:divBdr>
    </w:div>
    <w:div w:id="1464544083">
      <w:bodyDiv w:val="1"/>
      <w:marLeft w:val="0"/>
      <w:marRight w:val="0"/>
      <w:marTop w:val="0"/>
      <w:marBottom w:val="0"/>
      <w:divBdr>
        <w:top w:val="none" w:sz="0" w:space="0" w:color="auto"/>
        <w:left w:val="none" w:sz="0" w:space="0" w:color="auto"/>
        <w:bottom w:val="none" w:sz="0" w:space="0" w:color="auto"/>
        <w:right w:val="none" w:sz="0" w:space="0" w:color="auto"/>
      </w:divBdr>
    </w:div>
    <w:div w:id="1467504103">
      <w:bodyDiv w:val="1"/>
      <w:marLeft w:val="0"/>
      <w:marRight w:val="0"/>
      <w:marTop w:val="0"/>
      <w:marBottom w:val="0"/>
      <w:divBdr>
        <w:top w:val="none" w:sz="0" w:space="0" w:color="auto"/>
        <w:left w:val="none" w:sz="0" w:space="0" w:color="auto"/>
        <w:bottom w:val="none" w:sz="0" w:space="0" w:color="auto"/>
        <w:right w:val="none" w:sz="0" w:space="0" w:color="auto"/>
      </w:divBdr>
    </w:div>
    <w:div w:id="1564489128">
      <w:bodyDiv w:val="1"/>
      <w:marLeft w:val="0"/>
      <w:marRight w:val="0"/>
      <w:marTop w:val="0"/>
      <w:marBottom w:val="0"/>
      <w:divBdr>
        <w:top w:val="none" w:sz="0" w:space="0" w:color="auto"/>
        <w:left w:val="none" w:sz="0" w:space="0" w:color="auto"/>
        <w:bottom w:val="none" w:sz="0" w:space="0" w:color="auto"/>
        <w:right w:val="none" w:sz="0" w:space="0" w:color="auto"/>
      </w:divBdr>
    </w:div>
    <w:div w:id="1570077205">
      <w:bodyDiv w:val="1"/>
      <w:marLeft w:val="0"/>
      <w:marRight w:val="0"/>
      <w:marTop w:val="0"/>
      <w:marBottom w:val="0"/>
      <w:divBdr>
        <w:top w:val="none" w:sz="0" w:space="0" w:color="auto"/>
        <w:left w:val="none" w:sz="0" w:space="0" w:color="auto"/>
        <w:bottom w:val="none" w:sz="0" w:space="0" w:color="auto"/>
        <w:right w:val="none" w:sz="0" w:space="0" w:color="auto"/>
      </w:divBdr>
    </w:div>
    <w:div w:id="1594973068">
      <w:bodyDiv w:val="1"/>
      <w:marLeft w:val="0"/>
      <w:marRight w:val="0"/>
      <w:marTop w:val="0"/>
      <w:marBottom w:val="0"/>
      <w:divBdr>
        <w:top w:val="none" w:sz="0" w:space="0" w:color="auto"/>
        <w:left w:val="none" w:sz="0" w:space="0" w:color="auto"/>
        <w:bottom w:val="none" w:sz="0" w:space="0" w:color="auto"/>
        <w:right w:val="none" w:sz="0" w:space="0" w:color="auto"/>
      </w:divBdr>
    </w:div>
    <w:div w:id="1619098174">
      <w:bodyDiv w:val="1"/>
      <w:marLeft w:val="0"/>
      <w:marRight w:val="0"/>
      <w:marTop w:val="0"/>
      <w:marBottom w:val="0"/>
      <w:divBdr>
        <w:top w:val="none" w:sz="0" w:space="0" w:color="auto"/>
        <w:left w:val="none" w:sz="0" w:space="0" w:color="auto"/>
        <w:bottom w:val="none" w:sz="0" w:space="0" w:color="auto"/>
        <w:right w:val="none" w:sz="0" w:space="0" w:color="auto"/>
      </w:divBdr>
    </w:div>
    <w:div w:id="1695576573">
      <w:bodyDiv w:val="1"/>
      <w:marLeft w:val="0"/>
      <w:marRight w:val="0"/>
      <w:marTop w:val="0"/>
      <w:marBottom w:val="0"/>
      <w:divBdr>
        <w:top w:val="none" w:sz="0" w:space="0" w:color="auto"/>
        <w:left w:val="none" w:sz="0" w:space="0" w:color="auto"/>
        <w:bottom w:val="none" w:sz="0" w:space="0" w:color="auto"/>
        <w:right w:val="none" w:sz="0" w:space="0" w:color="auto"/>
      </w:divBdr>
    </w:div>
    <w:div w:id="1698848536">
      <w:bodyDiv w:val="1"/>
      <w:marLeft w:val="0"/>
      <w:marRight w:val="0"/>
      <w:marTop w:val="0"/>
      <w:marBottom w:val="0"/>
      <w:divBdr>
        <w:top w:val="none" w:sz="0" w:space="0" w:color="auto"/>
        <w:left w:val="none" w:sz="0" w:space="0" w:color="auto"/>
        <w:bottom w:val="none" w:sz="0" w:space="0" w:color="auto"/>
        <w:right w:val="none" w:sz="0" w:space="0" w:color="auto"/>
      </w:divBdr>
    </w:div>
    <w:div w:id="1848665556">
      <w:bodyDiv w:val="1"/>
      <w:marLeft w:val="0"/>
      <w:marRight w:val="0"/>
      <w:marTop w:val="0"/>
      <w:marBottom w:val="0"/>
      <w:divBdr>
        <w:top w:val="none" w:sz="0" w:space="0" w:color="auto"/>
        <w:left w:val="none" w:sz="0" w:space="0" w:color="auto"/>
        <w:bottom w:val="none" w:sz="0" w:space="0" w:color="auto"/>
        <w:right w:val="none" w:sz="0" w:space="0" w:color="auto"/>
      </w:divBdr>
    </w:div>
    <w:div w:id="1982273051">
      <w:bodyDiv w:val="1"/>
      <w:marLeft w:val="0"/>
      <w:marRight w:val="0"/>
      <w:marTop w:val="0"/>
      <w:marBottom w:val="0"/>
      <w:divBdr>
        <w:top w:val="none" w:sz="0" w:space="0" w:color="auto"/>
        <w:left w:val="none" w:sz="0" w:space="0" w:color="auto"/>
        <w:bottom w:val="none" w:sz="0" w:space="0" w:color="auto"/>
        <w:right w:val="none" w:sz="0" w:space="0" w:color="auto"/>
      </w:divBdr>
    </w:div>
    <w:div w:id="2050295583">
      <w:bodyDiv w:val="1"/>
      <w:marLeft w:val="0"/>
      <w:marRight w:val="0"/>
      <w:marTop w:val="0"/>
      <w:marBottom w:val="0"/>
      <w:divBdr>
        <w:top w:val="none" w:sz="0" w:space="0" w:color="auto"/>
        <w:left w:val="none" w:sz="0" w:space="0" w:color="auto"/>
        <w:bottom w:val="none" w:sz="0" w:space="0" w:color="auto"/>
        <w:right w:val="none" w:sz="0" w:space="0" w:color="auto"/>
      </w:divBdr>
    </w:div>
    <w:div w:id="2109613294">
      <w:bodyDiv w:val="1"/>
      <w:marLeft w:val="0"/>
      <w:marRight w:val="0"/>
      <w:marTop w:val="0"/>
      <w:marBottom w:val="0"/>
      <w:divBdr>
        <w:top w:val="none" w:sz="0" w:space="0" w:color="auto"/>
        <w:left w:val="none" w:sz="0" w:space="0" w:color="auto"/>
        <w:bottom w:val="none" w:sz="0" w:space="0" w:color="auto"/>
        <w:right w:val="none" w:sz="0" w:space="0" w:color="auto"/>
      </w:divBdr>
    </w:div>
    <w:div w:id="213660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1.xml"/><Relationship Id="rId18" Type="http://schemas.openxmlformats.org/officeDocument/2006/relationships/chart" Target="charts/chart6.xml"/><Relationship Id="rId26" Type="http://schemas.openxmlformats.org/officeDocument/2006/relationships/chart" Target="charts/chart14.xml"/><Relationship Id="rId3" Type="http://schemas.openxmlformats.org/officeDocument/2006/relationships/styles" Target="styles.xml"/><Relationship Id="rId21" Type="http://schemas.openxmlformats.org/officeDocument/2006/relationships/chart" Target="charts/chart9.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hart" Target="charts/chart5.xml"/><Relationship Id="rId25" Type="http://schemas.openxmlformats.org/officeDocument/2006/relationships/chart" Target="charts/chart13.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8.xm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chart" Target="charts/chart12.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11.xml"/><Relationship Id="rId28" Type="http://schemas.openxmlformats.org/officeDocument/2006/relationships/chart" Target="charts/chart16.xml"/><Relationship Id="rId10" Type="http://schemas.openxmlformats.org/officeDocument/2006/relationships/oleObject" Target="embeddings/oleObject1.bin"/><Relationship Id="rId19" Type="http://schemas.openxmlformats.org/officeDocument/2006/relationships/chart" Target="charts/chart7.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2.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1575;&#1604;&#1587;&#1603;&#1575;&#1606;\2011\&#1588;&#1607;&#1585;%206\&#1575;&#1581;&#1608;&#1575;&#1604;%20&#1575;&#1604;&#1587;&#1603;&#1575;&#1606;2011\&#1575;&#1581;&#1608;&#1575;&#1604;%20&#1575;&#1604;&#1587;&#1603;&#1575;&#1606;_&#1575;&#1604;&#1606;&#1607;&#1575;&#1574;&#1610;.dot"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Office_Excel_Worksheet2.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Office_Excel_Worksheet3.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Office_Excel_Worksheet4.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_Worksheet9.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GB"/>
  <c:style val="32"/>
  <c:chart>
    <c:plotArea>
      <c:layout>
        <c:manualLayout>
          <c:layoutTarget val="inner"/>
          <c:xMode val="edge"/>
          <c:yMode val="edge"/>
          <c:x val="0.15663619744058521"/>
          <c:y val="6.5253820016683964E-2"/>
          <c:w val="0.8319031364602838"/>
          <c:h val="0.7743246047732405"/>
        </c:manualLayout>
      </c:layout>
      <c:barChart>
        <c:barDir val="col"/>
        <c:grouping val="clustered"/>
        <c:ser>
          <c:idx val="0"/>
          <c:order val="0"/>
          <c:dPt>
            <c:idx val="0"/>
            <c:spPr>
              <a:solidFill>
                <a:schemeClr val="accent3">
                  <a:lumMod val="75000"/>
                </a:schemeClr>
              </a:solidFill>
            </c:spPr>
          </c:dPt>
          <c:dPt>
            <c:idx val="1"/>
            <c:spPr>
              <a:solidFill>
                <a:schemeClr val="accent5">
                  <a:lumMod val="75000"/>
                </a:schemeClr>
              </a:solidFill>
            </c:spPr>
          </c:dPt>
          <c:dLbls>
            <c:txPr>
              <a:bodyPr/>
              <a:lstStyle/>
              <a:p>
                <a:pPr>
                  <a:defRPr sz="900">
                    <a:latin typeface="Arial" pitchFamily="34" charset="0"/>
                    <a:cs typeface="Arial" pitchFamily="34" charset="0"/>
                  </a:defRPr>
                </a:pPr>
                <a:endParaRPr lang="en-US"/>
              </a:p>
            </c:txPr>
            <c:showVal val="1"/>
          </c:dLbls>
          <c:cat>
            <c:strRef>
              <c:f>Sheet1!$H$6:$I$6</c:f>
              <c:strCache>
                <c:ptCount val="2"/>
                <c:pt idx="0">
                  <c:v>الضفة الغربية</c:v>
                </c:pt>
                <c:pt idx="1">
                  <c:v>قطاع غزة</c:v>
                </c:pt>
              </c:strCache>
            </c:strRef>
          </c:cat>
          <c:val>
            <c:numRef>
              <c:f>Sheet1!$H$7:$I$7</c:f>
              <c:numCache>
                <c:formatCode>#,##0</c:formatCode>
                <c:ptCount val="2"/>
                <c:pt idx="0" formatCode="General">
                  <c:v>481</c:v>
                </c:pt>
                <c:pt idx="1">
                  <c:v>4661</c:v>
                </c:pt>
              </c:numCache>
            </c:numRef>
          </c:val>
        </c:ser>
        <c:dLbls>
          <c:showVal val="1"/>
        </c:dLbls>
        <c:axId val="94766592"/>
        <c:axId val="94768512"/>
      </c:barChart>
      <c:catAx>
        <c:axId val="94766592"/>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المنطقة</a:t>
                </a:r>
              </a:p>
            </c:rich>
          </c:tx>
          <c:layout>
            <c:manualLayout>
              <c:xMode val="edge"/>
              <c:yMode val="edge"/>
              <c:x val="0.45481928748543737"/>
              <c:y val="0.92918173931187475"/>
            </c:manualLayout>
          </c:layout>
        </c:title>
        <c:numFmt formatCode="General" sourceLinked="1"/>
        <c:tickLblPos val="nextTo"/>
        <c:txPr>
          <a:bodyPr rot="0" vert="horz"/>
          <a:lstStyle/>
          <a:p>
            <a:pPr>
              <a:defRPr sz="900">
                <a:latin typeface="Arial" pitchFamily="34" charset="0"/>
                <a:cs typeface="Arial" pitchFamily="34" charset="0"/>
              </a:defRPr>
            </a:pPr>
            <a:endParaRPr lang="en-US"/>
          </a:p>
        </c:txPr>
        <c:crossAx val="94768512"/>
        <c:crosses val="autoZero"/>
        <c:auto val="1"/>
        <c:lblAlgn val="ctr"/>
        <c:lblOffset val="100"/>
        <c:tickLblSkip val="1"/>
        <c:tickMarkSkip val="1"/>
      </c:catAx>
      <c:valAx>
        <c:axId val="94768512"/>
        <c:scaling>
          <c:orientation val="minMax"/>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الكثافة السكانية </a:t>
                </a:r>
              </a:p>
            </c:rich>
          </c:tx>
          <c:layout>
            <c:manualLayout>
              <c:xMode val="edge"/>
              <c:yMode val="edge"/>
              <c:x val="2.7238048626006491E-2"/>
              <c:y val="0.21561903599259663"/>
            </c:manualLayout>
          </c:layout>
        </c:title>
        <c:numFmt formatCode="General" sourceLinked="1"/>
        <c:tickLblPos val="nextTo"/>
        <c:txPr>
          <a:bodyPr rot="0" vert="horz"/>
          <a:lstStyle/>
          <a:p>
            <a:pPr>
              <a:defRPr sz="900">
                <a:latin typeface="Arial" pitchFamily="34" charset="0"/>
                <a:cs typeface="Arial" pitchFamily="34" charset="0"/>
              </a:defRPr>
            </a:pPr>
            <a:endParaRPr lang="en-US"/>
          </a:p>
        </c:txPr>
        <c:crossAx val="94766592"/>
        <c:crosses val="autoZero"/>
        <c:crossBetween val="between"/>
      </c:valAx>
    </c:plotArea>
    <c:plotVisOnly val="1"/>
    <c:dispBlanksAs val="gap"/>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n-GB"/>
  <c:style val="27"/>
  <c:chart>
    <c:plotArea>
      <c:layout>
        <c:manualLayout>
          <c:layoutTarget val="inner"/>
          <c:xMode val="edge"/>
          <c:yMode val="edge"/>
          <c:x val="0.11920137449924023"/>
          <c:y val="0.12056076323792859"/>
          <c:w val="0.84704534466087356"/>
          <c:h val="0.76686914135733031"/>
        </c:manualLayout>
      </c:layout>
      <c:barChart>
        <c:barDir val="col"/>
        <c:grouping val="clustered"/>
        <c:ser>
          <c:idx val="0"/>
          <c:order val="0"/>
          <c:tx>
            <c:strRef>
              <c:f>Sheet2!$A$3</c:f>
              <c:strCache>
                <c:ptCount val="1"/>
                <c:pt idx="0">
                  <c:v>الضفة الغربية</c:v>
                </c:pt>
              </c:strCache>
            </c:strRef>
          </c:tx>
          <c:dLbls>
            <c:dLbl>
              <c:idx val="11"/>
              <c:layout>
                <c:manualLayout>
                  <c:x val="-5.0576737118387428E-4"/>
                  <c:y val="3.4060784184706695E-3"/>
                </c:manualLayout>
              </c:layout>
              <c:dLblPos val="outEnd"/>
              <c:showVal val="1"/>
            </c:dLbl>
            <c:txPr>
              <a:bodyPr rot="-5400000" vert="horz"/>
              <a:lstStyle/>
              <a:p>
                <a:pPr>
                  <a:defRPr sz="900">
                    <a:latin typeface="Arial" pitchFamily="34" charset="0"/>
                    <a:cs typeface="Arial" pitchFamily="34" charset="0"/>
                  </a:defRPr>
                </a:pPr>
                <a:endParaRPr lang="en-US"/>
              </a:p>
            </c:txPr>
            <c:dLblPos val="outEnd"/>
            <c:showVal val="1"/>
          </c:dLbls>
          <c:cat>
            <c:numRef>
              <c:f>Sheet2!$B$2:$P$2</c:f>
              <c:numCache>
                <c:formatCode>General</c:formatCode>
                <c:ptCount val="15"/>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numCache>
            </c:numRef>
          </c:cat>
          <c:val>
            <c:numRef>
              <c:f>Sheet2!$B$3:$P$3</c:f>
              <c:numCache>
                <c:formatCode>#,##0</c:formatCode>
                <c:ptCount val="15"/>
                <c:pt idx="0">
                  <c:v>16285</c:v>
                </c:pt>
                <c:pt idx="1">
                  <c:v>16099</c:v>
                </c:pt>
                <c:pt idx="2">
                  <c:v>14867</c:v>
                </c:pt>
                <c:pt idx="3">
                  <c:v>14483</c:v>
                </c:pt>
                <c:pt idx="4">
                  <c:v>12319</c:v>
                </c:pt>
                <c:pt idx="5">
                  <c:v>14782</c:v>
                </c:pt>
                <c:pt idx="6">
                  <c:v>15551</c:v>
                </c:pt>
                <c:pt idx="7">
                  <c:v>16706</c:v>
                </c:pt>
                <c:pt idx="8">
                  <c:v>16380</c:v>
                </c:pt>
                <c:pt idx="9">
                  <c:v>18576</c:v>
                </c:pt>
                <c:pt idx="10">
                  <c:v>19114</c:v>
                </c:pt>
                <c:pt idx="11">
                  <c:v>19839</c:v>
                </c:pt>
                <c:pt idx="12">
                  <c:v>20185</c:v>
                </c:pt>
                <c:pt idx="13">
                  <c:v>20165</c:v>
                </c:pt>
                <c:pt idx="14">
                  <c:v>23764</c:v>
                </c:pt>
              </c:numCache>
            </c:numRef>
          </c:val>
        </c:ser>
        <c:ser>
          <c:idx val="1"/>
          <c:order val="1"/>
          <c:tx>
            <c:strRef>
              <c:f>Sheet2!$A$4</c:f>
              <c:strCache>
                <c:ptCount val="1"/>
                <c:pt idx="0">
                  <c:v>قطاع غزة</c:v>
                </c:pt>
              </c:strCache>
            </c:strRef>
          </c:tx>
          <c:dLbls>
            <c:txPr>
              <a:bodyPr rot="-5400000" vert="horz"/>
              <a:lstStyle/>
              <a:p>
                <a:pPr>
                  <a:defRPr sz="900">
                    <a:latin typeface="Arial" pitchFamily="34" charset="0"/>
                    <a:cs typeface="Arial" pitchFamily="34" charset="0"/>
                  </a:defRPr>
                </a:pPr>
                <a:endParaRPr lang="en-US"/>
              </a:p>
            </c:txPr>
            <c:showVal val="1"/>
          </c:dLbls>
          <c:cat>
            <c:numRef>
              <c:f>Sheet2!$B$2:$P$2</c:f>
              <c:numCache>
                <c:formatCode>General</c:formatCode>
                <c:ptCount val="15"/>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numCache>
            </c:numRef>
          </c:cat>
          <c:val>
            <c:numRef>
              <c:f>Sheet2!$B$4:$P$4</c:f>
              <c:numCache>
                <c:formatCode>#,##0</c:formatCode>
                <c:ptCount val="15"/>
                <c:pt idx="0">
                  <c:v>8115</c:v>
                </c:pt>
                <c:pt idx="1">
                  <c:v>8775</c:v>
                </c:pt>
                <c:pt idx="2">
                  <c:v>9023</c:v>
                </c:pt>
                <c:pt idx="3">
                  <c:v>10152</c:v>
                </c:pt>
                <c:pt idx="4">
                  <c:v>10292</c:v>
                </c:pt>
                <c:pt idx="5">
                  <c:v>11485</c:v>
                </c:pt>
                <c:pt idx="6">
                  <c:v>12083</c:v>
                </c:pt>
                <c:pt idx="7">
                  <c:v>12170</c:v>
                </c:pt>
                <c:pt idx="8">
                  <c:v>11853</c:v>
                </c:pt>
                <c:pt idx="9">
                  <c:v>14109</c:v>
                </c:pt>
                <c:pt idx="10">
                  <c:v>16663</c:v>
                </c:pt>
                <c:pt idx="11">
                  <c:v>18477</c:v>
                </c:pt>
                <c:pt idx="12">
                  <c:v>17043</c:v>
                </c:pt>
                <c:pt idx="13">
                  <c:v>16119</c:v>
                </c:pt>
                <c:pt idx="14">
                  <c:v>16528</c:v>
                </c:pt>
              </c:numCache>
            </c:numRef>
          </c:val>
        </c:ser>
        <c:axId val="108236800"/>
        <c:axId val="108238720"/>
      </c:barChart>
      <c:catAx>
        <c:axId val="108236800"/>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47920125562194177"/>
              <c:y val="0.9424656874910694"/>
            </c:manualLayout>
          </c:layout>
        </c:title>
        <c:numFmt formatCode="General" sourceLinked="1"/>
        <c:tickLblPos val="nextTo"/>
        <c:txPr>
          <a:bodyPr rot="0" vert="horz"/>
          <a:lstStyle/>
          <a:p>
            <a:pPr>
              <a:defRPr sz="900">
                <a:latin typeface="Arial" pitchFamily="34" charset="0"/>
                <a:cs typeface="Arial" pitchFamily="34" charset="0"/>
              </a:defRPr>
            </a:pPr>
            <a:endParaRPr lang="en-US"/>
          </a:p>
        </c:txPr>
        <c:crossAx val="108238720"/>
        <c:crosses val="autoZero"/>
        <c:auto val="1"/>
        <c:lblAlgn val="ctr"/>
        <c:lblOffset val="100"/>
        <c:tickLblSkip val="1"/>
        <c:tickMarkSkip val="1"/>
      </c:catAx>
      <c:valAx>
        <c:axId val="108238720"/>
        <c:scaling>
          <c:orientation val="minMax"/>
          <c:max val="24000"/>
          <c:min val="0"/>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عدد عقود الزواج</a:t>
                </a:r>
              </a:p>
            </c:rich>
          </c:tx>
          <c:layout>
            <c:manualLayout>
              <c:xMode val="edge"/>
              <c:yMode val="edge"/>
              <c:x val="3.2894736842105292E-3"/>
              <c:y val="0.29783899575227907"/>
            </c:manualLayout>
          </c:layout>
        </c:title>
        <c:numFmt formatCode="#,##0" sourceLinked="1"/>
        <c:tickLblPos val="nextTo"/>
        <c:txPr>
          <a:bodyPr rot="0" vert="horz"/>
          <a:lstStyle/>
          <a:p>
            <a:pPr>
              <a:defRPr sz="900">
                <a:latin typeface="Arial" pitchFamily="34" charset="0"/>
                <a:cs typeface="Arial" pitchFamily="34" charset="0"/>
              </a:defRPr>
            </a:pPr>
            <a:endParaRPr lang="en-US"/>
          </a:p>
        </c:txPr>
        <c:crossAx val="108236800"/>
        <c:crosses val="autoZero"/>
        <c:crossBetween val="between"/>
        <c:majorUnit val="2000"/>
        <c:minorUnit val="100"/>
      </c:valAx>
    </c:plotArea>
    <c:legend>
      <c:legendPos val="r"/>
      <c:layout>
        <c:manualLayout>
          <c:xMode val="edge"/>
          <c:yMode val="edge"/>
          <c:x val="0.30660882027905118"/>
          <c:y val="5.7717339650093347E-2"/>
          <c:w val="0.11857456140350879"/>
          <c:h val="0.11847374231424419"/>
        </c:manualLayout>
      </c:layout>
      <c:txPr>
        <a:bodyPr/>
        <a:lstStyle/>
        <a:p>
          <a:pPr>
            <a:defRPr sz="900">
              <a:latin typeface="Arial" pitchFamily="34" charset="0"/>
              <a:cs typeface="Arial" pitchFamily="34" charset="0"/>
            </a:defRPr>
          </a:pPr>
          <a:endParaRPr lang="en-US"/>
        </a:p>
      </c:txPr>
    </c:legend>
    <c:plotVisOnly val="1"/>
    <c:dispBlanksAs val="gap"/>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n-GB"/>
  <c:style val="27"/>
  <c:chart>
    <c:title>
      <c:tx>
        <c:rich>
          <a:bodyPr/>
          <a:lstStyle/>
          <a:p>
            <a:pPr>
              <a:defRPr/>
            </a:pPr>
            <a:r>
              <a:rPr lang="ar-SA"/>
              <a:t>         </a:t>
            </a:r>
          </a:p>
        </c:rich>
      </c:tx>
      <c:layout>
        <c:manualLayout>
          <c:xMode val="edge"/>
          <c:yMode val="edge"/>
          <c:x val="0.51618398637137952"/>
          <c:y val="2.4615384615384615E-2"/>
        </c:manualLayout>
      </c:layout>
    </c:title>
    <c:plotArea>
      <c:layout>
        <c:manualLayout>
          <c:layoutTarget val="inner"/>
          <c:xMode val="edge"/>
          <c:yMode val="edge"/>
          <c:x val="0.12262063395921839"/>
          <c:y val="0.1214083911152897"/>
          <c:w val="0.86899920118681773"/>
          <c:h val="0.74193661613193873"/>
        </c:manualLayout>
      </c:layout>
      <c:barChart>
        <c:barDir val="col"/>
        <c:grouping val="clustered"/>
        <c:ser>
          <c:idx val="0"/>
          <c:order val="0"/>
          <c:tx>
            <c:strRef>
              <c:f>Sheet1!$A$6</c:f>
              <c:strCache>
                <c:ptCount val="1"/>
                <c:pt idx="0">
                  <c:v>الضفة الغربية</c:v>
                </c:pt>
              </c:strCache>
            </c:strRef>
          </c:tx>
          <c:dLbls>
            <c:dLbl>
              <c:idx val="5"/>
              <c:layout>
                <c:manualLayout>
                  <c:x val="1.9641433471908123E-2"/>
                  <c:y val="4.2472531346899933E-2"/>
                </c:manualLayout>
              </c:layout>
              <c:dLblPos val="outEnd"/>
              <c:showVal val="1"/>
            </c:dLbl>
            <c:txPr>
              <a:bodyPr rot="-5400000" vert="horz"/>
              <a:lstStyle/>
              <a:p>
                <a:pPr>
                  <a:defRPr sz="900"/>
                </a:pPr>
                <a:endParaRPr lang="en-US"/>
              </a:p>
            </c:txPr>
            <c:dLblPos val="outEnd"/>
            <c:showVal val="1"/>
          </c:dLbls>
          <c:cat>
            <c:numRef>
              <c:f>Sheet1!$B$5:$P$5</c:f>
              <c:numCache>
                <c:formatCode>General</c:formatCode>
                <c:ptCount val="15"/>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numCache>
            </c:numRef>
          </c:cat>
          <c:val>
            <c:numRef>
              <c:f>Sheet1!$B$6:$P$6</c:f>
              <c:numCache>
                <c:formatCode>#,##0</c:formatCode>
                <c:ptCount val="15"/>
                <c:pt idx="0">
                  <c:v>2213</c:v>
                </c:pt>
                <c:pt idx="1">
                  <c:v>2388</c:v>
                </c:pt>
                <c:pt idx="2">
                  <c:v>2120</c:v>
                </c:pt>
                <c:pt idx="3">
                  <c:v>2207</c:v>
                </c:pt>
                <c:pt idx="4">
                  <c:v>1775</c:v>
                </c:pt>
                <c:pt idx="5">
                  <c:v>2360</c:v>
                </c:pt>
                <c:pt idx="6">
                  <c:v>2304</c:v>
                </c:pt>
                <c:pt idx="7">
                  <c:v>2466</c:v>
                </c:pt>
                <c:pt idx="8">
                  <c:v>2232</c:v>
                </c:pt>
                <c:pt idx="9">
                  <c:v>2398</c:v>
                </c:pt>
                <c:pt idx="10">
                  <c:v>2804</c:v>
                </c:pt>
                <c:pt idx="11">
                  <c:v>3244</c:v>
                </c:pt>
                <c:pt idx="12">
                  <c:v>3273</c:v>
                </c:pt>
                <c:pt idx="13">
                  <c:v>3392</c:v>
                </c:pt>
                <c:pt idx="14">
                  <c:v>3749</c:v>
                </c:pt>
              </c:numCache>
            </c:numRef>
          </c:val>
        </c:ser>
        <c:ser>
          <c:idx val="1"/>
          <c:order val="1"/>
          <c:tx>
            <c:strRef>
              <c:f>Sheet1!$A$7</c:f>
              <c:strCache>
                <c:ptCount val="1"/>
                <c:pt idx="0">
                  <c:v>قطاع غزة</c:v>
                </c:pt>
              </c:strCache>
            </c:strRef>
          </c:tx>
          <c:dLbls>
            <c:dLbl>
              <c:idx val="0"/>
              <c:layout>
                <c:manualLayout>
                  <c:x val="6.6889632107024104E-3"/>
                  <c:y val="-7.9601990049752124E-3"/>
                </c:manualLayout>
              </c:layout>
              <c:dLblPos val="outEnd"/>
              <c:showVal val="1"/>
            </c:dLbl>
            <c:txPr>
              <a:bodyPr rot="-5400000" vert="horz"/>
              <a:lstStyle/>
              <a:p>
                <a:pPr>
                  <a:defRPr sz="900"/>
                </a:pPr>
                <a:endParaRPr lang="en-US"/>
              </a:p>
            </c:txPr>
            <c:dLblPos val="outEnd"/>
            <c:showVal val="1"/>
          </c:dLbls>
          <c:cat>
            <c:numRef>
              <c:f>Sheet1!$B$5:$P$5</c:f>
              <c:numCache>
                <c:formatCode>General</c:formatCode>
                <c:ptCount val="15"/>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numCache>
            </c:numRef>
          </c:cat>
          <c:val>
            <c:numRef>
              <c:f>Sheet1!$B$7:$P$7</c:f>
              <c:numCache>
                <c:formatCode>#,##0</c:formatCode>
                <c:ptCount val="15"/>
                <c:pt idx="0">
                  <c:v>1252</c:v>
                </c:pt>
                <c:pt idx="1">
                  <c:v>1373</c:v>
                </c:pt>
                <c:pt idx="2">
                  <c:v>1426</c:v>
                </c:pt>
                <c:pt idx="3">
                  <c:v>1480</c:v>
                </c:pt>
                <c:pt idx="4">
                  <c:v>1270</c:v>
                </c:pt>
                <c:pt idx="5">
                  <c:v>1549</c:v>
                </c:pt>
                <c:pt idx="6">
                  <c:v>1657</c:v>
                </c:pt>
                <c:pt idx="7">
                  <c:v>1745</c:v>
                </c:pt>
                <c:pt idx="8">
                  <c:v>1524</c:v>
                </c:pt>
                <c:pt idx="9">
                  <c:v>1645</c:v>
                </c:pt>
                <c:pt idx="10">
                  <c:v>2205</c:v>
                </c:pt>
                <c:pt idx="11">
                  <c:v>2517</c:v>
                </c:pt>
                <c:pt idx="12">
                  <c:v>2877</c:v>
                </c:pt>
                <c:pt idx="13">
                  <c:v>2763</c:v>
                </c:pt>
                <c:pt idx="14">
                  <c:v>2825</c:v>
                </c:pt>
              </c:numCache>
            </c:numRef>
          </c:val>
        </c:ser>
        <c:dLbls>
          <c:showVal val="1"/>
        </c:dLbls>
        <c:axId val="109317120"/>
        <c:axId val="109327488"/>
      </c:barChart>
      <c:catAx>
        <c:axId val="109317120"/>
        <c:scaling>
          <c:orientation val="minMax"/>
        </c:scaling>
        <c:axPos val="b"/>
        <c:title>
          <c:tx>
            <c:rich>
              <a:bodyPr/>
              <a:lstStyle/>
              <a:p>
                <a:pPr>
                  <a:defRPr sz="900"/>
                </a:pPr>
                <a:r>
                  <a:rPr lang="ar-SA" sz="900"/>
                  <a:t>السنة</a:t>
                </a:r>
              </a:p>
            </c:rich>
          </c:tx>
          <c:layout>
            <c:manualLayout>
              <c:xMode val="edge"/>
              <c:yMode val="edge"/>
              <c:x val="0.50255536626916519"/>
              <c:y val="0.9353846153846157"/>
            </c:manualLayout>
          </c:layout>
        </c:title>
        <c:numFmt formatCode="General" sourceLinked="1"/>
        <c:tickLblPos val="nextTo"/>
        <c:txPr>
          <a:bodyPr rot="0" vert="horz"/>
          <a:lstStyle/>
          <a:p>
            <a:pPr>
              <a:defRPr sz="900"/>
            </a:pPr>
            <a:endParaRPr lang="en-US"/>
          </a:p>
        </c:txPr>
        <c:crossAx val="109327488"/>
        <c:crosses val="autoZero"/>
        <c:auto val="1"/>
        <c:lblAlgn val="ctr"/>
        <c:lblOffset val="100"/>
        <c:tickLblSkip val="1"/>
        <c:tickMarkSkip val="1"/>
      </c:catAx>
      <c:valAx>
        <c:axId val="109327488"/>
        <c:scaling>
          <c:orientation val="minMax"/>
          <c:max val="3800"/>
          <c:min val="0"/>
        </c:scaling>
        <c:axPos val="l"/>
        <c:title>
          <c:tx>
            <c:rich>
              <a:bodyPr/>
              <a:lstStyle/>
              <a:p>
                <a:pPr>
                  <a:defRPr sz="900"/>
                </a:pPr>
                <a:r>
                  <a:rPr lang="ar-SA" sz="900"/>
                  <a:t>عدد وقوعات الطلاق</a:t>
                </a:r>
              </a:p>
            </c:rich>
          </c:tx>
          <c:layout>
            <c:manualLayout>
              <c:xMode val="edge"/>
              <c:yMode val="edge"/>
              <c:x val="4.4593088071349114E-3"/>
              <c:y val="0.28759290163356482"/>
            </c:manualLayout>
          </c:layout>
        </c:title>
        <c:numFmt formatCode="#,##0" sourceLinked="1"/>
        <c:tickLblPos val="nextTo"/>
        <c:txPr>
          <a:bodyPr rot="0" vert="horz"/>
          <a:lstStyle/>
          <a:p>
            <a:pPr>
              <a:defRPr sz="900"/>
            </a:pPr>
            <a:endParaRPr lang="en-US"/>
          </a:p>
        </c:txPr>
        <c:crossAx val="109317120"/>
        <c:crosses val="autoZero"/>
        <c:crossBetween val="between"/>
      </c:valAx>
    </c:plotArea>
    <c:legend>
      <c:legendPos val="r"/>
      <c:layout>
        <c:manualLayout>
          <c:xMode val="edge"/>
          <c:yMode val="edge"/>
          <c:x val="0.28437205382772385"/>
          <c:y val="7.2009088416186792E-2"/>
          <c:w val="0.35675471168110678"/>
          <c:h val="6.4580405061307633E-2"/>
        </c:manualLayout>
      </c:layout>
      <c:txPr>
        <a:bodyPr/>
        <a:lstStyle/>
        <a:p>
          <a:pPr>
            <a:defRPr sz="900"/>
          </a:pPr>
          <a:endParaRPr lang="en-US"/>
        </a:p>
      </c:txPr>
    </c:legend>
    <c:plotVisOnly val="1"/>
    <c:dispBlanksAs val="gap"/>
  </c:chart>
  <c:txPr>
    <a:bodyPr/>
    <a:lstStyle/>
    <a:p>
      <a:pPr>
        <a:defRPr sz="1050">
          <a:latin typeface="Arial" pitchFamily="34" charset="0"/>
          <a:cs typeface="Arial" pitchFamily="34" charset="0"/>
        </a:defRPr>
      </a:pPr>
      <a:endParaRPr lang="en-US"/>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n-GB"/>
  <c:style val="27"/>
  <c:chart>
    <c:plotArea>
      <c:layout>
        <c:manualLayout>
          <c:layoutTarget val="inner"/>
          <c:xMode val="edge"/>
          <c:yMode val="edge"/>
          <c:x val="7.601665568883953E-2"/>
          <c:y val="5.4863398060978522E-2"/>
          <c:w val="0.88446793444383054"/>
          <c:h val="0.76983766611446003"/>
        </c:manualLayout>
      </c:layout>
      <c:barChart>
        <c:barDir val="col"/>
        <c:grouping val="clustered"/>
        <c:ser>
          <c:idx val="0"/>
          <c:order val="0"/>
          <c:tx>
            <c:strRef>
              <c:f>Sheet1!$A$2</c:f>
              <c:strCache>
                <c:ptCount val="1"/>
                <c:pt idx="0">
                  <c:v>ذكور</c:v>
                </c:pt>
              </c:strCache>
            </c:strRef>
          </c:tx>
          <c:dLbls>
            <c:dLbl>
              <c:idx val="0"/>
              <c:layout>
                <c:manualLayout>
                  <c:x val="-1.3230068930459259E-2"/>
                  <c:y val="-6.7168643403749534E-3"/>
                </c:manualLayout>
              </c:layout>
              <c:dLblPos val="outEnd"/>
              <c:showVal val="1"/>
            </c:dLbl>
            <c:dLbl>
              <c:idx val="1"/>
              <c:layout>
                <c:manualLayout>
                  <c:x val="-1.6545391045101252E-2"/>
                  <c:y val="-2.3673725937603411E-2"/>
                </c:manualLayout>
              </c:layout>
              <c:dLblPos val="outEnd"/>
              <c:showVal val="1"/>
            </c:dLbl>
            <c:numFmt formatCode="#,##0.0" sourceLinked="0"/>
            <c:showVal val="1"/>
          </c:dLbls>
          <c:cat>
            <c:strRef>
              <c:f>Sheet1!$B$1:$D$1</c:f>
              <c:strCache>
                <c:ptCount val="3"/>
                <c:pt idx="0">
                  <c:v>عمالة تامة</c:v>
                </c:pt>
                <c:pt idx="1">
                  <c:v>عمالة محدود</c:v>
                </c:pt>
                <c:pt idx="2">
                  <c:v>بطالة</c:v>
                </c:pt>
              </c:strCache>
            </c:strRef>
          </c:cat>
          <c:val>
            <c:numRef>
              <c:f>Sheet1!$B$2:$D$2</c:f>
              <c:numCache>
                <c:formatCode>0.0</c:formatCode>
                <c:ptCount val="3"/>
                <c:pt idx="0" formatCode="General">
                  <c:v>72</c:v>
                </c:pt>
                <c:pt idx="1">
                  <c:v>6.8</c:v>
                </c:pt>
                <c:pt idx="2" formatCode="General">
                  <c:v>21.2</c:v>
                </c:pt>
              </c:numCache>
            </c:numRef>
          </c:val>
        </c:ser>
        <c:ser>
          <c:idx val="1"/>
          <c:order val="1"/>
          <c:tx>
            <c:strRef>
              <c:f>Sheet1!$A$3</c:f>
              <c:strCache>
                <c:ptCount val="1"/>
                <c:pt idx="0">
                  <c:v>اناث</c:v>
                </c:pt>
              </c:strCache>
            </c:strRef>
          </c:tx>
          <c:dLbls>
            <c:numFmt formatCode="0.0" sourceLinked="0"/>
            <c:showVal val="1"/>
          </c:dLbls>
          <c:cat>
            <c:strRef>
              <c:f>Sheet1!$B$1:$D$1</c:f>
              <c:strCache>
                <c:ptCount val="3"/>
                <c:pt idx="0">
                  <c:v>عمالة تامة</c:v>
                </c:pt>
                <c:pt idx="1">
                  <c:v>عمالة محدود</c:v>
                </c:pt>
                <c:pt idx="2">
                  <c:v>بطالة</c:v>
                </c:pt>
              </c:strCache>
            </c:strRef>
          </c:cat>
          <c:val>
            <c:numRef>
              <c:f>Sheet1!$B$3:$D$3</c:f>
              <c:numCache>
                <c:formatCode>General</c:formatCode>
                <c:ptCount val="3"/>
                <c:pt idx="0">
                  <c:v>62.1</c:v>
                </c:pt>
                <c:pt idx="1">
                  <c:v>2.6</c:v>
                </c:pt>
                <c:pt idx="2">
                  <c:v>35.300000000000011</c:v>
                </c:pt>
              </c:numCache>
            </c:numRef>
          </c:val>
        </c:ser>
        <c:axId val="94804608"/>
        <c:axId val="109457792"/>
      </c:barChart>
      <c:catAx>
        <c:axId val="94804608"/>
        <c:scaling>
          <c:orientation val="minMax"/>
        </c:scaling>
        <c:axPos val="b"/>
        <c:numFmt formatCode="General" sourceLinked="1"/>
        <c:tickLblPos val="nextTo"/>
        <c:txPr>
          <a:bodyPr rot="0" vert="horz"/>
          <a:lstStyle/>
          <a:p>
            <a:pPr>
              <a:defRPr/>
            </a:pPr>
            <a:endParaRPr lang="en-US"/>
          </a:p>
        </c:txPr>
        <c:crossAx val="109457792"/>
        <c:crosses val="autoZero"/>
        <c:auto val="1"/>
        <c:lblAlgn val="ctr"/>
        <c:lblOffset val="100"/>
        <c:tickLblSkip val="1"/>
        <c:tickMarkSkip val="1"/>
      </c:catAx>
      <c:valAx>
        <c:axId val="109457792"/>
        <c:scaling>
          <c:orientation val="minMax"/>
        </c:scaling>
        <c:axPos val="l"/>
        <c:numFmt formatCode="General" sourceLinked="1"/>
        <c:tickLblPos val="nextTo"/>
        <c:txPr>
          <a:bodyPr rot="0" vert="horz"/>
          <a:lstStyle/>
          <a:p>
            <a:pPr>
              <a:defRPr/>
            </a:pPr>
            <a:endParaRPr lang="en-US"/>
          </a:p>
        </c:txPr>
        <c:crossAx val="94804608"/>
        <c:crosses val="autoZero"/>
        <c:crossBetween val="between"/>
      </c:valAx>
    </c:plotArea>
    <c:legend>
      <c:legendPos val="r"/>
      <c:layout>
        <c:manualLayout>
          <c:xMode val="edge"/>
          <c:yMode val="edge"/>
          <c:x val="0.51704771205012912"/>
          <c:y val="5.2186312930954964E-2"/>
          <c:w val="0.22260808450749331"/>
          <c:h val="0.11997866033429465"/>
        </c:manualLayout>
      </c:layout>
      <c:spPr>
        <a:ln>
          <a:solidFill>
            <a:sysClr val="windowText" lastClr="000000"/>
          </a:solidFill>
        </a:ln>
      </c:spPr>
    </c:legend>
    <c:plotVisOnly val="1"/>
    <c:dispBlanksAs val="gap"/>
  </c:chart>
  <c:txPr>
    <a:bodyPr/>
    <a:lstStyle/>
    <a:p>
      <a:pPr>
        <a:defRPr sz="900">
          <a:latin typeface="Arial" pitchFamily="34" charset="0"/>
          <a:cs typeface="Arial" pitchFamily="34" charset="0"/>
        </a:defRPr>
      </a:pPr>
      <a:endParaRPr lang="en-US"/>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lang val="en-GB"/>
  <c:chart>
    <c:plotArea>
      <c:layout>
        <c:manualLayout>
          <c:layoutTarget val="inner"/>
          <c:xMode val="edge"/>
          <c:yMode val="edge"/>
          <c:x val="0.12865923009623811"/>
          <c:y val="5.1994125734283213E-2"/>
          <c:w val="0.81225521289005564"/>
          <c:h val="0.80097550306211762"/>
        </c:manualLayout>
      </c:layout>
      <c:lineChart>
        <c:grouping val="standard"/>
        <c:ser>
          <c:idx val="1"/>
          <c:order val="1"/>
          <c:tx>
            <c:strRef>
              <c:f>Sheet1!$C$1</c:f>
              <c:strCache>
                <c:ptCount val="1"/>
                <c:pt idx="0">
                  <c:v>اناث</c:v>
                </c:pt>
              </c:strCache>
            </c:strRef>
          </c:tx>
          <c:dLbls>
            <c:dLbl>
              <c:idx val="0"/>
              <c:layout>
                <c:manualLayout>
                  <c:x val="-4.6296296296296328E-3"/>
                  <c:y val="-2.3809523809523812E-2"/>
                </c:manualLayout>
              </c:layout>
              <c:showVal val="1"/>
            </c:dLbl>
            <c:dLbl>
              <c:idx val="1"/>
              <c:layout>
                <c:manualLayout>
                  <c:x val="0"/>
                  <c:y val="4.365079365079369E-2"/>
                </c:manualLayout>
              </c:layout>
              <c:showVal val="1"/>
            </c:dLbl>
            <c:dLbl>
              <c:idx val="2"/>
              <c:layout>
                <c:manualLayout>
                  <c:x val="-4.6296296296296328E-3"/>
                  <c:y val="-2.7777777777777821E-2"/>
                </c:manualLayout>
              </c:layout>
              <c:showVal val="1"/>
            </c:dLbl>
            <c:dLbl>
              <c:idx val="3"/>
              <c:layout>
                <c:manualLayout>
                  <c:x val="1.1574074074074073E-2"/>
                  <c:y val="-3.1746031746031744E-2"/>
                </c:manualLayout>
              </c:layout>
              <c:showVal val="1"/>
            </c:dLbl>
            <c:showVal val="1"/>
          </c:dLbls>
          <c:cat>
            <c:strRef>
              <c:f>Sheet1!$A$2:$A$6</c:f>
              <c:strCache>
                <c:ptCount val="5"/>
                <c:pt idx="0">
                  <c:v>19-15</c:v>
                </c:pt>
                <c:pt idx="1">
                  <c:v>24-20</c:v>
                </c:pt>
                <c:pt idx="2">
                  <c:v>34-25</c:v>
                </c:pt>
                <c:pt idx="3">
                  <c:v>44-35</c:v>
                </c:pt>
                <c:pt idx="4">
                  <c:v>+45</c:v>
                </c:pt>
              </c:strCache>
            </c:strRef>
          </c:cat>
          <c:val>
            <c:numRef>
              <c:f>Sheet1!$C$2:$C$6</c:f>
              <c:numCache>
                <c:formatCode>General</c:formatCode>
                <c:ptCount val="5"/>
                <c:pt idx="0">
                  <c:v>99.3</c:v>
                </c:pt>
                <c:pt idx="1">
                  <c:v>99.2</c:v>
                </c:pt>
                <c:pt idx="2">
                  <c:v>99.1</c:v>
                </c:pt>
                <c:pt idx="3">
                  <c:v>98.5</c:v>
                </c:pt>
                <c:pt idx="4">
                  <c:v>75.3</c:v>
                </c:pt>
              </c:numCache>
            </c:numRef>
          </c:val>
        </c:ser>
        <c:marker val="1"/>
        <c:axId val="88883584"/>
        <c:axId val="47602688"/>
      </c:lineChart>
      <c:lineChart>
        <c:grouping val="standard"/>
        <c:ser>
          <c:idx val="0"/>
          <c:order val="0"/>
          <c:tx>
            <c:strRef>
              <c:f>Sheet1!$B$1</c:f>
              <c:strCache>
                <c:ptCount val="1"/>
                <c:pt idx="0">
                  <c:v>ذكور</c:v>
                </c:pt>
              </c:strCache>
            </c:strRef>
          </c:tx>
          <c:dLbls>
            <c:dLbl>
              <c:idx val="0"/>
              <c:layout>
                <c:manualLayout>
                  <c:x val="-9.2592592592592744E-3"/>
                  <c:y val="5.9523497062867164E-2"/>
                </c:manualLayout>
              </c:layout>
              <c:showVal val="1"/>
            </c:dLbl>
            <c:dLbl>
              <c:idx val="1"/>
              <c:layout>
                <c:manualLayout>
                  <c:x val="0"/>
                  <c:y val="-2.7777777777777821E-2"/>
                </c:manualLayout>
              </c:layout>
              <c:showVal val="1"/>
            </c:dLbl>
            <c:dLbl>
              <c:idx val="2"/>
              <c:layout>
                <c:manualLayout>
                  <c:x val="-2.7777777777777821E-2"/>
                  <c:y val="7.1428258967629041E-2"/>
                </c:manualLayout>
              </c:layout>
              <c:showVal val="1"/>
            </c:dLbl>
            <c:dLbl>
              <c:idx val="3"/>
              <c:layout>
                <c:manualLayout>
                  <c:x val="-5.7870552639253406E-2"/>
                  <c:y val="6.3492063492063502E-2"/>
                </c:manualLayout>
              </c:layout>
              <c:showVal val="1"/>
            </c:dLbl>
            <c:showVal val="1"/>
          </c:dLbls>
          <c:cat>
            <c:strRef>
              <c:f>Sheet1!$A$2:$A$6</c:f>
              <c:strCache>
                <c:ptCount val="5"/>
                <c:pt idx="0">
                  <c:v>19-15</c:v>
                </c:pt>
                <c:pt idx="1">
                  <c:v>24-20</c:v>
                </c:pt>
                <c:pt idx="2">
                  <c:v>34-25</c:v>
                </c:pt>
                <c:pt idx="3">
                  <c:v>44-35</c:v>
                </c:pt>
                <c:pt idx="4">
                  <c:v>+45</c:v>
                </c:pt>
              </c:strCache>
            </c:strRef>
          </c:cat>
          <c:val>
            <c:numRef>
              <c:f>Sheet1!$B$2:$B$6</c:f>
              <c:numCache>
                <c:formatCode>General</c:formatCode>
                <c:ptCount val="5"/>
                <c:pt idx="0">
                  <c:v>99.5</c:v>
                </c:pt>
                <c:pt idx="1">
                  <c:v>99.1</c:v>
                </c:pt>
                <c:pt idx="2">
                  <c:v>99.4</c:v>
                </c:pt>
                <c:pt idx="3">
                  <c:v>99</c:v>
                </c:pt>
                <c:pt idx="4">
                  <c:v>94.3</c:v>
                </c:pt>
              </c:numCache>
            </c:numRef>
          </c:val>
        </c:ser>
        <c:marker val="1"/>
        <c:axId val="88942080"/>
        <c:axId val="88886272"/>
      </c:lineChart>
      <c:valAx>
        <c:axId val="47602688"/>
        <c:scaling>
          <c:orientation val="minMax"/>
          <c:max val="100"/>
          <c:min val="0"/>
        </c:scaling>
        <c:axPos val="l"/>
        <c:title>
          <c:tx>
            <c:rich>
              <a:bodyPr rot="-5400000" vert="horz"/>
              <a:lstStyle/>
              <a:p>
                <a:pPr>
                  <a:defRPr sz="1100" b="0">
                    <a:latin typeface="Simplified Arabic" pitchFamily="18" charset="-78"/>
                    <a:cs typeface="Simplified Arabic" pitchFamily="18" charset="-78"/>
                  </a:defRPr>
                </a:pPr>
                <a:r>
                  <a:rPr lang="ar-SA" sz="1100" b="0">
                    <a:latin typeface="Simplified Arabic" pitchFamily="18" charset="-78"/>
                    <a:cs typeface="Simplified Arabic" pitchFamily="18" charset="-78"/>
                  </a:rPr>
                  <a:t>المعدل</a:t>
                </a:r>
                <a:endParaRPr lang="en-US" sz="1100" b="0">
                  <a:latin typeface="Simplified Arabic" pitchFamily="18" charset="-78"/>
                  <a:cs typeface="Simplified Arabic" pitchFamily="18" charset="-78"/>
                </a:endParaRPr>
              </a:p>
            </c:rich>
          </c:tx>
          <c:layout/>
        </c:title>
        <c:numFmt formatCode="General" sourceLinked="1"/>
        <c:tickLblPos val="nextTo"/>
        <c:crossAx val="88883584"/>
        <c:crosses val="autoZero"/>
        <c:crossBetween val="between"/>
        <c:majorUnit val="80"/>
        <c:minorUnit val="16"/>
      </c:valAx>
      <c:catAx>
        <c:axId val="88883584"/>
        <c:scaling>
          <c:orientation val="minMax"/>
        </c:scaling>
        <c:axPos val="b"/>
        <c:title>
          <c:tx>
            <c:rich>
              <a:bodyPr/>
              <a:lstStyle/>
              <a:p>
                <a:pPr>
                  <a:defRPr b="1"/>
                </a:pPr>
                <a:r>
                  <a:rPr lang="ar-SA" b="1"/>
                  <a:t>فئات</a:t>
                </a:r>
                <a:r>
                  <a:rPr lang="ar-SA" b="1" baseline="0"/>
                  <a:t> العمر</a:t>
                </a:r>
                <a:endParaRPr lang="en-US" b="1"/>
              </a:p>
            </c:rich>
          </c:tx>
          <c:layout/>
        </c:title>
        <c:tickLblPos val="nextTo"/>
        <c:crossAx val="47602688"/>
        <c:crosses val="autoZero"/>
        <c:auto val="1"/>
        <c:lblAlgn val="ctr"/>
        <c:lblOffset val="100"/>
      </c:catAx>
      <c:valAx>
        <c:axId val="88886272"/>
        <c:scaling>
          <c:orientation val="minMax"/>
        </c:scaling>
        <c:delete val="1"/>
        <c:axPos val="r"/>
        <c:numFmt formatCode="General" sourceLinked="1"/>
        <c:tickLblPos val="none"/>
        <c:crossAx val="88942080"/>
        <c:crosses val="max"/>
        <c:crossBetween val="between"/>
      </c:valAx>
      <c:catAx>
        <c:axId val="88942080"/>
        <c:scaling>
          <c:orientation val="minMax"/>
        </c:scaling>
        <c:delete val="1"/>
        <c:axPos val="b"/>
        <c:tickLblPos val="none"/>
        <c:crossAx val="88886272"/>
        <c:crosses val="autoZero"/>
        <c:auto val="1"/>
        <c:lblAlgn val="ctr"/>
        <c:lblOffset val="100"/>
      </c:catAx>
      <c:spPr>
        <a:ln w="3175"/>
      </c:spPr>
    </c:plotArea>
    <c:legend>
      <c:legendPos val="r"/>
      <c:layout>
        <c:manualLayout>
          <c:xMode val="edge"/>
          <c:yMode val="edge"/>
          <c:x val="0.49646999854184914"/>
          <c:y val="0.46792494688163982"/>
          <c:w val="0.10769666812481773"/>
          <c:h val="0.14308932451692813"/>
        </c:manualLayout>
      </c:layout>
    </c:legend>
    <c:plotVisOnly val="1"/>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n-GB"/>
  <c:style val="27"/>
  <c:chart>
    <c:autoTitleDeleted val="1"/>
    <c:plotArea>
      <c:layout>
        <c:manualLayout>
          <c:layoutTarget val="inner"/>
          <c:xMode val="edge"/>
          <c:yMode val="edge"/>
          <c:x val="7.6862363609762854E-2"/>
          <c:y val="3.2710280373831772E-2"/>
          <c:w val="0.89956435976477656"/>
          <c:h val="0.74105871912322863"/>
        </c:manualLayout>
      </c:layout>
      <c:barChart>
        <c:barDir val="col"/>
        <c:grouping val="clustered"/>
        <c:ser>
          <c:idx val="0"/>
          <c:order val="0"/>
          <c:tx>
            <c:strRef>
              <c:f>Sheet1!$A$2</c:f>
              <c:strCache>
                <c:ptCount val="1"/>
                <c:pt idx="0">
                  <c:v>الضفة الغربية</c:v>
                </c:pt>
              </c:strCache>
            </c:strRef>
          </c:tx>
          <c:dLbls>
            <c:dLbl>
              <c:idx val="5"/>
              <c:layout/>
              <c:tx>
                <c:rich>
                  <a:bodyPr/>
                  <a:lstStyle/>
                  <a:p>
                    <a:r>
                      <a:rPr lang="ar-SA" sz="900">
                        <a:latin typeface="Arial" pitchFamily="34" charset="0"/>
                        <a:cs typeface="Arial" pitchFamily="34" charset="0"/>
                      </a:rPr>
                      <a:t>3</a:t>
                    </a:r>
                    <a:r>
                      <a:rPr lang="ar-SA" sz="800"/>
                      <a:t>.0</a:t>
                    </a:r>
                  </a:p>
                </c:rich>
              </c:tx>
            </c:dLbl>
            <c:dLbl>
              <c:idx val="6"/>
              <c:layout/>
              <c:tx>
                <c:rich>
                  <a:bodyPr/>
                  <a:lstStyle/>
                  <a:p>
                    <a:r>
                      <a:rPr lang="ar-SA" sz="900">
                        <a:latin typeface="Arial" pitchFamily="34" charset="0"/>
                        <a:cs typeface="Arial" pitchFamily="34" charset="0"/>
                      </a:rPr>
                      <a:t>3</a:t>
                    </a:r>
                    <a:r>
                      <a:rPr lang="ar-SA" sz="800"/>
                      <a:t>.0</a:t>
                    </a:r>
                  </a:p>
                </c:rich>
              </c:tx>
            </c:dLbl>
            <c:dLbl>
              <c:idx val="14"/>
              <c:layout/>
              <c:tx>
                <c:rich>
                  <a:bodyPr/>
                  <a:lstStyle/>
                  <a:p>
                    <a:r>
                      <a:rPr lang="ar-SA" sz="900">
                        <a:latin typeface="Arial" pitchFamily="34" charset="0"/>
                        <a:cs typeface="Arial" pitchFamily="34" charset="0"/>
                      </a:rPr>
                      <a:t>2</a:t>
                    </a:r>
                    <a:r>
                      <a:rPr lang="ar-SA" sz="800"/>
                      <a:t>.0</a:t>
                    </a:r>
                  </a:p>
                </c:rich>
              </c:tx>
            </c:dLbl>
            <c:txPr>
              <a:bodyPr/>
              <a:lstStyle/>
              <a:p>
                <a:pPr>
                  <a:defRPr sz="900">
                    <a:latin typeface="Arial" pitchFamily="34" charset="0"/>
                    <a:cs typeface="Arial" pitchFamily="34" charset="0"/>
                  </a:defRPr>
                </a:pPr>
                <a:endParaRPr lang="en-US"/>
              </a:p>
            </c:txPr>
            <c:showVal val="1"/>
          </c:dLbls>
          <c:cat>
            <c:strRef>
              <c:f>Sheet1!$B$1:$R$1</c:f>
              <c:strCache>
                <c:ptCount val="16"/>
                <c:pt idx="0">
                  <c:v>جنين</c:v>
                </c:pt>
                <c:pt idx="1">
                  <c:v>الخليل</c:v>
                </c:pt>
                <c:pt idx="2">
                  <c:v>قلقيلية</c:v>
                </c:pt>
                <c:pt idx="3">
                  <c:v>طولكرم</c:v>
                </c:pt>
                <c:pt idx="4">
                  <c:v>طوباس</c:v>
                </c:pt>
                <c:pt idx="5">
                  <c:v>نابلس</c:v>
                </c:pt>
                <c:pt idx="6">
                  <c:v>بيت لحم</c:v>
                </c:pt>
                <c:pt idx="7">
                  <c:v>اريحا والأغوار</c:v>
                </c:pt>
                <c:pt idx="8">
                  <c:v>غزة</c:v>
                </c:pt>
                <c:pt idx="9">
                  <c:v>شمال غزة</c:v>
                </c:pt>
                <c:pt idx="10">
                  <c:v>دير البلح</c:v>
                </c:pt>
                <c:pt idx="11">
                  <c:v>رفح</c:v>
                </c:pt>
                <c:pt idx="12">
                  <c:v>خانيونس</c:v>
                </c:pt>
                <c:pt idx="13">
                  <c:v>رام الله والبيرة</c:v>
                </c:pt>
                <c:pt idx="14">
                  <c:v>سلفيت</c:v>
                </c:pt>
                <c:pt idx="15">
                  <c:v>القدس</c:v>
                </c:pt>
              </c:strCache>
            </c:strRef>
          </c:cat>
          <c:val>
            <c:numRef>
              <c:f>Sheet1!$B$2:$R$2</c:f>
              <c:numCache>
                <c:formatCode>General</c:formatCode>
                <c:ptCount val="16"/>
                <c:pt idx="0">
                  <c:v>4.0999999999999996</c:v>
                </c:pt>
                <c:pt idx="1">
                  <c:v>3.6</c:v>
                </c:pt>
                <c:pt idx="2">
                  <c:v>3.4</c:v>
                </c:pt>
                <c:pt idx="3">
                  <c:v>3.2</c:v>
                </c:pt>
                <c:pt idx="4">
                  <c:v>3.1</c:v>
                </c:pt>
                <c:pt idx="5">
                  <c:v>3</c:v>
                </c:pt>
                <c:pt idx="6">
                  <c:v>3</c:v>
                </c:pt>
                <c:pt idx="7">
                  <c:v>2.8</c:v>
                </c:pt>
                <c:pt idx="8">
                  <c:v>2.5</c:v>
                </c:pt>
                <c:pt idx="9">
                  <c:v>2.4</c:v>
                </c:pt>
                <c:pt idx="10">
                  <c:v>2.4</c:v>
                </c:pt>
                <c:pt idx="11">
                  <c:v>2.4</c:v>
                </c:pt>
                <c:pt idx="12">
                  <c:v>2.2000000000000002</c:v>
                </c:pt>
                <c:pt idx="13">
                  <c:v>2.1</c:v>
                </c:pt>
                <c:pt idx="14">
                  <c:v>2</c:v>
                </c:pt>
                <c:pt idx="15">
                  <c:v>1.4</c:v>
                </c:pt>
              </c:numCache>
            </c:numRef>
          </c:val>
        </c:ser>
        <c:axId val="110328832"/>
        <c:axId val="110334720"/>
      </c:barChart>
      <c:catAx>
        <c:axId val="110328832"/>
        <c:scaling>
          <c:orientation val="minMax"/>
        </c:scaling>
        <c:axPos val="b"/>
        <c:numFmt formatCode="General" sourceLinked="1"/>
        <c:tickLblPos val="nextTo"/>
        <c:txPr>
          <a:bodyPr rot="0" vert="horz"/>
          <a:lstStyle/>
          <a:p>
            <a:pPr>
              <a:defRPr sz="800">
                <a:latin typeface="Arial" pitchFamily="34" charset="0"/>
                <a:cs typeface="Arial" pitchFamily="34" charset="0"/>
              </a:defRPr>
            </a:pPr>
            <a:endParaRPr lang="en-US"/>
          </a:p>
        </c:txPr>
        <c:crossAx val="110334720"/>
        <c:crosses val="autoZero"/>
        <c:auto val="1"/>
        <c:lblAlgn val="ctr"/>
        <c:lblOffset val="100"/>
        <c:tickLblSkip val="1"/>
        <c:tickMarkSkip val="1"/>
      </c:catAx>
      <c:valAx>
        <c:axId val="110334720"/>
        <c:scaling>
          <c:orientation val="minMax"/>
          <c:max val="5"/>
        </c:scaling>
        <c:axPos val="l"/>
        <c:numFmt formatCode="General" sourceLinked="1"/>
        <c:tickLblPos val="nextTo"/>
        <c:txPr>
          <a:bodyPr rot="0" vert="horz"/>
          <a:lstStyle/>
          <a:p>
            <a:pPr>
              <a:defRPr sz="900">
                <a:latin typeface="Arial" pitchFamily="34" charset="0"/>
                <a:cs typeface="Arial" pitchFamily="34" charset="0"/>
              </a:defRPr>
            </a:pPr>
            <a:endParaRPr lang="en-US"/>
          </a:p>
        </c:txPr>
        <c:crossAx val="110328832"/>
        <c:crosses val="autoZero"/>
        <c:crossBetween val="between"/>
        <c:majorUnit val="1"/>
      </c:valAx>
      <c:spPr>
        <a:noFill/>
      </c:spPr>
    </c:plotArea>
    <c:plotVisOnly val="1"/>
    <c:dispBlanksAs val="gap"/>
  </c:chart>
  <c:txPr>
    <a:bodyPr/>
    <a:lstStyle/>
    <a:p>
      <a:pPr>
        <a:defRPr sz="800"/>
      </a:pPr>
      <a:endParaRPr lang="en-US"/>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en-GB"/>
  <c:style val="27"/>
  <c:chart>
    <c:plotArea>
      <c:layout>
        <c:manualLayout>
          <c:layoutTarget val="inner"/>
          <c:xMode val="edge"/>
          <c:yMode val="edge"/>
          <c:x val="5.4908806255677373E-2"/>
          <c:y val="3.2259294926264233E-2"/>
          <c:w val="0.9240023944375374"/>
          <c:h val="0.79705772389962048"/>
        </c:manualLayout>
      </c:layout>
      <c:barChart>
        <c:barDir val="col"/>
        <c:grouping val="clustered"/>
        <c:ser>
          <c:idx val="0"/>
          <c:order val="0"/>
          <c:tx>
            <c:strRef>
              <c:f>Sheet1!$A$2</c:f>
              <c:strCache>
                <c:ptCount val="1"/>
                <c:pt idx="0">
                  <c:v>الضفة الغربية</c:v>
                </c:pt>
              </c:strCache>
            </c:strRef>
          </c:tx>
          <c:dLbls>
            <c:txPr>
              <a:bodyPr rot="-5400000" vert="horz"/>
              <a:lstStyle/>
              <a:p>
                <a:pPr>
                  <a:defRPr sz="900">
                    <a:latin typeface="Arial" pitchFamily="34" charset="0"/>
                    <a:cs typeface="Arial" pitchFamily="34" charset="0"/>
                  </a:defRPr>
                </a:pPr>
                <a:endParaRPr lang="en-US"/>
              </a:p>
            </c:txPr>
            <c:showVal val="1"/>
          </c:dLbls>
          <c:cat>
            <c:strRef>
              <c:f>Sheet1!$B$1:$H$1</c:f>
              <c:strCache>
                <c:ptCount val="7"/>
                <c:pt idx="0">
                  <c:v>بصرية</c:v>
                </c:pt>
                <c:pt idx="1">
                  <c:v>سمعية</c:v>
                </c:pt>
                <c:pt idx="2">
                  <c:v>تواصل</c:v>
                </c:pt>
                <c:pt idx="3">
                  <c:v>حركية</c:v>
                </c:pt>
                <c:pt idx="4">
                  <c:v>تذكر وتركيز</c:v>
                </c:pt>
                <c:pt idx="5">
                  <c:v>بطء التعلم</c:v>
                </c:pt>
                <c:pt idx="6">
                  <c:v>الصحة النفسية</c:v>
                </c:pt>
              </c:strCache>
            </c:strRef>
          </c:cat>
          <c:val>
            <c:numRef>
              <c:f>Sheet1!$B$2:$H$2</c:f>
              <c:numCache>
                <c:formatCode>General</c:formatCode>
                <c:ptCount val="7"/>
                <c:pt idx="0">
                  <c:v>21.9</c:v>
                </c:pt>
                <c:pt idx="1">
                  <c:v>15.5</c:v>
                </c:pt>
                <c:pt idx="2">
                  <c:v>21.2</c:v>
                </c:pt>
                <c:pt idx="3">
                  <c:v>49.5</c:v>
                </c:pt>
                <c:pt idx="4">
                  <c:v>21.1</c:v>
                </c:pt>
                <c:pt idx="5">
                  <c:v>23.6</c:v>
                </c:pt>
                <c:pt idx="6">
                  <c:v>7.7</c:v>
                </c:pt>
              </c:numCache>
            </c:numRef>
          </c:val>
        </c:ser>
        <c:ser>
          <c:idx val="1"/>
          <c:order val="1"/>
          <c:tx>
            <c:strRef>
              <c:f>Sheet1!$A$3</c:f>
              <c:strCache>
                <c:ptCount val="1"/>
                <c:pt idx="0">
                  <c:v>قطاع غزة </c:v>
                </c:pt>
              </c:strCache>
            </c:strRef>
          </c:tx>
          <c:dLbls>
            <c:txPr>
              <a:bodyPr rot="-5400000" vert="horz"/>
              <a:lstStyle/>
              <a:p>
                <a:pPr>
                  <a:defRPr sz="900">
                    <a:latin typeface="Arial" pitchFamily="34" charset="0"/>
                    <a:cs typeface="Arial" pitchFamily="34" charset="0"/>
                  </a:defRPr>
                </a:pPr>
                <a:endParaRPr lang="en-US"/>
              </a:p>
            </c:txPr>
            <c:showVal val="1"/>
          </c:dLbls>
          <c:cat>
            <c:strRef>
              <c:f>Sheet1!$B$1:$H$1</c:f>
              <c:strCache>
                <c:ptCount val="7"/>
                <c:pt idx="0">
                  <c:v>بصرية</c:v>
                </c:pt>
                <c:pt idx="1">
                  <c:v>سمعية</c:v>
                </c:pt>
                <c:pt idx="2">
                  <c:v>تواصل</c:v>
                </c:pt>
                <c:pt idx="3">
                  <c:v>حركية</c:v>
                </c:pt>
                <c:pt idx="4">
                  <c:v>تذكر وتركيز</c:v>
                </c:pt>
                <c:pt idx="5">
                  <c:v>بطء التعلم</c:v>
                </c:pt>
                <c:pt idx="6">
                  <c:v>الصحة النفسية</c:v>
                </c:pt>
              </c:strCache>
            </c:strRef>
          </c:cat>
          <c:val>
            <c:numRef>
              <c:f>Sheet1!$B$3:$H$3</c:f>
              <c:numCache>
                <c:formatCode>General</c:formatCode>
                <c:ptCount val="7"/>
                <c:pt idx="0">
                  <c:v>21.3</c:v>
                </c:pt>
                <c:pt idx="1">
                  <c:v>11.5</c:v>
                </c:pt>
                <c:pt idx="2">
                  <c:v>21.6</c:v>
                </c:pt>
                <c:pt idx="3">
                  <c:v>47.2</c:v>
                </c:pt>
                <c:pt idx="4">
                  <c:v>23.7</c:v>
                </c:pt>
                <c:pt idx="5">
                  <c:v>26.7</c:v>
                </c:pt>
                <c:pt idx="6">
                  <c:v>7.3</c:v>
                </c:pt>
              </c:numCache>
            </c:numRef>
          </c:val>
        </c:ser>
        <c:axId val="112493696"/>
        <c:axId val="112495232"/>
      </c:barChart>
      <c:catAx>
        <c:axId val="112493696"/>
        <c:scaling>
          <c:orientation val="minMax"/>
        </c:scaling>
        <c:axPos val="b"/>
        <c:numFmt formatCode="General" sourceLinked="1"/>
        <c:tickLblPos val="nextTo"/>
        <c:txPr>
          <a:bodyPr rot="0" vert="horz"/>
          <a:lstStyle/>
          <a:p>
            <a:pPr>
              <a:defRPr sz="900">
                <a:latin typeface="Arial" pitchFamily="34" charset="0"/>
                <a:cs typeface="Arial" pitchFamily="34" charset="0"/>
              </a:defRPr>
            </a:pPr>
            <a:endParaRPr lang="en-US"/>
          </a:p>
        </c:txPr>
        <c:crossAx val="112495232"/>
        <c:crosses val="autoZero"/>
        <c:auto val="1"/>
        <c:lblAlgn val="ctr"/>
        <c:lblOffset val="100"/>
        <c:tickLblSkip val="1"/>
        <c:tickMarkSkip val="1"/>
      </c:catAx>
      <c:valAx>
        <c:axId val="112495232"/>
        <c:scaling>
          <c:orientation val="minMax"/>
          <c:max val="60"/>
        </c:scaling>
        <c:axPos val="l"/>
        <c:numFmt formatCode="General" sourceLinked="1"/>
        <c:tickLblPos val="nextTo"/>
        <c:txPr>
          <a:bodyPr rot="0" vert="horz"/>
          <a:lstStyle/>
          <a:p>
            <a:pPr>
              <a:defRPr sz="900">
                <a:latin typeface="Arial" pitchFamily="34" charset="0"/>
                <a:cs typeface="Arial" pitchFamily="34" charset="0"/>
              </a:defRPr>
            </a:pPr>
            <a:endParaRPr lang="en-US"/>
          </a:p>
        </c:txPr>
        <c:crossAx val="112493696"/>
        <c:crosses val="autoZero"/>
        <c:crossBetween val="between"/>
        <c:majorUnit val="15"/>
      </c:valAx>
    </c:plotArea>
    <c:legend>
      <c:legendPos val="r"/>
      <c:layout>
        <c:manualLayout>
          <c:xMode val="edge"/>
          <c:yMode val="edge"/>
          <c:x val="0.60744050534353744"/>
          <c:y val="0.11180951301950447"/>
          <c:w val="0.38102500345351581"/>
          <c:h val="9.7648263175314304E-2"/>
        </c:manualLayout>
      </c:layout>
      <c:txPr>
        <a:bodyPr/>
        <a:lstStyle/>
        <a:p>
          <a:pPr>
            <a:defRPr sz="900">
              <a:latin typeface="Arial" pitchFamily="34" charset="0"/>
              <a:cs typeface="Arial" pitchFamily="34" charset="0"/>
            </a:defRPr>
          </a:pPr>
          <a:endParaRPr lang="en-US"/>
        </a:p>
      </c:txPr>
    </c:legend>
    <c:plotVisOnly val="1"/>
    <c:dispBlanksAs val="gap"/>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en-GB"/>
  <c:style val="27"/>
  <c:chart>
    <c:plotArea>
      <c:layout>
        <c:manualLayout>
          <c:layoutTarget val="inner"/>
          <c:xMode val="edge"/>
          <c:yMode val="edge"/>
          <c:x val="7.7601410934745915E-2"/>
          <c:y val="9.9099099099100668E-2"/>
          <c:w val="0.9241622574956001"/>
          <c:h val="0.72072072072072069"/>
        </c:manualLayout>
      </c:layout>
      <c:barChart>
        <c:barDir val="col"/>
        <c:grouping val="clustered"/>
        <c:ser>
          <c:idx val="0"/>
          <c:order val="0"/>
          <c:tx>
            <c:strRef>
              <c:f>Sheet1!$A$2</c:f>
              <c:strCache>
                <c:ptCount val="1"/>
                <c:pt idx="0">
                  <c:v>الشبكة العامة للمياة</c:v>
                </c:pt>
              </c:strCache>
            </c:strRef>
          </c:tx>
          <c:dLbls>
            <c:dLbl>
              <c:idx val="1"/>
              <c:layout>
                <c:manualLayout>
                  <c:x val="0"/>
                  <c:y val="-5.1724137931034433E-2"/>
                </c:manualLayout>
              </c:layout>
              <c:tx>
                <c:rich>
                  <a:bodyPr/>
                  <a:lstStyle/>
                  <a:p>
                    <a:r>
                      <a:rPr lang="en-US"/>
                      <a:t>90.2</a:t>
                    </a:r>
                  </a:p>
                </c:rich>
              </c:tx>
              <c:showVal val="1"/>
            </c:dLbl>
            <c:txPr>
              <a:bodyPr/>
              <a:lstStyle/>
              <a:p>
                <a:pPr>
                  <a:defRPr sz="900">
                    <a:latin typeface="Arial" pitchFamily="34" charset="0"/>
                    <a:cs typeface="Arial" pitchFamily="34" charset="0"/>
                  </a:defRPr>
                </a:pPr>
                <a:endParaRPr lang="en-US"/>
              </a:p>
            </c:txPr>
            <c:showVal val="1"/>
          </c:dLbls>
          <c:cat>
            <c:strRef>
              <c:f>Sheet1!$B$1:$C$1</c:f>
              <c:strCache>
                <c:ptCount val="2"/>
                <c:pt idx="0">
                  <c:v>الضفة الغربية</c:v>
                </c:pt>
                <c:pt idx="1">
                  <c:v>قطاع غزة</c:v>
                </c:pt>
              </c:strCache>
            </c:strRef>
          </c:cat>
          <c:val>
            <c:numRef>
              <c:f>Sheet1!$B$2:$C$2</c:f>
              <c:numCache>
                <c:formatCode>General</c:formatCode>
                <c:ptCount val="2"/>
                <c:pt idx="0">
                  <c:v>92.9</c:v>
                </c:pt>
                <c:pt idx="1">
                  <c:v>92</c:v>
                </c:pt>
              </c:numCache>
            </c:numRef>
          </c:val>
        </c:ser>
        <c:ser>
          <c:idx val="1"/>
          <c:order val="1"/>
          <c:tx>
            <c:strRef>
              <c:f>Sheet1!$A$3</c:f>
              <c:strCache>
                <c:ptCount val="1"/>
                <c:pt idx="0">
                  <c:v>الشبكة العامة للكهرباء</c:v>
                </c:pt>
              </c:strCache>
            </c:strRef>
          </c:tx>
          <c:dLbls>
            <c:dLbl>
              <c:idx val="1"/>
              <c:layout>
                <c:manualLayout>
                  <c:x val="1.7589006193502919E-2"/>
                  <c:y val="-8.0324011222735088E-3"/>
                </c:manualLayout>
              </c:layout>
              <c:dLblPos val="outEnd"/>
              <c:showVal val="1"/>
            </c:dLbl>
            <c:txPr>
              <a:bodyPr/>
              <a:lstStyle/>
              <a:p>
                <a:pPr>
                  <a:defRPr sz="900">
                    <a:latin typeface="Arial" pitchFamily="34" charset="0"/>
                    <a:cs typeface="Arial" pitchFamily="34" charset="0"/>
                  </a:defRPr>
                </a:pPr>
                <a:endParaRPr lang="en-US"/>
              </a:p>
            </c:txPr>
            <c:showVal val="1"/>
          </c:dLbls>
          <c:cat>
            <c:strRef>
              <c:f>Sheet1!$B$1:$C$1</c:f>
              <c:strCache>
                <c:ptCount val="2"/>
                <c:pt idx="0">
                  <c:v>الضفة الغربية</c:v>
                </c:pt>
                <c:pt idx="1">
                  <c:v>قطاع غزة</c:v>
                </c:pt>
              </c:strCache>
            </c:strRef>
          </c:cat>
          <c:val>
            <c:numRef>
              <c:f>Sheet1!$B$3:$C$3</c:f>
              <c:numCache>
                <c:formatCode>General</c:formatCode>
                <c:ptCount val="2"/>
                <c:pt idx="0">
                  <c:v>99.1</c:v>
                </c:pt>
                <c:pt idx="1">
                  <c:v>99.9</c:v>
                </c:pt>
              </c:numCache>
            </c:numRef>
          </c:val>
        </c:ser>
        <c:dLbls>
          <c:showVal val="1"/>
        </c:dLbls>
        <c:axId val="112524672"/>
        <c:axId val="112862336"/>
      </c:barChart>
      <c:catAx>
        <c:axId val="112524672"/>
        <c:scaling>
          <c:orientation val="minMax"/>
        </c:scaling>
        <c:axPos val="b"/>
        <c:numFmt formatCode="General" sourceLinked="1"/>
        <c:tickLblPos val="nextTo"/>
        <c:txPr>
          <a:bodyPr rot="0" vert="horz"/>
          <a:lstStyle/>
          <a:p>
            <a:pPr>
              <a:defRPr sz="900">
                <a:latin typeface="Arial" pitchFamily="34" charset="0"/>
                <a:cs typeface="Arial" pitchFamily="34" charset="0"/>
              </a:defRPr>
            </a:pPr>
            <a:endParaRPr lang="en-US"/>
          </a:p>
        </c:txPr>
        <c:crossAx val="112862336"/>
        <c:crosses val="autoZero"/>
        <c:auto val="1"/>
        <c:lblAlgn val="ctr"/>
        <c:lblOffset val="100"/>
        <c:tickLblSkip val="1"/>
        <c:tickMarkSkip val="1"/>
      </c:catAx>
      <c:valAx>
        <c:axId val="112862336"/>
        <c:scaling>
          <c:orientation val="minMax"/>
          <c:max val="100"/>
        </c:scaling>
        <c:axPos val="l"/>
        <c:numFmt formatCode="General" sourceLinked="1"/>
        <c:tickLblPos val="nextTo"/>
        <c:txPr>
          <a:bodyPr rot="0" vert="horz"/>
          <a:lstStyle/>
          <a:p>
            <a:pPr>
              <a:defRPr sz="900">
                <a:latin typeface="Arial" pitchFamily="34" charset="0"/>
                <a:cs typeface="Arial" pitchFamily="34" charset="0"/>
              </a:defRPr>
            </a:pPr>
            <a:endParaRPr lang="en-US"/>
          </a:p>
        </c:txPr>
        <c:crossAx val="112524672"/>
        <c:crosses val="autoZero"/>
        <c:crossBetween val="between"/>
      </c:valAx>
    </c:plotArea>
    <c:legend>
      <c:legendPos val="r"/>
      <c:layout>
        <c:manualLayout>
          <c:xMode val="edge"/>
          <c:yMode val="edge"/>
          <c:x val="0.40700376308383496"/>
          <c:y val="0.26933840166530931"/>
          <c:w val="0.25864303106689979"/>
          <c:h val="0.26762964974205838"/>
        </c:manualLayout>
      </c:layout>
      <c:txPr>
        <a:bodyPr/>
        <a:lstStyle/>
        <a:p>
          <a:pPr>
            <a:defRPr sz="900">
              <a:latin typeface="Arial" pitchFamily="34" charset="0"/>
              <a:cs typeface="Arial" pitchFamily="34" charset="0"/>
            </a:defRPr>
          </a:pPr>
          <a:endParaRPr lang="en-US"/>
        </a:p>
      </c:txPr>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GB"/>
  <c:chart>
    <c:title>
      <c:tx>
        <c:rich>
          <a:bodyPr/>
          <a:lstStyle/>
          <a:p>
            <a:pPr>
              <a:defRPr sz="900" b="0" i="0" u="none" strike="noStrike" baseline="0">
                <a:solidFill>
                  <a:srgbClr val="000000"/>
                </a:solidFill>
                <a:latin typeface="Arial"/>
                <a:ea typeface="Arial"/>
                <a:cs typeface="Arial"/>
              </a:defRPr>
            </a:pPr>
            <a:r>
              <a:rPr lang="ar-SA"/>
              <a:t>
  </a:t>
            </a:r>
          </a:p>
        </c:rich>
      </c:tx>
      <c:layout>
        <c:manualLayout>
          <c:xMode val="edge"/>
          <c:yMode val="edge"/>
          <c:x val="0.49659854508398532"/>
          <c:y val="2.1333445919796256E-2"/>
        </c:manualLayout>
      </c:layout>
      <c:spPr>
        <a:noFill/>
        <a:ln w="25397">
          <a:noFill/>
        </a:ln>
      </c:spPr>
    </c:title>
    <c:view3D>
      <c:rotX val="0"/>
      <c:hPercent val="163"/>
      <c:rotY val="0"/>
      <c:depthPercent val="1710"/>
      <c:rAngAx val="1"/>
    </c:view3D>
    <c:floor>
      <c:spPr>
        <a:solidFill>
          <a:srgbClr val="C0C0C0"/>
        </a:solidFill>
        <a:ln w="3175">
          <a:solidFill>
            <a:srgbClr val="000000"/>
          </a:solidFill>
          <a:prstDash val="solid"/>
        </a:ln>
      </c:spPr>
    </c:floor>
    <c:sideWall>
      <c:spPr>
        <a:noFill/>
        <a:ln>
          <a:noFill/>
        </a:ln>
      </c:spPr>
    </c:sideWall>
    <c:backWall>
      <c:spPr>
        <a:noFill/>
        <a:ln>
          <a:noFill/>
        </a:ln>
      </c:spPr>
    </c:backWall>
    <c:plotArea>
      <c:layout>
        <c:manualLayout>
          <c:layoutTarget val="inner"/>
          <c:xMode val="edge"/>
          <c:yMode val="edge"/>
          <c:x val="7.6388451443569538E-2"/>
          <c:y val="5.8497514938294137E-2"/>
          <c:w val="0.90642190621694652"/>
          <c:h val="0.79157660847949562"/>
        </c:manualLayout>
      </c:layout>
      <c:bar3DChart>
        <c:barDir val="bar"/>
        <c:grouping val="stacked"/>
        <c:ser>
          <c:idx val="0"/>
          <c:order val="0"/>
          <c:tx>
            <c:strRef>
              <c:f>Sheet1!$B$6:$B$6</c:f>
              <c:strCache>
                <c:ptCount val="1"/>
                <c:pt idx="0">
                  <c:v>اناث</c:v>
                </c:pt>
              </c:strCache>
            </c:strRef>
          </c:tx>
          <c:spPr>
            <a:gradFill rotWithShape="0">
              <a:gsLst>
                <a:gs pos="0">
                  <a:srgbClr val="F79646">
                    <a:lumMod val="75000"/>
                  </a:srgbClr>
                </a:gs>
                <a:gs pos="100000">
                  <a:srgbClr val="FFFFFF"/>
                </a:gs>
              </a:gsLst>
              <a:lin ang="5400000" scaled="1"/>
            </a:gradFill>
            <a:ln w="12699">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-13.597</c:v>
                </c:pt>
                <c:pt idx="1">
                  <c:v>-13.727999999999998</c:v>
                </c:pt>
                <c:pt idx="2">
                  <c:v>-19.831000000000031</c:v>
                </c:pt>
                <c:pt idx="3">
                  <c:v>-26.414000000000001</c:v>
                </c:pt>
                <c:pt idx="4">
                  <c:v>-33.580999999999996</c:v>
                </c:pt>
                <c:pt idx="5">
                  <c:v>-46.91</c:v>
                </c:pt>
                <c:pt idx="6">
                  <c:v>-65.239000000000004</c:v>
                </c:pt>
                <c:pt idx="7">
                  <c:v>-82.58</c:v>
                </c:pt>
                <c:pt idx="8">
                  <c:v>-100.276</c:v>
                </c:pt>
                <c:pt idx="9">
                  <c:v>-119.333</c:v>
                </c:pt>
                <c:pt idx="10">
                  <c:v>-138.65200000000004</c:v>
                </c:pt>
                <c:pt idx="11">
                  <c:v>-174.73</c:v>
                </c:pt>
                <c:pt idx="12">
                  <c:v>-221.79</c:v>
                </c:pt>
                <c:pt idx="13">
                  <c:v>-251.70999999999998</c:v>
                </c:pt>
                <c:pt idx="14">
                  <c:v>-263.67899999999969</c:v>
                </c:pt>
                <c:pt idx="15">
                  <c:v>-283.88599999999963</c:v>
                </c:pt>
                <c:pt idx="16">
                  <c:v>-319.23099999999869</c:v>
                </c:pt>
              </c:numCache>
            </c:numRef>
          </c:val>
        </c:ser>
        <c:ser>
          <c:idx val="1"/>
          <c:order val="1"/>
          <c:tx>
            <c:strRef>
              <c:f>Sheet1!$C$6:$C$6</c:f>
              <c:strCache>
                <c:ptCount val="1"/>
                <c:pt idx="0">
                  <c:v>ذكور</c:v>
                </c:pt>
              </c:strCache>
            </c:strRef>
          </c:tx>
          <c:spPr>
            <a:gradFill rotWithShape="0">
              <a:gsLst>
                <a:gs pos="0">
                  <a:srgbClr val="1F497D">
                    <a:lumMod val="60000"/>
                    <a:lumOff val="40000"/>
                  </a:srgbClr>
                </a:gs>
                <a:gs pos="100000">
                  <a:srgbClr val="FFCC00"/>
                </a:gs>
              </a:gsLst>
              <a:lin ang="5400000" scaled="1"/>
            </a:gradFill>
            <a:ln w="12699">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9.3460000000000001</c:v>
                </c:pt>
                <c:pt idx="1">
                  <c:v>9.3440000000000012</c:v>
                </c:pt>
                <c:pt idx="2">
                  <c:v>14.201000000000001</c:v>
                </c:pt>
                <c:pt idx="3">
                  <c:v>21.984999999999989</c:v>
                </c:pt>
                <c:pt idx="4">
                  <c:v>32.352999999999994</c:v>
                </c:pt>
                <c:pt idx="5">
                  <c:v>48.911999999999999</c:v>
                </c:pt>
                <c:pt idx="6">
                  <c:v>70.534999999999997</c:v>
                </c:pt>
                <c:pt idx="7">
                  <c:v>87.968999999999994</c:v>
                </c:pt>
                <c:pt idx="8">
                  <c:v>103.233</c:v>
                </c:pt>
                <c:pt idx="9">
                  <c:v>122.846</c:v>
                </c:pt>
                <c:pt idx="10">
                  <c:v>144.721</c:v>
                </c:pt>
                <c:pt idx="11">
                  <c:v>182.44800000000001</c:v>
                </c:pt>
                <c:pt idx="12">
                  <c:v>230.88800000000103</c:v>
                </c:pt>
                <c:pt idx="13">
                  <c:v>262.267</c:v>
                </c:pt>
                <c:pt idx="14">
                  <c:v>275.42799999999869</c:v>
                </c:pt>
                <c:pt idx="15">
                  <c:v>295.678</c:v>
                </c:pt>
                <c:pt idx="16">
                  <c:v>333.24599999999964</c:v>
                </c:pt>
              </c:numCache>
            </c:numRef>
          </c:val>
        </c:ser>
        <c:gapWidth val="0"/>
        <c:gapDepth val="0"/>
        <c:shape val="box"/>
        <c:axId val="96890880"/>
        <c:axId val="96892800"/>
        <c:axId val="0"/>
      </c:bar3DChart>
      <c:catAx>
        <c:axId val="96890880"/>
        <c:scaling>
          <c:orientation val="maxMin"/>
        </c:scaling>
        <c:axPos val="l"/>
        <c:title>
          <c:tx>
            <c:rich>
              <a:bodyPr/>
              <a:lstStyle/>
              <a:p>
                <a:pPr>
                  <a:defRPr sz="900" b="1" i="0" u="none" strike="noStrike" baseline="0">
                    <a:solidFill>
                      <a:srgbClr val="000000"/>
                    </a:solidFill>
                    <a:latin typeface="Arial"/>
                    <a:ea typeface="Arial"/>
                    <a:cs typeface="Arial"/>
                  </a:defRPr>
                </a:pPr>
                <a:r>
                  <a:rPr lang="ar-SA"/>
                  <a:t> الفئة العمرية   </a:t>
                </a:r>
              </a:p>
            </c:rich>
          </c:tx>
          <c:layout>
            <c:manualLayout>
              <c:xMode val="edge"/>
              <c:yMode val="edge"/>
              <c:x val="1.5944372625063683E-2"/>
              <c:y val="0.30666666666667491"/>
            </c:manualLayout>
          </c:layout>
          <c:spPr>
            <a:noFill/>
            <a:ln w="25397">
              <a:noFill/>
            </a:ln>
          </c:spPr>
        </c:title>
        <c:numFmt formatCode="0.00" sourceLinked="0"/>
        <c:tickLblPos val="low"/>
        <c:spPr>
          <a:ln w="3175">
            <a:solidFill>
              <a:srgbClr val="000000"/>
            </a:solidFill>
            <a:prstDash val="solid"/>
          </a:ln>
        </c:spPr>
        <c:txPr>
          <a:bodyPr rot="0" vert="horz"/>
          <a:lstStyle/>
          <a:p>
            <a:pPr rtl="1">
              <a:defRPr sz="900" b="0" i="0" u="none" strike="noStrike" baseline="0">
                <a:solidFill>
                  <a:srgbClr val="000000"/>
                </a:solidFill>
                <a:latin typeface="Arial"/>
                <a:ea typeface="Arial"/>
                <a:cs typeface="Arial"/>
              </a:defRPr>
            </a:pPr>
            <a:endParaRPr lang="en-US"/>
          </a:p>
        </c:txPr>
        <c:crossAx val="96892800"/>
        <c:crossesAt val="350"/>
        <c:lblAlgn val="ctr"/>
        <c:lblOffset val="100"/>
        <c:tickLblSkip val="1"/>
        <c:tickMarkSkip val="1"/>
      </c:catAx>
      <c:valAx>
        <c:axId val="96892800"/>
        <c:scaling>
          <c:orientation val="minMax"/>
          <c:max val="350"/>
          <c:min val="-350"/>
        </c:scaling>
        <c:axPos val="b"/>
        <c:majorGridlines>
          <c:spPr>
            <a:ln w="3175">
              <a:solidFill>
                <a:srgbClr val="FFFFFF"/>
              </a:solidFill>
              <a:prstDash val="solid"/>
            </a:ln>
          </c:spPr>
        </c:majorGridlines>
        <c:title>
          <c:tx>
            <c:rich>
              <a:bodyPr/>
              <a:lstStyle/>
              <a:p>
                <a:pPr>
                  <a:defRPr sz="900" b="1" i="0" u="none" strike="noStrike" baseline="0">
                    <a:solidFill>
                      <a:srgbClr val="000000"/>
                    </a:solidFill>
                    <a:latin typeface="Arial"/>
                    <a:ea typeface="Arial"/>
                    <a:cs typeface="Arial"/>
                  </a:defRPr>
                </a:pPr>
                <a:r>
                  <a:rPr lang="ar-SA"/>
                  <a:t>
الأراضي الفلسطينية (عدد السكان بالآلاف)</a:t>
                </a:r>
              </a:p>
            </c:rich>
          </c:tx>
          <c:layout>
            <c:manualLayout>
              <c:xMode val="edge"/>
              <c:yMode val="edge"/>
              <c:x val="0.42900733562150883"/>
              <c:y val="0.91424349734061061"/>
            </c:manualLayout>
          </c:layout>
          <c:spPr>
            <a:noFill/>
            <a:ln w="25397">
              <a:noFill/>
            </a:ln>
          </c:spPr>
        </c:title>
        <c:numFmt formatCode="#,##0_-;[Red]#,##0" sourceLinked="0"/>
        <c:tickLblPos val="nextTo"/>
        <c:spPr>
          <a:ln w="3175">
            <a:solidFill>
              <a:srgbClr val="000000"/>
            </a:solidFill>
            <a:prstDash val="solid"/>
          </a:ln>
        </c:spPr>
        <c:txPr>
          <a:bodyPr rot="-5400000" vert="horz"/>
          <a:lstStyle/>
          <a:p>
            <a:pPr>
              <a:defRPr sz="900" b="0" i="0" u="none" strike="noStrike" baseline="0">
                <a:solidFill>
                  <a:srgbClr val="000000"/>
                </a:solidFill>
                <a:latin typeface="Arial"/>
                <a:ea typeface="Arial"/>
                <a:cs typeface="Arial"/>
              </a:defRPr>
            </a:pPr>
            <a:endParaRPr lang="en-US"/>
          </a:p>
        </c:txPr>
        <c:crossAx val="96890880"/>
        <c:crosses val="max"/>
        <c:crossBetween val="between"/>
        <c:majorUnit val="50"/>
        <c:minorUnit val="10"/>
      </c:valAx>
      <c:spPr>
        <a:noFill/>
        <a:ln w="3175">
          <a:solidFill>
            <a:srgbClr val="FFFFFF"/>
          </a:solidFill>
          <a:prstDash val="solid"/>
        </a:ln>
      </c:spPr>
    </c:plotArea>
    <c:legend>
      <c:legendPos val="r"/>
      <c:layout>
        <c:manualLayout>
          <c:xMode val="edge"/>
          <c:yMode val="edge"/>
          <c:x val="0.70918378269600468"/>
          <c:y val="9.6000225172925752E-2"/>
          <c:w val="0.12414980753833171"/>
          <c:h val="9.8666835546365975E-2"/>
        </c:manualLayout>
      </c:layout>
      <c:spPr>
        <a:solidFill>
          <a:srgbClr val="FFFFFF"/>
        </a:solidFill>
        <a:ln w="3175">
          <a:solidFill>
            <a:srgbClr val="FFFFFF"/>
          </a:solidFill>
          <a:prstDash val="solid"/>
        </a:ln>
      </c:spPr>
      <c:txPr>
        <a:bodyPr/>
        <a:lstStyle/>
        <a:p>
          <a:pPr>
            <a:defRPr sz="900" b="0" i="0" u="none" strike="noStrike" baseline="0">
              <a:solidFill>
                <a:srgbClr val="000000"/>
              </a:solidFill>
              <a:latin typeface="Arial"/>
              <a:ea typeface="Arial"/>
              <a:cs typeface="Arial"/>
            </a:defRPr>
          </a:pPr>
          <a:endParaRPr lang="en-US"/>
        </a:p>
      </c:txPr>
    </c:legend>
    <c:plotVisOnly val="1"/>
    <c:dispBlanksAs val="gap"/>
  </c:chart>
  <c:spPr>
    <a:solidFill>
      <a:srgbClr val="FFFFFF"/>
    </a:solidFill>
    <a:ln w="3175">
      <a:solidFill>
        <a:sysClr val="windowText" lastClr="000000"/>
      </a:solidFill>
      <a:prstDash val="solid"/>
    </a:ln>
  </c:spPr>
  <c:txPr>
    <a:bodyPr/>
    <a:lstStyle/>
    <a:p>
      <a:pPr>
        <a:defRPr sz="900" b="0" i="0" u="none" strike="noStrike" baseline="0">
          <a:solidFill>
            <a:srgbClr val="000000"/>
          </a:solidFill>
          <a:latin typeface="Arial"/>
          <a:ea typeface="Arial"/>
          <a:cs typeface="Arial"/>
        </a:defRPr>
      </a:pPr>
      <a:endParaRPr lang="en-US"/>
    </a:p>
  </c:txPr>
  <c:externalData r:id="rId2"/>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GB"/>
  <c:chart>
    <c:title>
      <c:tx>
        <c:rich>
          <a:bodyPr/>
          <a:lstStyle/>
          <a:p>
            <a:pPr>
              <a:defRPr sz="998" b="1" i="0" u="none" strike="noStrike" baseline="0">
                <a:solidFill>
                  <a:srgbClr val="000000"/>
                </a:solidFill>
                <a:latin typeface="Times New Roman"/>
                <a:ea typeface="Times New Roman"/>
                <a:cs typeface="Times New Roman"/>
              </a:defRPr>
            </a:pPr>
            <a:r>
              <a:rPr lang="ar-SA"/>
              <a:t>
  </a:t>
            </a:r>
          </a:p>
        </c:rich>
      </c:tx>
      <c:layout>
        <c:manualLayout>
          <c:xMode val="edge"/>
          <c:yMode val="edge"/>
          <c:x val="0.49371091771424619"/>
          <c:y val="2.1333391821844839E-2"/>
        </c:manualLayout>
      </c:layout>
      <c:spPr>
        <a:noFill/>
        <a:ln w="25334">
          <a:noFill/>
        </a:ln>
      </c:spPr>
    </c:title>
    <c:view3D>
      <c:rotX val="0"/>
      <c:hPercent val="87"/>
      <c:rotY val="0"/>
      <c:depthPercent val="1710"/>
      <c:rAngAx val="1"/>
    </c:view3D>
    <c:floor>
      <c:spPr>
        <a:solidFill>
          <a:srgbClr val="C0C0C0"/>
        </a:solidFill>
        <a:ln w="3175">
          <a:solidFill>
            <a:srgbClr val="000000"/>
          </a:solidFill>
          <a:prstDash val="solid"/>
        </a:ln>
      </c:spPr>
    </c:floor>
    <c:sideWall>
      <c:spPr>
        <a:noFill/>
        <a:ln w="25400">
          <a:noFill/>
        </a:ln>
      </c:spPr>
    </c:sideWall>
    <c:backWall>
      <c:spPr>
        <a:noFill/>
        <a:ln w="25400">
          <a:noFill/>
        </a:ln>
      </c:spPr>
    </c:backWall>
    <c:plotArea>
      <c:layout>
        <c:manualLayout>
          <c:layoutTarget val="inner"/>
          <c:xMode val="edge"/>
          <c:yMode val="edge"/>
          <c:x val="0.2358121561335445"/>
          <c:y val="2.6501079770092032E-2"/>
          <c:w val="0.70125786163522008"/>
          <c:h val="0.78400000000000003"/>
        </c:manualLayout>
      </c:layout>
      <c:bar3DChart>
        <c:barDir val="bar"/>
        <c:grouping val="stacked"/>
        <c:ser>
          <c:idx val="0"/>
          <c:order val="0"/>
          <c:tx>
            <c:strRef>
              <c:f>Sheet1!$B$6:$B$6</c:f>
              <c:strCache>
                <c:ptCount val="1"/>
                <c:pt idx="0">
                  <c:v>اناث</c:v>
                </c:pt>
              </c:strCache>
            </c:strRef>
          </c:tx>
          <c:spPr>
            <a:solidFill>
              <a:srgbClr val="C00000"/>
            </a:solidFill>
            <a:ln w="12666">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-9.536999999999999</c:v>
                </c:pt>
                <c:pt idx="1">
                  <c:v>-9.3850000000000247</c:v>
                </c:pt>
                <c:pt idx="2">
                  <c:v>-13.561</c:v>
                </c:pt>
                <c:pt idx="3">
                  <c:v>-17.648</c:v>
                </c:pt>
                <c:pt idx="4">
                  <c:v>-21.781999999999989</c:v>
                </c:pt>
                <c:pt idx="5">
                  <c:v>-30.814000000000117</c:v>
                </c:pt>
                <c:pt idx="6">
                  <c:v>-43.662000000000013</c:v>
                </c:pt>
                <c:pt idx="7">
                  <c:v>-55.365000000000002</c:v>
                </c:pt>
                <c:pt idx="8">
                  <c:v>-66.927000000000007</c:v>
                </c:pt>
                <c:pt idx="9">
                  <c:v>-77.733000000000004</c:v>
                </c:pt>
                <c:pt idx="10">
                  <c:v>-87.408000000000001</c:v>
                </c:pt>
                <c:pt idx="11">
                  <c:v>-108.44800000000002</c:v>
                </c:pt>
                <c:pt idx="12">
                  <c:v>-136.82700000000088</c:v>
                </c:pt>
                <c:pt idx="13">
                  <c:v>-153.31</c:v>
                </c:pt>
                <c:pt idx="14">
                  <c:v>-157.85900000000001</c:v>
                </c:pt>
                <c:pt idx="15">
                  <c:v>-165.73299999999998</c:v>
                </c:pt>
                <c:pt idx="16">
                  <c:v>-181.83500000000001</c:v>
                </c:pt>
              </c:numCache>
            </c:numRef>
          </c:val>
        </c:ser>
        <c:ser>
          <c:idx val="1"/>
          <c:order val="1"/>
          <c:tx>
            <c:strRef>
              <c:f>Sheet1!$C$6:$C$6</c:f>
              <c:strCache>
                <c:ptCount val="1"/>
                <c:pt idx="0">
                  <c:v>ذكور</c:v>
                </c:pt>
              </c:strCache>
            </c:strRef>
          </c:tx>
          <c:spPr>
            <a:solidFill>
              <a:srgbClr val="4BACC6">
                <a:lumMod val="40000"/>
                <a:lumOff val="60000"/>
              </a:srgbClr>
            </a:solidFill>
            <a:ln w="12666">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6.5679999999999845</c:v>
                </c:pt>
                <c:pt idx="1">
                  <c:v>6.5259999999999945</c:v>
                </c:pt>
                <c:pt idx="2">
                  <c:v>9.968</c:v>
                </c:pt>
                <c:pt idx="3">
                  <c:v>14.934000000000001</c:v>
                </c:pt>
                <c:pt idx="4">
                  <c:v>21.257000000000001</c:v>
                </c:pt>
                <c:pt idx="5">
                  <c:v>32.172000000000011</c:v>
                </c:pt>
                <c:pt idx="6">
                  <c:v>46.696000000000012</c:v>
                </c:pt>
                <c:pt idx="7">
                  <c:v>58.574000000000005</c:v>
                </c:pt>
                <c:pt idx="8">
                  <c:v>69.095000000000013</c:v>
                </c:pt>
                <c:pt idx="9">
                  <c:v>80.242000000000004</c:v>
                </c:pt>
                <c:pt idx="10">
                  <c:v>91.147000000000006</c:v>
                </c:pt>
                <c:pt idx="11">
                  <c:v>113.482</c:v>
                </c:pt>
                <c:pt idx="12">
                  <c:v>143.34399999999999</c:v>
                </c:pt>
                <c:pt idx="13">
                  <c:v>160.63</c:v>
                </c:pt>
                <c:pt idx="14">
                  <c:v>164.85500000000027</c:v>
                </c:pt>
                <c:pt idx="15">
                  <c:v>172.11599999999999</c:v>
                </c:pt>
                <c:pt idx="16">
                  <c:v>189.61099999999999</c:v>
                </c:pt>
              </c:numCache>
            </c:numRef>
          </c:val>
        </c:ser>
        <c:gapWidth val="0"/>
        <c:gapDepth val="0"/>
        <c:shape val="box"/>
        <c:axId val="96918528"/>
        <c:axId val="102995072"/>
        <c:axId val="0"/>
      </c:bar3DChart>
      <c:catAx>
        <c:axId val="96918528"/>
        <c:scaling>
          <c:orientation val="maxMin"/>
        </c:scaling>
        <c:axPos val="l"/>
        <c:title>
          <c:tx>
            <c:rich>
              <a:bodyPr/>
              <a:lstStyle/>
              <a:p>
                <a:pPr>
                  <a:defRPr sz="896" b="1" i="0" u="none" strike="noStrike" baseline="0">
                    <a:solidFill>
                      <a:srgbClr val="000000"/>
                    </a:solidFill>
                    <a:latin typeface="Arial"/>
                    <a:ea typeface="Arial"/>
                    <a:cs typeface="Arial"/>
                  </a:defRPr>
                </a:pPr>
                <a:r>
                  <a:rPr lang="ar-SA"/>
                  <a:t> الفئة العمرية   </a:t>
                </a:r>
              </a:p>
            </c:rich>
          </c:tx>
          <c:layout>
            <c:manualLayout>
              <c:xMode val="edge"/>
              <c:yMode val="edge"/>
              <c:x val="1.5722981995671601E-2"/>
              <c:y val="0.33066684213219882"/>
            </c:manualLayout>
          </c:layout>
          <c:spPr>
            <a:noFill/>
            <a:ln w="25334">
              <a:noFill/>
            </a:ln>
          </c:spPr>
        </c:title>
        <c:numFmt formatCode="0.00" sourceLinked="0"/>
        <c:tickLblPos val="low"/>
        <c:spPr>
          <a:ln w="3166">
            <a:solidFill>
              <a:srgbClr val="000000"/>
            </a:solidFill>
            <a:prstDash val="solid"/>
          </a:ln>
        </c:spPr>
        <c:txPr>
          <a:bodyPr rot="0" vert="horz"/>
          <a:lstStyle/>
          <a:p>
            <a:pPr rtl="1">
              <a:defRPr sz="896" b="0" i="0" u="none" strike="noStrike" baseline="0">
                <a:solidFill>
                  <a:srgbClr val="000000"/>
                </a:solidFill>
                <a:latin typeface="Arial"/>
                <a:ea typeface="Arial"/>
                <a:cs typeface="Arial"/>
              </a:defRPr>
            </a:pPr>
            <a:endParaRPr lang="en-US"/>
          </a:p>
        </c:txPr>
        <c:crossAx val="102995072"/>
        <c:crossesAt val="200"/>
        <c:lblAlgn val="ctr"/>
        <c:lblOffset val="100"/>
        <c:tickLblSkip val="1"/>
        <c:tickMarkSkip val="1"/>
      </c:catAx>
      <c:valAx>
        <c:axId val="102995072"/>
        <c:scaling>
          <c:orientation val="minMax"/>
          <c:max val="200"/>
          <c:min val="-200"/>
        </c:scaling>
        <c:axPos val="b"/>
        <c:majorGridlines>
          <c:spPr>
            <a:ln w="3166">
              <a:solidFill>
                <a:srgbClr val="FFFFFF"/>
              </a:solidFill>
              <a:prstDash val="solid"/>
            </a:ln>
          </c:spPr>
        </c:majorGridlines>
        <c:title>
          <c:tx>
            <c:rich>
              <a:bodyPr/>
              <a:lstStyle/>
              <a:p>
                <a:pPr>
                  <a:defRPr sz="800" b="1" i="0" u="none" strike="noStrike" baseline="0">
                    <a:solidFill>
                      <a:srgbClr val="000000"/>
                    </a:solidFill>
                    <a:latin typeface="Arial"/>
                    <a:ea typeface="Arial"/>
                    <a:cs typeface="Arial"/>
                  </a:defRPr>
                </a:pPr>
                <a:r>
                  <a:rPr lang="ar-SA" sz="800"/>
                  <a:t>الضفة الغربية (عدد </a:t>
                </a:r>
                <a:r>
                  <a:rPr lang="ar-SA" sz="900"/>
                  <a:t>السكان</a:t>
                </a:r>
                <a:r>
                  <a:rPr lang="ar-SA" sz="800"/>
                  <a:t> </a:t>
                </a:r>
                <a:r>
                  <a:rPr lang="ar-SA" sz="800" b="1" i="0" u="none" strike="noStrike" baseline="0"/>
                  <a:t> بالآلاف</a:t>
                </a:r>
                <a:r>
                  <a:rPr lang="ar-SA" sz="800"/>
                  <a:t>)</a:t>
                </a:r>
              </a:p>
            </c:rich>
          </c:tx>
          <c:layout>
            <c:manualLayout>
              <c:xMode val="edge"/>
              <c:yMode val="edge"/>
              <c:x val="0.29610732780024507"/>
              <c:y val="0.83912209707963725"/>
            </c:manualLayout>
          </c:layout>
          <c:spPr>
            <a:noFill/>
            <a:ln w="25334">
              <a:noFill/>
            </a:ln>
          </c:spPr>
        </c:title>
        <c:numFmt formatCode="#,##0_-;[Red]#,##0" sourceLinked="0"/>
        <c:tickLblPos val="nextTo"/>
        <c:spPr>
          <a:ln w="3166">
            <a:solidFill>
              <a:srgbClr val="000000"/>
            </a:solidFill>
            <a:prstDash val="solid"/>
          </a:ln>
        </c:spPr>
        <c:txPr>
          <a:bodyPr rot="-5400000" vert="horz"/>
          <a:lstStyle/>
          <a:p>
            <a:pPr>
              <a:defRPr sz="896" b="0" i="0" u="none" strike="noStrike" baseline="0">
                <a:solidFill>
                  <a:srgbClr val="000000"/>
                </a:solidFill>
                <a:latin typeface="Arial"/>
                <a:ea typeface="Arial"/>
                <a:cs typeface="Arial"/>
              </a:defRPr>
            </a:pPr>
            <a:endParaRPr lang="en-US"/>
          </a:p>
        </c:txPr>
        <c:crossAx val="96918528"/>
        <c:crosses val="max"/>
        <c:crossBetween val="between"/>
        <c:majorUnit val="50"/>
        <c:minorUnit val="10"/>
      </c:valAx>
      <c:spPr>
        <a:noFill/>
        <a:ln w="3166">
          <a:solidFill>
            <a:srgbClr val="FFFFFF"/>
          </a:solidFill>
          <a:prstDash val="solid"/>
        </a:ln>
      </c:spPr>
    </c:plotArea>
    <c:legend>
      <c:legendPos val="r"/>
      <c:layout>
        <c:manualLayout>
          <c:xMode val="edge"/>
          <c:yMode val="edge"/>
          <c:x val="0.65094368467101493"/>
          <c:y val="9.5999824534468245E-2"/>
          <c:w val="0.22955988396187191"/>
          <c:h val="0.12800005848851068"/>
        </c:manualLayout>
      </c:layout>
      <c:spPr>
        <a:solidFill>
          <a:srgbClr val="FFFFFF"/>
        </a:solidFill>
        <a:ln w="3166">
          <a:solidFill>
            <a:srgbClr val="FFFFFF"/>
          </a:solidFill>
          <a:prstDash val="solid"/>
        </a:ln>
      </c:spPr>
      <c:txPr>
        <a:bodyPr/>
        <a:lstStyle/>
        <a:p>
          <a:pPr>
            <a:defRPr sz="900" b="0" i="0" u="none" strike="noStrike" baseline="0">
              <a:solidFill>
                <a:srgbClr val="000000"/>
              </a:solidFill>
              <a:latin typeface="Arial"/>
              <a:ea typeface="Arial"/>
              <a:cs typeface="Arial"/>
            </a:defRPr>
          </a:pPr>
          <a:endParaRPr lang="en-US"/>
        </a:p>
      </c:txPr>
    </c:legend>
    <c:plotVisOnly val="1"/>
    <c:dispBlanksAs val="gap"/>
  </c:chart>
  <c:spPr>
    <a:solidFill>
      <a:srgbClr val="FFFFFF"/>
    </a:solidFill>
    <a:ln w="3166">
      <a:solidFill>
        <a:sysClr val="windowText" lastClr="000000"/>
      </a:solidFill>
      <a:prstDash val="solid"/>
    </a:ln>
  </c:spPr>
  <c:txPr>
    <a:bodyPr/>
    <a:lstStyle/>
    <a:p>
      <a:pPr>
        <a:defRPr sz="796" b="0" i="0" u="none" strike="noStrike" baseline="0">
          <a:solidFill>
            <a:srgbClr val="000000"/>
          </a:solidFill>
          <a:latin typeface="Times New Roman"/>
          <a:ea typeface="Times New Roman"/>
          <a:cs typeface="Times New Roman"/>
        </a:defRPr>
      </a:pPr>
      <a:endParaRPr lang="en-US"/>
    </a:p>
  </c:txPr>
  <c:externalData r:id="rId2"/>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GB"/>
  <c:chart>
    <c:title>
      <c:tx>
        <c:rich>
          <a:bodyPr/>
          <a:lstStyle/>
          <a:p>
            <a:pPr>
              <a:defRPr sz="1000" b="1" i="0" u="none" strike="noStrike" baseline="0">
                <a:solidFill>
                  <a:srgbClr val="000000"/>
                </a:solidFill>
                <a:latin typeface="Times New Roman"/>
                <a:ea typeface="Times New Roman"/>
                <a:cs typeface="Times New Roman"/>
              </a:defRPr>
            </a:pPr>
            <a:r>
              <a:rPr lang="ar-SA"/>
              <a:t>
  </a:t>
            </a:r>
          </a:p>
        </c:rich>
      </c:tx>
      <c:layout>
        <c:manualLayout>
          <c:xMode val="edge"/>
          <c:yMode val="edge"/>
          <c:x val="0.49371090431878661"/>
          <c:y val="2.1333274351941982E-2"/>
        </c:manualLayout>
      </c:layout>
      <c:spPr>
        <a:noFill/>
        <a:ln w="25414">
          <a:noFill/>
        </a:ln>
      </c:spPr>
    </c:title>
    <c:view3D>
      <c:rotX val="0"/>
      <c:hPercent val="87"/>
      <c:rotY val="0"/>
      <c:depthPercent val="1710"/>
      <c:rAngAx val="1"/>
    </c:view3D>
    <c:floor>
      <c:spPr>
        <a:solidFill>
          <a:srgbClr val="C0C0C0"/>
        </a:solidFill>
        <a:ln w="3175">
          <a:solidFill>
            <a:srgbClr val="000000"/>
          </a:solidFill>
          <a:prstDash val="solid"/>
        </a:ln>
      </c:spPr>
    </c:floor>
    <c:sideWall>
      <c:spPr>
        <a:noFill/>
        <a:ln w="25400">
          <a:noFill/>
        </a:ln>
      </c:spPr>
    </c:sideWall>
    <c:backWall>
      <c:spPr>
        <a:noFill/>
        <a:ln w="25400">
          <a:noFill/>
        </a:ln>
      </c:spPr>
    </c:backWall>
    <c:plotArea>
      <c:layout>
        <c:manualLayout>
          <c:layoutTarget val="inner"/>
          <c:xMode val="edge"/>
          <c:yMode val="edge"/>
          <c:x val="0.2148502126889312"/>
          <c:y val="2.2456878028786036E-2"/>
          <c:w val="0.70125786163522008"/>
          <c:h val="0.78400000000000003"/>
        </c:manualLayout>
      </c:layout>
      <c:bar3DChart>
        <c:barDir val="bar"/>
        <c:grouping val="stacked"/>
        <c:ser>
          <c:idx val="0"/>
          <c:order val="0"/>
          <c:tx>
            <c:strRef>
              <c:f>Sheet1!$B$6:$B$6</c:f>
              <c:strCache>
                <c:ptCount val="1"/>
                <c:pt idx="0">
                  <c:v>اناث</c:v>
                </c:pt>
              </c:strCache>
            </c:strRef>
          </c:tx>
          <c:spPr>
            <a:solidFill>
              <a:srgbClr val="C00000"/>
            </a:solidFill>
            <a:ln w="12707">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-4.0599999999999996</c:v>
                </c:pt>
                <c:pt idx="1">
                  <c:v>-4.343</c:v>
                </c:pt>
                <c:pt idx="2">
                  <c:v>-6.2700000000000014</c:v>
                </c:pt>
                <c:pt idx="3">
                  <c:v>-8.766</c:v>
                </c:pt>
                <c:pt idx="4">
                  <c:v>-11.798999999999999</c:v>
                </c:pt>
                <c:pt idx="5">
                  <c:v>-16.096</c:v>
                </c:pt>
                <c:pt idx="6">
                  <c:v>-21.577000000000005</c:v>
                </c:pt>
                <c:pt idx="7">
                  <c:v>-27.215</c:v>
                </c:pt>
                <c:pt idx="8">
                  <c:v>-33.349000000000004</c:v>
                </c:pt>
                <c:pt idx="9">
                  <c:v>-41.6</c:v>
                </c:pt>
                <c:pt idx="10">
                  <c:v>-51.244</c:v>
                </c:pt>
                <c:pt idx="11">
                  <c:v>-66.281999999999996</c:v>
                </c:pt>
                <c:pt idx="12">
                  <c:v>-84.962999999999994</c:v>
                </c:pt>
                <c:pt idx="13">
                  <c:v>-98.338999999999999</c:v>
                </c:pt>
                <c:pt idx="14">
                  <c:v>-105.82</c:v>
                </c:pt>
                <c:pt idx="15">
                  <c:v>-118.15300000000001</c:v>
                </c:pt>
                <c:pt idx="16">
                  <c:v>-137.37800000000001</c:v>
                </c:pt>
              </c:numCache>
            </c:numRef>
          </c:val>
        </c:ser>
        <c:ser>
          <c:idx val="1"/>
          <c:order val="1"/>
          <c:tx>
            <c:strRef>
              <c:f>Sheet1!$C$6:$C$6</c:f>
              <c:strCache>
                <c:ptCount val="1"/>
                <c:pt idx="0">
                  <c:v>ذكور</c:v>
                </c:pt>
              </c:strCache>
            </c:strRef>
          </c:tx>
          <c:spPr>
            <a:solidFill>
              <a:srgbClr val="4BACC6">
                <a:lumMod val="40000"/>
                <a:lumOff val="60000"/>
              </a:srgbClr>
            </a:solidFill>
            <a:ln w="12707">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2.778</c:v>
                </c:pt>
                <c:pt idx="1">
                  <c:v>2.8179999999999987</c:v>
                </c:pt>
                <c:pt idx="2">
                  <c:v>4.2329999999999997</c:v>
                </c:pt>
                <c:pt idx="3">
                  <c:v>7.0510000000000002</c:v>
                </c:pt>
                <c:pt idx="4">
                  <c:v>11.096</c:v>
                </c:pt>
                <c:pt idx="5">
                  <c:v>16.739999999999988</c:v>
                </c:pt>
                <c:pt idx="6">
                  <c:v>23.838999999999999</c:v>
                </c:pt>
                <c:pt idx="7">
                  <c:v>29.395</c:v>
                </c:pt>
                <c:pt idx="8">
                  <c:v>34.138000000000012</c:v>
                </c:pt>
                <c:pt idx="9">
                  <c:v>42.604000000000006</c:v>
                </c:pt>
                <c:pt idx="10">
                  <c:v>53.574000000000005</c:v>
                </c:pt>
                <c:pt idx="11">
                  <c:v>68.965999999999994</c:v>
                </c:pt>
                <c:pt idx="12">
                  <c:v>87.543999999999997</c:v>
                </c:pt>
                <c:pt idx="13">
                  <c:v>101.637</c:v>
                </c:pt>
                <c:pt idx="14">
                  <c:v>110.57299999999998</c:v>
                </c:pt>
                <c:pt idx="15">
                  <c:v>123.562</c:v>
                </c:pt>
                <c:pt idx="16">
                  <c:v>143.65300000000002</c:v>
                </c:pt>
              </c:numCache>
            </c:numRef>
          </c:val>
        </c:ser>
        <c:gapWidth val="0"/>
        <c:gapDepth val="0"/>
        <c:shape val="box"/>
        <c:axId val="94955776"/>
        <c:axId val="104108416"/>
        <c:axId val="0"/>
      </c:bar3DChart>
      <c:catAx>
        <c:axId val="94955776"/>
        <c:scaling>
          <c:orientation val="maxMin"/>
        </c:scaling>
        <c:axPos val="l"/>
        <c:title>
          <c:tx>
            <c:rich>
              <a:bodyPr/>
              <a:lstStyle/>
              <a:p>
                <a:pPr>
                  <a:defRPr sz="900" b="1" i="0" u="none" strike="noStrike" baseline="0">
                    <a:solidFill>
                      <a:srgbClr val="000000"/>
                    </a:solidFill>
                    <a:latin typeface="Arial"/>
                    <a:ea typeface="Arial"/>
                    <a:cs typeface="Arial"/>
                  </a:defRPr>
                </a:pPr>
                <a:r>
                  <a:rPr lang="ar-SA"/>
                  <a:t> الفئة العمرية   </a:t>
                </a:r>
              </a:p>
            </c:rich>
          </c:tx>
          <c:layout>
            <c:manualLayout>
              <c:xMode val="edge"/>
              <c:yMode val="edge"/>
              <c:x val="1.5723216416129802E-2"/>
              <c:y val="0.33066678462946819"/>
            </c:manualLayout>
          </c:layout>
          <c:spPr>
            <a:noFill/>
            <a:ln w="25414">
              <a:noFill/>
            </a:ln>
          </c:spPr>
        </c:title>
        <c:numFmt formatCode="0.00" sourceLinked="0"/>
        <c:tickLblPos val="low"/>
        <c:spPr>
          <a:ln w="3176">
            <a:solidFill>
              <a:srgbClr val="000000"/>
            </a:solidFill>
            <a:prstDash val="solid"/>
          </a:ln>
        </c:spPr>
        <c:txPr>
          <a:bodyPr rot="0" vert="horz"/>
          <a:lstStyle/>
          <a:p>
            <a:pPr rtl="1">
              <a:defRPr sz="900" b="0" i="0" u="none" strike="noStrike" baseline="0">
                <a:solidFill>
                  <a:srgbClr val="000000"/>
                </a:solidFill>
                <a:latin typeface="Arial"/>
                <a:ea typeface="Arial"/>
                <a:cs typeface="Arial"/>
              </a:defRPr>
            </a:pPr>
            <a:endParaRPr lang="en-US"/>
          </a:p>
        </c:txPr>
        <c:crossAx val="104108416"/>
        <c:crossesAt val="150"/>
        <c:lblAlgn val="ctr"/>
        <c:lblOffset val="100"/>
        <c:tickLblSkip val="1"/>
        <c:tickMarkSkip val="1"/>
      </c:catAx>
      <c:valAx>
        <c:axId val="104108416"/>
        <c:scaling>
          <c:orientation val="minMax"/>
          <c:max val="150"/>
          <c:min val="-150"/>
        </c:scaling>
        <c:axPos val="b"/>
        <c:majorGridlines>
          <c:spPr>
            <a:ln w="3176">
              <a:solidFill>
                <a:srgbClr val="FFFFFF"/>
              </a:solidFill>
              <a:prstDash val="solid"/>
            </a:ln>
          </c:spPr>
        </c:majorGridlines>
        <c:title>
          <c:tx>
            <c:rich>
              <a:bodyPr/>
              <a:lstStyle/>
              <a:p>
                <a:pPr>
                  <a:defRPr sz="900" b="1" i="0" u="none" strike="noStrike" baseline="0">
                    <a:solidFill>
                      <a:srgbClr val="000000"/>
                    </a:solidFill>
                    <a:latin typeface="Arial"/>
                    <a:ea typeface="Arial"/>
                    <a:cs typeface="Arial"/>
                  </a:defRPr>
                </a:pPr>
                <a:r>
                  <a:rPr lang="ar-SA" sz="900"/>
                  <a:t>قطاع غزة (عدد السكان بالآلاف)</a:t>
                </a:r>
              </a:p>
            </c:rich>
          </c:tx>
          <c:layout>
            <c:manualLayout>
              <c:xMode val="edge"/>
              <c:yMode val="edge"/>
              <c:x val="0.32990677889402598"/>
              <c:y val="0.83584865493829519"/>
            </c:manualLayout>
          </c:layout>
          <c:spPr>
            <a:noFill/>
            <a:ln w="25414">
              <a:noFill/>
            </a:ln>
          </c:spPr>
        </c:title>
        <c:numFmt formatCode="#,##0_-;[Red]#,##0" sourceLinked="0"/>
        <c:tickLblPos val="nextTo"/>
        <c:spPr>
          <a:ln w="3176">
            <a:solidFill>
              <a:srgbClr val="000000"/>
            </a:solidFill>
            <a:prstDash val="solid"/>
          </a:ln>
        </c:spPr>
        <c:txPr>
          <a:bodyPr rot="-5400000" vert="horz"/>
          <a:lstStyle/>
          <a:p>
            <a:pPr>
              <a:defRPr sz="900" b="0" i="0" u="none" strike="noStrike" baseline="0">
                <a:solidFill>
                  <a:srgbClr val="000000"/>
                </a:solidFill>
                <a:latin typeface="Arial"/>
                <a:ea typeface="Arial"/>
                <a:cs typeface="Arial"/>
              </a:defRPr>
            </a:pPr>
            <a:endParaRPr lang="en-US"/>
          </a:p>
        </c:txPr>
        <c:crossAx val="94955776"/>
        <c:crosses val="max"/>
        <c:crossBetween val="between"/>
        <c:majorUnit val="50"/>
        <c:minorUnit val="10"/>
      </c:valAx>
      <c:spPr>
        <a:noFill/>
        <a:ln w="3176">
          <a:solidFill>
            <a:srgbClr val="FFFFFF"/>
          </a:solidFill>
          <a:prstDash val="solid"/>
        </a:ln>
      </c:spPr>
    </c:plotArea>
    <c:legend>
      <c:legendPos val="r"/>
      <c:layout>
        <c:manualLayout>
          <c:xMode val="edge"/>
          <c:yMode val="edge"/>
          <c:x val="0.65094345025056854"/>
          <c:y val="9.5999882037217266E-2"/>
          <c:w val="0.22956010498687521"/>
          <c:h val="0.1279999410186087"/>
        </c:manualLayout>
      </c:layout>
      <c:spPr>
        <a:solidFill>
          <a:srgbClr val="FFFFFF"/>
        </a:solidFill>
        <a:ln w="3176">
          <a:solidFill>
            <a:srgbClr val="FFFFFF"/>
          </a:solidFill>
          <a:prstDash val="solid"/>
        </a:ln>
      </c:spPr>
      <c:txPr>
        <a:bodyPr/>
        <a:lstStyle/>
        <a:p>
          <a:pPr>
            <a:defRPr sz="825" b="0" i="0" u="none" strike="noStrike" baseline="0">
              <a:solidFill>
                <a:srgbClr val="000000"/>
              </a:solidFill>
              <a:latin typeface="Arial"/>
              <a:ea typeface="Arial"/>
              <a:cs typeface="Arial"/>
            </a:defRPr>
          </a:pPr>
          <a:endParaRPr lang="en-US"/>
        </a:p>
      </c:txPr>
    </c:legend>
    <c:plotVisOnly val="1"/>
    <c:dispBlanksAs val="gap"/>
  </c:chart>
  <c:spPr>
    <a:solidFill>
      <a:srgbClr val="FFFFFF"/>
    </a:solidFill>
    <a:ln w="3176">
      <a:solidFill>
        <a:sysClr val="windowText" lastClr="000000"/>
      </a:solidFill>
      <a:prstDash val="solid"/>
    </a:ln>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2"/>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GB"/>
  <c:style val="27"/>
  <c:chart>
    <c:plotArea>
      <c:layout>
        <c:manualLayout>
          <c:layoutTarget val="inner"/>
          <c:xMode val="edge"/>
          <c:yMode val="edge"/>
          <c:x val="0.1322437248160882"/>
          <c:y val="9.8029367950629887E-2"/>
          <c:w val="0.8668757162397136"/>
          <c:h val="0.72289156626508089"/>
        </c:manualLayout>
      </c:layout>
      <c:barChart>
        <c:barDir val="col"/>
        <c:grouping val="clustered"/>
        <c:ser>
          <c:idx val="0"/>
          <c:order val="0"/>
          <c:tx>
            <c:strRef>
              <c:f>Sheet6!$A$25</c:f>
              <c:strCache>
                <c:ptCount val="1"/>
                <c:pt idx="0">
                  <c:v>الضفة الغربية</c:v>
                </c:pt>
              </c:strCache>
            </c:strRef>
          </c:tx>
          <c:dLbls>
            <c:txPr>
              <a:bodyPr/>
              <a:lstStyle/>
              <a:p>
                <a:pPr>
                  <a:defRPr sz="900">
                    <a:latin typeface="Arial" pitchFamily="34" charset="0"/>
                    <a:cs typeface="Arial" pitchFamily="34" charset="0"/>
                  </a:defRPr>
                </a:pPr>
                <a:endParaRPr lang="en-US"/>
              </a:p>
            </c:txPr>
            <c:showVal val="1"/>
          </c:dLbls>
          <c:cat>
            <c:strRef>
              <c:f>Sheet6!$B$24:$C$24</c:f>
              <c:strCache>
                <c:ptCount val="2"/>
                <c:pt idx="0">
                  <c:v>1997*</c:v>
                </c:pt>
                <c:pt idx="1">
                  <c:v>2008-2009**</c:v>
                </c:pt>
              </c:strCache>
            </c:strRef>
          </c:cat>
          <c:val>
            <c:numRef>
              <c:f>Sheet6!$B$25:$C$25</c:f>
              <c:numCache>
                <c:formatCode>0.0</c:formatCode>
                <c:ptCount val="2"/>
                <c:pt idx="0" formatCode="General">
                  <c:v>5.6</c:v>
                </c:pt>
                <c:pt idx="1">
                  <c:v>4</c:v>
                </c:pt>
              </c:numCache>
            </c:numRef>
          </c:val>
        </c:ser>
        <c:ser>
          <c:idx val="1"/>
          <c:order val="1"/>
          <c:tx>
            <c:strRef>
              <c:f>Sheet6!$A$26</c:f>
              <c:strCache>
                <c:ptCount val="1"/>
                <c:pt idx="0">
                  <c:v>قطاع غزة</c:v>
                </c:pt>
              </c:strCache>
            </c:strRef>
          </c:tx>
          <c:dLbls>
            <c:txPr>
              <a:bodyPr/>
              <a:lstStyle/>
              <a:p>
                <a:pPr>
                  <a:defRPr sz="900">
                    <a:latin typeface="Arial" pitchFamily="34" charset="0"/>
                    <a:cs typeface="Arial" pitchFamily="34" charset="0"/>
                  </a:defRPr>
                </a:pPr>
                <a:endParaRPr lang="en-US"/>
              </a:p>
            </c:txPr>
            <c:showVal val="1"/>
          </c:dLbls>
          <c:cat>
            <c:strRef>
              <c:f>Sheet6!$B$24:$C$24</c:f>
              <c:strCache>
                <c:ptCount val="2"/>
                <c:pt idx="0">
                  <c:v>1997*</c:v>
                </c:pt>
                <c:pt idx="1">
                  <c:v>2008-2009**</c:v>
                </c:pt>
              </c:strCache>
            </c:strRef>
          </c:cat>
          <c:val>
            <c:numRef>
              <c:f>Sheet6!$B$26:$C$26</c:f>
              <c:numCache>
                <c:formatCode>General</c:formatCode>
                <c:ptCount val="2"/>
                <c:pt idx="0">
                  <c:v>6.9</c:v>
                </c:pt>
                <c:pt idx="1">
                  <c:v>5.2</c:v>
                </c:pt>
              </c:numCache>
            </c:numRef>
          </c:val>
        </c:ser>
        <c:dLbls>
          <c:showVal val="1"/>
        </c:dLbls>
        <c:axId val="96873088"/>
        <c:axId val="105493248"/>
      </c:barChart>
      <c:catAx>
        <c:axId val="96873088"/>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4977242985471888"/>
              <c:y val="0.90062161148775954"/>
            </c:manualLayout>
          </c:layout>
        </c:title>
        <c:numFmt formatCode="General" sourceLinked="1"/>
        <c:tickLblPos val="nextTo"/>
        <c:txPr>
          <a:bodyPr rot="0" vert="horz"/>
          <a:lstStyle/>
          <a:p>
            <a:pPr>
              <a:defRPr sz="900">
                <a:latin typeface="Arial" pitchFamily="34" charset="0"/>
                <a:cs typeface="Arial" pitchFamily="34" charset="0"/>
              </a:defRPr>
            </a:pPr>
            <a:endParaRPr lang="en-US"/>
          </a:p>
        </c:txPr>
        <c:crossAx val="105493248"/>
        <c:crosses val="autoZero"/>
        <c:auto val="1"/>
        <c:lblAlgn val="ctr"/>
        <c:lblOffset val="100"/>
        <c:tickLblSkip val="1"/>
        <c:tickMarkSkip val="1"/>
      </c:catAx>
      <c:valAx>
        <c:axId val="105493248"/>
        <c:scaling>
          <c:orientation val="minMax"/>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 الخصوبة</a:t>
                </a:r>
              </a:p>
            </c:rich>
          </c:tx>
          <c:layout>
            <c:manualLayout>
              <c:xMode val="edge"/>
              <c:yMode val="edge"/>
              <c:x val="1.8779342723004692E-2"/>
              <c:y val="0.25498150569016731"/>
            </c:manualLayout>
          </c:layout>
        </c:title>
        <c:numFmt formatCode="General" sourceLinked="1"/>
        <c:tickLblPos val="nextTo"/>
        <c:txPr>
          <a:bodyPr rot="0" vert="horz"/>
          <a:lstStyle/>
          <a:p>
            <a:pPr>
              <a:defRPr sz="900">
                <a:latin typeface="Arial" pitchFamily="34" charset="0"/>
                <a:cs typeface="Arial" pitchFamily="34" charset="0"/>
              </a:defRPr>
            </a:pPr>
            <a:endParaRPr lang="en-US"/>
          </a:p>
        </c:txPr>
        <c:crossAx val="96873088"/>
        <c:crosses val="autoZero"/>
        <c:crossBetween val="between"/>
      </c:valAx>
    </c:plotArea>
    <c:legend>
      <c:legendPos val="r"/>
      <c:layout>
        <c:manualLayout>
          <c:xMode val="edge"/>
          <c:yMode val="edge"/>
          <c:x val="0.51570274666370963"/>
          <c:y val="7.3824420596074136E-2"/>
          <c:w val="0.27827648114902376"/>
          <c:h val="0.10441767068273096"/>
        </c:manualLayout>
      </c:layout>
      <c:txPr>
        <a:bodyPr/>
        <a:lstStyle/>
        <a:p>
          <a:pPr>
            <a:defRPr sz="900">
              <a:latin typeface="Arial" pitchFamily="34" charset="0"/>
              <a:cs typeface="Arial" pitchFamily="34" charset="0"/>
            </a:defRPr>
          </a:pPr>
          <a:endParaRPr lang="en-US"/>
        </a:p>
      </c:txPr>
    </c:legend>
    <c:plotVisOnly val="1"/>
    <c:dispBlanksAs val="gap"/>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11673956467389203"/>
          <c:y val="5.7360522242412788E-2"/>
          <c:w val="0.86078448049968381"/>
          <c:h val="0.7630325055521906"/>
        </c:manualLayout>
      </c:layout>
      <c:lineChart>
        <c:grouping val="standard"/>
        <c:ser>
          <c:idx val="0"/>
          <c:order val="0"/>
          <c:tx>
            <c:strRef>
              <c:f>Sheet3!$A$3</c:f>
              <c:strCache>
                <c:ptCount val="1"/>
                <c:pt idx="0">
                  <c:v>الضفة الغربية</c:v>
                </c:pt>
              </c:strCache>
            </c:strRef>
          </c:tx>
          <c:dLbls>
            <c:dLbl>
              <c:idx val="0"/>
              <c:layout>
                <c:manualLayout>
                  <c:x val="-2.3642823981503202E-2"/>
                  <c:y val="-6.1257037526797703E-2"/>
                </c:manualLayout>
              </c:layout>
              <c:dLblPos val="r"/>
              <c:showVal val="1"/>
            </c:dLbl>
            <c:dLbl>
              <c:idx val="1"/>
              <c:layout>
                <c:manualLayout>
                  <c:x val="-1.37187142325248E-2"/>
                  <c:y val="-8.1267055358538204E-2"/>
                </c:manualLayout>
              </c:layout>
              <c:dLblPos val="r"/>
              <c:showVal val="1"/>
            </c:dLbl>
            <c:dLbl>
              <c:idx val="2"/>
              <c:layout>
                <c:manualLayout>
                  <c:x val="-3.5318247215595441E-2"/>
                  <c:y val="-6.3572358798661466E-2"/>
                </c:manualLayout>
              </c:layout>
              <c:dLblPos val="r"/>
              <c:showVal val="1"/>
            </c:dLbl>
            <c:dLbl>
              <c:idx val="3"/>
              <c:layout>
                <c:manualLayout>
                  <c:x val="-2.3642823981503202E-2"/>
                  <c:y val="-7.5501192121977076E-2"/>
                </c:manualLayout>
              </c:layout>
              <c:dLblPos val="r"/>
              <c:showVal val="1"/>
            </c:dLbl>
            <c:dLbl>
              <c:idx val="4"/>
              <c:layout>
                <c:manualLayout>
                  <c:x val="-1.7221341202752465E-2"/>
                  <c:y val="-6.9272104345735538E-2"/>
                </c:manualLayout>
              </c:layout>
              <c:dLblPos val="r"/>
              <c:showVal val="1"/>
            </c:dLbl>
            <c:dLbl>
              <c:idx val="5"/>
              <c:layout>
                <c:manualLayout>
                  <c:x val="-2.3059052819798549E-2"/>
                  <c:y val="-5.2982308509146432E-2"/>
                </c:manualLayout>
              </c:layout>
              <c:dLblPos val="r"/>
              <c:showVal val="1"/>
            </c:dLbl>
            <c:dLbl>
              <c:idx val="6"/>
              <c:layout>
                <c:manualLayout>
                  <c:xMode val="edge"/>
                  <c:yMode val="edge"/>
                  <c:x val="0.85288966725045312"/>
                  <c:y val="0.47328244274809161"/>
                </c:manualLayout>
              </c:layout>
              <c:dLblPos val="r"/>
              <c:showVal val="1"/>
            </c:dLbl>
            <c:dLbl>
              <c:idx val="7"/>
              <c:layout>
                <c:manualLayout>
                  <c:xMode val="edge"/>
                  <c:yMode val="edge"/>
                  <c:x val="0.96672504378283763"/>
                  <c:y val="0.49236641221375338"/>
                </c:manualLayout>
              </c:layout>
              <c:dLblPos val="r"/>
              <c:showVal val="1"/>
            </c:dLbl>
            <c:dLbl>
              <c:idx val="8"/>
              <c:layout>
                <c:manualLayout>
                  <c:xMode val="edge"/>
                  <c:yMode val="edge"/>
                  <c:x val="0.83887915936954582"/>
                  <c:y val="0"/>
                </c:manualLayout>
              </c:layout>
              <c:dLblPos val="r"/>
              <c:showVal val="1"/>
            </c:dLbl>
            <c:dLbl>
              <c:idx val="9"/>
              <c:layout>
                <c:manualLayout>
                  <c:xMode val="edge"/>
                  <c:yMode val="edge"/>
                  <c:x val="0.9369527145359019"/>
                  <c:y val="0"/>
                </c:manualLayout>
              </c:layout>
              <c:dLblPos val="r"/>
              <c:showVal val="1"/>
            </c:dLbl>
            <c:txPr>
              <a:bodyPr/>
              <a:lstStyle/>
              <a:p>
                <a:pPr>
                  <a:defRPr sz="900">
                    <a:latin typeface="Arial" pitchFamily="34" charset="0"/>
                    <a:cs typeface="Arial" pitchFamily="34" charset="0"/>
                  </a:defRPr>
                </a:pPr>
                <a:endParaRPr lang="en-US"/>
              </a:p>
            </c:txPr>
            <c:showVal val="1"/>
          </c:dLbls>
          <c:cat>
            <c:numRef>
              <c:f>Sheet3!$B$2:$D$2</c:f>
              <c:numCache>
                <c:formatCode>General</c:formatCode>
                <c:ptCount val="3"/>
                <c:pt idx="0">
                  <c:v>2013</c:v>
                </c:pt>
                <c:pt idx="1">
                  <c:v>2014</c:v>
                </c:pt>
                <c:pt idx="2">
                  <c:v>2015</c:v>
                </c:pt>
              </c:numCache>
            </c:numRef>
          </c:cat>
          <c:val>
            <c:numRef>
              <c:f>Sheet3!$B$3:$D$3</c:f>
              <c:numCache>
                <c:formatCode>0.0</c:formatCode>
                <c:ptCount val="3"/>
                <c:pt idx="0">
                  <c:v>29.74</c:v>
                </c:pt>
                <c:pt idx="1">
                  <c:v>29.38</c:v>
                </c:pt>
                <c:pt idx="2">
                  <c:v>28.99</c:v>
                </c:pt>
              </c:numCache>
            </c:numRef>
          </c:val>
        </c:ser>
        <c:ser>
          <c:idx val="1"/>
          <c:order val="1"/>
          <c:tx>
            <c:strRef>
              <c:f>Sheet3!$A$4</c:f>
              <c:strCache>
                <c:ptCount val="1"/>
                <c:pt idx="0">
                  <c:v>قطاع غزة</c:v>
                </c:pt>
              </c:strCache>
            </c:strRef>
          </c:tx>
          <c:dLbls>
            <c:dLbl>
              <c:idx val="0"/>
              <c:layout>
                <c:manualLayout>
                  <c:x val="-3.0648077921958616E-2"/>
                  <c:y val="7.4503816793893132E-2"/>
                </c:manualLayout>
              </c:layout>
              <c:dLblPos val="r"/>
              <c:showVal val="1"/>
            </c:dLbl>
            <c:dLbl>
              <c:idx val="1"/>
              <c:layout>
                <c:manualLayout>
                  <c:x val="-1.1967400747411589E-2"/>
                  <c:y val="9.1974514636052204E-2"/>
                </c:manualLayout>
              </c:layout>
              <c:dLblPos val="r"/>
              <c:showVal val="1"/>
            </c:dLbl>
            <c:dLbl>
              <c:idx val="2"/>
              <c:layout>
                <c:manualLayout>
                  <c:x val="-1.6053798879343262E-2"/>
                  <c:y val="0.11140950892588811"/>
                </c:manualLayout>
              </c:layout>
              <c:dLblPos val="r"/>
              <c:showVal val="1"/>
            </c:dLbl>
            <c:dLbl>
              <c:idx val="3"/>
              <c:layout>
                <c:manualLayout>
                  <c:x val="-2.3642823981503202E-2"/>
                  <c:y val="0.10122137404580279"/>
                </c:manualLayout>
              </c:layout>
              <c:dLblPos val="r"/>
              <c:showVal val="1"/>
            </c:dLbl>
            <c:dLbl>
              <c:idx val="4"/>
              <c:layout>
                <c:manualLayout>
                  <c:x val="-2.2475281658094814E-2"/>
                  <c:y val="7.3913566147744122E-2"/>
                </c:manualLayout>
              </c:layout>
              <c:dLblPos val="r"/>
              <c:showVal val="1"/>
            </c:dLbl>
            <c:dLbl>
              <c:idx val="5"/>
              <c:layout>
                <c:manualLayout>
                  <c:x val="-2.481036630491238E-2"/>
                  <c:y val="5.5740417943942931E-2"/>
                </c:manualLayout>
              </c:layout>
              <c:dLblPos val="r"/>
              <c:showVal val="1"/>
            </c:dLbl>
            <c:dLbl>
              <c:idx val="6"/>
              <c:layout>
                <c:manualLayout>
                  <c:xMode val="edge"/>
                  <c:yMode val="edge"/>
                  <c:x val="0.85814360770579479"/>
                  <c:y val="0.25190839694656486"/>
                </c:manualLayout>
              </c:layout>
              <c:dLblPos val="r"/>
              <c:showVal val="1"/>
            </c:dLbl>
            <c:dLbl>
              <c:idx val="7"/>
              <c:layout>
                <c:manualLayout>
                  <c:xMode val="edge"/>
                  <c:yMode val="edge"/>
                  <c:x val="0.97022767075306482"/>
                  <c:y val="0.27480916030535241"/>
                </c:manualLayout>
              </c:layout>
              <c:dLblPos val="r"/>
              <c:showVal val="1"/>
            </c:dLbl>
            <c:dLbl>
              <c:idx val="8"/>
              <c:layout>
                <c:manualLayout>
                  <c:xMode val="edge"/>
                  <c:yMode val="edge"/>
                  <c:x val="0.84763572679511201"/>
                  <c:y val="2.6717557251908393E-2"/>
                </c:manualLayout>
              </c:layout>
              <c:dLblPos val="r"/>
              <c:showVal val="1"/>
            </c:dLbl>
            <c:dLbl>
              <c:idx val="9"/>
              <c:layout>
                <c:manualLayout>
                  <c:xMode val="edge"/>
                  <c:yMode val="edge"/>
                  <c:x val="0.92994746059544664"/>
                  <c:y val="3.4351145038167955E-2"/>
                </c:manualLayout>
              </c:layout>
              <c:dLblPos val="r"/>
              <c:showVal val="1"/>
            </c:dLbl>
            <c:txPr>
              <a:bodyPr/>
              <a:lstStyle/>
              <a:p>
                <a:pPr>
                  <a:defRPr sz="900">
                    <a:latin typeface="Arial" pitchFamily="34" charset="0"/>
                    <a:cs typeface="Arial" pitchFamily="34" charset="0"/>
                  </a:defRPr>
                </a:pPr>
                <a:endParaRPr lang="en-US"/>
              </a:p>
            </c:txPr>
            <c:showVal val="1"/>
          </c:dLbls>
          <c:cat>
            <c:numRef>
              <c:f>Sheet3!$B$2:$D$2</c:f>
              <c:numCache>
                <c:formatCode>General</c:formatCode>
                <c:ptCount val="3"/>
                <c:pt idx="0">
                  <c:v>2013</c:v>
                </c:pt>
                <c:pt idx="1">
                  <c:v>2014</c:v>
                </c:pt>
                <c:pt idx="2">
                  <c:v>2015</c:v>
                </c:pt>
              </c:numCache>
            </c:numRef>
          </c:cat>
          <c:val>
            <c:numRef>
              <c:f>Sheet3!$B$4:$D$4</c:f>
              <c:numCache>
                <c:formatCode>0.0</c:formatCode>
                <c:ptCount val="3"/>
                <c:pt idx="0">
                  <c:v>37.1</c:v>
                </c:pt>
                <c:pt idx="1">
                  <c:v>36.839999999999996</c:v>
                </c:pt>
                <c:pt idx="2">
                  <c:v>36.53</c:v>
                </c:pt>
              </c:numCache>
            </c:numRef>
          </c:val>
        </c:ser>
        <c:dLbls>
          <c:showVal val="1"/>
        </c:dLbls>
        <c:marker val="1"/>
        <c:axId val="106728832"/>
        <c:axId val="45352448"/>
      </c:lineChart>
      <c:catAx>
        <c:axId val="106728832"/>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49487084981808255"/>
              <c:y val="0.92742669986763615"/>
            </c:manualLayout>
          </c:layout>
        </c:title>
        <c:numFmt formatCode="General" sourceLinked="1"/>
        <c:tickLblPos val="nextTo"/>
        <c:txPr>
          <a:bodyPr rot="0" vert="horz"/>
          <a:lstStyle/>
          <a:p>
            <a:pPr>
              <a:defRPr sz="900">
                <a:latin typeface="Arial" pitchFamily="34" charset="0"/>
                <a:cs typeface="Arial" pitchFamily="34" charset="0"/>
              </a:defRPr>
            </a:pPr>
            <a:endParaRPr lang="en-US"/>
          </a:p>
        </c:txPr>
        <c:crossAx val="45352448"/>
        <c:crosses val="autoZero"/>
        <c:auto val="1"/>
        <c:lblAlgn val="ctr"/>
        <c:lblOffset val="100"/>
        <c:tickLblSkip val="1"/>
        <c:tickMarkSkip val="1"/>
      </c:catAx>
      <c:valAx>
        <c:axId val="45352448"/>
        <c:scaling>
          <c:orientation val="minMax"/>
          <c:max val="40"/>
          <c:min val="25"/>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 االمواليد الخام</a:t>
                </a:r>
              </a:p>
            </c:rich>
          </c:tx>
          <c:layout>
            <c:manualLayout>
              <c:xMode val="edge"/>
              <c:yMode val="edge"/>
              <c:x val="1.3093289689034381E-2"/>
              <c:y val="0.21971016443457494"/>
            </c:manualLayout>
          </c:layout>
        </c:title>
        <c:numFmt formatCode="0.0" sourceLinked="1"/>
        <c:tickLblPos val="nextTo"/>
        <c:txPr>
          <a:bodyPr rot="0" vert="horz"/>
          <a:lstStyle/>
          <a:p>
            <a:pPr>
              <a:defRPr sz="900">
                <a:latin typeface="Arial" pitchFamily="34" charset="0"/>
                <a:cs typeface="Arial" pitchFamily="34" charset="0"/>
              </a:defRPr>
            </a:pPr>
            <a:endParaRPr lang="en-US"/>
          </a:p>
        </c:txPr>
        <c:crossAx val="106728832"/>
        <c:crosses val="autoZero"/>
        <c:crossBetween val="between"/>
        <c:majorUnit val="2"/>
        <c:minorUnit val="2"/>
      </c:valAx>
    </c:plotArea>
    <c:legend>
      <c:legendPos val="r"/>
      <c:layout>
        <c:manualLayout>
          <c:xMode val="edge"/>
          <c:yMode val="edge"/>
          <c:x val="0.43291948571895611"/>
          <c:y val="6.6603854005428814E-2"/>
          <c:w val="0.32049028871391338"/>
          <c:h val="9.5419947506561686E-2"/>
        </c:manualLayout>
      </c:layout>
      <c:txPr>
        <a:bodyPr/>
        <a:lstStyle/>
        <a:p>
          <a:pPr>
            <a:defRPr sz="900">
              <a:latin typeface="Arial" pitchFamily="34" charset="0"/>
              <a:cs typeface="Arial" pitchFamily="34" charset="0"/>
            </a:defRPr>
          </a:pPr>
          <a:endParaRPr lang="en-US"/>
        </a:p>
      </c:txPr>
    </c:legend>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11313809911692065"/>
          <c:y val="5.1775947361418495E-2"/>
          <c:w val="0.86646014075825639"/>
          <c:h val="0.73671565247893711"/>
        </c:manualLayout>
      </c:layout>
      <c:lineChart>
        <c:grouping val="standard"/>
        <c:ser>
          <c:idx val="0"/>
          <c:order val="0"/>
          <c:tx>
            <c:strRef>
              <c:f>Sheet3!$A$3</c:f>
              <c:strCache>
                <c:ptCount val="1"/>
                <c:pt idx="0">
                  <c:v>الضفة الغربية</c:v>
                </c:pt>
              </c:strCache>
            </c:strRef>
          </c:tx>
          <c:dLbls>
            <c:dLbl>
              <c:idx val="0"/>
              <c:layout>
                <c:manualLayout>
                  <c:x val="-8.7574867502335728E-4"/>
                  <c:y val="-5.5750021768605974E-2"/>
                </c:manualLayout>
              </c:layout>
              <c:dLblPos val="r"/>
              <c:showVal val="1"/>
            </c:dLbl>
            <c:dLbl>
              <c:idx val="1"/>
              <c:layout>
                <c:manualLayout>
                  <c:x val="-1.3718714232524748E-2"/>
                  <c:y val="-0.10440720976228712"/>
                </c:manualLayout>
              </c:layout>
              <c:dLblPos val="r"/>
              <c:showVal val="1"/>
            </c:dLbl>
            <c:dLbl>
              <c:idx val="2"/>
              <c:layout>
                <c:manualLayout>
                  <c:x val="-1.60537988793432E-2"/>
                  <c:y val="-0.11041036931994468"/>
                </c:manualLayout>
              </c:layout>
              <c:dLblPos val="r"/>
              <c:showVal val="1"/>
            </c:dLbl>
            <c:dLbl>
              <c:idx val="3"/>
              <c:layout>
                <c:manualLayout>
                  <c:x val="-2.5394137466617096E-2"/>
                  <c:y val="-0.11059994277966442"/>
                </c:manualLayout>
              </c:layout>
              <c:dLblPos val="r"/>
              <c:showVal val="1"/>
            </c:dLbl>
            <c:dLbl>
              <c:idx val="4"/>
              <c:layout>
                <c:manualLayout>
                  <c:x val="-1.7221341202752441E-2"/>
                  <c:y val="-6.4470400915527651E-2"/>
                </c:manualLayout>
              </c:layout>
              <c:dLblPos val="r"/>
              <c:showVal val="1"/>
            </c:dLbl>
            <c:dLbl>
              <c:idx val="5"/>
              <c:layout>
                <c:manualLayout>
                  <c:x val="-2.481036630491238E-2"/>
                  <c:y val="-4.9367715291512834E-2"/>
                </c:manualLayout>
              </c:layout>
              <c:dLblPos val="r"/>
              <c:showVal val="1"/>
            </c:dLbl>
            <c:dLbl>
              <c:idx val="6"/>
              <c:layout>
                <c:manualLayout>
                  <c:xMode val="edge"/>
                  <c:yMode val="edge"/>
                  <c:x val="0.81786339754816162"/>
                  <c:y val="0.21800947867298986"/>
                </c:manualLayout>
              </c:layout>
              <c:dLblPos val="r"/>
              <c:showVal val="1"/>
            </c:dLbl>
            <c:dLbl>
              <c:idx val="7"/>
              <c:layout>
                <c:manualLayout>
                  <c:xMode val="edge"/>
                  <c:yMode val="edge"/>
                  <c:x val="0.92994746059544664"/>
                  <c:y val="0.22748815165876776"/>
                </c:manualLayout>
              </c:layout>
              <c:dLblPos val="r"/>
              <c:showVal val="1"/>
            </c:dLbl>
            <c:dLbl>
              <c:idx val="8"/>
              <c:layout>
                <c:manualLayout>
                  <c:xMode val="edge"/>
                  <c:yMode val="edge"/>
                  <c:x val="0.83712784588441369"/>
                  <c:y val="0"/>
                </c:manualLayout>
              </c:layout>
              <c:dLblPos val="r"/>
              <c:showVal val="1"/>
            </c:dLbl>
            <c:dLbl>
              <c:idx val="9"/>
              <c:layout>
                <c:manualLayout>
                  <c:xMode val="edge"/>
                  <c:yMode val="edge"/>
                  <c:x val="0.9369527145359019"/>
                  <c:y val="0"/>
                </c:manualLayout>
              </c:layout>
              <c:dLblPos val="r"/>
              <c:showVal val="1"/>
            </c:dLbl>
            <c:txPr>
              <a:bodyPr/>
              <a:lstStyle/>
              <a:p>
                <a:pPr>
                  <a:defRPr sz="900">
                    <a:latin typeface="Arial" pitchFamily="34" charset="0"/>
                    <a:cs typeface="Arial" pitchFamily="34" charset="0"/>
                  </a:defRPr>
                </a:pPr>
                <a:endParaRPr lang="en-US"/>
              </a:p>
            </c:txPr>
            <c:showVal val="1"/>
          </c:dLbls>
          <c:cat>
            <c:numRef>
              <c:f>Sheet3!$B$2:$D$2</c:f>
              <c:numCache>
                <c:formatCode>General</c:formatCode>
                <c:ptCount val="3"/>
                <c:pt idx="0">
                  <c:v>2013</c:v>
                </c:pt>
                <c:pt idx="1">
                  <c:v>2014</c:v>
                </c:pt>
                <c:pt idx="2">
                  <c:v>2015</c:v>
                </c:pt>
              </c:numCache>
            </c:numRef>
          </c:cat>
          <c:val>
            <c:numRef>
              <c:f>Sheet3!$B$3:$D$3</c:f>
              <c:numCache>
                <c:formatCode>0.0</c:formatCode>
                <c:ptCount val="3"/>
                <c:pt idx="0">
                  <c:v>3.9499999999999997</c:v>
                </c:pt>
                <c:pt idx="1">
                  <c:v>3.8499999999999996</c:v>
                </c:pt>
                <c:pt idx="2">
                  <c:v>3.77</c:v>
                </c:pt>
              </c:numCache>
            </c:numRef>
          </c:val>
        </c:ser>
        <c:ser>
          <c:idx val="1"/>
          <c:order val="1"/>
          <c:tx>
            <c:strRef>
              <c:f>Sheet3!$A$4</c:f>
              <c:strCache>
                <c:ptCount val="1"/>
                <c:pt idx="0">
                  <c:v>قطاع غزة</c:v>
                </c:pt>
              </c:strCache>
            </c:strRef>
          </c:tx>
          <c:dLbls>
            <c:dLbl>
              <c:idx val="0"/>
              <c:layout>
                <c:manualLayout>
                  <c:x val="-3.0648077921958616E-2"/>
                  <c:y val="6.4755507457302533E-2"/>
                </c:manualLayout>
              </c:layout>
              <c:dLblPos val="r"/>
              <c:showVal val="1"/>
            </c:dLbl>
            <c:dLbl>
              <c:idx val="1"/>
              <c:layout>
                <c:manualLayout>
                  <c:x val="-1.3718714232524748E-2"/>
                  <c:y val="8.7188366856986527E-2"/>
                </c:manualLayout>
              </c:layout>
              <c:dLblPos val="r"/>
              <c:showVal val="1"/>
            </c:dLbl>
            <c:dLbl>
              <c:idx val="2"/>
              <c:layout>
                <c:manualLayout>
                  <c:x val="-1.60537988793432E-2"/>
                  <c:y val="0.10014255327088872"/>
                </c:manualLayout>
              </c:layout>
              <c:dLblPos val="r"/>
              <c:showVal val="1"/>
            </c:dLbl>
            <c:dLbl>
              <c:idx val="3"/>
              <c:layout>
                <c:manualLayout>
                  <c:x val="-2.5394137466617096E-2"/>
                  <c:y val="9.4139393713228228E-2"/>
                </c:manualLayout>
              </c:layout>
              <c:dLblPos val="r"/>
              <c:showVal val="1"/>
            </c:dLbl>
            <c:dLbl>
              <c:idx val="4"/>
              <c:layout>
                <c:manualLayout>
                  <c:x val="-2.4226595143207783E-2"/>
                  <c:y val="6.9178888184000739E-2"/>
                </c:manualLayout>
              </c:layout>
              <c:dLblPos val="r"/>
              <c:showVal val="1"/>
            </c:dLbl>
            <c:dLbl>
              <c:idx val="5"/>
              <c:layout>
                <c:manualLayout>
                  <c:x val="-2.6561679790026192E-2"/>
                  <c:y val="5.3697055640556816E-2"/>
                </c:manualLayout>
              </c:layout>
              <c:dLblPos val="r"/>
              <c:showVal val="1"/>
            </c:dLbl>
            <c:dLbl>
              <c:idx val="6"/>
              <c:layout>
                <c:manualLayout>
                  <c:xMode val="edge"/>
                  <c:yMode val="edge"/>
                  <c:x val="0.82311733800350262"/>
                  <c:y val="0.36492890995262717"/>
                </c:manualLayout>
              </c:layout>
              <c:dLblPos val="r"/>
              <c:showVal val="1"/>
            </c:dLbl>
            <c:dLbl>
              <c:idx val="7"/>
              <c:layout>
                <c:manualLayout>
                  <c:xMode val="edge"/>
                  <c:yMode val="edge"/>
                  <c:x val="0.9334500875656746"/>
                  <c:y val="0.38388625592418607"/>
                </c:manualLayout>
              </c:layout>
              <c:dLblPos val="r"/>
              <c:showVal val="1"/>
            </c:dLbl>
            <c:dLbl>
              <c:idx val="8"/>
              <c:layout>
                <c:manualLayout>
                  <c:xMode val="edge"/>
                  <c:yMode val="edge"/>
                  <c:x val="0.84588441331000708"/>
                  <c:y val="3.317535545023699E-2"/>
                </c:manualLayout>
              </c:layout>
              <c:dLblPos val="r"/>
              <c:showVal val="1"/>
            </c:dLbl>
            <c:dLbl>
              <c:idx val="9"/>
              <c:layout>
                <c:manualLayout>
                  <c:xMode val="edge"/>
                  <c:yMode val="edge"/>
                  <c:x val="0.92994746059544664"/>
                  <c:y val="4.2654028436018961E-2"/>
                </c:manualLayout>
              </c:layout>
              <c:dLblPos val="r"/>
              <c:showVal val="1"/>
            </c:dLbl>
            <c:txPr>
              <a:bodyPr/>
              <a:lstStyle/>
              <a:p>
                <a:pPr>
                  <a:defRPr sz="900">
                    <a:latin typeface="Arial" pitchFamily="34" charset="0"/>
                    <a:cs typeface="Arial" pitchFamily="34" charset="0"/>
                  </a:defRPr>
                </a:pPr>
                <a:endParaRPr lang="en-US"/>
              </a:p>
            </c:txPr>
            <c:showVal val="1"/>
          </c:dLbls>
          <c:cat>
            <c:numRef>
              <c:f>Sheet3!$B$2:$D$2</c:f>
              <c:numCache>
                <c:formatCode>General</c:formatCode>
                <c:ptCount val="3"/>
                <c:pt idx="0">
                  <c:v>2013</c:v>
                </c:pt>
                <c:pt idx="1">
                  <c:v>2014</c:v>
                </c:pt>
                <c:pt idx="2">
                  <c:v>2015</c:v>
                </c:pt>
              </c:numCache>
            </c:numRef>
          </c:cat>
          <c:val>
            <c:numRef>
              <c:f>Sheet3!$B$4:$D$4</c:f>
              <c:numCache>
                <c:formatCode>0.0</c:formatCode>
                <c:ptCount val="3"/>
                <c:pt idx="0">
                  <c:v>3.65</c:v>
                </c:pt>
                <c:pt idx="1">
                  <c:v>3.55</c:v>
                </c:pt>
                <c:pt idx="2">
                  <c:v>3.4499999999999997</c:v>
                </c:pt>
              </c:numCache>
            </c:numRef>
          </c:val>
        </c:ser>
        <c:dLbls>
          <c:showVal val="1"/>
        </c:dLbls>
        <c:marker val="1"/>
        <c:axId val="45389696"/>
        <c:axId val="45400064"/>
      </c:lineChart>
      <c:catAx>
        <c:axId val="45389696"/>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52189134384959335"/>
              <c:y val="0.89573484473861054"/>
            </c:manualLayout>
          </c:layout>
        </c:title>
        <c:numFmt formatCode="General" sourceLinked="1"/>
        <c:tickLblPos val="nextTo"/>
        <c:txPr>
          <a:bodyPr rot="0" vert="horz"/>
          <a:lstStyle/>
          <a:p>
            <a:pPr>
              <a:defRPr sz="900">
                <a:latin typeface="Arial" pitchFamily="34" charset="0"/>
                <a:cs typeface="Arial" pitchFamily="34" charset="0"/>
              </a:defRPr>
            </a:pPr>
            <a:endParaRPr lang="en-US"/>
          </a:p>
        </c:txPr>
        <c:crossAx val="45400064"/>
        <c:crossesAt val="1"/>
        <c:auto val="1"/>
        <c:lblAlgn val="ctr"/>
        <c:lblOffset val="100"/>
        <c:tickLblSkip val="1"/>
        <c:tickMarkSkip val="1"/>
      </c:catAx>
      <c:valAx>
        <c:axId val="45400064"/>
        <c:scaling>
          <c:orientation val="minMax"/>
          <c:min val="1"/>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 الوفيات الخام</a:t>
                </a:r>
              </a:p>
            </c:rich>
          </c:tx>
          <c:layout>
            <c:manualLayout>
              <c:xMode val="edge"/>
              <c:yMode val="edge"/>
              <c:x val="1.7515051997810623E-2"/>
              <c:y val="0.28752712362567939"/>
            </c:manualLayout>
          </c:layout>
        </c:title>
        <c:numFmt formatCode="0.0" sourceLinked="1"/>
        <c:tickLblPos val="nextTo"/>
        <c:txPr>
          <a:bodyPr rot="0" vert="horz"/>
          <a:lstStyle/>
          <a:p>
            <a:pPr>
              <a:defRPr sz="900">
                <a:latin typeface="Arial" pitchFamily="34" charset="0"/>
                <a:cs typeface="Arial" pitchFamily="34" charset="0"/>
              </a:defRPr>
            </a:pPr>
            <a:endParaRPr lang="en-US"/>
          </a:p>
        </c:txPr>
        <c:crossAx val="45389696"/>
        <c:crosses val="autoZero"/>
        <c:crossBetween val="between"/>
        <c:majorUnit val="1"/>
        <c:minorUnit val="1"/>
      </c:valAx>
    </c:plotArea>
    <c:legend>
      <c:legendPos val="r"/>
      <c:layout>
        <c:manualLayout>
          <c:xMode val="edge"/>
          <c:yMode val="edge"/>
          <c:x val="0.36204939899753907"/>
          <c:y val="0.53227669122004906"/>
          <c:w val="0.32049034840544532"/>
          <c:h val="0.11848352289297175"/>
        </c:manualLayout>
      </c:layout>
      <c:txPr>
        <a:bodyPr/>
        <a:lstStyle/>
        <a:p>
          <a:pPr>
            <a:defRPr sz="900">
              <a:latin typeface="Arial" pitchFamily="34" charset="0"/>
              <a:cs typeface="Arial" pitchFamily="34" charset="0"/>
            </a:defRPr>
          </a:pPr>
          <a:endParaRPr lang="en-US"/>
        </a:p>
      </c:txPr>
    </c:legend>
    <c:plotVisOnly val="1"/>
    <c:dispBlanksAs val="gap"/>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n-GB"/>
  <c:style val="27"/>
  <c:chart>
    <c:plotArea>
      <c:layout>
        <c:manualLayout>
          <c:layoutTarget val="inner"/>
          <c:xMode val="edge"/>
          <c:yMode val="edge"/>
          <c:x val="9.3541675166254099E-2"/>
          <c:y val="7.8033926314766522E-2"/>
          <c:w val="0.8788244733657169"/>
          <c:h val="0.7554219194103331"/>
        </c:manualLayout>
      </c:layout>
      <c:barChart>
        <c:barDir val="col"/>
        <c:grouping val="clustered"/>
        <c:ser>
          <c:idx val="0"/>
          <c:order val="0"/>
          <c:tx>
            <c:strRef>
              <c:f>ورقة1!$A$7</c:f>
              <c:strCache>
                <c:ptCount val="1"/>
                <c:pt idx="0">
                  <c:v>الضفة الغربية</c:v>
                </c:pt>
              </c:strCache>
            </c:strRef>
          </c:tx>
          <c:dLbls>
            <c:dLbl>
              <c:idx val="1"/>
              <c:layout>
                <c:manualLayout>
                  <c:x val="-4.5507702841492814E-3"/>
                  <c:y val="-9.7796266032783748E-3"/>
                </c:manualLayout>
              </c:layout>
              <c:dLblPos val="outEnd"/>
              <c:showVal val="1"/>
            </c:dLbl>
            <c:numFmt formatCode="0.0" sourceLinked="0"/>
            <c:showVal val="1"/>
          </c:dLbls>
          <c:cat>
            <c:strRef>
              <c:f>ورقة1!$B$6:$C$6</c:f>
              <c:strCache>
                <c:ptCount val="2"/>
                <c:pt idx="0">
                  <c:v>ذكور</c:v>
                </c:pt>
                <c:pt idx="1">
                  <c:v>إناث</c:v>
                </c:pt>
              </c:strCache>
            </c:strRef>
          </c:cat>
          <c:val>
            <c:numRef>
              <c:f>ورقة1!$B$7:$C$7</c:f>
              <c:numCache>
                <c:formatCode>0.0</c:formatCode>
                <c:ptCount val="2"/>
                <c:pt idx="0" formatCode="General">
                  <c:v>71.900000000000006</c:v>
                </c:pt>
                <c:pt idx="1">
                  <c:v>74.8</c:v>
                </c:pt>
              </c:numCache>
            </c:numRef>
          </c:val>
        </c:ser>
        <c:ser>
          <c:idx val="1"/>
          <c:order val="1"/>
          <c:tx>
            <c:strRef>
              <c:f>ورقة1!$A$8</c:f>
              <c:strCache>
                <c:ptCount val="1"/>
                <c:pt idx="0">
                  <c:v>قطاع غزة</c:v>
                </c:pt>
              </c:strCache>
            </c:strRef>
          </c:tx>
          <c:cat>
            <c:strRef>
              <c:f>ورقة1!$B$6:$C$6</c:f>
              <c:strCache>
                <c:ptCount val="2"/>
                <c:pt idx="0">
                  <c:v>ذكور</c:v>
                </c:pt>
                <c:pt idx="1">
                  <c:v>إناث</c:v>
                </c:pt>
              </c:strCache>
            </c:strRef>
          </c:cat>
          <c:val>
            <c:numRef>
              <c:f>ورقة1!$B$8:$C$8</c:f>
              <c:numCache>
                <c:formatCode>General</c:formatCode>
                <c:ptCount val="2"/>
                <c:pt idx="0" formatCode="0.0">
                  <c:v>71</c:v>
                </c:pt>
                <c:pt idx="1">
                  <c:v>73.8</c:v>
                </c:pt>
              </c:numCache>
            </c:numRef>
          </c:val>
        </c:ser>
        <c:dLbls>
          <c:showVal val="1"/>
        </c:dLbls>
        <c:axId val="108135552"/>
        <c:axId val="108137472"/>
      </c:barChart>
      <c:catAx>
        <c:axId val="108135552"/>
        <c:scaling>
          <c:orientation val="minMax"/>
        </c:scaling>
        <c:axPos val="b"/>
        <c:title>
          <c:tx>
            <c:rich>
              <a:bodyPr/>
              <a:lstStyle/>
              <a:p>
                <a:pPr>
                  <a:defRPr/>
                </a:pPr>
                <a:r>
                  <a:rPr lang="ar-SA"/>
                  <a:t>الجنس</a:t>
                </a:r>
              </a:p>
            </c:rich>
          </c:tx>
          <c:layout>
            <c:manualLayout>
              <c:xMode val="edge"/>
              <c:yMode val="edge"/>
              <c:x val="0.51478256927727706"/>
              <c:y val="0.9071162632448726"/>
            </c:manualLayout>
          </c:layout>
        </c:title>
        <c:numFmt formatCode="General" sourceLinked="1"/>
        <c:tickLblPos val="nextTo"/>
        <c:txPr>
          <a:bodyPr rot="0" vert="horz"/>
          <a:lstStyle/>
          <a:p>
            <a:pPr>
              <a:defRPr/>
            </a:pPr>
            <a:endParaRPr lang="en-US"/>
          </a:p>
        </c:txPr>
        <c:crossAx val="108137472"/>
        <c:crosses val="autoZero"/>
        <c:auto val="1"/>
        <c:lblAlgn val="ctr"/>
        <c:lblOffset val="100"/>
        <c:tickLblSkip val="1"/>
        <c:tickMarkSkip val="1"/>
      </c:catAx>
      <c:valAx>
        <c:axId val="108137472"/>
        <c:scaling>
          <c:orientation val="minMax"/>
          <c:max val="75"/>
          <c:min val="69"/>
        </c:scaling>
        <c:axPos val="l"/>
        <c:title>
          <c:tx>
            <c:rich>
              <a:bodyPr/>
              <a:lstStyle/>
              <a:p>
                <a:pPr>
                  <a:defRPr/>
                </a:pPr>
                <a:r>
                  <a:rPr lang="ar-SA"/>
                  <a:t>توقع البقاء على قيد الحياة</a:t>
                </a:r>
              </a:p>
            </c:rich>
          </c:tx>
          <c:layout>
            <c:manualLayout>
              <c:xMode val="edge"/>
              <c:yMode val="edge"/>
              <c:x val="1.0938399539435813E-2"/>
              <c:y val="0.16218285214348208"/>
            </c:manualLayout>
          </c:layout>
        </c:title>
        <c:numFmt formatCode="General" sourceLinked="1"/>
        <c:tickLblPos val="nextTo"/>
        <c:txPr>
          <a:bodyPr rot="0" vert="horz"/>
          <a:lstStyle/>
          <a:p>
            <a:pPr>
              <a:defRPr/>
            </a:pPr>
            <a:endParaRPr lang="en-US"/>
          </a:p>
        </c:txPr>
        <c:crossAx val="108135552"/>
        <c:crosses val="autoZero"/>
        <c:crossBetween val="between"/>
        <c:majorUnit val="1"/>
        <c:minorUnit val="0.2"/>
      </c:valAx>
    </c:plotArea>
    <c:legend>
      <c:legendPos val="r"/>
      <c:layout>
        <c:manualLayout>
          <c:xMode val="edge"/>
          <c:yMode val="edge"/>
          <c:x val="0.25748747727778115"/>
          <c:y val="8.6419753086419679E-2"/>
          <c:w val="0.31826087760157473"/>
          <c:h val="0.11792472542874188"/>
        </c:manualLayout>
      </c:layout>
    </c:legend>
    <c:plotVisOnly val="1"/>
    <c:dispBlanksAs val="gap"/>
  </c:chart>
  <c:txPr>
    <a:bodyPr/>
    <a:lstStyle/>
    <a:p>
      <a:pPr>
        <a:defRPr sz="900">
          <a:latin typeface="Arial" pitchFamily="34" charset="0"/>
          <a:cs typeface="Arial" pitchFamily="34" charset="0"/>
        </a:defRPr>
      </a:pPr>
      <a:endParaRPr lang="en-US"/>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n-GB"/>
  <c:chart>
    <c:view3D>
      <c:perspective val="0"/>
    </c:view3D>
    <c:plotArea>
      <c:layout>
        <c:manualLayout>
          <c:layoutTarget val="inner"/>
          <c:xMode val="edge"/>
          <c:yMode val="edge"/>
          <c:x val="0.13636363636363635"/>
          <c:y val="0.12796208530805686"/>
          <c:w val="0.66233766233766234"/>
          <c:h val="0.76777251184834161"/>
        </c:manualLayout>
      </c:layout>
      <c:pie3DChart>
        <c:varyColors val="1"/>
        <c:ser>
          <c:idx val="0"/>
          <c:order val="0"/>
          <c:spPr>
            <a:solidFill>
              <a:srgbClr val="9999FF"/>
            </a:solidFill>
            <a:ln w="12693">
              <a:solidFill>
                <a:srgbClr val="000000"/>
              </a:solidFill>
              <a:prstDash val="solid"/>
            </a:ln>
          </c:spPr>
          <c:explosion val="25"/>
          <c:dPt>
            <c:idx val="1"/>
            <c:spPr>
              <a:solidFill>
                <a:srgbClr val="993366"/>
              </a:solidFill>
              <a:ln w="12693">
                <a:solidFill>
                  <a:srgbClr val="000000"/>
                </a:solidFill>
                <a:prstDash val="solid"/>
              </a:ln>
            </c:spPr>
          </c:dPt>
          <c:dPt>
            <c:idx val="2"/>
            <c:spPr>
              <a:solidFill>
                <a:srgbClr val="FFFFCC"/>
              </a:solidFill>
              <a:ln w="12693">
                <a:solidFill>
                  <a:srgbClr val="000000"/>
                </a:solidFill>
                <a:prstDash val="solid"/>
              </a:ln>
            </c:spPr>
          </c:dPt>
          <c:dLbls>
            <c:dLbl>
              <c:idx val="0"/>
              <c:layout>
                <c:manualLayout>
                  <c:x val="0.29779646862324038"/>
                  <c:y val="3.2841984799293691E-2"/>
                </c:manualLayout>
              </c:layout>
              <c:numFmt formatCode="0.0%" sourceLinked="0"/>
              <c:spPr>
                <a:noFill/>
                <a:ln w="25387">
                  <a:noFill/>
                </a:ln>
              </c:spPr>
              <c:txPr>
                <a:bodyPr/>
                <a:lstStyle/>
                <a:p>
                  <a:pPr>
                    <a:defRPr sz="900" b="0" i="0" u="none" strike="noStrike" baseline="0">
                      <a:solidFill>
                        <a:srgbClr val="000000"/>
                      </a:solidFill>
                      <a:latin typeface="Arial"/>
                      <a:ea typeface="Arial"/>
                      <a:cs typeface="Arial"/>
                    </a:defRPr>
                  </a:pPr>
                  <a:endParaRPr lang="en-US"/>
                </a:p>
              </c:txPr>
              <c:dLblPos val="bestFit"/>
              <c:showCatName val="1"/>
              <c:showPercent val="1"/>
            </c:dLbl>
            <c:dLbl>
              <c:idx val="1"/>
              <c:layout>
                <c:manualLayout>
                  <c:x val="0.25227613593755338"/>
                  <c:y val="-0.20904131059447709"/>
                </c:manualLayout>
              </c:layout>
              <c:numFmt formatCode="0.0%" sourceLinked="0"/>
              <c:spPr>
                <a:noFill/>
                <a:ln w="25387">
                  <a:noFill/>
                </a:ln>
              </c:spPr>
              <c:txPr>
                <a:bodyPr/>
                <a:lstStyle/>
                <a:p>
                  <a:pPr>
                    <a:defRPr sz="900" b="0" i="0" u="none" strike="noStrike" baseline="0">
                      <a:solidFill>
                        <a:srgbClr val="000000"/>
                      </a:solidFill>
                      <a:latin typeface="Arial"/>
                      <a:ea typeface="Arial"/>
                      <a:cs typeface="Arial"/>
                    </a:defRPr>
                  </a:pPr>
                  <a:endParaRPr lang="en-US"/>
                </a:p>
              </c:txPr>
              <c:dLblPos val="bestFit"/>
              <c:showCatName val="1"/>
              <c:showPercent val="1"/>
            </c:dLbl>
            <c:dLbl>
              <c:idx val="2"/>
              <c:layout>
                <c:manualLayout>
                  <c:x val="-9.1245355694174593E-2"/>
                  <c:y val="-6.2062668706697112E-2"/>
                </c:manualLayout>
              </c:layout>
              <c:numFmt formatCode="0.0%" sourceLinked="0"/>
              <c:spPr>
                <a:noFill/>
                <a:ln w="25387">
                  <a:noFill/>
                </a:ln>
              </c:spPr>
              <c:txPr>
                <a:bodyPr/>
                <a:lstStyle/>
                <a:p>
                  <a:pPr>
                    <a:defRPr sz="900" b="0" i="0" u="none" strike="noStrike" baseline="0">
                      <a:solidFill>
                        <a:srgbClr val="000000"/>
                      </a:solidFill>
                      <a:latin typeface="Arial"/>
                      <a:ea typeface="Arial"/>
                      <a:cs typeface="Arial"/>
                    </a:defRPr>
                  </a:pPr>
                  <a:endParaRPr lang="en-US"/>
                </a:p>
              </c:txPr>
              <c:dLblPos val="bestFit"/>
              <c:showCatName val="1"/>
              <c:showPercent val="1"/>
            </c:dLbl>
            <c:dLbl>
              <c:idx val="3"/>
              <c:layout>
                <c:manualLayout>
                  <c:xMode val="edge"/>
                  <c:yMode val="edge"/>
                  <c:x val="0.24025974025974026"/>
                  <c:y val="0"/>
                </c:manualLayout>
              </c:layout>
              <c:numFmt formatCode="0.0%" sourceLinked="0"/>
              <c:spPr>
                <a:noFill/>
                <a:ln w="25387">
                  <a:noFill/>
                </a:ln>
              </c:spPr>
              <c:txPr>
                <a:bodyPr/>
                <a:lstStyle/>
                <a:p>
                  <a:pPr>
                    <a:defRPr sz="900" b="0" i="0" u="none" strike="noStrike" baseline="0">
                      <a:solidFill>
                        <a:srgbClr val="000000"/>
                      </a:solidFill>
                      <a:latin typeface="Arial"/>
                      <a:ea typeface="Arial"/>
                      <a:cs typeface="Arial"/>
                    </a:defRPr>
                  </a:pPr>
                  <a:endParaRPr lang="en-US"/>
                </a:p>
              </c:txPr>
              <c:dLblPos val="bestFit"/>
              <c:showCatName val="1"/>
              <c:showPercent val="1"/>
            </c:dLbl>
            <c:dLbl>
              <c:idx val="4"/>
              <c:numFmt formatCode="0.0%" sourceLinked="0"/>
              <c:spPr>
                <a:noFill/>
                <a:ln w="25387">
                  <a:noFill/>
                </a:ln>
              </c:spPr>
              <c:txPr>
                <a:bodyPr/>
                <a:lstStyle/>
                <a:p>
                  <a:pPr>
                    <a:defRPr sz="900" b="0" i="0" u="none" strike="noStrike" baseline="0">
                      <a:solidFill>
                        <a:srgbClr val="000000"/>
                      </a:solidFill>
                      <a:latin typeface="Arial"/>
                      <a:ea typeface="Arial"/>
                      <a:cs typeface="Arial"/>
                    </a:defRPr>
                  </a:pPr>
                  <a:endParaRPr lang="en-US"/>
                </a:p>
              </c:txPr>
              <c:dLblPos val="bestFit"/>
              <c:showCatName val="1"/>
              <c:showPercent val="1"/>
            </c:dLbl>
            <c:numFmt formatCode="0%" sourceLinked="0"/>
            <c:spPr>
              <a:noFill/>
              <a:ln w="25387">
                <a:noFill/>
              </a:ln>
            </c:spPr>
            <c:txPr>
              <a:bodyPr/>
              <a:lstStyle/>
              <a:p>
                <a:pPr>
                  <a:defRPr sz="900" b="0" i="0" u="none" strike="noStrike" baseline="0">
                    <a:solidFill>
                      <a:srgbClr val="000000"/>
                    </a:solidFill>
                    <a:latin typeface="Arial"/>
                    <a:ea typeface="Arial"/>
                    <a:cs typeface="Arial"/>
                  </a:defRPr>
                </a:pPr>
                <a:endParaRPr lang="en-US"/>
              </a:p>
            </c:txPr>
            <c:showCatName val="1"/>
            <c:showPercent val="1"/>
            <c:showLeaderLines val="1"/>
          </c:dLbls>
          <c:cat>
            <c:strRef>
              <c:f>ورقة1!$A$5:$A$7</c:f>
              <c:strCache>
                <c:ptCount val="3"/>
                <c:pt idx="0">
                  <c:v>أسرة من شخص واحد</c:v>
                </c:pt>
                <c:pt idx="1">
                  <c:v>أسرة نووية</c:v>
                </c:pt>
                <c:pt idx="2">
                  <c:v>أسرة ممتدة</c:v>
                </c:pt>
              </c:strCache>
            </c:strRef>
          </c:cat>
          <c:val>
            <c:numRef>
              <c:f>ورقة1!$B$5:$B$7</c:f>
              <c:numCache>
                <c:formatCode>General</c:formatCode>
                <c:ptCount val="3"/>
                <c:pt idx="0">
                  <c:v>3.1</c:v>
                </c:pt>
                <c:pt idx="1">
                  <c:v>85.9</c:v>
                </c:pt>
                <c:pt idx="2" formatCode="0.0">
                  <c:v>11</c:v>
                </c:pt>
              </c:numCache>
            </c:numRef>
          </c:val>
        </c:ser>
        <c:dLbls>
          <c:showCatName val="1"/>
          <c:showPercent val="1"/>
        </c:dLbls>
      </c:pie3DChart>
      <c:spPr>
        <a:noFill/>
        <a:ln w="25389">
          <a:noFill/>
        </a:ln>
      </c:spPr>
    </c:plotArea>
    <c:plotVisOnly val="1"/>
    <c:dispBlanksAs val="zero"/>
  </c:chart>
  <c:spPr>
    <a:noFill/>
    <a:ln w="6347" cap="flat" cmpd="sng" algn="ctr">
      <a:solidFill>
        <a:srgbClr val="000000"/>
      </a:solidFill>
      <a:prstDash val="solid"/>
      <a:miter lim="800000"/>
      <a:headEnd type="none" w="med" len="med"/>
      <a:tailEnd type="none" w="med" len="med"/>
    </a:ln>
  </c:spPr>
  <c:txPr>
    <a:bodyPr/>
    <a:lstStyle/>
    <a:p>
      <a:pPr>
        <a:defRPr sz="850" b="0" i="0" u="none" strike="noStrike" baseline="0">
          <a:solidFill>
            <a:srgbClr val="000000"/>
          </a:solidFill>
          <a:latin typeface="Arial"/>
          <a:ea typeface="Arial"/>
          <a:cs typeface="Arial"/>
        </a:defRPr>
      </a:pPr>
      <a:endParaRPr lang="en-US"/>
    </a:p>
  </c:txPr>
  <c:externalData r:id="rId2"/>
</c:chartSpace>
</file>

<file path=word/drawings/drawing1.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2.xml><?xml version="1.0" encoding="utf-8"?>
<c:userShapes xmlns:c="http://schemas.openxmlformats.org/drawingml/2006/chart">
  <cdr:relSizeAnchor xmlns:cdr="http://schemas.openxmlformats.org/drawingml/2006/chartDrawing">
    <cdr:from>
      <cdr:x>0.45275</cdr:x>
      <cdr:y>0.71075</cdr:y>
    </cdr:from>
    <cdr:to>
      <cdr:x>0.915</cdr:x>
      <cdr:y>0.75875</cdr:y>
    </cdr:to>
    <cdr:sp macro="" textlink="">
      <cdr:nvSpPr>
        <cdr:cNvPr id="128001" name="Text Box 1"/>
        <cdr:cNvSpPr txBox="1">
          <a:spLocks xmlns:a="http://schemas.openxmlformats.org/drawingml/2006/main" noChangeArrowheads="1"/>
        </cdr:cNvSpPr>
      </cdr:nvSpPr>
      <cdr:spPr bwMode="auto">
        <a:xfrm xmlns:a="http://schemas.openxmlformats.org/drawingml/2006/main">
          <a:off x="1371357" y="2538710"/>
          <a:ext cx="1400132" cy="1714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3.xml><?xml version="1.0" encoding="utf-8"?>
<c:userShapes xmlns:c="http://schemas.openxmlformats.org/drawingml/2006/chart">
  <cdr:relSizeAnchor xmlns:cdr="http://schemas.openxmlformats.org/drawingml/2006/chartDrawing">
    <cdr:from>
      <cdr:x>0.45275</cdr:x>
      <cdr:y>0.71075</cdr:y>
    </cdr:from>
    <cdr:to>
      <cdr:x>0.915</cdr:x>
      <cdr:y>0.75875</cdr:y>
    </cdr:to>
    <cdr:sp macro="" textlink="">
      <cdr:nvSpPr>
        <cdr:cNvPr id="128001" name="Text Box 1"/>
        <cdr:cNvSpPr txBox="1">
          <a:spLocks xmlns:a="http://schemas.openxmlformats.org/drawingml/2006/main" noChangeArrowheads="1"/>
        </cdr:cNvSpPr>
      </cdr:nvSpPr>
      <cdr:spPr bwMode="auto">
        <a:xfrm xmlns:a="http://schemas.openxmlformats.org/drawingml/2006/main">
          <a:off x="1371357" y="2538710"/>
          <a:ext cx="1400132" cy="1714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C00AD4-1A05-41E2-8D36-7250A6913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احوال السكان_النهائي</Template>
  <TotalTime>1591</TotalTime>
  <Pages>52</Pages>
  <Words>10490</Words>
  <Characters>52131</Characters>
  <Application>Microsoft Office Word</Application>
  <DocSecurity>0</DocSecurity>
  <Lines>434</Lines>
  <Paragraphs>124</Paragraphs>
  <ScaleCrop>false</ScaleCrop>
  <HeadingPairs>
    <vt:vector size="2" baseType="variant">
      <vt:variant>
        <vt:lpstr>Title</vt:lpstr>
      </vt:variant>
      <vt:variant>
        <vt:i4>1</vt:i4>
      </vt:variant>
    </vt:vector>
  </HeadingPairs>
  <TitlesOfParts>
    <vt:vector size="1" baseType="lpstr">
      <vt:lpstr>الفصل الأول</vt:lpstr>
    </vt:vector>
  </TitlesOfParts>
  <Company>pcbs</Company>
  <LinksUpToDate>false</LinksUpToDate>
  <CharactersWithSpaces>62497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الفصل الأول</dc:title>
  <dc:subject/>
  <dc:creator>hana</dc:creator>
  <cp:keywords/>
  <dc:description/>
  <cp:lastModifiedBy>hatem</cp:lastModifiedBy>
  <cp:revision>84</cp:revision>
  <cp:lastPrinted>2013-07-02T10:40:00Z</cp:lastPrinted>
  <dcterms:created xsi:type="dcterms:W3CDTF">2012-06-28T09:26:00Z</dcterms:created>
  <dcterms:modified xsi:type="dcterms:W3CDTF">2013-07-02T11:08:00Z</dcterms:modified>
</cp:coreProperties>
</file>