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8F6" w:rsidRDefault="008A08F6" w:rsidP="008A08F6">
      <w:pPr>
        <w:autoSpaceDE w:val="0"/>
        <w:autoSpaceDN w:val="0"/>
        <w:bidi w:val="0"/>
        <w:adjustRightInd w:val="0"/>
        <w:jc w:val="center"/>
        <w:rPr>
          <w:rFonts w:cs="Times New Roman"/>
          <w:sz w:val="24"/>
          <w:szCs w:val="24"/>
          <w:lang w:eastAsia="en-US"/>
        </w:rPr>
      </w:pPr>
      <w:r>
        <w:rPr>
          <w:sz w:val="24"/>
          <w:szCs w:val="24"/>
        </w:rPr>
        <w:t>Chapter One</w:t>
      </w:r>
    </w:p>
    <w:p w:rsidR="008A08F6" w:rsidRPr="00D858B0" w:rsidRDefault="008A08F6" w:rsidP="008A08F6">
      <w:pPr>
        <w:autoSpaceDE w:val="0"/>
        <w:autoSpaceDN w:val="0"/>
        <w:bidi w:val="0"/>
        <w:adjustRightInd w:val="0"/>
        <w:jc w:val="center"/>
        <w:rPr>
          <w:rFonts w:cs="Times New Roman"/>
          <w:sz w:val="24"/>
          <w:szCs w:val="24"/>
          <w:lang w:eastAsia="en-US"/>
        </w:rPr>
      </w:pPr>
    </w:p>
    <w:p w:rsidR="008A08F6" w:rsidRDefault="008A08F6" w:rsidP="006079FC">
      <w:pPr>
        <w:pStyle w:val="Heading2"/>
      </w:pPr>
      <w:r>
        <w:t xml:space="preserve">Main </w:t>
      </w:r>
      <w:r w:rsidR="009601DA">
        <w:t>F</w:t>
      </w:r>
      <w:r>
        <w:t>indings</w:t>
      </w:r>
    </w:p>
    <w:p w:rsidR="008A08F6" w:rsidRPr="00A706F9" w:rsidRDefault="008A08F6" w:rsidP="008A08F6">
      <w:pPr>
        <w:bidi w:val="0"/>
        <w:jc w:val="lowKashida"/>
        <w:rPr>
          <w:rFonts w:cs="Simplified Arabic"/>
          <w:sz w:val="24"/>
          <w:szCs w:val="24"/>
        </w:rPr>
      </w:pPr>
    </w:p>
    <w:p w:rsidR="008A08F6" w:rsidRPr="00A706F9" w:rsidRDefault="008A08F6" w:rsidP="002823E8">
      <w:pPr>
        <w:bidi w:val="0"/>
        <w:jc w:val="lowKashida"/>
        <w:rPr>
          <w:rFonts w:cs="Times New Roman"/>
          <w:b/>
          <w:bCs/>
          <w:sz w:val="24"/>
          <w:szCs w:val="24"/>
        </w:rPr>
      </w:pPr>
      <w:r w:rsidRPr="00A706F9">
        <w:rPr>
          <w:rFonts w:cs="Times New Roman"/>
          <w:b/>
          <w:bCs/>
          <w:sz w:val="24"/>
          <w:szCs w:val="24"/>
        </w:rPr>
        <w:t xml:space="preserve">1.1 Consumer Price Index during </w:t>
      </w:r>
      <w:r w:rsidR="002823E8">
        <w:rPr>
          <w:rFonts w:cs="Times New Roman"/>
          <w:b/>
          <w:bCs/>
          <w:color w:val="000000"/>
          <w:sz w:val="24"/>
          <w:szCs w:val="24"/>
        </w:rPr>
        <w:t>2012</w:t>
      </w:r>
      <w:r w:rsidRPr="00A706F9">
        <w:rPr>
          <w:rFonts w:cs="Times New Roman"/>
          <w:b/>
          <w:bCs/>
          <w:color w:val="000000"/>
          <w:sz w:val="24"/>
          <w:szCs w:val="24"/>
        </w:rPr>
        <w:t xml:space="preserve"> </w:t>
      </w:r>
      <w:r w:rsidRPr="00A706F9">
        <w:rPr>
          <w:rFonts w:cs="Times New Roman"/>
          <w:b/>
          <w:bCs/>
          <w:sz w:val="24"/>
          <w:szCs w:val="24"/>
        </w:rPr>
        <w:t xml:space="preserve"> </w:t>
      </w:r>
    </w:p>
    <w:p w:rsidR="008A08F6" w:rsidRPr="00A706F9" w:rsidRDefault="008A08F6" w:rsidP="002C234A">
      <w:pPr>
        <w:bidi w:val="0"/>
        <w:jc w:val="both"/>
        <w:rPr>
          <w:rFonts w:cs="Simplified Arabic"/>
          <w:sz w:val="24"/>
          <w:szCs w:val="24"/>
        </w:rPr>
      </w:pPr>
      <w:r w:rsidRPr="00A706F9">
        <w:rPr>
          <w:rFonts w:cs="Simplified Arabic"/>
          <w:sz w:val="24"/>
          <w:szCs w:val="24"/>
        </w:rPr>
        <w:t>The annual consumer price in</w:t>
      </w:r>
      <w:r w:rsidR="002823E8">
        <w:rPr>
          <w:rFonts w:cs="Simplified Arabic"/>
          <w:sz w:val="24"/>
          <w:szCs w:val="24"/>
        </w:rPr>
        <w:t>dex in Palestine</w:t>
      </w:r>
      <w:r w:rsidRPr="00A706F9">
        <w:rPr>
          <w:rFonts w:cs="Simplified Arabic"/>
          <w:sz w:val="24"/>
          <w:szCs w:val="24"/>
        </w:rPr>
        <w:t xml:space="preserve"> during </w:t>
      </w:r>
      <w:bookmarkStart w:id="0" w:name="OLE_LINK5"/>
      <w:r w:rsidR="002C234A">
        <w:rPr>
          <w:rFonts w:cs="Simplified Arabic"/>
          <w:color w:val="000000"/>
          <w:sz w:val="24"/>
          <w:szCs w:val="24"/>
        </w:rPr>
        <w:t>2012</w:t>
      </w:r>
      <w:r w:rsidRPr="00A706F9">
        <w:rPr>
          <w:rFonts w:cs="Simplified Arabic"/>
          <w:color w:val="000000"/>
          <w:sz w:val="24"/>
          <w:szCs w:val="24"/>
        </w:rPr>
        <w:t xml:space="preserve"> </w:t>
      </w:r>
      <w:r w:rsidRPr="00A706F9">
        <w:rPr>
          <w:rFonts w:cs="Times New Roman"/>
          <w:sz w:val="24"/>
          <w:szCs w:val="24"/>
        </w:rPr>
        <w:t>(</w:t>
      </w:r>
      <w:r w:rsidR="009601DA">
        <w:rPr>
          <w:rFonts w:cs="Times New Roman"/>
          <w:sz w:val="24"/>
          <w:szCs w:val="24"/>
        </w:rPr>
        <w:t>b</w:t>
      </w:r>
      <w:r w:rsidRPr="00A706F9">
        <w:rPr>
          <w:rFonts w:cs="Times New Roman"/>
          <w:sz w:val="24"/>
          <w:szCs w:val="24"/>
        </w:rPr>
        <w:t>ase year 2004 = 100)</w:t>
      </w:r>
      <w:r w:rsidRPr="00A706F9">
        <w:rPr>
          <w:rFonts w:cs="Times New Roman"/>
          <w:b/>
          <w:bCs/>
          <w:sz w:val="24"/>
          <w:szCs w:val="24"/>
        </w:rPr>
        <w:t xml:space="preserve"> </w:t>
      </w:r>
      <w:bookmarkEnd w:id="0"/>
      <w:r w:rsidRPr="00A706F9">
        <w:rPr>
          <w:rFonts w:cs="Simplified Arabic"/>
          <w:sz w:val="24"/>
          <w:szCs w:val="24"/>
        </w:rPr>
        <w:t xml:space="preserve">increased </w:t>
      </w:r>
      <w:r w:rsidRPr="00A706F9">
        <w:rPr>
          <w:rFonts w:cs="Simplified Arabic"/>
          <w:color w:val="000000"/>
          <w:sz w:val="24"/>
          <w:szCs w:val="24"/>
        </w:rPr>
        <w:t xml:space="preserve">by </w:t>
      </w:r>
      <w:r w:rsidR="002823E8">
        <w:rPr>
          <w:rFonts w:cs="Simplified Arabic"/>
          <w:color w:val="000000"/>
          <w:sz w:val="24"/>
          <w:szCs w:val="24"/>
        </w:rPr>
        <w:t>2.78</w:t>
      </w:r>
      <w:r w:rsidRPr="00A706F9">
        <w:rPr>
          <w:rFonts w:cs="Simplified Arabic"/>
          <w:color w:val="000000"/>
          <w:sz w:val="24"/>
          <w:szCs w:val="24"/>
        </w:rPr>
        <w:t>%</w:t>
      </w:r>
      <w:r w:rsidRPr="00A706F9">
        <w:rPr>
          <w:rFonts w:cs="Simplified Arabic"/>
          <w:sz w:val="24"/>
          <w:szCs w:val="24"/>
        </w:rPr>
        <w:t xml:space="preserve"> compared to the previous year, while prices increased by </w:t>
      </w:r>
      <w:r w:rsidR="002823E8" w:rsidRPr="00A706F9">
        <w:rPr>
          <w:rFonts w:cs="Simplified Arabic"/>
          <w:color w:val="000000"/>
          <w:sz w:val="24"/>
          <w:szCs w:val="24"/>
        </w:rPr>
        <w:t>2.88</w:t>
      </w:r>
      <w:r w:rsidRPr="00A706F9">
        <w:rPr>
          <w:rFonts w:cs="Simplified Arabic"/>
          <w:color w:val="000000"/>
          <w:sz w:val="24"/>
          <w:szCs w:val="24"/>
        </w:rPr>
        <w:t xml:space="preserve">% </w:t>
      </w:r>
      <w:r w:rsidR="002562E2">
        <w:rPr>
          <w:rFonts w:cs="Simplified Arabic"/>
          <w:color w:val="000000"/>
          <w:sz w:val="24"/>
          <w:szCs w:val="24"/>
        </w:rPr>
        <w:t xml:space="preserve">in </w:t>
      </w:r>
      <w:r w:rsidR="002823E8">
        <w:rPr>
          <w:rFonts w:cs="Simplified Arabic"/>
          <w:color w:val="000000"/>
          <w:sz w:val="24"/>
          <w:szCs w:val="24"/>
        </w:rPr>
        <w:t>2011</w:t>
      </w:r>
      <w:r w:rsidR="002562E2">
        <w:rPr>
          <w:rFonts w:cs="Simplified Arabic"/>
          <w:color w:val="000000"/>
          <w:sz w:val="24"/>
          <w:szCs w:val="24"/>
        </w:rPr>
        <w:t xml:space="preserve"> </w:t>
      </w:r>
      <w:r w:rsidRPr="00A706F9">
        <w:rPr>
          <w:rFonts w:cs="Simplified Arabic"/>
          <w:color w:val="000000"/>
          <w:sz w:val="24"/>
          <w:szCs w:val="24"/>
        </w:rPr>
        <w:t xml:space="preserve">compared with </w:t>
      </w:r>
      <w:r w:rsidR="002823E8">
        <w:rPr>
          <w:rFonts w:cs="Simplified Arabic"/>
          <w:color w:val="000000"/>
          <w:sz w:val="24"/>
          <w:szCs w:val="24"/>
        </w:rPr>
        <w:t>2010</w:t>
      </w:r>
      <w:r w:rsidRPr="00A706F9">
        <w:rPr>
          <w:rFonts w:cs="Simplified Arabic"/>
          <w:color w:val="000000"/>
          <w:sz w:val="24"/>
          <w:szCs w:val="24"/>
        </w:rPr>
        <w:t xml:space="preserve">.  The rise in the CPI during </w:t>
      </w:r>
      <w:r w:rsidR="002823E8">
        <w:rPr>
          <w:rFonts w:cs="Simplified Arabic"/>
          <w:color w:val="000000"/>
          <w:sz w:val="24"/>
          <w:szCs w:val="24"/>
        </w:rPr>
        <w:t>2012</w:t>
      </w:r>
      <w:r w:rsidRPr="00A706F9">
        <w:rPr>
          <w:rFonts w:cs="Simplified Arabic"/>
          <w:color w:val="000000"/>
          <w:sz w:val="24"/>
          <w:szCs w:val="24"/>
        </w:rPr>
        <w:t xml:space="preserve"> was due to the increase in the prices of </w:t>
      </w:r>
      <w:r w:rsidRPr="00A706F9">
        <w:rPr>
          <w:rFonts w:cs="Times New Roman"/>
          <w:sz w:val="24"/>
          <w:szCs w:val="24"/>
          <w:lang w:eastAsia="en-US"/>
        </w:rPr>
        <w:t>alcoholic</w:t>
      </w:r>
      <w:r w:rsidRPr="00A706F9">
        <w:rPr>
          <w:rFonts w:cs="Simplified Arabic"/>
          <w:color w:val="000000"/>
          <w:sz w:val="24"/>
          <w:szCs w:val="24"/>
        </w:rPr>
        <w:t xml:space="preserve"> beverages and tobacco by </w:t>
      </w:r>
      <w:r w:rsidR="002823E8">
        <w:rPr>
          <w:rFonts w:cs="Simplified Arabic"/>
          <w:color w:val="000000"/>
          <w:sz w:val="24"/>
          <w:szCs w:val="24"/>
        </w:rPr>
        <w:t>7.82</w:t>
      </w:r>
      <w:r w:rsidRPr="00A706F9">
        <w:rPr>
          <w:rFonts w:cs="Simplified Arabic"/>
          <w:color w:val="000000"/>
          <w:sz w:val="24"/>
          <w:szCs w:val="24"/>
        </w:rPr>
        <w:t xml:space="preserve">%, </w:t>
      </w:r>
      <w:r w:rsidR="002823E8">
        <w:rPr>
          <w:rFonts w:cs="Simplified Arabic"/>
          <w:sz w:val="24"/>
          <w:szCs w:val="24"/>
        </w:rPr>
        <w:t>education by 5.47%, housing by 3.91%, medical care by 3.06%, transportation by 2.20%, and food and soft drink</w:t>
      </w:r>
      <w:r w:rsidR="00FF31D0">
        <w:rPr>
          <w:rFonts w:cs="Simplified Arabic"/>
          <w:sz w:val="24"/>
          <w:szCs w:val="24"/>
        </w:rPr>
        <w:t>s</w:t>
      </w:r>
      <w:r w:rsidR="002823E8">
        <w:rPr>
          <w:rFonts w:cs="Simplified Arabic"/>
          <w:sz w:val="24"/>
          <w:szCs w:val="24"/>
        </w:rPr>
        <w:t xml:space="preserve"> </w:t>
      </w:r>
      <w:r w:rsidR="00C56717">
        <w:rPr>
          <w:rFonts w:cs="Simplified Arabic"/>
          <w:sz w:val="24"/>
          <w:szCs w:val="24"/>
        </w:rPr>
        <w:t xml:space="preserve">by </w:t>
      </w:r>
      <w:r w:rsidR="002823E8">
        <w:rPr>
          <w:rFonts w:cs="Simplified Arabic"/>
          <w:sz w:val="24"/>
          <w:szCs w:val="24"/>
        </w:rPr>
        <w:t>2.12%.</w:t>
      </w:r>
    </w:p>
    <w:p w:rsidR="008A08F6" w:rsidRPr="00A706F9" w:rsidRDefault="008A08F6" w:rsidP="008A08F6">
      <w:pPr>
        <w:bidi w:val="0"/>
        <w:jc w:val="lowKashida"/>
        <w:rPr>
          <w:rFonts w:cs="Simplified Arabic"/>
          <w:b/>
          <w:bCs/>
          <w:sz w:val="24"/>
          <w:szCs w:val="24"/>
        </w:rPr>
      </w:pPr>
    </w:p>
    <w:p w:rsidR="008A08F6" w:rsidRPr="00A706F9" w:rsidRDefault="008A08F6" w:rsidP="002823E8">
      <w:pPr>
        <w:bidi w:val="0"/>
        <w:jc w:val="both"/>
        <w:rPr>
          <w:rFonts w:cs="Simplified Arabic"/>
          <w:b/>
          <w:bCs/>
          <w:sz w:val="24"/>
          <w:szCs w:val="24"/>
        </w:rPr>
      </w:pPr>
      <w:r w:rsidRPr="00A706F9">
        <w:rPr>
          <w:rFonts w:cs="Simplified Arabic"/>
          <w:b/>
          <w:bCs/>
          <w:sz w:val="24"/>
          <w:szCs w:val="24"/>
        </w:rPr>
        <w:t>Change</w:t>
      </w:r>
      <w:r w:rsidR="00631772">
        <w:rPr>
          <w:rFonts w:cs="Simplified Arabic"/>
          <w:b/>
          <w:bCs/>
          <w:sz w:val="24"/>
          <w:szCs w:val="24"/>
        </w:rPr>
        <w:t>s</w:t>
      </w:r>
      <w:r w:rsidRPr="00A706F9">
        <w:rPr>
          <w:rFonts w:cs="Simplified Arabic"/>
          <w:b/>
          <w:bCs/>
          <w:sz w:val="24"/>
          <w:szCs w:val="24"/>
        </w:rPr>
        <w:t xml:space="preserve"> </w:t>
      </w:r>
      <w:r w:rsidR="006F6F38">
        <w:rPr>
          <w:rFonts w:cs="Simplified Arabic"/>
          <w:b/>
          <w:bCs/>
          <w:sz w:val="24"/>
          <w:szCs w:val="24"/>
        </w:rPr>
        <w:t>in</w:t>
      </w:r>
      <w:r w:rsidRPr="00A706F9">
        <w:rPr>
          <w:rFonts w:cs="Simplified Arabic"/>
          <w:b/>
          <w:bCs/>
          <w:sz w:val="24"/>
          <w:szCs w:val="24"/>
        </w:rPr>
        <w:t xml:space="preserve"> consumer prices in the West Bank </w:t>
      </w:r>
      <w:r w:rsidRPr="00A706F9">
        <w:rPr>
          <w:rFonts w:cs="Times New Roman"/>
          <w:b/>
          <w:bCs/>
          <w:sz w:val="24"/>
          <w:szCs w:val="24"/>
        </w:rPr>
        <w:t xml:space="preserve">during </w:t>
      </w:r>
      <w:r w:rsidR="002823E8">
        <w:rPr>
          <w:rFonts w:cs="Times New Roman"/>
          <w:b/>
          <w:bCs/>
          <w:color w:val="000000"/>
          <w:sz w:val="24"/>
          <w:szCs w:val="24"/>
        </w:rPr>
        <w:t>2012</w:t>
      </w:r>
      <w:r w:rsidRPr="00A706F9">
        <w:rPr>
          <w:rFonts w:cs="Simplified Arabic"/>
          <w:b/>
          <w:bCs/>
          <w:sz w:val="24"/>
          <w:szCs w:val="24"/>
        </w:rPr>
        <w:t>:</w:t>
      </w:r>
      <w:r w:rsidRPr="00A706F9">
        <w:rPr>
          <w:rFonts w:cs="Times New Roman"/>
          <w:b/>
          <w:bCs/>
          <w:sz w:val="24"/>
          <w:szCs w:val="24"/>
        </w:rPr>
        <w:t xml:space="preserve"> </w:t>
      </w:r>
    </w:p>
    <w:p w:rsidR="008A08F6" w:rsidRPr="00A706F9" w:rsidRDefault="006F6F38" w:rsidP="00E60873">
      <w:pPr>
        <w:bidi w:val="0"/>
        <w:jc w:val="both"/>
        <w:rPr>
          <w:rFonts w:cs="Simplified Arabic"/>
          <w:sz w:val="24"/>
          <w:szCs w:val="24"/>
        </w:rPr>
      </w:pPr>
      <w:r>
        <w:rPr>
          <w:rFonts w:cs="Simplified Arabic"/>
          <w:sz w:val="24"/>
          <w:szCs w:val="24"/>
        </w:rPr>
        <w:t>C</w:t>
      </w:r>
      <w:r w:rsidR="008A08F6" w:rsidRPr="00A706F9">
        <w:rPr>
          <w:rFonts w:cs="Simplified Arabic"/>
          <w:sz w:val="24"/>
          <w:szCs w:val="24"/>
        </w:rPr>
        <w:t>onsumer prices in the West Bank</w:t>
      </w:r>
      <w:r w:rsidR="008A08F6" w:rsidRPr="00A706F9">
        <w:rPr>
          <w:rFonts w:cs="Simplified Arabic"/>
          <w:b/>
          <w:bCs/>
          <w:sz w:val="24"/>
          <w:szCs w:val="24"/>
        </w:rPr>
        <w:t xml:space="preserve"> </w:t>
      </w:r>
      <w:r w:rsidR="008A08F6" w:rsidRPr="00A706F9">
        <w:rPr>
          <w:rFonts w:cs="Simplified Arabic"/>
          <w:sz w:val="24"/>
          <w:szCs w:val="24"/>
        </w:rPr>
        <w:t xml:space="preserve">increased </w:t>
      </w:r>
      <w:r w:rsidR="008A08F6" w:rsidRPr="00A706F9">
        <w:rPr>
          <w:rFonts w:cs="Simplified Arabic"/>
          <w:color w:val="000000"/>
          <w:sz w:val="24"/>
          <w:szCs w:val="24"/>
        </w:rPr>
        <w:t xml:space="preserve">by </w:t>
      </w:r>
      <w:r w:rsidR="002823E8">
        <w:rPr>
          <w:rFonts w:cs="Simplified Arabic"/>
          <w:color w:val="000000"/>
          <w:sz w:val="24"/>
          <w:szCs w:val="24"/>
        </w:rPr>
        <w:t>4.08</w:t>
      </w:r>
      <w:r w:rsidR="008A08F6" w:rsidRPr="00A706F9">
        <w:rPr>
          <w:rFonts w:cs="Simplified Arabic"/>
          <w:color w:val="000000"/>
          <w:sz w:val="24"/>
          <w:szCs w:val="24"/>
        </w:rPr>
        <w:t>%</w:t>
      </w:r>
      <w:r w:rsidR="008A08F6" w:rsidRPr="00A706F9">
        <w:rPr>
          <w:rFonts w:cs="Simplified Arabic"/>
          <w:sz w:val="24"/>
          <w:szCs w:val="24"/>
        </w:rPr>
        <w:t xml:space="preserve"> during </w:t>
      </w:r>
      <w:r w:rsidR="002823E8">
        <w:rPr>
          <w:rFonts w:cs="Simplified Arabic"/>
          <w:color w:val="000000"/>
          <w:sz w:val="24"/>
          <w:szCs w:val="24"/>
        </w:rPr>
        <w:t>2012</w:t>
      </w:r>
      <w:r w:rsidR="008A08F6" w:rsidRPr="00A706F9">
        <w:rPr>
          <w:rFonts w:cs="Simplified Arabic"/>
          <w:color w:val="000000"/>
          <w:sz w:val="24"/>
          <w:szCs w:val="24"/>
        </w:rPr>
        <w:t xml:space="preserve"> </w:t>
      </w:r>
      <w:r w:rsidR="008A08F6" w:rsidRPr="00A706F9">
        <w:rPr>
          <w:rFonts w:cs="Times New Roman"/>
          <w:sz w:val="24"/>
          <w:szCs w:val="24"/>
        </w:rPr>
        <w:t>(</w:t>
      </w:r>
      <w:r w:rsidR="009601DA">
        <w:rPr>
          <w:rFonts w:cs="Times New Roman"/>
          <w:sz w:val="24"/>
          <w:szCs w:val="24"/>
        </w:rPr>
        <w:t>b</w:t>
      </w:r>
      <w:r w:rsidR="008A08F6" w:rsidRPr="00A706F9">
        <w:rPr>
          <w:rFonts w:cs="Times New Roman"/>
          <w:sz w:val="24"/>
          <w:szCs w:val="24"/>
        </w:rPr>
        <w:t>ase year 2004 = 100)</w:t>
      </w:r>
      <w:r w:rsidR="008A08F6" w:rsidRPr="00A706F9">
        <w:rPr>
          <w:rFonts w:cs="Simplified Arabic"/>
          <w:sz w:val="24"/>
          <w:szCs w:val="24"/>
        </w:rPr>
        <w:t xml:space="preserve">, compared with an increase </w:t>
      </w:r>
      <w:r w:rsidR="009601DA">
        <w:rPr>
          <w:rFonts w:cs="Simplified Arabic"/>
          <w:sz w:val="24"/>
          <w:szCs w:val="24"/>
        </w:rPr>
        <w:t>of</w:t>
      </w:r>
      <w:r w:rsidR="008A08F6" w:rsidRPr="00A706F9">
        <w:rPr>
          <w:rFonts w:cs="Simplified Arabic"/>
          <w:color w:val="000000"/>
          <w:sz w:val="24"/>
          <w:szCs w:val="24"/>
        </w:rPr>
        <w:t xml:space="preserve"> </w:t>
      </w:r>
      <w:r w:rsidR="002823E8" w:rsidRPr="00A706F9">
        <w:rPr>
          <w:rFonts w:cs="Simplified Arabic"/>
          <w:color w:val="000000"/>
          <w:sz w:val="24"/>
          <w:szCs w:val="24"/>
        </w:rPr>
        <w:t>3.54</w:t>
      </w:r>
      <w:r w:rsidR="008A08F6" w:rsidRPr="00A706F9">
        <w:rPr>
          <w:rFonts w:cs="Simplified Arabic"/>
          <w:color w:val="000000"/>
          <w:sz w:val="24"/>
          <w:szCs w:val="24"/>
        </w:rPr>
        <w:t>%</w:t>
      </w:r>
      <w:r w:rsidR="008A08F6" w:rsidRPr="00A706F9">
        <w:rPr>
          <w:rFonts w:cs="Simplified Arabic"/>
          <w:sz w:val="24"/>
          <w:szCs w:val="24"/>
        </w:rPr>
        <w:t xml:space="preserve"> in the previous year. This was due to the increase in prices of </w:t>
      </w:r>
      <w:r w:rsidR="008A08F6" w:rsidRPr="00A706F9">
        <w:rPr>
          <w:rFonts w:cs="Times New Roman"/>
          <w:sz w:val="24"/>
          <w:szCs w:val="24"/>
          <w:lang w:eastAsia="en-US"/>
        </w:rPr>
        <w:t>alcoholic</w:t>
      </w:r>
      <w:r w:rsidR="008A08F6" w:rsidRPr="00A706F9">
        <w:rPr>
          <w:rFonts w:cs="Simplified Arabic"/>
          <w:color w:val="000000"/>
          <w:sz w:val="24"/>
          <w:szCs w:val="24"/>
        </w:rPr>
        <w:t xml:space="preserve"> beverages and tobacco by </w:t>
      </w:r>
      <w:r w:rsidR="002823E8">
        <w:rPr>
          <w:rFonts w:cs="Simplified Arabic"/>
          <w:color w:val="000000"/>
          <w:sz w:val="24"/>
          <w:szCs w:val="24"/>
        </w:rPr>
        <w:t>10.65</w:t>
      </w:r>
      <w:r w:rsidR="008A08F6" w:rsidRPr="00A706F9">
        <w:rPr>
          <w:rFonts w:cs="Simplified Arabic"/>
          <w:color w:val="000000"/>
          <w:sz w:val="24"/>
          <w:szCs w:val="24"/>
        </w:rPr>
        <w:t>%,</w:t>
      </w:r>
      <w:r w:rsidR="008A08F6" w:rsidRPr="00A706F9">
        <w:rPr>
          <w:rFonts w:cs="Simplified Arabic"/>
          <w:sz w:val="24"/>
          <w:szCs w:val="24"/>
        </w:rPr>
        <w:t xml:space="preserve"> </w:t>
      </w:r>
      <w:r w:rsidR="002823E8">
        <w:rPr>
          <w:rFonts w:cs="Simplified Arabic"/>
          <w:sz w:val="24"/>
          <w:szCs w:val="24"/>
        </w:rPr>
        <w:t xml:space="preserve">medical care by 7.13%, education by 5.76%, housing </w:t>
      </w:r>
      <w:r w:rsidR="00E60873">
        <w:rPr>
          <w:rFonts w:cs="Simplified Arabic"/>
          <w:sz w:val="24"/>
          <w:szCs w:val="24"/>
        </w:rPr>
        <w:t>by 4.21%, transportation by 2.91%, and food and soft drinks</w:t>
      </w:r>
      <w:r w:rsidR="00C56717">
        <w:rPr>
          <w:rFonts w:cs="Simplified Arabic"/>
          <w:sz w:val="24"/>
          <w:szCs w:val="24"/>
        </w:rPr>
        <w:t xml:space="preserve"> by</w:t>
      </w:r>
      <w:r w:rsidR="00E60873">
        <w:rPr>
          <w:rFonts w:cs="Simplified Arabic"/>
          <w:sz w:val="24"/>
          <w:szCs w:val="24"/>
        </w:rPr>
        <w:t xml:space="preserve"> 2.47%.</w:t>
      </w:r>
      <w:r w:rsidR="008A08F6" w:rsidRPr="00A706F9">
        <w:rPr>
          <w:rFonts w:cs="Simplified Arabic"/>
          <w:color w:val="000000"/>
          <w:sz w:val="24"/>
          <w:szCs w:val="24"/>
        </w:rPr>
        <w:t xml:space="preserve"> </w:t>
      </w:r>
      <w:r>
        <w:rPr>
          <w:rFonts w:cs="Simplified Arabic"/>
          <w:color w:val="000000"/>
          <w:sz w:val="24"/>
          <w:szCs w:val="24"/>
        </w:rPr>
        <w:t>Changes in t</w:t>
      </w:r>
      <w:r w:rsidR="008A08F6" w:rsidRPr="00A706F9">
        <w:rPr>
          <w:rFonts w:cs="Simplified Arabic"/>
          <w:sz w:val="24"/>
          <w:szCs w:val="24"/>
        </w:rPr>
        <w:t xml:space="preserve">he prices of commodities </w:t>
      </w:r>
      <w:r w:rsidR="009601DA">
        <w:rPr>
          <w:rFonts w:cs="Simplified Arabic"/>
          <w:sz w:val="24"/>
          <w:szCs w:val="24"/>
        </w:rPr>
        <w:t>in</w:t>
      </w:r>
      <w:r w:rsidR="008A08F6" w:rsidRPr="00A706F9">
        <w:rPr>
          <w:rFonts w:cs="Simplified Arabic"/>
          <w:sz w:val="24"/>
          <w:szCs w:val="24"/>
        </w:rPr>
        <w:t xml:space="preserve"> other groups </w:t>
      </w:r>
      <w:r>
        <w:rPr>
          <w:rFonts w:cs="Simplified Arabic"/>
          <w:sz w:val="24"/>
          <w:szCs w:val="24"/>
        </w:rPr>
        <w:t xml:space="preserve">were </w:t>
      </w:r>
      <w:r w:rsidR="008A08F6" w:rsidRPr="00A706F9">
        <w:rPr>
          <w:rFonts w:cs="Simplified Arabic"/>
          <w:sz w:val="24"/>
          <w:szCs w:val="24"/>
        </w:rPr>
        <w:t>also</w:t>
      </w:r>
      <w:r>
        <w:rPr>
          <w:rFonts w:cs="Simplified Arabic"/>
          <w:sz w:val="24"/>
          <w:szCs w:val="24"/>
        </w:rPr>
        <w:t xml:space="preserve"> observed </w:t>
      </w:r>
      <w:r w:rsidR="008A08F6" w:rsidRPr="00A706F9">
        <w:rPr>
          <w:rFonts w:cs="Simplified Arabic"/>
          <w:sz w:val="24"/>
          <w:szCs w:val="24"/>
        </w:rPr>
        <w:t xml:space="preserve">but had less effect on the prices index. </w:t>
      </w:r>
    </w:p>
    <w:p w:rsidR="008A08F6" w:rsidRPr="00A706F9" w:rsidRDefault="008A08F6" w:rsidP="008A08F6">
      <w:pPr>
        <w:bidi w:val="0"/>
        <w:jc w:val="lowKashida"/>
        <w:rPr>
          <w:rFonts w:cs="Simplified Arabic"/>
          <w:b/>
          <w:bCs/>
          <w:sz w:val="24"/>
          <w:szCs w:val="24"/>
        </w:rPr>
      </w:pPr>
    </w:p>
    <w:p w:rsidR="008A08F6" w:rsidRPr="00A706F9" w:rsidRDefault="008A08F6" w:rsidP="00E60873">
      <w:pPr>
        <w:bidi w:val="0"/>
        <w:jc w:val="both"/>
        <w:rPr>
          <w:rFonts w:cs="Simplified Arabic"/>
          <w:b/>
          <w:bCs/>
          <w:sz w:val="24"/>
          <w:szCs w:val="24"/>
        </w:rPr>
      </w:pPr>
      <w:r w:rsidRPr="00A706F9">
        <w:rPr>
          <w:rFonts w:cs="Simplified Arabic"/>
          <w:b/>
          <w:bCs/>
          <w:sz w:val="24"/>
          <w:szCs w:val="24"/>
        </w:rPr>
        <w:t>Change</w:t>
      </w:r>
      <w:r w:rsidR="00631772">
        <w:rPr>
          <w:rFonts w:cs="Simplified Arabic"/>
          <w:b/>
          <w:bCs/>
          <w:sz w:val="24"/>
          <w:szCs w:val="24"/>
        </w:rPr>
        <w:t>s</w:t>
      </w:r>
      <w:r w:rsidRPr="00A706F9">
        <w:rPr>
          <w:rFonts w:cs="Simplified Arabic"/>
          <w:b/>
          <w:bCs/>
          <w:sz w:val="24"/>
          <w:szCs w:val="24"/>
        </w:rPr>
        <w:t xml:space="preserve"> </w:t>
      </w:r>
      <w:r w:rsidR="00631772">
        <w:rPr>
          <w:rFonts w:cs="Simplified Arabic"/>
          <w:b/>
          <w:bCs/>
          <w:sz w:val="24"/>
          <w:szCs w:val="24"/>
        </w:rPr>
        <w:t>in</w:t>
      </w:r>
      <w:r w:rsidRPr="00A706F9">
        <w:rPr>
          <w:rFonts w:cs="Simplified Arabic"/>
          <w:b/>
          <w:bCs/>
          <w:sz w:val="24"/>
          <w:szCs w:val="24"/>
        </w:rPr>
        <w:t xml:space="preserve"> consumer prices in Jerusalem J1 </w:t>
      </w:r>
      <w:r w:rsidRPr="00A706F9">
        <w:rPr>
          <w:rFonts w:cs="Times New Roman"/>
          <w:b/>
          <w:bCs/>
          <w:sz w:val="24"/>
          <w:szCs w:val="24"/>
        </w:rPr>
        <w:t xml:space="preserve">during </w:t>
      </w:r>
      <w:r w:rsidR="00E60873">
        <w:rPr>
          <w:rFonts w:cs="Times New Roman"/>
          <w:b/>
          <w:bCs/>
          <w:color w:val="000000"/>
          <w:sz w:val="24"/>
          <w:szCs w:val="24"/>
        </w:rPr>
        <w:t>2012</w:t>
      </w:r>
      <w:r w:rsidRPr="00A706F9">
        <w:rPr>
          <w:rFonts w:cs="Simplified Arabic"/>
          <w:b/>
          <w:bCs/>
          <w:sz w:val="24"/>
          <w:szCs w:val="24"/>
        </w:rPr>
        <w:t>:</w:t>
      </w:r>
      <w:r w:rsidRPr="00A706F9">
        <w:rPr>
          <w:rFonts w:cs="Times New Roman"/>
          <w:b/>
          <w:bCs/>
          <w:sz w:val="24"/>
          <w:szCs w:val="24"/>
        </w:rPr>
        <w:t xml:space="preserve"> </w:t>
      </w:r>
    </w:p>
    <w:p w:rsidR="008A08F6" w:rsidRPr="00A706F9" w:rsidRDefault="00631772" w:rsidP="00E60873">
      <w:pPr>
        <w:bidi w:val="0"/>
        <w:jc w:val="lowKashida"/>
        <w:rPr>
          <w:rFonts w:cs="Simplified Arabic"/>
          <w:sz w:val="24"/>
          <w:szCs w:val="24"/>
        </w:rPr>
      </w:pPr>
      <w:r>
        <w:rPr>
          <w:rFonts w:cs="Simplified Arabic"/>
          <w:sz w:val="24"/>
          <w:szCs w:val="24"/>
        </w:rPr>
        <w:t>C</w:t>
      </w:r>
      <w:r w:rsidR="008A08F6" w:rsidRPr="00A706F9">
        <w:rPr>
          <w:rFonts w:cs="Simplified Arabic"/>
          <w:sz w:val="24"/>
          <w:szCs w:val="24"/>
        </w:rPr>
        <w:t xml:space="preserve">onsumer prices in Jerusalem J1 increased </w:t>
      </w:r>
      <w:r w:rsidR="008A08F6" w:rsidRPr="00A706F9">
        <w:rPr>
          <w:rFonts w:cs="Simplified Arabic"/>
          <w:color w:val="000000"/>
          <w:sz w:val="24"/>
          <w:szCs w:val="24"/>
        </w:rPr>
        <w:t xml:space="preserve">by </w:t>
      </w:r>
      <w:r w:rsidR="00E60873">
        <w:rPr>
          <w:rFonts w:cs="Simplified Arabic"/>
          <w:color w:val="000000"/>
          <w:sz w:val="24"/>
          <w:szCs w:val="24"/>
        </w:rPr>
        <w:t>3.23</w:t>
      </w:r>
      <w:r w:rsidR="008A08F6" w:rsidRPr="00A706F9">
        <w:rPr>
          <w:rFonts w:cs="Simplified Arabic"/>
          <w:color w:val="000000"/>
          <w:sz w:val="24"/>
          <w:szCs w:val="24"/>
        </w:rPr>
        <w:t>%</w:t>
      </w:r>
      <w:r w:rsidR="008A08F6" w:rsidRPr="00A706F9">
        <w:rPr>
          <w:rFonts w:cs="Simplified Arabic"/>
          <w:sz w:val="24"/>
          <w:szCs w:val="24"/>
        </w:rPr>
        <w:t xml:space="preserve"> during </w:t>
      </w:r>
      <w:r w:rsidR="00E60873">
        <w:rPr>
          <w:rFonts w:cs="Simplified Arabic"/>
          <w:color w:val="000000"/>
          <w:sz w:val="24"/>
          <w:szCs w:val="24"/>
        </w:rPr>
        <w:t>2012</w:t>
      </w:r>
      <w:r w:rsidR="008A08F6" w:rsidRPr="00A706F9">
        <w:rPr>
          <w:rFonts w:cs="Simplified Arabic"/>
          <w:color w:val="000000"/>
          <w:sz w:val="24"/>
          <w:szCs w:val="24"/>
        </w:rPr>
        <w:t xml:space="preserve"> </w:t>
      </w:r>
      <w:r w:rsidR="008A08F6" w:rsidRPr="00A706F9">
        <w:rPr>
          <w:rFonts w:cs="Times New Roman"/>
          <w:sz w:val="24"/>
          <w:szCs w:val="24"/>
        </w:rPr>
        <w:t>(</w:t>
      </w:r>
      <w:r w:rsidR="009601DA">
        <w:rPr>
          <w:rFonts w:cs="Times New Roman"/>
          <w:sz w:val="24"/>
          <w:szCs w:val="24"/>
        </w:rPr>
        <w:t>b</w:t>
      </w:r>
      <w:r w:rsidR="008A08F6" w:rsidRPr="00A706F9">
        <w:rPr>
          <w:rFonts w:cs="Times New Roman"/>
          <w:sz w:val="24"/>
          <w:szCs w:val="24"/>
        </w:rPr>
        <w:t>ase year 2004 = 100)</w:t>
      </w:r>
      <w:r w:rsidR="008A08F6" w:rsidRPr="00A706F9">
        <w:rPr>
          <w:rFonts w:cs="Simplified Arabic"/>
          <w:sz w:val="24"/>
          <w:szCs w:val="24"/>
        </w:rPr>
        <w:t xml:space="preserve">, compared with an increase </w:t>
      </w:r>
      <w:r w:rsidR="009601DA">
        <w:rPr>
          <w:rFonts w:cs="Simplified Arabic"/>
          <w:sz w:val="24"/>
          <w:szCs w:val="24"/>
        </w:rPr>
        <w:t>of</w:t>
      </w:r>
      <w:r w:rsidR="008A08F6" w:rsidRPr="00A706F9">
        <w:rPr>
          <w:rFonts w:cs="Simplified Arabic"/>
          <w:color w:val="000000"/>
          <w:sz w:val="24"/>
          <w:szCs w:val="24"/>
        </w:rPr>
        <w:t xml:space="preserve"> </w:t>
      </w:r>
      <w:r w:rsidR="00E60873" w:rsidRPr="00A706F9">
        <w:rPr>
          <w:rFonts w:cs="Simplified Arabic"/>
          <w:color w:val="000000"/>
          <w:sz w:val="24"/>
          <w:szCs w:val="24"/>
        </w:rPr>
        <w:t>4.13</w:t>
      </w:r>
      <w:r w:rsidR="008A08F6" w:rsidRPr="00A706F9">
        <w:rPr>
          <w:rFonts w:cs="Simplified Arabic"/>
          <w:color w:val="000000"/>
          <w:sz w:val="24"/>
          <w:szCs w:val="24"/>
        </w:rPr>
        <w:t>%</w:t>
      </w:r>
      <w:r w:rsidR="008A08F6" w:rsidRPr="00A706F9">
        <w:rPr>
          <w:rFonts w:cs="Simplified Arabic"/>
          <w:sz w:val="24"/>
          <w:szCs w:val="24"/>
        </w:rPr>
        <w:t xml:space="preserve"> in the previous year. </w:t>
      </w:r>
      <w:bookmarkStart w:id="1" w:name="OLE_LINK3"/>
      <w:bookmarkStart w:id="2" w:name="OLE_LINK4"/>
      <w:r w:rsidR="008A08F6" w:rsidRPr="00A706F9">
        <w:rPr>
          <w:rFonts w:cs="Simplified Arabic"/>
          <w:sz w:val="24"/>
          <w:szCs w:val="24"/>
        </w:rPr>
        <w:t xml:space="preserve">This was due to the increase in prices </w:t>
      </w:r>
      <w:bookmarkEnd w:id="1"/>
      <w:bookmarkEnd w:id="2"/>
      <w:r w:rsidR="008A08F6" w:rsidRPr="00A706F9">
        <w:rPr>
          <w:rFonts w:cs="Simplified Arabic"/>
          <w:sz w:val="24"/>
          <w:szCs w:val="24"/>
        </w:rPr>
        <w:t xml:space="preserve">of </w:t>
      </w:r>
      <w:r w:rsidR="008A08F6" w:rsidRPr="00A706F9">
        <w:rPr>
          <w:rFonts w:cs="Times New Roman"/>
          <w:sz w:val="24"/>
          <w:szCs w:val="24"/>
          <w:lang w:eastAsia="en-US"/>
        </w:rPr>
        <w:t>alcoholic</w:t>
      </w:r>
      <w:r w:rsidR="008A08F6" w:rsidRPr="00A706F9">
        <w:rPr>
          <w:rFonts w:cs="Simplified Arabic"/>
          <w:color w:val="000000"/>
          <w:sz w:val="24"/>
          <w:szCs w:val="24"/>
        </w:rPr>
        <w:t xml:space="preserve"> beverages and tobacco</w:t>
      </w:r>
      <w:r w:rsidR="008A08F6" w:rsidRPr="00A706F9">
        <w:rPr>
          <w:rFonts w:cs="Simplified Arabic"/>
          <w:sz w:val="24"/>
          <w:szCs w:val="24"/>
        </w:rPr>
        <w:t xml:space="preserve"> </w:t>
      </w:r>
      <w:r w:rsidR="008A08F6" w:rsidRPr="00A706F9">
        <w:rPr>
          <w:rFonts w:cs="Simplified Arabic"/>
          <w:color w:val="000000"/>
          <w:sz w:val="24"/>
          <w:szCs w:val="24"/>
        </w:rPr>
        <w:t xml:space="preserve">by </w:t>
      </w:r>
      <w:r w:rsidR="00E60873">
        <w:rPr>
          <w:rFonts w:cs="Simplified Arabic"/>
          <w:color w:val="000000"/>
          <w:sz w:val="24"/>
          <w:szCs w:val="24"/>
        </w:rPr>
        <w:t>11.35</w:t>
      </w:r>
      <w:r w:rsidR="008A08F6" w:rsidRPr="00A706F9">
        <w:rPr>
          <w:rFonts w:cs="Simplified Arabic"/>
          <w:color w:val="000000"/>
          <w:sz w:val="24"/>
          <w:szCs w:val="24"/>
        </w:rPr>
        <w:t>%,</w:t>
      </w:r>
      <w:r w:rsidR="008A08F6" w:rsidRPr="00A706F9">
        <w:rPr>
          <w:rFonts w:cs="Simplified Arabic"/>
          <w:sz w:val="24"/>
          <w:szCs w:val="24"/>
        </w:rPr>
        <w:t xml:space="preserve"> </w:t>
      </w:r>
      <w:r w:rsidR="00E60873">
        <w:rPr>
          <w:rFonts w:cs="Simplified Arabic"/>
          <w:sz w:val="24"/>
          <w:szCs w:val="24"/>
        </w:rPr>
        <w:t>transportation</w:t>
      </w:r>
      <w:r w:rsidR="00936DB4">
        <w:rPr>
          <w:rFonts w:cs="Simplified Arabic"/>
          <w:sz w:val="24"/>
          <w:szCs w:val="24"/>
        </w:rPr>
        <w:t xml:space="preserve"> by</w:t>
      </w:r>
      <w:r w:rsidR="00E60873">
        <w:rPr>
          <w:rFonts w:cs="Simplified Arabic"/>
          <w:sz w:val="24"/>
          <w:szCs w:val="24"/>
        </w:rPr>
        <w:t xml:space="preserve"> 3.76%, education by 3.34%, food and soft drinks by 2.97%, housing</w:t>
      </w:r>
      <w:r w:rsidR="00936DB4">
        <w:rPr>
          <w:rFonts w:cs="Simplified Arabic"/>
          <w:sz w:val="24"/>
          <w:szCs w:val="24"/>
        </w:rPr>
        <w:t xml:space="preserve"> by</w:t>
      </w:r>
      <w:r w:rsidR="00E60873">
        <w:rPr>
          <w:rFonts w:cs="Simplified Arabic"/>
          <w:sz w:val="24"/>
          <w:szCs w:val="24"/>
        </w:rPr>
        <w:t xml:space="preserve"> 2.45%, and medical care by 1.21%.</w:t>
      </w:r>
      <w:r w:rsidR="008A08F6" w:rsidRPr="00A706F9">
        <w:rPr>
          <w:rFonts w:cs="Simplified Arabic"/>
          <w:color w:val="000000"/>
          <w:sz w:val="24"/>
          <w:szCs w:val="24"/>
        </w:rPr>
        <w:t xml:space="preserve"> T</w:t>
      </w:r>
      <w:r w:rsidR="008A08F6" w:rsidRPr="00A706F9">
        <w:rPr>
          <w:rFonts w:cs="Simplified Arabic"/>
          <w:sz w:val="24"/>
          <w:szCs w:val="24"/>
        </w:rPr>
        <w:t xml:space="preserve">he prices of commodities </w:t>
      </w:r>
      <w:r w:rsidR="009601DA">
        <w:rPr>
          <w:rFonts w:cs="Simplified Arabic"/>
          <w:sz w:val="24"/>
          <w:szCs w:val="24"/>
        </w:rPr>
        <w:t>in</w:t>
      </w:r>
      <w:r w:rsidR="008A08F6" w:rsidRPr="00A706F9">
        <w:rPr>
          <w:rFonts w:cs="Simplified Arabic"/>
          <w:sz w:val="24"/>
          <w:szCs w:val="24"/>
        </w:rPr>
        <w:t xml:space="preserve"> other groups also increase</w:t>
      </w:r>
      <w:r>
        <w:rPr>
          <w:rFonts w:cs="Simplified Arabic"/>
          <w:sz w:val="24"/>
          <w:szCs w:val="24"/>
        </w:rPr>
        <w:t>d</w:t>
      </w:r>
      <w:r w:rsidR="008A08F6" w:rsidRPr="00A706F9">
        <w:rPr>
          <w:rFonts w:cs="Simplified Arabic"/>
          <w:sz w:val="24"/>
          <w:szCs w:val="24"/>
        </w:rPr>
        <w:t xml:space="preserve"> but had less effect on the prices index.</w:t>
      </w:r>
    </w:p>
    <w:p w:rsidR="008A08F6" w:rsidRPr="00A706F9" w:rsidRDefault="008A08F6" w:rsidP="008A08F6">
      <w:pPr>
        <w:bidi w:val="0"/>
        <w:jc w:val="lowKashida"/>
        <w:rPr>
          <w:rFonts w:cs="Simplified Arabic"/>
          <w:sz w:val="24"/>
          <w:szCs w:val="24"/>
        </w:rPr>
      </w:pPr>
    </w:p>
    <w:p w:rsidR="008A08F6" w:rsidRPr="00A706F9" w:rsidRDefault="00631772" w:rsidP="00E60873">
      <w:pPr>
        <w:bidi w:val="0"/>
        <w:jc w:val="both"/>
        <w:rPr>
          <w:rFonts w:cs="Simplified Arabic"/>
          <w:b/>
          <w:bCs/>
          <w:sz w:val="24"/>
          <w:szCs w:val="24"/>
        </w:rPr>
      </w:pPr>
      <w:r>
        <w:rPr>
          <w:rFonts w:cs="Simplified Arabic"/>
          <w:b/>
          <w:bCs/>
          <w:sz w:val="24"/>
          <w:szCs w:val="24"/>
        </w:rPr>
        <w:t>C</w:t>
      </w:r>
      <w:r w:rsidR="008A08F6" w:rsidRPr="00A706F9">
        <w:rPr>
          <w:rFonts w:cs="Simplified Arabic"/>
          <w:b/>
          <w:bCs/>
          <w:sz w:val="24"/>
          <w:szCs w:val="24"/>
        </w:rPr>
        <w:t xml:space="preserve">hanges </w:t>
      </w:r>
      <w:r>
        <w:rPr>
          <w:rFonts w:cs="Simplified Arabic"/>
          <w:b/>
          <w:bCs/>
          <w:sz w:val="24"/>
          <w:szCs w:val="24"/>
        </w:rPr>
        <w:t>in</w:t>
      </w:r>
      <w:r w:rsidR="008A08F6" w:rsidRPr="00A706F9">
        <w:rPr>
          <w:rFonts w:cs="Simplified Arabic"/>
          <w:b/>
          <w:bCs/>
          <w:sz w:val="24"/>
          <w:szCs w:val="24"/>
        </w:rPr>
        <w:t xml:space="preserve"> consumer prices in Gaza Strip</w:t>
      </w:r>
      <w:r w:rsidR="008A08F6" w:rsidRPr="00A706F9">
        <w:rPr>
          <w:rFonts w:cs="Times New Roman"/>
          <w:b/>
          <w:bCs/>
          <w:sz w:val="24"/>
          <w:szCs w:val="24"/>
        </w:rPr>
        <w:t xml:space="preserve"> during </w:t>
      </w:r>
      <w:r w:rsidR="00E60873">
        <w:rPr>
          <w:rFonts w:cs="Times New Roman"/>
          <w:b/>
          <w:bCs/>
          <w:color w:val="000000"/>
          <w:sz w:val="24"/>
          <w:szCs w:val="24"/>
        </w:rPr>
        <w:t>2012</w:t>
      </w:r>
      <w:r w:rsidR="008A08F6" w:rsidRPr="00A706F9">
        <w:rPr>
          <w:rFonts w:cs="Simplified Arabic"/>
          <w:b/>
          <w:bCs/>
          <w:sz w:val="24"/>
          <w:szCs w:val="24"/>
        </w:rPr>
        <w:t>:</w:t>
      </w:r>
      <w:r w:rsidR="008A08F6" w:rsidRPr="00A706F9">
        <w:rPr>
          <w:rFonts w:cs="Times New Roman"/>
          <w:b/>
          <w:bCs/>
          <w:sz w:val="24"/>
          <w:szCs w:val="24"/>
        </w:rPr>
        <w:t xml:space="preserve"> </w:t>
      </w:r>
    </w:p>
    <w:p w:rsidR="008A08F6" w:rsidRPr="00A706F9" w:rsidRDefault="008A08F6" w:rsidP="008A0990">
      <w:pPr>
        <w:bidi w:val="0"/>
        <w:jc w:val="both"/>
        <w:rPr>
          <w:rFonts w:cs="Simplified Arabic"/>
          <w:color w:val="000000"/>
          <w:sz w:val="24"/>
          <w:szCs w:val="24"/>
        </w:rPr>
      </w:pPr>
      <w:r w:rsidRPr="00A706F9">
        <w:rPr>
          <w:rFonts w:cs="Simplified Arabic"/>
          <w:sz w:val="24"/>
          <w:szCs w:val="24"/>
        </w:rPr>
        <w:t xml:space="preserve">Consumer prices in </w:t>
      </w:r>
      <w:r w:rsidR="00631772">
        <w:rPr>
          <w:rFonts w:cs="Simplified Arabic"/>
          <w:sz w:val="24"/>
          <w:szCs w:val="24"/>
        </w:rPr>
        <w:t xml:space="preserve">the </w:t>
      </w:r>
      <w:r w:rsidRPr="00A706F9">
        <w:rPr>
          <w:rFonts w:cs="Simplified Arabic"/>
          <w:sz w:val="24"/>
          <w:szCs w:val="24"/>
        </w:rPr>
        <w:t>Gaza Strip increase</w:t>
      </w:r>
      <w:r w:rsidR="00631772">
        <w:rPr>
          <w:rFonts w:cs="Simplified Arabic"/>
          <w:sz w:val="24"/>
          <w:szCs w:val="24"/>
        </w:rPr>
        <w:t>d</w:t>
      </w:r>
      <w:r w:rsidRPr="00A706F9">
        <w:rPr>
          <w:rFonts w:cs="Simplified Arabic"/>
          <w:sz w:val="24"/>
          <w:szCs w:val="24"/>
        </w:rPr>
        <w:t xml:space="preserve"> by </w:t>
      </w:r>
      <w:r w:rsidR="00E60873">
        <w:rPr>
          <w:rFonts w:cs="Simplified Arabic"/>
          <w:color w:val="000000"/>
          <w:sz w:val="24"/>
          <w:szCs w:val="24"/>
        </w:rPr>
        <w:t>0.48</w:t>
      </w:r>
      <w:r w:rsidRPr="00A706F9">
        <w:rPr>
          <w:rFonts w:cs="Simplified Arabic"/>
          <w:color w:val="000000"/>
          <w:sz w:val="24"/>
          <w:szCs w:val="24"/>
        </w:rPr>
        <w:t>%</w:t>
      </w:r>
      <w:r w:rsidRPr="00A706F9">
        <w:rPr>
          <w:rFonts w:cs="Simplified Arabic"/>
          <w:sz w:val="24"/>
          <w:szCs w:val="24"/>
        </w:rPr>
        <w:t xml:space="preserve"> during </w:t>
      </w:r>
      <w:r w:rsidR="00E60873">
        <w:rPr>
          <w:rFonts w:cs="Simplified Arabic"/>
          <w:color w:val="000000"/>
          <w:sz w:val="24"/>
          <w:szCs w:val="24"/>
        </w:rPr>
        <w:t>2012</w:t>
      </w:r>
      <w:r w:rsidRPr="00A706F9">
        <w:rPr>
          <w:rFonts w:cs="Simplified Arabic"/>
          <w:color w:val="000000"/>
          <w:sz w:val="24"/>
          <w:szCs w:val="24"/>
        </w:rPr>
        <w:t xml:space="preserve"> </w:t>
      </w:r>
      <w:r w:rsidRPr="00A706F9">
        <w:rPr>
          <w:rFonts w:cs="Times New Roman"/>
          <w:sz w:val="24"/>
          <w:szCs w:val="24"/>
        </w:rPr>
        <w:t>(</w:t>
      </w:r>
      <w:r w:rsidR="009601DA">
        <w:rPr>
          <w:rFonts w:cs="Times New Roman"/>
          <w:sz w:val="24"/>
          <w:szCs w:val="24"/>
        </w:rPr>
        <w:t>b</w:t>
      </w:r>
      <w:r w:rsidRPr="00A706F9">
        <w:rPr>
          <w:rFonts w:cs="Times New Roman"/>
          <w:sz w:val="24"/>
          <w:szCs w:val="24"/>
        </w:rPr>
        <w:t>ase year 2004 = 100)</w:t>
      </w:r>
      <w:r w:rsidRPr="00A706F9">
        <w:rPr>
          <w:rFonts w:cs="Simplified Arabic"/>
          <w:sz w:val="24"/>
          <w:szCs w:val="24"/>
        </w:rPr>
        <w:t xml:space="preserve">, while prices increased </w:t>
      </w:r>
      <w:r w:rsidRPr="00A706F9">
        <w:rPr>
          <w:rFonts w:cs="Simplified Arabic"/>
          <w:color w:val="000000"/>
          <w:sz w:val="24"/>
          <w:szCs w:val="24"/>
        </w:rPr>
        <w:t xml:space="preserve">by </w:t>
      </w:r>
      <w:r w:rsidR="00E60873" w:rsidRPr="00A706F9">
        <w:rPr>
          <w:rFonts w:cs="Simplified Arabic"/>
          <w:color w:val="000000"/>
          <w:sz w:val="24"/>
          <w:szCs w:val="24"/>
        </w:rPr>
        <w:t>0.57</w:t>
      </w:r>
      <w:r w:rsidRPr="00A706F9">
        <w:rPr>
          <w:rFonts w:cs="Simplified Arabic"/>
          <w:color w:val="000000"/>
          <w:sz w:val="24"/>
          <w:szCs w:val="24"/>
        </w:rPr>
        <w:t>%</w:t>
      </w:r>
      <w:r w:rsidR="00C56717">
        <w:rPr>
          <w:rFonts w:cs="Simplified Arabic"/>
          <w:sz w:val="24"/>
          <w:szCs w:val="24"/>
        </w:rPr>
        <w:t xml:space="preserve"> during the previous year. </w:t>
      </w:r>
      <w:r w:rsidRPr="00A706F9">
        <w:rPr>
          <w:rFonts w:cs="Simplified Arabic"/>
          <w:sz w:val="24"/>
          <w:szCs w:val="24"/>
        </w:rPr>
        <w:t xml:space="preserve">This was due to the increase in prices of </w:t>
      </w:r>
      <w:r w:rsidR="00E60873">
        <w:rPr>
          <w:rFonts w:cs="Simplified Arabic"/>
          <w:sz w:val="24"/>
          <w:szCs w:val="24"/>
        </w:rPr>
        <w:t>education</w:t>
      </w:r>
      <w:r w:rsidRPr="00A706F9">
        <w:rPr>
          <w:rFonts w:cs="Simplified Arabic"/>
          <w:sz w:val="24"/>
          <w:szCs w:val="24"/>
        </w:rPr>
        <w:t xml:space="preserve"> by </w:t>
      </w:r>
      <w:r w:rsidR="00E60873">
        <w:rPr>
          <w:rFonts w:cs="Simplified Arabic"/>
          <w:color w:val="000000"/>
          <w:sz w:val="24"/>
          <w:szCs w:val="24"/>
        </w:rPr>
        <w:t>6.37</w:t>
      </w:r>
      <w:r w:rsidRPr="00A706F9">
        <w:rPr>
          <w:rFonts w:cs="Simplified Arabic"/>
          <w:color w:val="000000"/>
          <w:sz w:val="24"/>
          <w:szCs w:val="24"/>
        </w:rPr>
        <w:t xml:space="preserve">%, </w:t>
      </w:r>
      <w:r w:rsidR="00E60873">
        <w:rPr>
          <w:rFonts w:cs="Simplified Arabic"/>
          <w:color w:val="000000"/>
          <w:sz w:val="24"/>
          <w:szCs w:val="24"/>
        </w:rPr>
        <w:t xml:space="preserve">housing by 2.98%, </w:t>
      </w:r>
      <w:r w:rsidR="008A0990">
        <w:rPr>
          <w:rFonts w:cs="Simplified Arabic"/>
          <w:color w:val="000000"/>
          <w:sz w:val="24"/>
          <w:szCs w:val="24"/>
        </w:rPr>
        <w:t>transportation by 0.94%, and food and soft drinks by 0.58%.</w:t>
      </w:r>
      <w:r w:rsidRPr="00A706F9">
        <w:rPr>
          <w:rFonts w:cs="Simplified Arabic"/>
          <w:color w:val="000000"/>
          <w:sz w:val="24"/>
          <w:szCs w:val="24"/>
        </w:rPr>
        <w:t xml:space="preserve"> T</w:t>
      </w:r>
      <w:r w:rsidRPr="00A706F9">
        <w:rPr>
          <w:rFonts w:cs="Simplified Arabic"/>
          <w:sz w:val="24"/>
          <w:szCs w:val="24"/>
        </w:rPr>
        <w:t xml:space="preserve">he prices of commodities </w:t>
      </w:r>
      <w:r w:rsidR="009601DA">
        <w:rPr>
          <w:rFonts w:cs="Simplified Arabic"/>
          <w:sz w:val="24"/>
          <w:szCs w:val="24"/>
        </w:rPr>
        <w:t>in</w:t>
      </w:r>
      <w:r w:rsidRPr="00A706F9">
        <w:rPr>
          <w:rFonts w:cs="Simplified Arabic"/>
          <w:sz w:val="24"/>
          <w:szCs w:val="24"/>
        </w:rPr>
        <w:t xml:space="preserve"> other groups also increase</w:t>
      </w:r>
      <w:r w:rsidR="00631772">
        <w:rPr>
          <w:rFonts w:cs="Simplified Arabic"/>
          <w:sz w:val="24"/>
          <w:szCs w:val="24"/>
        </w:rPr>
        <w:t>d</w:t>
      </w:r>
      <w:r w:rsidRPr="00A706F9">
        <w:rPr>
          <w:rFonts w:cs="Simplified Arabic"/>
          <w:sz w:val="24"/>
          <w:szCs w:val="24"/>
        </w:rPr>
        <w:t xml:space="preserve"> but had less effect on the prices index</w:t>
      </w:r>
      <w:r w:rsidRPr="00A706F9">
        <w:rPr>
          <w:rFonts w:cs="Simplified Arabic"/>
          <w:color w:val="000000"/>
          <w:sz w:val="24"/>
          <w:szCs w:val="24"/>
        </w:rPr>
        <w:t>.</w:t>
      </w:r>
    </w:p>
    <w:p w:rsidR="008A08F6" w:rsidRPr="00A706F9" w:rsidRDefault="008A08F6" w:rsidP="008A08F6">
      <w:pPr>
        <w:pStyle w:val="BlockText"/>
        <w:ind w:left="0" w:right="1" w:firstLine="0"/>
        <w:jc w:val="center"/>
        <w:rPr>
          <w:rFonts w:ascii="Arial" w:hAnsi="Arial" w:cs="Arial"/>
          <w:szCs w:val="24"/>
        </w:rPr>
      </w:pPr>
    </w:p>
    <w:p w:rsidR="008A08F6" w:rsidRPr="008A0990" w:rsidRDefault="008A08F6" w:rsidP="008A0990">
      <w:pPr>
        <w:bidi w:val="0"/>
        <w:jc w:val="center"/>
        <w:rPr>
          <w:rFonts w:ascii="Arial" w:hAnsi="Arial" w:cs="Arial"/>
          <w:b/>
          <w:bCs/>
          <w:sz w:val="24"/>
          <w:szCs w:val="24"/>
        </w:rPr>
      </w:pPr>
      <w:r w:rsidRPr="008A0990">
        <w:rPr>
          <w:rFonts w:ascii="Arial" w:hAnsi="Arial" w:cs="Arial"/>
          <w:b/>
          <w:bCs/>
          <w:sz w:val="22"/>
          <w:szCs w:val="22"/>
        </w:rPr>
        <w:t>Consumer Price Indices by Region: 2004-</w:t>
      </w:r>
      <w:r w:rsidR="008A0990" w:rsidRPr="008A0990">
        <w:rPr>
          <w:rFonts w:ascii="Arial" w:hAnsi="Arial" w:cs="Arial"/>
          <w:b/>
          <w:bCs/>
          <w:color w:val="000000"/>
          <w:sz w:val="22"/>
          <w:szCs w:val="22"/>
        </w:rPr>
        <w:t>2012</w:t>
      </w:r>
      <w:r w:rsidR="0071579F">
        <w:rPr>
          <w:rFonts w:ascii="Arial" w:hAnsi="Arial" w:cs="Arial"/>
          <w:b/>
          <w:bCs/>
          <w:sz w:val="24"/>
          <w:szCs w:val="24"/>
        </w:rPr>
        <w:t xml:space="preserve"> </w:t>
      </w:r>
    </w:p>
    <w:p w:rsidR="008A08F6" w:rsidRDefault="008A08F6" w:rsidP="008A08F6">
      <w:pPr>
        <w:pStyle w:val="BlockText"/>
        <w:ind w:left="0" w:right="1" w:firstLine="0"/>
        <w:jc w:val="center"/>
        <w:rPr>
          <w:rFonts w:ascii="Arial" w:hAnsi="Arial" w:cs="Arial"/>
          <w:sz w:val="22"/>
          <w:szCs w:val="22"/>
        </w:rPr>
      </w:pPr>
      <w:r w:rsidRPr="00385617">
        <w:rPr>
          <w:rFonts w:ascii="Arial" w:hAnsi="Arial" w:cs="Arial"/>
          <w:sz w:val="22"/>
          <w:szCs w:val="22"/>
        </w:rPr>
        <w:t>(Base year 2004=100)</w:t>
      </w:r>
    </w:p>
    <w:tbl>
      <w:tblPr>
        <w:tblStyle w:val="TableGrid"/>
        <w:tblW w:w="0" w:type="auto"/>
        <w:jc w:val="center"/>
        <w:tblInd w:w="25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8647"/>
      </w:tblGrid>
      <w:tr w:rsidR="006924AE" w:rsidTr="0052726F">
        <w:trPr>
          <w:jc w:val="center"/>
        </w:trPr>
        <w:tc>
          <w:tcPr>
            <w:tcW w:w="8647" w:type="dxa"/>
          </w:tcPr>
          <w:p w:rsidR="006924AE" w:rsidRDefault="006924AE" w:rsidP="006924AE">
            <w:pPr>
              <w:pStyle w:val="BlockText"/>
              <w:ind w:left="0" w:right="1" w:firstLine="0"/>
              <w:jc w:val="center"/>
              <w:rPr>
                <w:rFonts w:ascii="Arial" w:hAnsi="Arial" w:cs="Arial"/>
                <w:sz w:val="22"/>
                <w:szCs w:val="22"/>
              </w:rPr>
            </w:pPr>
            <w:r w:rsidRPr="006924AE">
              <w:rPr>
                <w:rFonts w:ascii="Arial" w:hAnsi="Arial" w:cs="Arial"/>
                <w:noProof/>
                <w:sz w:val="22"/>
                <w:szCs w:val="22"/>
                <w:lang w:eastAsia="en-US"/>
              </w:rPr>
              <w:drawing>
                <wp:inline distT="0" distB="0" distL="0" distR="0">
                  <wp:extent cx="5410200" cy="2628900"/>
                  <wp:effectExtent l="0" t="0" r="0" b="0"/>
                  <wp:docPr id="9"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8A08F6" w:rsidRDefault="008A08F6" w:rsidP="008A0990">
      <w:pPr>
        <w:bidi w:val="0"/>
        <w:rPr>
          <w:rFonts w:cs="Times New Roman"/>
          <w:b/>
          <w:bCs/>
          <w:sz w:val="24"/>
          <w:szCs w:val="24"/>
        </w:rPr>
      </w:pPr>
      <w:r>
        <w:rPr>
          <w:rFonts w:cs="Times New Roman"/>
          <w:b/>
          <w:bCs/>
          <w:sz w:val="24"/>
          <w:szCs w:val="24"/>
        </w:rPr>
        <w:lastRenderedPageBreak/>
        <w:t xml:space="preserve">1.2 Annual Producer Price Index during </w:t>
      </w:r>
      <w:r w:rsidR="008A0990">
        <w:rPr>
          <w:rFonts w:cs="Times New Roman"/>
          <w:b/>
          <w:bCs/>
          <w:sz w:val="24"/>
          <w:szCs w:val="24"/>
        </w:rPr>
        <w:t>2012</w:t>
      </w:r>
      <w:r>
        <w:rPr>
          <w:rFonts w:cs="Times New Roman"/>
          <w:b/>
          <w:bCs/>
          <w:sz w:val="24"/>
          <w:szCs w:val="24"/>
        </w:rPr>
        <w:t xml:space="preserve">  </w:t>
      </w:r>
    </w:p>
    <w:p w:rsidR="008A08F6" w:rsidRDefault="008A08F6" w:rsidP="00936DB4">
      <w:pPr>
        <w:bidi w:val="0"/>
        <w:jc w:val="lowKashida"/>
        <w:rPr>
          <w:rFonts w:cs="Simplified Arabic"/>
          <w:color w:val="000000"/>
          <w:sz w:val="24"/>
          <w:szCs w:val="24"/>
        </w:rPr>
      </w:pPr>
      <w:r>
        <w:rPr>
          <w:rFonts w:cs="Simplified Arabic"/>
          <w:color w:val="000000"/>
          <w:sz w:val="24"/>
          <w:szCs w:val="24"/>
        </w:rPr>
        <w:t>The annual producer price index</w:t>
      </w:r>
      <w:r>
        <w:rPr>
          <w:rFonts w:cs="Times New Roman"/>
          <w:b/>
          <w:bCs/>
          <w:color w:val="000000"/>
          <w:sz w:val="24"/>
          <w:szCs w:val="24"/>
        </w:rPr>
        <w:t xml:space="preserve"> </w:t>
      </w:r>
      <w:r w:rsidR="00351078">
        <w:rPr>
          <w:rFonts w:cs="Times New Roman"/>
          <w:color w:val="000000"/>
          <w:sz w:val="24"/>
          <w:szCs w:val="24"/>
        </w:rPr>
        <w:t>in Palestine</w:t>
      </w:r>
      <w:r>
        <w:rPr>
          <w:rFonts w:cs="Times New Roman"/>
          <w:b/>
          <w:bCs/>
          <w:color w:val="000000"/>
          <w:sz w:val="24"/>
          <w:szCs w:val="24"/>
        </w:rPr>
        <w:t xml:space="preserve"> </w:t>
      </w:r>
      <w:r>
        <w:rPr>
          <w:rFonts w:cs="Times New Roman"/>
          <w:color w:val="000000"/>
          <w:sz w:val="24"/>
          <w:szCs w:val="24"/>
        </w:rPr>
        <w:t xml:space="preserve">increased </w:t>
      </w:r>
      <w:r>
        <w:rPr>
          <w:rFonts w:cs="Simplified Arabic"/>
          <w:color w:val="000000"/>
          <w:sz w:val="24"/>
          <w:szCs w:val="24"/>
        </w:rPr>
        <w:t xml:space="preserve">by </w:t>
      </w:r>
      <w:r w:rsidR="00351078">
        <w:rPr>
          <w:rFonts w:cs="Simplified Arabic"/>
          <w:color w:val="000000"/>
          <w:sz w:val="24"/>
          <w:szCs w:val="24"/>
        </w:rPr>
        <w:t>3.33</w:t>
      </w:r>
      <w:r>
        <w:rPr>
          <w:rFonts w:cs="Simplified Arabic"/>
          <w:color w:val="000000"/>
          <w:sz w:val="24"/>
          <w:szCs w:val="24"/>
        </w:rPr>
        <w:t xml:space="preserve">% during </w:t>
      </w:r>
      <w:r w:rsidR="00351078">
        <w:rPr>
          <w:rFonts w:cs="Simplified Arabic"/>
          <w:color w:val="000000"/>
          <w:sz w:val="24"/>
          <w:szCs w:val="24"/>
        </w:rPr>
        <w:t>2012</w:t>
      </w:r>
      <w:r>
        <w:rPr>
          <w:rFonts w:cs="Simplified Arabic"/>
          <w:color w:val="000000"/>
          <w:sz w:val="24"/>
          <w:szCs w:val="24"/>
        </w:rPr>
        <w:t xml:space="preserve"> </w:t>
      </w:r>
      <w:r>
        <w:rPr>
          <w:rFonts w:cs="Times New Roman"/>
          <w:sz w:val="24"/>
          <w:szCs w:val="24"/>
        </w:rPr>
        <w:t>(</w:t>
      </w:r>
      <w:r w:rsidR="005C3A45">
        <w:rPr>
          <w:rFonts w:cs="Times New Roman"/>
          <w:sz w:val="24"/>
          <w:szCs w:val="24"/>
        </w:rPr>
        <w:t>b</w:t>
      </w:r>
      <w:r>
        <w:rPr>
          <w:rFonts w:cs="Times New Roman"/>
          <w:sz w:val="24"/>
          <w:szCs w:val="24"/>
        </w:rPr>
        <w:t>ase year 2007 = 100)</w:t>
      </w:r>
      <w:r>
        <w:rPr>
          <w:rFonts w:cs="Simplified Arabic"/>
          <w:color w:val="000000"/>
          <w:sz w:val="24"/>
          <w:szCs w:val="24"/>
        </w:rPr>
        <w:t>,</w:t>
      </w:r>
      <w:r>
        <w:rPr>
          <w:rFonts w:cs="Simplified Arabic"/>
          <w:sz w:val="24"/>
          <w:szCs w:val="24"/>
        </w:rPr>
        <w:t xml:space="preserve"> compared to an increase </w:t>
      </w:r>
      <w:r w:rsidR="008B6005">
        <w:rPr>
          <w:rFonts w:cs="Simplified Arabic"/>
          <w:sz w:val="24"/>
          <w:szCs w:val="24"/>
        </w:rPr>
        <w:t>of</w:t>
      </w:r>
      <w:r>
        <w:rPr>
          <w:rFonts w:cs="Simplified Arabic"/>
          <w:color w:val="000000"/>
          <w:sz w:val="24"/>
          <w:szCs w:val="24"/>
        </w:rPr>
        <w:t xml:space="preserve"> </w:t>
      </w:r>
      <w:r w:rsidR="00351078">
        <w:rPr>
          <w:rFonts w:cs="Simplified Arabic"/>
          <w:color w:val="000000"/>
          <w:sz w:val="24"/>
          <w:szCs w:val="24"/>
        </w:rPr>
        <w:t>2.11</w:t>
      </w:r>
      <w:r>
        <w:rPr>
          <w:rFonts w:cs="Simplified Arabic"/>
          <w:color w:val="000000"/>
          <w:sz w:val="24"/>
          <w:szCs w:val="24"/>
        </w:rPr>
        <w:t>%</w:t>
      </w:r>
      <w:r>
        <w:rPr>
          <w:rFonts w:cs="Simplified Arabic"/>
          <w:sz w:val="24"/>
          <w:szCs w:val="24"/>
        </w:rPr>
        <w:t xml:space="preserve"> during </w:t>
      </w:r>
      <w:r w:rsidR="00351078">
        <w:rPr>
          <w:rFonts w:cs="Simplified Arabic"/>
          <w:sz w:val="24"/>
          <w:szCs w:val="24"/>
        </w:rPr>
        <w:t>2011</w:t>
      </w:r>
      <w:r>
        <w:rPr>
          <w:rFonts w:cs="Simplified Arabic"/>
          <w:sz w:val="24"/>
          <w:szCs w:val="24"/>
        </w:rPr>
        <w:t xml:space="preserve">. The prices of exported goods increased by </w:t>
      </w:r>
      <w:r w:rsidR="00351078">
        <w:rPr>
          <w:rFonts w:cs="Simplified Arabic"/>
          <w:color w:val="000000"/>
          <w:sz w:val="24"/>
          <w:szCs w:val="24"/>
        </w:rPr>
        <w:t>4.46</w:t>
      </w:r>
      <w:r>
        <w:rPr>
          <w:rFonts w:cs="Simplified Arabic"/>
          <w:color w:val="000000"/>
          <w:sz w:val="24"/>
          <w:szCs w:val="24"/>
        </w:rPr>
        <w:t>%</w:t>
      </w:r>
      <w:r>
        <w:rPr>
          <w:rFonts w:cs="Simplified Arabic"/>
          <w:sz w:val="24"/>
          <w:szCs w:val="24"/>
        </w:rPr>
        <w:t xml:space="preserve"> and the prices of locally consumed items </w:t>
      </w:r>
      <w:r w:rsidR="00936DB4">
        <w:rPr>
          <w:rFonts w:cs="Simplified Arabic"/>
          <w:sz w:val="24"/>
          <w:szCs w:val="24"/>
        </w:rPr>
        <w:t>increased</w:t>
      </w:r>
      <w:r w:rsidR="008B6005">
        <w:rPr>
          <w:rFonts w:cs="Simplified Arabic"/>
          <w:sz w:val="24"/>
          <w:szCs w:val="24"/>
        </w:rPr>
        <w:t xml:space="preserve"> </w:t>
      </w:r>
      <w:r>
        <w:rPr>
          <w:rFonts w:cs="Simplified Arabic"/>
          <w:sz w:val="24"/>
          <w:szCs w:val="24"/>
        </w:rPr>
        <w:t xml:space="preserve">by </w:t>
      </w:r>
      <w:r w:rsidR="00351078">
        <w:rPr>
          <w:rFonts w:cs="Simplified Arabic"/>
          <w:color w:val="000000"/>
          <w:sz w:val="24"/>
          <w:szCs w:val="24"/>
        </w:rPr>
        <w:t>3.22</w:t>
      </w:r>
      <w:r>
        <w:rPr>
          <w:rFonts w:cs="Simplified Arabic"/>
          <w:color w:val="000000"/>
          <w:sz w:val="24"/>
          <w:szCs w:val="24"/>
        </w:rPr>
        <w:t xml:space="preserve">% during </w:t>
      </w:r>
      <w:r w:rsidR="00351078">
        <w:rPr>
          <w:rFonts w:cs="Simplified Arabic"/>
          <w:color w:val="000000"/>
          <w:sz w:val="24"/>
          <w:szCs w:val="24"/>
        </w:rPr>
        <w:t>2012</w:t>
      </w:r>
      <w:r>
        <w:rPr>
          <w:rFonts w:cs="Simplified Arabic"/>
          <w:sz w:val="24"/>
          <w:szCs w:val="24"/>
        </w:rPr>
        <w:t xml:space="preserve">. The prices of </w:t>
      </w:r>
      <w:r w:rsidR="00351078">
        <w:rPr>
          <w:rFonts w:cs="Simplified Arabic"/>
          <w:color w:val="000000"/>
          <w:sz w:val="24"/>
          <w:szCs w:val="24"/>
        </w:rPr>
        <w:t>agricultural products</w:t>
      </w:r>
      <w:r w:rsidR="00351078">
        <w:rPr>
          <w:rFonts w:cs="Simplified Arabic"/>
          <w:sz w:val="24"/>
          <w:szCs w:val="24"/>
        </w:rPr>
        <w:t xml:space="preserve"> </w:t>
      </w:r>
      <w:r w:rsidR="00936DB4">
        <w:rPr>
          <w:rFonts w:cs="Simplified Arabic"/>
          <w:sz w:val="24"/>
          <w:szCs w:val="24"/>
        </w:rPr>
        <w:t>increased</w:t>
      </w:r>
      <w:r>
        <w:rPr>
          <w:rFonts w:cs="Simplified Arabic"/>
          <w:color w:val="000000"/>
          <w:sz w:val="24"/>
          <w:szCs w:val="24"/>
        </w:rPr>
        <w:t xml:space="preserve"> by </w:t>
      </w:r>
      <w:r w:rsidR="00351078">
        <w:rPr>
          <w:rFonts w:cs="Simplified Arabic"/>
          <w:color w:val="000000"/>
          <w:sz w:val="24"/>
          <w:szCs w:val="24"/>
        </w:rPr>
        <w:t>5.26</w:t>
      </w:r>
      <w:r>
        <w:rPr>
          <w:rFonts w:cs="Simplified Arabic"/>
          <w:color w:val="000000"/>
          <w:sz w:val="24"/>
          <w:szCs w:val="24"/>
        </w:rPr>
        <w:t xml:space="preserve">%, </w:t>
      </w:r>
      <w:r w:rsidR="00351078">
        <w:rPr>
          <w:rFonts w:cs="Simplified Arabic"/>
          <w:sz w:val="24"/>
          <w:szCs w:val="24"/>
        </w:rPr>
        <w:t xml:space="preserve">manufactured items </w:t>
      </w:r>
      <w:r w:rsidR="00936DB4">
        <w:rPr>
          <w:rFonts w:cs="Simplified Arabic"/>
          <w:color w:val="000000"/>
          <w:sz w:val="24"/>
          <w:szCs w:val="24"/>
        </w:rPr>
        <w:t>increased</w:t>
      </w:r>
      <w:r>
        <w:rPr>
          <w:rFonts w:cs="Simplified Arabic"/>
          <w:color w:val="000000"/>
          <w:sz w:val="24"/>
          <w:szCs w:val="24"/>
        </w:rPr>
        <w:t xml:space="preserve"> by </w:t>
      </w:r>
      <w:r w:rsidR="00351078">
        <w:rPr>
          <w:rFonts w:cs="Simplified Arabic"/>
          <w:color w:val="000000"/>
          <w:sz w:val="24"/>
          <w:szCs w:val="24"/>
        </w:rPr>
        <w:t>2.40</w:t>
      </w:r>
      <w:r>
        <w:rPr>
          <w:rFonts w:cs="Simplified Arabic"/>
          <w:color w:val="000000"/>
          <w:sz w:val="24"/>
          <w:szCs w:val="24"/>
        </w:rPr>
        <w:t>%</w:t>
      </w:r>
      <w:r w:rsidR="009B218D">
        <w:rPr>
          <w:rFonts w:cs="Simplified Arabic"/>
          <w:color w:val="000000"/>
          <w:sz w:val="24"/>
          <w:szCs w:val="24"/>
        </w:rPr>
        <w:t>,</w:t>
      </w:r>
      <w:r w:rsidR="00FF31D0">
        <w:rPr>
          <w:rFonts w:cs="Simplified Arabic"/>
          <w:color w:val="000000"/>
          <w:sz w:val="24"/>
          <w:szCs w:val="24"/>
        </w:rPr>
        <w:t xml:space="preserve"> and</w:t>
      </w:r>
      <w:r>
        <w:rPr>
          <w:rFonts w:cs="Simplified Arabic"/>
          <w:color w:val="000000"/>
          <w:sz w:val="24"/>
          <w:szCs w:val="24"/>
        </w:rPr>
        <w:t xml:space="preserve"> </w:t>
      </w:r>
      <w:r w:rsidR="008B6005">
        <w:rPr>
          <w:rFonts w:cs="Simplified Arabic"/>
          <w:color w:val="000000"/>
          <w:sz w:val="24"/>
          <w:szCs w:val="24"/>
        </w:rPr>
        <w:t xml:space="preserve">fish </w:t>
      </w:r>
      <w:r>
        <w:rPr>
          <w:rFonts w:cs="Simplified Arabic"/>
          <w:color w:val="000000"/>
          <w:sz w:val="24"/>
          <w:szCs w:val="24"/>
        </w:rPr>
        <w:t xml:space="preserve">prices </w:t>
      </w:r>
      <w:r w:rsidR="00351078">
        <w:rPr>
          <w:rFonts w:cs="Simplified Arabic"/>
          <w:color w:val="000000"/>
          <w:sz w:val="24"/>
          <w:szCs w:val="24"/>
        </w:rPr>
        <w:t>in</w:t>
      </w:r>
      <w:r>
        <w:rPr>
          <w:rFonts w:cs="Simplified Arabic"/>
          <w:color w:val="000000"/>
          <w:sz w:val="24"/>
          <w:szCs w:val="24"/>
        </w:rPr>
        <w:t xml:space="preserve">creased by </w:t>
      </w:r>
      <w:r w:rsidR="00351078">
        <w:rPr>
          <w:rFonts w:cs="Simplified Arabic"/>
          <w:color w:val="000000"/>
          <w:sz w:val="24"/>
          <w:szCs w:val="24"/>
        </w:rPr>
        <w:t>1.07</w:t>
      </w:r>
      <w:r>
        <w:rPr>
          <w:rFonts w:cs="Simplified Arabic"/>
          <w:color w:val="000000"/>
          <w:sz w:val="24"/>
          <w:szCs w:val="24"/>
        </w:rPr>
        <w:t>%</w:t>
      </w:r>
      <w:r w:rsidR="008B6005">
        <w:rPr>
          <w:rFonts w:cs="Simplified Arabic"/>
          <w:color w:val="000000"/>
          <w:sz w:val="24"/>
          <w:szCs w:val="24"/>
        </w:rPr>
        <w:t>.</w:t>
      </w:r>
      <w:r>
        <w:rPr>
          <w:rFonts w:cs="Simplified Arabic"/>
          <w:color w:val="000000"/>
          <w:sz w:val="24"/>
          <w:szCs w:val="24"/>
        </w:rPr>
        <w:t xml:space="preserve"> </w:t>
      </w:r>
      <w:r w:rsidR="008B6005">
        <w:rPr>
          <w:rFonts w:cs="Simplified Arabic"/>
          <w:color w:val="000000"/>
          <w:sz w:val="24"/>
          <w:szCs w:val="24"/>
        </w:rPr>
        <w:t xml:space="preserve"> T</w:t>
      </w:r>
      <w:r>
        <w:rPr>
          <w:rFonts w:cs="Simplified Arabic"/>
          <w:color w:val="000000"/>
          <w:sz w:val="24"/>
          <w:szCs w:val="24"/>
        </w:rPr>
        <w:t>he prices of mining and quarrying</w:t>
      </w:r>
      <w:r w:rsidR="008B6005">
        <w:rPr>
          <w:rFonts w:cs="Simplified Arabic"/>
          <w:color w:val="000000"/>
          <w:sz w:val="24"/>
          <w:szCs w:val="24"/>
        </w:rPr>
        <w:t>,</w:t>
      </w:r>
      <w:r>
        <w:rPr>
          <w:rFonts w:cs="Simplified Arabic"/>
          <w:color w:val="000000"/>
          <w:sz w:val="24"/>
          <w:szCs w:val="24"/>
        </w:rPr>
        <w:t xml:space="preserve"> which </w:t>
      </w:r>
      <w:r w:rsidR="008B6005">
        <w:rPr>
          <w:rFonts w:cs="Simplified Arabic"/>
          <w:color w:val="000000"/>
          <w:sz w:val="24"/>
          <w:szCs w:val="24"/>
        </w:rPr>
        <w:t xml:space="preserve">cover </w:t>
      </w:r>
      <w:r>
        <w:rPr>
          <w:rFonts w:cs="Simplified Arabic"/>
          <w:color w:val="000000"/>
          <w:sz w:val="24"/>
          <w:szCs w:val="24"/>
        </w:rPr>
        <w:t xml:space="preserve">only quarrying and </w:t>
      </w:r>
      <w:r w:rsidR="008B6005">
        <w:rPr>
          <w:rFonts w:cs="Simplified Arabic"/>
          <w:color w:val="000000"/>
          <w:sz w:val="24"/>
          <w:szCs w:val="24"/>
        </w:rPr>
        <w:t xml:space="preserve">stone </w:t>
      </w:r>
      <w:r>
        <w:rPr>
          <w:rFonts w:cs="Simplified Arabic"/>
          <w:color w:val="000000"/>
          <w:sz w:val="24"/>
          <w:szCs w:val="24"/>
        </w:rPr>
        <w:t>crush</w:t>
      </w:r>
      <w:r w:rsidR="008B6005">
        <w:rPr>
          <w:rFonts w:cs="Simplified Arabic"/>
          <w:color w:val="000000"/>
          <w:sz w:val="24"/>
          <w:szCs w:val="24"/>
        </w:rPr>
        <w:t>ing,</w:t>
      </w:r>
      <w:r>
        <w:rPr>
          <w:rFonts w:cs="Simplified Arabic"/>
          <w:color w:val="000000"/>
          <w:sz w:val="24"/>
          <w:szCs w:val="24"/>
        </w:rPr>
        <w:t xml:space="preserve"> </w:t>
      </w:r>
      <w:r w:rsidR="00936DB4">
        <w:rPr>
          <w:rFonts w:cs="Simplified Arabic"/>
          <w:color w:val="000000"/>
          <w:sz w:val="24"/>
          <w:szCs w:val="24"/>
        </w:rPr>
        <w:t xml:space="preserve">decreased </w:t>
      </w:r>
      <w:r>
        <w:rPr>
          <w:rFonts w:cs="Simplified Arabic"/>
          <w:color w:val="000000"/>
          <w:sz w:val="24"/>
          <w:szCs w:val="24"/>
        </w:rPr>
        <w:t xml:space="preserve">by </w:t>
      </w:r>
      <w:r w:rsidR="00351078">
        <w:rPr>
          <w:rFonts w:cs="Simplified Arabic"/>
          <w:color w:val="000000"/>
          <w:sz w:val="24"/>
          <w:szCs w:val="24"/>
        </w:rPr>
        <w:t>0.52</w:t>
      </w:r>
      <w:r>
        <w:rPr>
          <w:rFonts w:cs="Simplified Arabic"/>
          <w:color w:val="000000"/>
          <w:sz w:val="24"/>
          <w:szCs w:val="24"/>
        </w:rPr>
        <w:t xml:space="preserve">% during the same period.    </w:t>
      </w:r>
    </w:p>
    <w:p w:rsidR="008A08F6" w:rsidRPr="00675592" w:rsidRDefault="008A08F6" w:rsidP="008A08F6">
      <w:pPr>
        <w:bidi w:val="0"/>
        <w:jc w:val="lowKashida"/>
        <w:rPr>
          <w:rFonts w:cs="Simplified Arabic"/>
          <w:sz w:val="24"/>
          <w:szCs w:val="24"/>
        </w:rPr>
      </w:pPr>
    </w:p>
    <w:p w:rsidR="008A08F6" w:rsidRPr="00385617" w:rsidRDefault="008A08F6" w:rsidP="00351078">
      <w:pPr>
        <w:bidi w:val="0"/>
        <w:jc w:val="center"/>
        <w:rPr>
          <w:rFonts w:ascii="Arial" w:hAnsi="Arial" w:cs="Arial"/>
          <w:b/>
          <w:bCs/>
          <w:sz w:val="22"/>
          <w:szCs w:val="22"/>
        </w:rPr>
      </w:pPr>
      <w:r w:rsidRPr="00385617">
        <w:rPr>
          <w:rFonts w:ascii="Arial" w:hAnsi="Arial" w:cs="Arial"/>
          <w:b/>
          <w:bCs/>
          <w:sz w:val="22"/>
          <w:szCs w:val="22"/>
        </w:rPr>
        <w:t>Producer Price Indi</w:t>
      </w:r>
      <w:r w:rsidR="00351078">
        <w:rPr>
          <w:rFonts w:ascii="Arial" w:hAnsi="Arial" w:cs="Arial"/>
          <w:b/>
          <w:bCs/>
          <w:sz w:val="22"/>
          <w:szCs w:val="22"/>
        </w:rPr>
        <w:t>ces in Palestine</w:t>
      </w:r>
      <w:r w:rsidRPr="00385617">
        <w:rPr>
          <w:rFonts w:ascii="Arial" w:hAnsi="Arial" w:cs="Arial"/>
          <w:b/>
          <w:bCs/>
          <w:sz w:val="22"/>
          <w:szCs w:val="22"/>
        </w:rPr>
        <w:t xml:space="preserve"> by Source of Product: 2004-</w:t>
      </w:r>
      <w:r w:rsidR="00351078">
        <w:rPr>
          <w:rFonts w:ascii="Arial" w:hAnsi="Arial" w:cs="Arial"/>
          <w:b/>
          <w:bCs/>
          <w:sz w:val="22"/>
          <w:szCs w:val="22"/>
        </w:rPr>
        <w:t>2012</w:t>
      </w:r>
    </w:p>
    <w:p w:rsidR="008A08F6" w:rsidRDefault="008A08F6" w:rsidP="008A08F6">
      <w:pPr>
        <w:bidi w:val="0"/>
        <w:jc w:val="center"/>
        <w:rPr>
          <w:rFonts w:ascii="Arial" w:hAnsi="Arial" w:cs="Arial"/>
          <w:b/>
          <w:bCs/>
          <w:sz w:val="22"/>
          <w:szCs w:val="22"/>
        </w:rPr>
      </w:pPr>
      <w:r w:rsidRPr="00385617">
        <w:rPr>
          <w:rFonts w:ascii="Arial" w:hAnsi="Arial" w:cs="Arial"/>
          <w:b/>
          <w:bCs/>
          <w:sz w:val="22"/>
          <w:szCs w:val="22"/>
        </w:rPr>
        <w:t xml:space="preserve"> (Base year 2007=100)</w:t>
      </w:r>
    </w:p>
    <w:tbl>
      <w:tblPr>
        <w:tblStyle w:val="TableGrid"/>
        <w:tblW w:w="8647" w:type="dxa"/>
        <w:jc w:val="center"/>
        <w:tblInd w:w="6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8647"/>
      </w:tblGrid>
      <w:tr w:rsidR="00675592" w:rsidTr="0052726F">
        <w:trPr>
          <w:jc w:val="center"/>
        </w:trPr>
        <w:tc>
          <w:tcPr>
            <w:tcW w:w="8647" w:type="dxa"/>
          </w:tcPr>
          <w:p w:rsidR="00675592" w:rsidRDefault="00675592" w:rsidP="00675592">
            <w:pPr>
              <w:bidi w:val="0"/>
              <w:jc w:val="center"/>
              <w:rPr>
                <w:rFonts w:ascii="Arial" w:hAnsi="Arial" w:cs="Arial"/>
                <w:b/>
                <w:bCs/>
                <w:sz w:val="22"/>
                <w:szCs w:val="22"/>
              </w:rPr>
            </w:pPr>
            <w:r w:rsidRPr="00675592">
              <w:rPr>
                <w:rFonts w:ascii="Arial" w:hAnsi="Arial" w:cs="Arial"/>
                <w:b/>
                <w:bCs/>
                <w:noProof/>
                <w:sz w:val="22"/>
                <w:szCs w:val="22"/>
                <w:lang w:eastAsia="en-US"/>
              </w:rPr>
              <w:drawing>
                <wp:inline distT="0" distB="0" distL="0" distR="0">
                  <wp:extent cx="5400675" cy="2247900"/>
                  <wp:effectExtent l="0" t="0" r="0" b="0"/>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5E4D95" w:rsidRPr="00675592" w:rsidRDefault="005E4D95" w:rsidP="00675592">
      <w:pPr>
        <w:bidi w:val="0"/>
        <w:rPr>
          <w:rFonts w:ascii="Arial" w:hAnsi="Arial" w:cs="Arial"/>
          <w:b/>
          <w:bCs/>
          <w:sz w:val="24"/>
          <w:szCs w:val="24"/>
        </w:rPr>
      </w:pPr>
    </w:p>
    <w:p w:rsidR="008A08F6" w:rsidRDefault="008A08F6" w:rsidP="008432CC">
      <w:pPr>
        <w:bidi w:val="0"/>
        <w:jc w:val="lowKashida"/>
        <w:rPr>
          <w:rFonts w:cs="Times New Roman"/>
          <w:b/>
          <w:bCs/>
          <w:sz w:val="24"/>
          <w:szCs w:val="24"/>
        </w:rPr>
      </w:pPr>
      <w:r>
        <w:rPr>
          <w:rFonts w:cs="Times New Roman"/>
          <w:b/>
          <w:bCs/>
          <w:sz w:val="24"/>
          <w:szCs w:val="24"/>
        </w:rPr>
        <w:t xml:space="preserve">1.3 Annual Wholesale Price Index during </w:t>
      </w:r>
      <w:r w:rsidR="008432CC">
        <w:rPr>
          <w:rFonts w:cs="Times New Roman"/>
          <w:b/>
          <w:bCs/>
          <w:color w:val="000000"/>
          <w:sz w:val="24"/>
          <w:szCs w:val="24"/>
        </w:rPr>
        <w:t>2012</w:t>
      </w:r>
      <w:r>
        <w:rPr>
          <w:rFonts w:cs="Times New Roman"/>
          <w:b/>
          <w:bCs/>
          <w:sz w:val="24"/>
          <w:szCs w:val="24"/>
        </w:rPr>
        <w:t xml:space="preserve">  </w:t>
      </w:r>
    </w:p>
    <w:p w:rsidR="00745CA1" w:rsidRPr="008432CC" w:rsidRDefault="008A08F6" w:rsidP="008A45B8">
      <w:pPr>
        <w:bidi w:val="0"/>
        <w:ind w:right="1"/>
        <w:jc w:val="lowKashida"/>
        <w:rPr>
          <w:rFonts w:cs="Simplified Arabic"/>
          <w:color w:val="000000"/>
          <w:sz w:val="24"/>
          <w:szCs w:val="24"/>
        </w:rPr>
      </w:pPr>
      <w:r>
        <w:rPr>
          <w:rFonts w:cs="Simplified Arabic"/>
          <w:sz w:val="24"/>
        </w:rPr>
        <w:t>The annual wholesale price index</w:t>
      </w:r>
      <w:r>
        <w:rPr>
          <w:rFonts w:cs="Times New Roman"/>
          <w:b/>
          <w:bCs/>
          <w:sz w:val="24"/>
          <w:szCs w:val="24"/>
        </w:rPr>
        <w:t xml:space="preserve"> </w:t>
      </w:r>
      <w:r w:rsidR="008A45B8">
        <w:rPr>
          <w:rFonts w:cs="Times New Roman"/>
          <w:sz w:val="24"/>
          <w:szCs w:val="24"/>
        </w:rPr>
        <w:t>in</w:t>
      </w:r>
      <w:r>
        <w:rPr>
          <w:rFonts w:cs="Times New Roman"/>
          <w:sz w:val="24"/>
          <w:szCs w:val="24"/>
        </w:rPr>
        <w:t xml:space="preserve"> Palestin</w:t>
      </w:r>
      <w:r w:rsidR="008A45B8">
        <w:rPr>
          <w:rFonts w:cs="Times New Roman"/>
          <w:sz w:val="24"/>
          <w:szCs w:val="24"/>
        </w:rPr>
        <w:t>e</w:t>
      </w:r>
      <w:r>
        <w:rPr>
          <w:rFonts w:cs="Times New Roman"/>
          <w:b/>
          <w:bCs/>
          <w:sz w:val="24"/>
          <w:szCs w:val="24"/>
        </w:rPr>
        <w:t xml:space="preserve"> </w:t>
      </w:r>
      <w:r>
        <w:rPr>
          <w:rFonts w:cs="Times New Roman"/>
          <w:color w:val="000000"/>
          <w:sz w:val="24"/>
          <w:szCs w:val="24"/>
        </w:rPr>
        <w:t xml:space="preserve">increased </w:t>
      </w:r>
      <w:r>
        <w:rPr>
          <w:rFonts w:cs="Simplified Arabic"/>
          <w:color w:val="000000"/>
          <w:sz w:val="24"/>
        </w:rPr>
        <w:t xml:space="preserve">by </w:t>
      </w:r>
      <w:r w:rsidR="008A45B8">
        <w:rPr>
          <w:rFonts w:cs="Simplified Arabic"/>
          <w:color w:val="000000"/>
          <w:sz w:val="24"/>
        </w:rPr>
        <w:t>0.93</w:t>
      </w:r>
      <w:r>
        <w:rPr>
          <w:rFonts w:cs="Simplified Arabic"/>
          <w:color w:val="000000"/>
          <w:sz w:val="24"/>
        </w:rPr>
        <w:t>%</w:t>
      </w:r>
      <w:r>
        <w:rPr>
          <w:rFonts w:cs="Simplified Arabic"/>
          <w:sz w:val="24"/>
        </w:rPr>
        <w:t xml:space="preserve"> during </w:t>
      </w:r>
      <w:r w:rsidR="008A45B8">
        <w:rPr>
          <w:rFonts w:cs="Simplified Arabic"/>
          <w:sz w:val="24"/>
        </w:rPr>
        <w:t>2012</w:t>
      </w:r>
      <w:r>
        <w:rPr>
          <w:rFonts w:cs="Simplified Arabic"/>
          <w:sz w:val="24"/>
        </w:rPr>
        <w:t xml:space="preserve"> </w:t>
      </w:r>
      <w:r>
        <w:rPr>
          <w:rFonts w:cs="Times New Roman"/>
          <w:sz w:val="24"/>
          <w:szCs w:val="24"/>
        </w:rPr>
        <w:t>(</w:t>
      </w:r>
      <w:r w:rsidR="00872AB2">
        <w:rPr>
          <w:rFonts w:cs="Times New Roman"/>
          <w:sz w:val="24"/>
          <w:szCs w:val="24"/>
        </w:rPr>
        <w:t>b</w:t>
      </w:r>
      <w:r>
        <w:rPr>
          <w:rFonts w:cs="Times New Roman"/>
          <w:sz w:val="24"/>
          <w:szCs w:val="24"/>
        </w:rPr>
        <w:t>ase year 2007 = 100)</w:t>
      </w:r>
      <w:r>
        <w:rPr>
          <w:rFonts w:cs="Simplified Arabic"/>
          <w:sz w:val="24"/>
        </w:rPr>
        <w:t xml:space="preserve">, compared to an increase </w:t>
      </w:r>
      <w:r w:rsidR="00872AB2">
        <w:rPr>
          <w:rFonts w:cs="Simplified Arabic"/>
          <w:sz w:val="24"/>
        </w:rPr>
        <w:t>of</w:t>
      </w:r>
      <w:r>
        <w:rPr>
          <w:rFonts w:cs="Simplified Arabic"/>
          <w:sz w:val="24"/>
        </w:rPr>
        <w:t xml:space="preserve"> </w:t>
      </w:r>
      <w:r w:rsidR="008A45B8">
        <w:rPr>
          <w:rFonts w:cs="Simplified Arabic"/>
          <w:color w:val="000000"/>
          <w:sz w:val="24"/>
        </w:rPr>
        <w:t>3.76</w:t>
      </w:r>
      <w:r>
        <w:rPr>
          <w:rFonts w:cs="Simplified Arabic"/>
          <w:sz w:val="24"/>
        </w:rPr>
        <w:t xml:space="preserve">% during </w:t>
      </w:r>
      <w:r w:rsidR="008A45B8">
        <w:rPr>
          <w:rFonts w:cs="Simplified Arabic"/>
          <w:sz w:val="24"/>
        </w:rPr>
        <w:t>2011</w:t>
      </w:r>
      <w:r w:rsidR="00675592">
        <w:rPr>
          <w:rFonts w:cs="Simplified Arabic"/>
          <w:sz w:val="24"/>
        </w:rPr>
        <w:t xml:space="preserve">. </w:t>
      </w:r>
      <w:r>
        <w:rPr>
          <w:rFonts w:cs="Simplified Arabic"/>
          <w:sz w:val="24"/>
        </w:rPr>
        <w:t xml:space="preserve">The main reason was the increase in the prices of imported goods </w:t>
      </w:r>
      <w:r>
        <w:rPr>
          <w:rFonts w:cs="Simplified Arabic"/>
          <w:color w:val="000000"/>
          <w:sz w:val="24"/>
        </w:rPr>
        <w:t xml:space="preserve">by </w:t>
      </w:r>
      <w:r w:rsidR="008A45B8">
        <w:rPr>
          <w:rFonts w:cs="Simplified Arabic"/>
          <w:color w:val="000000"/>
          <w:sz w:val="24"/>
        </w:rPr>
        <w:t>2.19</w:t>
      </w:r>
      <w:r>
        <w:rPr>
          <w:rFonts w:cs="Simplified Arabic"/>
          <w:color w:val="000000"/>
          <w:sz w:val="24"/>
        </w:rPr>
        <w:t>%</w:t>
      </w:r>
      <w:r w:rsidR="00936DB4">
        <w:rPr>
          <w:rFonts w:cs="Simplified Arabic"/>
          <w:color w:val="000000"/>
          <w:sz w:val="24"/>
        </w:rPr>
        <w:t>,</w:t>
      </w:r>
      <w:r>
        <w:rPr>
          <w:rFonts w:cs="Simplified Arabic"/>
          <w:sz w:val="24"/>
        </w:rPr>
        <w:t xml:space="preserve"> </w:t>
      </w:r>
      <w:r w:rsidR="008A45B8">
        <w:rPr>
          <w:rFonts w:cs="Simplified Arabic"/>
          <w:sz w:val="24"/>
        </w:rPr>
        <w:t>while</w:t>
      </w:r>
      <w:r>
        <w:rPr>
          <w:rFonts w:cs="Simplified Arabic"/>
          <w:sz w:val="24"/>
        </w:rPr>
        <w:t xml:space="preserve"> the prices of local production </w:t>
      </w:r>
      <w:r w:rsidR="008A45B8">
        <w:rPr>
          <w:rFonts w:cs="Simplified Arabic"/>
          <w:sz w:val="24"/>
        </w:rPr>
        <w:t>de</w:t>
      </w:r>
      <w:r>
        <w:rPr>
          <w:rFonts w:cs="Simplified Arabic"/>
          <w:sz w:val="24"/>
        </w:rPr>
        <w:t xml:space="preserve">creased by </w:t>
      </w:r>
      <w:r w:rsidR="008A45B8">
        <w:rPr>
          <w:rFonts w:cs="Simplified Arabic"/>
          <w:sz w:val="24"/>
        </w:rPr>
        <w:t>1.08</w:t>
      </w:r>
      <w:r>
        <w:rPr>
          <w:rFonts w:cs="Simplified Arabic"/>
          <w:sz w:val="24"/>
        </w:rPr>
        <w:t xml:space="preserve">%. The prices of manufacturing items increased </w:t>
      </w:r>
      <w:r>
        <w:rPr>
          <w:rFonts w:cs="Simplified Arabic"/>
          <w:color w:val="000000"/>
          <w:sz w:val="24"/>
        </w:rPr>
        <w:t xml:space="preserve">by </w:t>
      </w:r>
      <w:r w:rsidR="008A45B8">
        <w:rPr>
          <w:rFonts w:cs="Simplified Arabic"/>
          <w:color w:val="000000"/>
          <w:sz w:val="24"/>
        </w:rPr>
        <w:t>2.02</w:t>
      </w:r>
      <w:r>
        <w:rPr>
          <w:rFonts w:cs="Simplified Arabic"/>
          <w:color w:val="000000"/>
          <w:sz w:val="24"/>
        </w:rPr>
        <w:t>%</w:t>
      </w:r>
      <w:r>
        <w:rPr>
          <w:rFonts w:cs="Simplified Arabic"/>
          <w:sz w:val="24"/>
        </w:rPr>
        <w:t xml:space="preserve">, </w:t>
      </w:r>
      <w:r w:rsidR="008A45B8">
        <w:rPr>
          <w:rFonts w:cs="Simplified Arabic"/>
          <w:sz w:val="24"/>
        </w:rPr>
        <w:t>while fish prices decrease</w:t>
      </w:r>
      <w:r w:rsidR="00FF31D0">
        <w:rPr>
          <w:rFonts w:cs="Simplified Arabic"/>
          <w:sz w:val="24"/>
        </w:rPr>
        <w:t>d</w:t>
      </w:r>
      <w:r w:rsidR="008A45B8">
        <w:rPr>
          <w:rFonts w:cs="Simplified Arabic"/>
          <w:sz w:val="24"/>
        </w:rPr>
        <w:t xml:space="preserve"> by 2.56%, </w:t>
      </w:r>
      <w:r>
        <w:rPr>
          <w:rFonts w:cs="Simplified Arabic"/>
          <w:sz w:val="24"/>
        </w:rPr>
        <w:t>agricultur</w:t>
      </w:r>
      <w:r w:rsidR="00822FA9">
        <w:rPr>
          <w:rFonts w:cs="Simplified Arabic"/>
          <w:sz w:val="24"/>
        </w:rPr>
        <w:t>al</w:t>
      </w:r>
      <w:r>
        <w:rPr>
          <w:rFonts w:cs="Simplified Arabic"/>
          <w:sz w:val="24"/>
        </w:rPr>
        <w:t xml:space="preserve"> products </w:t>
      </w:r>
      <w:r w:rsidR="00936DB4">
        <w:rPr>
          <w:rFonts w:cs="Simplified Arabic"/>
          <w:color w:val="000000"/>
          <w:sz w:val="24"/>
        </w:rPr>
        <w:t xml:space="preserve">decreased </w:t>
      </w:r>
      <w:r>
        <w:rPr>
          <w:rFonts w:cs="Simplified Arabic"/>
          <w:color w:val="000000"/>
          <w:sz w:val="24"/>
        </w:rPr>
        <w:t xml:space="preserve">by </w:t>
      </w:r>
      <w:r w:rsidR="008A45B8">
        <w:rPr>
          <w:rFonts w:cs="Simplified Arabic"/>
          <w:color w:val="000000"/>
          <w:sz w:val="24"/>
        </w:rPr>
        <w:t>1.52</w:t>
      </w:r>
      <w:r>
        <w:rPr>
          <w:rFonts w:cs="Simplified Arabic"/>
          <w:color w:val="000000"/>
          <w:sz w:val="24"/>
        </w:rPr>
        <w:t>%</w:t>
      </w:r>
      <w:r w:rsidR="00936DB4">
        <w:rPr>
          <w:rFonts w:cs="Simplified Arabic"/>
          <w:color w:val="000000"/>
          <w:sz w:val="24"/>
        </w:rPr>
        <w:t>,</w:t>
      </w:r>
      <w:r>
        <w:rPr>
          <w:rFonts w:cs="Simplified Arabic"/>
          <w:color w:val="000000"/>
          <w:sz w:val="24"/>
        </w:rPr>
        <w:t xml:space="preserve"> </w:t>
      </w:r>
      <w:r>
        <w:rPr>
          <w:rFonts w:cs="Simplified Arabic"/>
          <w:sz w:val="24"/>
        </w:rPr>
        <w:t xml:space="preserve">and </w:t>
      </w:r>
      <w:r>
        <w:rPr>
          <w:rFonts w:cs="Simplified Arabic"/>
          <w:color w:val="000000"/>
          <w:sz w:val="24"/>
          <w:szCs w:val="24"/>
        </w:rPr>
        <w:t xml:space="preserve">mining and quarrying </w:t>
      </w:r>
      <w:r w:rsidR="008A45B8">
        <w:rPr>
          <w:rFonts w:cs="Times New Roman"/>
          <w:color w:val="000000"/>
          <w:sz w:val="24"/>
          <w:szCs w:val="24"/>
        </w:rPr>
        <w:t>de</w:t>
      </w:r>
      <w:r>
        <w:rPr>
          <w:rFonts w:cs="Times New Roman"/>
          <w:color w:val="000000"/>
          <w:sz w:val="24"/>
          <w:szCs w:val="24"/>
        </w:rPr>
        <w:t xml:space="preserve">creased </w:t>
      </w:r>
      <w:r>
        <w:rPr>
          <w:rFonts w:cs="Simplified Arabic"/>
          <w:color w:val="000000"/>
          <w:sz w:val="24"/>
          <w:szCs w:val="24"/>
        </w:rPr>
        <w:t xml:space="preserve">by </w:t>
      </w:r>
      <w:r w:rsidR="008A45B8">
        <w:rPr>
          <w:rFonts w:cs="Simplified Arabic"/>
          <w:color w:val="000000"/>
          <w:sz w:val="24"/>
          <w:szCs w:val="24"/>
        </w:rPr>
        <w:t>0.93</w:t>
      </w:r>
      <w:r>
        <w:rPr>
          <w:rFonts w:cs="Simplified Arabic"/>
          <w:color w:val="000000"/>
          <w:sz w:val="24"/>
          <w:szCs w:val="24"/>
        </w:rPr>
        <w:t>%</w:t>
      </w:r>
      <w:r w:rsidR="00822FA9">
        <w:rPr>
          <w:rFonts w:cs="Simplified Arabic"/>
          <w:color w:val="000000"/>
          <w:sz w:val="24"/>
          <w:szCs w:val="24"/>
        </w:rPr>
        <w:t xml:space="preserve"> during </w:t>
      </w:r>
      <w:r w:rsidR="008A45B8">
        <w:rPr>
          <w:rFonts w:cs="Simplified Arabic"/>
          <w:color w:val="000000"/>
          <w:sz w:val="24"/>
          <w:szCs w:val="24"/>
        </w:rPr>
        <w:t>2012.</w:t>
      </w:r>
    </w:p>
    <w:p w:rsidR="00745CA1" w:rsidRPr="00675592" w:rsidRDefault="00745CA1" w:rsidP="00745CA1">
      <w:pPr>
        <w:bidi w:val="0"/>
        <w:jc w:val="center"/>
        <w:rPr>
          <w:rFonts w:ascii="Arial" w:hAnsi="Arial" w:cs="Arial"/>
          <w:b/>
          <w:bCs/>
          <w:sz w:val="24"/>
          <w:szCs w:val="24"/>
        </w:rPr>
      </w:pPr>
    </w:p>
    <w:p w:rsidR="008A08F6" w:rsidRPr="00385617" w:rsidRDefault="008A08F6" w:rsidP="008A45B8">
      <w:pPr>
        <w:bidi w:val="0"/>
        <w:jc w:val="center"/>
        <w:rPr>
          <w:rFonts w:ascii="Arial" w:hAnsi="Arial" w:cs="Arial"/>
          <w:b/>
          <w:bCs/>
          <w:sz w:val="22"/>
          <w:szCs w:val="22"/>
        </w:rPr>
      </w:pPr>
      <w:r w:rsidRPr="00385617">
        <w:rPr>
          <w:rFonts w:ascii="Arial" w:hAnsi="Arial" w:cs="Arial"/>
          <w:b/>
          <w:bCs/>
          <w:sz w:val="22"/>
          <w:szCs w:val="22"/>
        </w:rPr>
        <w:t>Wholesale Price Indi</w:t>
      </w:r>
      <w:r w:rsidR="008A45B8">
        <w:rPr>
          <w:rFonts w:ascii="Arial" w:hAnsi="Arial" w:cs="Arial"/>
          <w:b/>
          <w:bCs/>
          <w:sz w:val="22"/>
          <w:szCs w:val="22"/>
        </w:rPr>
        <w:t>ces in Palestine</w:t>
      </w:r>
      <w:r w:rsidRPr="00385617">
        <w:rPr>
          <w:rFonts w:ascii="Arial" w:hAnsi="Arial" w:cs="Arial"/>
          <w:b/>
          <w:bCs/>
          <w:sz w:val="22"/>
          <w:szCs w:val="22"/>
        </w:rPr>
        <w:t xml:space="preserve"> by Source of Product: 2004-</w:t>
      </w:r>
      <w:r w:rsidR="008A45B8">
        <w:rPr>
          <w:rFonts w:ascii="Arial" w:hAnsi="Arial" w:cs="Arial"/>
          <w:b/>
          <w:bCs/>
          <w:color w:val="000000"/>
          <w:sz w:val="22"/>
          <w:szCs w:val="22"/>
        </w:rPr>
        <w:t>2012</w:t>
      </w:r>
      <w:r w:rsidRPr="00385617">
        <w:rPr>
          <w:rFonts w:ascii="Arial" w:hAnsi="Arial" w:cs="Arial"/>
          <w:b/>
          <w:bCs/>
          <w:sz w:val="22"/>
          <w:szCs w:val="22"/>
        </w:rPr>
        <w:t xml:space="preserve"> </w:t>
      </w:r>
    </w:p>
    <w:p w:rsidR="008A08F6" w:rsidRDefault="008A08F6" w:rsidP="008A08F6">
      <w:pPr>
        <w:bidi w:val="0"/>
        <w:ind w:left="4111" w:hanging="4111"/>
        <w:jc w:val="center"/>
        <w:rPr>
          <w:rFonts w:ascii="Arial" w:hAnsi="Arial" w:cs="Arial"/>
          <w:b/>
          <w:bCs/>
          <w:sz w:val="22"/>
          <w:szCs w:val="22"/>
        </w:rPr>
      </w:pPr>
      <w:r w:rsidRPr="00385617">
        <w:rPr>
          <w:rFonts w:ascii="Arial" w:hAnsi="Arial" w:cs="Arial"/>
          <w:b/>
          <w:bCs/>
          <w:sz w:val="22"/>
          <w:szCs w:val="22"/>
        </w:rPr>
        <w:t>(Base year 2007=100)</w:t>
      </w:r>
    </w:p>
    <w:tbl>
      <w:tblPr>
        <w:tblStyle w:val="TableGrid"/>
        <w:tblW w:w="0" w:type="auto"/>
        <w:jc w:val="center"/>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789"/>
      </w:tblGrid>
      <w:tr w:rsidR="00675592" w:rsidTr="0052726F">
        <w:trPr>
          <w:jc w:val="center"/>
        </w:trPr>
        <w:tc>
          <w:tcPr>
            <w:tcW w:w="8789" w:type="dxa"/>
          </w:tcPr>
          <w:p w:rsidR="00675592" w:rsidRDefault="00675592" w:rsidP="00675592">
            <w:pPr>
              <w:bidi w:val="0"/>
              <w:jc w:val="center"/>
              <w:rPr>
                <w:rFonts w:ascii="Arial" w:hAnsi="Arial" w:cs="Arial"/>
                <w:b/>
                <w:bCs/>
                <w:sz w:val="22"/>
                <w:szCs w:val="22"/>
              </w:rPr>
            </w:pPr>
            <w:r w:rsidRPr="00675592">
              <w:rPr>
                <w:rFonts w:ascii="Arial" w:hAnsi="Arial" w:cs="Arial"/>
                <w:b/>
                <w:bCs/>
                <w:noProof/>
                <w:sz w:val="22"/>
                <w:szCs w:val="22"/>
                <w:lang w:eastAsia="en-US"/>
              </w:rPr>
              <w:drawing>
                <wp:inline distT="0" distB="0" distL="0" distR="0">
                  <wp:extent cx="5438775" cy="2667000"/>
                  <wp:effectExtent l="0" t="0" r="0" b="0"/>
                  <wp:docPr id="10"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5E4D95" w:rsidRPr="00385617" w:rsidRDefault="005E4D95" w:rsidP="0007740F">
      <w:pPr>
        <w:bidi w:val="0"/>
        <w:rPr>
          <w:rFonts w:ascii="Arial" w:hAnsi="Arial" w:cs="Arial"/>
          <w:b/>
          <w:bCs/>
          <w:sz w:val="22"/>
          <w:szCs w:val="22"/>
        </w:rPr>
      </w:pPr>
    </w:p>
    <w:p w:rsidR="008A08F6" w:rsidRDefault="008A08F6" w:rsidP="008A08F6">
      <w:pPr>
        <w:bidi w:val="0"/>
        <w:ind w:left="4111" w:hanging="4111"/>
        <w:jc w:val="center"/>
        <w:rPr>
          <w:rFonts w:ascii="Arial" w:hAnsi="Arial" w:cs="Arial"/>
          <w:b/>
          <w:bCs/>
          <w:sz w:val="4"/>
          <w:szCs w:val="4"/>
        </w:rPr>
      </w:pPr>
    </w:p>
    <w:p w:rsidR="008A08F6" w:rsidRDefault="008A08F6" w:rsidP="008A08F6">
      <w:pPr>
        <w:bidi w:val="0"/>
        <w:ind w:left="4111" w:hanging="4111"/>
        <w:jc w:val="center"/>
        <w:rPr>
          <w:rFonts w:ascii="Arial" w:hAnsi="Arial" w:cs="Arial"/>
          <w:b/>
          <w:bCs/>
          <w:sz w:val="4"/>
          <w:szCs w:val="4"/>
        </w:rPr>
      </w:pPr>
    </w:p>
    <w:p w:rsidR="008A08F6" w:rsidRPr="008640A6" w:rsidRDefault="008A08F6" w:rsidP="008A08F6">
      <w:pPr>
        <w:bidi w:val="0"/>
        <w:ind w:left="4111" w:hanging="4111"/>
        <w:jc w:val="center"/>
        <w:rPr>
          <w:rFonts w:ascii="Arial" w:hAnsi="Arial" w:cs="Arial"/>
          <w:b/>
          <w:bCs/>
          <w:sz w:val="4"/>
          <w:szCs w:val="4"/>
        </w:rPr>
      </w:pPr>
    </w:p>
    <w:p w:rsidR="008A08F6" w:rsidRDefault="008A08F6" w:rsidP="005064B0">
      <w:pPr>
        <w:bidi w:val="0"/>
        <w:jc w:val="lowKashida"/>
        <w:rPr>
          <w:b/>
          <w:bCs/>
          <w:sz w:val="24"/>
          <w:szCs w:val="24"/>
        </w:rPr>
      </w:pPr>
      <w:r>
        <w:rPr>
          <w:b/>
          <w:bCs/>
          <w:sz w:val="24"/>
          <w:szCs w:val="24"/>
        </w:rPr>
        <w:lastRenderedPageBreak/>
        <w:t xml:space="preserve">1.4 Construction Cost Index in the West Bank during </w:t>
      </w:r>
      <w:r w:rsidR="005064B0">
        <w:rPr>
          <w:b/>
          <w:bCs/>
          <w:color w:val="000000"/>
          <w:sz w:val="24"/>
          <w:szCs w:val="24"/>
        </w:rPr>
        <w:t>2012</w:t>
      </w:r>
      <w:r>
        <w:rPr>
          <w:b/>
          <w:bCs/>
          <w:sz w:val="24"/>
          <w:szCs w:val="24"/>
        </w:rPr>
        <w:t xml:space="preserve">  </w:t>
      </w:r>
    </w:p>
    <w:p w:rsidR="008A08F6" w:rsidRDefault="008A08F6" w:rsidP="00936DB4">
      <w:pPr>
        <w:bidi w:val="0"/>
        <w:jc w:val="lowKashida"/>
        <w:rPr>
          <w:rFonts w:cs="Times New Roman"/>
          <w:color w:val="000000"/>
          <w:sz w:val="24"/>
          <w:szCs w:val="24"/>
        </w:rPr>
      </w:pPr>
      <w:r>
        <w:rPr>
          <w:rFonts w:cs="Simplified Arabic"/>
          <w:sz w:val="24"/>
        </w:rPr>
        <w:t xml:space="preserve">The annual </w:t>
      </w:r>
      <w:r>
        <w:rPr>
          <w:sz w:val="24"/>
          <w:szCs w:val="24"/>
        </w:rPr>
        <w:t xml:space="preserve">construction cost index </w:t>
      </w:r>
      <w:r>
        <w:rPr>
          <w:rFonts w:cs="Simplified Arabic"/>
          <w:sz w:val="24"/>
        </w:rPr>
        <w:t xml:space="preserve">increased </w:t>
      </w:r>
      <w:r>
        <w:rPr>
          <w:rFonts w:cs="Simplified Arabic"/>
          <w:color w:val="000000"/>
          <w:sz w:val="24"/>
        </w:rPr>
        <w:t xml:space="preserve">by </w:t>
      </w:r>
      <w:r w:rsidR="005064B0">
        <w:rPr>
          <w:rFonts w:cs="Simplified Arabic"/>
          <w:color w:val="000000"/>
          <w:sz w:val="24"/>
        </w:rPr>
        <w:t>0.88</w:t>
      </w:r>
      <w:r>
        <w:rPr>
          <w:rFonts w:cs="Simplified Arabic"/>
          <w:color w:val="000000"/>
          <w:sz w:val="24"/>
        </w:rPr>
        <w:t>%</w:t>
      </w:r>
      <w:r>
        <w:rPr>
          <w:rFonts w:cs="Simplified Arabic"/>
          <w:sz w:val="24"/>
        </w:rPr>
        <w:t xml:space="preserve"> during </w:t>
      </w:r>
      <w:r w:rsidR="005064B0">
        <w:rPr>
          <w:rFonts w:cs="Simplified Arabic"/>
          <w:color w:val="000000"/>
          <w:sz w:val="24"/>
        </w:rPr>
        <w:t>2012</w:t>
      </w:r>
      <w:r>
        <w:rPr>
          <w:rFonts w:cs="Simplified Arabic"/>
          <w:sz w:val="24"/>
        </w:rPr>
        <w:t xml:space="preserve"> compared to </w:t>
      </w:r>
      <w:r w:rsidR="005064B0">
        <w:rPr>
          <w:rFonts w:cs="Simplified Arabic"/>
          <w:sz w:val="24"/>
        </w:rPr>
        <w:t>2011</w:t>
      </w:r>
      <w:r>
        <w:rPr>
          <w:rFonts w:cs="Simplified Arabic"/>
          <w:sz w:val="24"/>
        </w:rPr>
        <w:t xml:space="preserve"> </w:t>
      </w:r>
      <w:r>
        <w:rPr>
          <w:sz w:val="24"/>
          <w:szCs w:val="24"/>
        </w:rPr>
        <w:t>(</w:t>
      </w:r>
      <w:r w:rsidR="00B1344B">
        <w:rPr>
          <w:sz w:val="24"/>
          <w:szCs w:val="24"/>
        </w:rPr>
        <w:t>b</w:t>
      </w:r>
      <w:r>
        <w:rPr>
          <w:sz w:val="24"/>
          <w:szCs w:val="24"/>
        </w:rPr>
        <w:t xml:space="preserve">ase </w:t>
      </w:r>
      <w:r w:rsidR="007B28C2">
        <w:rPr>
          <w:sz w:val="24"/>
          <w:szCs w:val="24"/>
        </w:rPr>
        <w:t>m</w:t>
      </w:r>
      <w:r>
        <w:rPr>
          <w:sz w:val="24"/>
          <w:szCs w:val="24"/>
        </w:rPr>
        <w:t>onth December 2007 = 100)</w:t>
      </w:r>
      <w:r>
        <w:rPr>
          <w:b/>
          <w:bCs/>
          <w:sz w:val="24"/>
          <w:szCs w:val="24"/>
        </w:rPr>
        <w:t xml:space="preserve">. </w:t>
      </w:r>
      <w:r w:rsidR="0007740F">
        <w:rPr>
          <w:rFonts w:cs="Times New Roman"/>
          <w:color w:val="000000"/>
          <w:sz w:val="24"/>
          <w:szCs w:val="24"/>
        </w:rPr>
        <w:t xml:space="preserve">The prices of equipment </w:t>
      </w:r>
      <w:r w:rsidR="00FF31D0">
        <w:rPr>
          <w:rFonts w:cs="Times New Roman"/>
          <w:color w:val="000000"/>
          <w:sz w:val="24"/>
          <w:szCs w:val="24"/>
        </w:rPr>
        <w:t xml:space="preserve">hire </w:t>
      </w:r>
      <w:r w:rsidR="0007740F">
        <w:rPr>
          <w:rFonts w:cs="Times New Roman"/>
          <w:color w:val="000000"/>
          <w:sz w:val="24"/>
          <w:szCs w:val="24"/>
        </w:rPr>
        <w:t>increased by 3.67%, labor cost</w:t>
      </w:r>
      <w:r w:rsidR="00FF31D0">
        <w:rPr>
          <w:rFonts w:cs="Times New Roman"/>
          <w:color w:val="000000"/>
          <w:sz w:val="24"/>
          <w:szCs w:val="24"/>
        </w:rPr>
        <w:t>s</w:t>
      </w:r>
      <w:r w:rsidR="0007740F">
        <w:rPr>
          <w:rFonts w:cs="Times New Roman"/>
          <w:color w:val="000000"/>
          <w:sz w:val="24"/>
          <w:szCs w:val="24"/>
        </w:rPr>
        <w:t xml:space="preserve"> and wages increased by 2.09%, and the prices of raw materials increased by 0.34%.</w:t>
      </w:r>
    </w:p>
    <w:p w:rsidR="008A08F6" w:rsidRDefault="008A08F6" w:rsidP="008A08F6">
      <w:pPr>
        <w:bidi w:val="0"/>
        <w:jc w:val="center"/>
        <w:rPr>
          <w:b/>
          <w:bCs/>
          <w:sz w:val="24"/>
          <w:szCs w:val="24"/>
        </w:rPr>
      </w:pPr>
    </w:p>
    <w:p w:rsidR="008A08F6" w:rsidRPr="00DE2642" w:rsidRDefault="008A08F6" w:rsidP="005064B0">
      <w:pPr>
        <w:bidi w:val="0"/>
        <w:ind w:left="4111" w:hanging="4111"/>
        <w:jc w:val="center"/>
        <w:rPr>
          <w:rFonts w:ascii="Arial" w:hAnsi="Arial" w:cs="Arial"/>
          <w:b/>
          <w:bCs/>
          <w:sz w:val="22"/>
          <w:szCs w:val="22"/>
        </w:rPr>
      </w:pPr>
      <w:r w:rsidRPr="00DE2642">
        <w:rPr>
          <w:rFonts w:ascii="Arial" w:hAnsi="Arial" w:cs="Arial"/>
          <w:b/>
          <w:bCs/>
          <w:sz w:val="22"/>
          <w:szCs w:val="22"/>
        </w:rPr>
        <w:t xml:space="preserve">Monthly Construction Cost Indices in the West Bank during </w:t>
      </w:r>
      <w:r w:rsidR="005064B0">
        <w:rPr>
          <w:rFonts w:ascii="Arial" w:hAnsi="Arial" w:cs="Arial"/>
          <w:b/>
          <w:bCs/>
          <w:color w:val="000000"/>
          <w:sz w:val="22"/>
          <w:szCs w:val="22"/>
        </w:rPr>
        <w:t>2012</w:t>
      </w:r>
    </w:p>
    <w:p w:rsidR="008A08F6" w:rsidRDefault="008A08F6" w:rsidP="008A08F6">
      <w:pPr>
        <w:bidi w:val="0"/>
        <w:ind w:left="4111" w:hanging="4111"/>
        <w:jc w:val="center"/>
        <w:rPr>
          <w:rFonts w:ascii="Arial" w:hAnsi="Arial" w:cs="Arial"/>
          <w:b/>
          <w:bCs/>
          <w:sz w:val="22"/>
          <w:szCs w:val="22"/>
        </w:rPr>
      </w:pPr>
      <w:r w:rsidRPr="00DE2642">
        <w:rPr>
          <w:rFonts w:ascii="Arial" w:hAnsi="Arial" w:cs="Arial"/>
          <w:b/>
          <w:bCs/>
          <w:sz w:val="22"/>
          <w:szCs w:val="22"/>
        </w:rPr>
        <w:t xml:space="preserve"> (Base Month December 2007 = 100)</w:t>
      </w:r>
    </w:p>
    <w:tbl>
      <w:tblPr>
        <w:tblStyle w:val="TableGrid"/>
        <w:tblW w:w="0" w:type="auto"/>
        <w:jc w:val="center"/>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9144"/>
      </w:tblGrid>
      <w:tr w:rsidR="00476F3F" w:rsidTr="0052726F">
        <w:trPr>
          <w:jc w:val="center"/>
        </w:trPr>
        <w:tc>
          <w:tcPr>
            <w:tcW w:w="9072" w:type="dxa"/>
          </w:tcPr>
          <w:p w:rsidR="00476F3F" w:rsidRDefault="00476F3F" w:rsidP="0007740F">
            <w:pPr>
              <w:bidi w:val="0"/>
              <w:jc w:val="center"/>
              <w:rPr>
                <w:rFonts w:ascii="Arial" w:hAnsi="Arial" w:cs="Arial"/>
                <w:b/>
                <w:bCs/>
                <w:sz w:val="22"/>
                <w:szCs w:val="22"/>
              </w:rPr>
            </w:pPr>
            <w:r w:rsidRPr="00476F3F">
              <w:rPr>
                <w:rFonts w:ascii="Arial" w:hAnsi="Arial" w:cs="Arial"/>
                <w:b/>
                <w:bCs/>
                <w:noProof/>
                <w:sz w:val="22"/>
                <w:szCs w:val="22"/>
                <w:lang w:eastAsia="en-US"/>
              </w:rPr>
              <w:drawing>
                <wp:inline distT="0" distB="0" distL="0" distR="0">
                  <wp:extent cx="5669280" cy="2621280"/>
                  <wp:effectExtent l="0" t="0" r="0" b="0"/>
                  <wp:docPr id="11"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5064B0" w:rsidRPr="00476F3F" w:rsidRDefault="005064B0" w:rsidP="00476F3F">
      <w:pPr>
        <w:bidi w:val="0"/>
        <w:rPr>
          <w:rFonts w:ascii="Arial" w:hAnsi="Arial" w:cs="Arial"/>
          <w:b/>
          <w:bCs/>
          <w:sz w:val="24"/>
          <w:szCs w:val="24"/>
        </w:rPr>
      </w:pPr>
    </w:p>
    <w:p w:rsidR="008A08F6" w:rsidRDefault="000B7899" w:rsidP="00B32F94">
      <w:pPr>
        <w:bidi w:val="0"/>
        <w:jc w:val="lowKashida"/>
        <w:rPr>
          <w:b/>
          <w:bCs/>
          <w:sz w:val="24"/>
          <w:szCs w:val="24"/>
        </w:rPr>
      </w:pPr>
      <w:r>
        <w:rPr>
          <w:rFonts w:hint="cs"/>
          <w:b/>
          <w:bCs/>
          <w:sz w:val="24"/>
          <w:szCs w:val="24"/>
          <w:rtl/>
        </w:rPr>
        <w:t>1</w:t>
      </w:r>
      <w:r w:rsidR="008A08F6">
        <w:rPr>
          <w:b/>
          <w:bCs/>
          <w:sz w:val="24"/>
          <w:szCs w:val="24"/>
        </w:rPr>
        <w:t xml:space="preserve">.5 Road Cost Index in the West Bank during </w:t>
      </w:r>
      <w:r w:rsidR="00B32F94">
        <w:rPr>
          <w:b/>
          <w:bCs/>
          <w:color w:val="000000"/>
          <w:sz w:val="24"/>
          <w:szCs w:val="24"/>
        </w:rPr>
        <w:t>2012</w:t>
      </w:r>
      <w:r w:rsidR="008A08F6">
        <w:rPr>
          <w:b/>
          <w:bCs/>
          <w:sz w:val="24"/>
          <w:szCs w:val="24"/>
        </w:rPr>
        <w:t xml:space="preserve">  </w:t>
      </w:r>
    </w:p>
    <w:p w:rsidR="008A08F6" w:rsidRDefault="008A08F6" w:rsidP="00DF7756">
      <w:pPr>
        <w:bidi w:val="0"/>
        <w:jc w:val="lowKashida"/>
        <w:rPr>
          <w:rFonts w:cs="Times New Roman"/>
          <w:color w:val="000000"/>
          <w:sz w:val="24"/>
          <w:szCs w:val="24"/>
        </w:rPr>
      </w:pPr>
      <w:r>
        <w:rPr>
          <w:rFonts w:cs="Simplified Arabic"/>
          <w:sz w:val="24"/>
        </w:rPr>
        <w:t xml:space="preserve">The annual </w:t>
      </w:r>
      <w:r>
        <w:rPr>
          <w:sz w:val="24"/>
          <w:szCs w:val="24"/>
        </w:rPr>
        <w:t xml:space="preserve">road cost index </w:t>
      </w:r>
      <w:r>
        <w:rPr>
          <w:rFonts w:cs="Simplified Arabic"/>
          <w:sz w:val="24"/>
        </w:rPr>
        <w:t xml:space="preserve">increased </w:t>
      </w:r>
      <w:r>
        <w:rPr>
          <w:rFonts w:cs="Simplified Arabic"/>
          <w:color w:val="000000"/>
          <w:sz w:val="24"/>
        </w:rPr>
        <w:t xml:space="preserve">by </w:t>
      </w:r>
      <w:r w:rsidR="00DF7756">
        <w:rPr>
          <w:rFonts w:cs="Simplified Arabic"/>
          <w:color w:val="000000"/>
          <w:sz w:val="24"/>
        </w:rPr>
        <w:t>3.43</w:t>
      </w:r>
      <w:r>
        <w:rPr>
          <w:rFonts w:cs="Simplified Arabic"/>
          <w:color w:val="000000"/>
          <w:sz w:val="24"/>
        </w:rPr>
        <w:t>%</w:t>
      </w:r>
      <w:r>
        <w:rPr>
          <w:rFonts w:cs="Simplified Arabic"/>
          <w:sz w:val="24"/>
        </w:rPr>
        <w:t xml:space="preserve"> during </w:t>
      </w:r>
      <w:r w:rsidR="00DF7756">
        <w:rPr>
          <w:rFonts w:cs="Simplified Arabic"/>
          <w:color w:val="000000"/>
          <w:sz w:val="24"/>
        </w:rPr>
        <w:t>2012</w:t>
      </w:r>
      <w:r>
        <w:rPr>
          <w:rFonts w:cs="Simplified Arabic"/>
          <w:sz w:val="24"/>
        </w:rPr>
        <w:t xml:space="preserve"> compared to </w:t>
      </w:r>
      <w:r w:rsidR="00DF7756">
        <w:rPr>
          <w:rFonts w:cs="Simplified Arabic"/>
          <w:sz w:val="24"/>
        </w:rPr>
        <w:t>2011</w:t>
      </w:r>
      <w:r>
        <w:rPr>
          <w:rFonts w:cs="Simplified Arabic"/>
          <w:sz w:val="24"/>
        </w:rPr>
        <w:t xml:space="preserve"> </w:t>
      </w:r>
      <w:r>
        <w:rPr>
          <w:sz w:val="24"/>
          <w:szCs w:val="24"/>
        </w:rPr>
        <w:t>(</w:t>
      </w:r>
      <w:r w:rsidR="00B1344B">
        <w:rPr>
          <w:sz w:val="24"/>
          <w:szCs w:val="24"/>
        </w:rPr>
        <w:t>b</w:t>
      </w:r>
      <w:r>
        <w:rPr>
          <w:sz w:val="24"/>
          <w:szCs w:val="24"/>
        </w:rPr>
        <w:t xml:space="preserve">ase </w:t>
      </w:r>
      <w:r w:rsidR="007B28C2">
        <w:rPr>
          <w:sz w:val="24"/>
          <w:szCs w:val="24"/>
        </w:rPr>
        <w:t>m</w:t>
      </w:r>
      <w:r>
        <w:rPr>
          <w:sz w:val="24"/>
          <w:szCs w:val="24"/>
        </w:rPr>
        <w:t>onth December 2008 = 100)</w:t>
      </w:r>
      <w:r>
        <w:rPr>
          <w:rFonts w:cs="Simplified Arabic"/>
          <w:sz w:val="24"/>
        </w:rPr>
        <w:t xml:space="preserve"> due to increase</w:t>
      </w:r>
      <w:r w:rsidR="007B28C2">
        <w:rPr>
          <w:rFonts w:cs="Simplified Arabic"/>
          <w:sz w:val="24"/>
        </w:rPr>
        <w:t>s</w:t>
      </w:r>
      <w:r>
        <w:rPr>
          <w:rFonts w:cs="Simplified Arabic"/>
          <w:sz w:val="24"/>
        </w:rPr>
        <w:t xml:space="preserve"> in the cost of </w:t>
      </w:r>
      <w:r>
        <w:rPr>
          <w:rFonts w:cs="Times New Roman"/>
          <w:color w:val="000000"/>
          <w:sz w:val="24"/>
          <w:szCs w:val="24"/>
        </w:rPr>
        <w:t xml:space="preserve">agricultural road materials by </w:t>
      </w:r>
      <w:r w:rsidR="00DF7756">
        <w:rPr>
          <w:rFonts w:cs="Times New Roman"/>
          <w:color w:val="000000"/>
          <w:sz w:val="24"/>
          <w:szCs w:val="24"/>
        </w:rPr>
        <w:t>1.60</w:t>
      </w:r>
      <w:r>
        <w:rPr>
          <w:rFonts w:cs="Times New Roman"/>
          <w:color w:val="000000"/>
          <w:sz w:val="24"/>
          <w:szCs w:val="24"/>
        </w:rPr>
        <w:t xml:space="preserve">%, </w:t>
      </w:r>
      <w:r w:rsidR="007B28C2">
        <w:rPr>
          <w:rFonts w:cs="Times New Roman"/>
          <w:color w:val="000000"/>
          <w:sz w:val="24"/>
          <w:szCs w:val="24"/>
        </w:rPr>
        <w:t xml:space="preserve">materials for the </w:t>
      </w:r>
      <w:r>
        <w:rPr>
          <w:rFonts w:cs="Times New Roman"/>
          <w:color w:val="000000"/>
          <w:sz w:val="24"/>
          <w:szCs w:val="24"/>
        </w:rPr>
        <w:t xml:space="preserve">maintenance of municipality roads by </w:t>
      </w:r>
      <w:r w:rsidR="00DF7756">
        <w:rPr>
          <w:rFonts w:cs="Times New Roman"/>
          <w:color w:val="000000"/>
          <w:sz w:val="24"/>
          <w:szCs w:val="24"/>
        </w:rPr>
        <w:t>4.28</w:t>
      </w:r>
      <w:r>
        <w:rPr>
          <w:rFonts w:cs="Times New Roman"/>
          <w:color w:val="000000"/>
          <w:sz w:val="24"/>
          <w:szCs w:val="24"/>
        </w:rPr>
        <w:t xml:space="preserve">%, development </w:t>
      </w:r>
      <w:r w:rsidR="007B28C2">
        <w:rPr>
          <w:rFonts w:cs="Times New Roman"/>
          <w:color w:val="000000"/>
          <w:sz w:val="24"/>
          <w:szCs w:val="24"/>
        </w:rPr>
        <w:t>materials for</w:t>
      </w:r>
      <w:r>
        <w:rPr>
          <w:rFonts w:cs="Times New Roman"/>
          <w:color w:val="000000"/>
          <w:sz w:val="24"/>
          <w:szCs w:val="24"/>
        </w:rPr>
        <w:t xml:space="preserve"> municipality roads by </w:t>
      </w:r>
      <w:r w:rsidR="00DF7756">
        <w:rPr>
          <w:rFonts w:cs="Times New Roman"/>
          <w:color w:val="000000"/>
          <w:sz w:val="24"/>
          <w:szCs w:val="24"/>
        </w:rPr>
        <w:t>3.24</w:t>
      </w:r>
      <w:r>
        <w:rPr>
          <w:rFonts w:cs="Times New Roman"/>
          <w:color w:val="000000"/>
          <w:sz w:val="24"/>
          <w:szCs w:val="24"/>
        </w:rPr>
        <w:t xml:space="preserve">%, </w:t>
      </w:r>
      <w:r w:rsidR="007B28C2">
        <w:rPr>
          <w:rFonts w:cs="Times New Roman"/>
          <w:color w:val="000000"/>
          <w:sz w:val="24"/>
          <w:szCs w:val="24"/>
        </w:rPr>
        <w:t xml:space="preserve">materials for the </w:t>
      </w:r>
      <w:r>
        <w:rPr>
          <w:rFonts w:cs="Times New Roman"/>
          <w:color w:val="000000"/>
          <w:sz w:val="24"/>
          <w:szCs w:val="24"/>
        </w:rPr>
        <w:t xml:space="preserve">maintenance of outside roads by </w:t>
      </w:r>
      <w:r w:rsidR="00DF7756">
        <w:rPr>
          <w:rFonts w:cs="Times New Roman"/>
          <w:color w:val="000000"/>
          <w:sz w:val="24"/>
          <w:szCs w:val="24"/>
        </w:rPr>
        <w:t>3.63</w:t>
      </w:r>
      <w:r>
        <w:rPr>
          <w:rFonts w:cs="Times New Roman"/>
          <w:color w:val="000000"/>
          <w:sz w:val="24"/>
          <w:szCs w:val="24"/>
        </w:rPr>
        <w:t xml:space="preserve">%, and </w:t>
      </w:r>
      <w:r w:rsidR="007B28C2">
        <w:rPr>
          <w:rFonts w:cs="Times New Roman"/>
          <w:color w:val="000000"/>
          <w:sz w:val="24"/>
          <w:szCs w:val="24"/>
        </w:rPr>
        <w:t xml:space="preserve">the </w:t>
      </w:r>
      <w:r>
        <w:rPr>
          <w:rFonts w:cs="Times New Roman"/>
          <w:color w:val="000000"/>
          <w:sz w:val="24"/>
          <w:szCs w:val="24"/>
        </w:rPr>
        <w:t xml:space="preserve">development of </w:t>
      </w:r>
      <w:r w:rsidR="007B28C2">
        <w:rPr>
          <w:rFonts w:cs="Times New Roman"/>
          <w:color w:val="000000"/>
          <w:sz w:val="24"/>
          <w:szCs w:val="24"/>
        </w:rPr>
        <w:t xml:space="preserve">materials for </w:t>
      </w:r>
      <w:r>
        <w:rPr>
          <w:rFonts w:cs="Times New Roman"/>
          <w:color w:val="000000"/>
          <w:sz w:val="24"/>
          <w:szCs w:val="24"/>
        </w:rPr>
        <w:t xml:space="preserve">outside roads by </w:t>
      </w:r>
      <w:r w:rsidR="00DF7756">
        <w:rPr>
          <w:rFonts w:cs="Times New Roman"/>
          <w:color w:val="000000"/>
          <w:sz w:val="24"/>
          <w:szCs w:val="24"/>
        </w:rPr>
        <w:t>3.32</w:t>
      </w:r>
      <w:r>
        <w:rPr>
          <w:rFonts w:cs="Times New Roman"/>
          <w:color w:val="000000"/>
          <w:sz w:val="24"/>
          <w:szCs w:val="24"/>
        </w:rPr>
        <w:t>%.</w:t>
      </w:r>
    </w:p>
    <w:p w:rsidR="00745CA1" w:rsidRDefault="00745CA1" w:rsidP="00B32F94">
      <w:pPr>
        <w:bidi w:val="0"/>
        <w:rPr>
          <w:rFonts w:ascii="Arial" w:hAnsi="Arial" w:cs="Arial"/>
          <w:b/>
          <w:bCs/>
          <w:sz w:val="22"/>
          <w:szCs w:val="22"/>
        </w:rPr>
      </w:pPr>
    </w:p>
    <w:p w:rsidR="008A08F6" w:rsidRPr="00DE2642" w:rsidRDefault="008A08F6" w:rsidP="00DF7756">
      <w:pPr>
        <w:bidi w:val="0"/>
        <w:ind w:left="4111" w:hanging="4111"/>
        <w:jc w:val="center"/>
        <w:rPr>
          <w:rFonts w:ascii="Arial" w:hAnsi="Arial" w:cs="Arial"/>
          <w:b/>
          <w:bCs/>
          <w:sz w:val="22"/>
          <w:szCs w:val="22"/>
        </w:rPr>
      </w:pPr>
      <w:r w:rsidRPr="00DE2642">
        <w:rPr>
          <w:rFonts w:ascii="Arial" w:hAnsi="Arial" w:cs="Arial"/>
          <w:b/>
          <w:bCs/>
          <w:sz w:val="22"/>
          <w:szCs w:val="22"/>
        </w:rPr>
        <w:t xml:space="preserve">Monthly Road Cost Indices in the West Bank during </w:t>
      </w:r>
      <w:r w:rsidR="00DF7756">
        <w:rPr>
          <w:rFonts w:ascii="Arial" w:hAnsi="Arial" w:cs="Arial"/>
          <w:b/>
          <w:bCs/>
          <w:color w:val="000000"/>
          <w:sz w:val="22"/>
          <w:szCs w:val="22"/>
        </w:rPr>
        <w:t>2012</w:t>
      </w:r>
    </w:p>
    <w:p w:rsidR="008A08F6" w:rsidRDefault="008A08F6" w:rsidP="008A08F6">
      <w:pPr>
        <w:bidi w:val="0"/>
        <w:ind w:left="4111" w:hanging="4111"/>
        <w:jc w:val="center"/>
        <w:rPr>
          <w:rFonts w:ascii="Arial" w:hAnsi="Arial" w:cs="Arial"/>
          <w:b/>
          <w:bCs/>
          <w:sz w:val="22"/>
          <w:szCs w:val="22"/>
        </w:rPr>
      </w:pPr>
      <w:r w:rsidRPr="00DE2642">
        <w:rPr>
          <w:rFonts w:ascii="Arial" w:hAnsi="Arial" w:cs="Arial"/>
          <w:b/>
          <w:bCs/>
          <w:sz w:val="22"/>
          <w:szCs w:val="22"/>
        </w:rPr>
        <w:t xml:space="preserve"> (Base Month December 2008 = 100)</w:t>
      </w:r>
    </w:p>
    <w:tbl>
      <w:tblPr>
        <w:tblStyle w:val="TableGrid"/>
        <w:tblW w:w="0" w:type="auto"/>
        <w:jc w:val="center"/>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9108"/>
      </w:tblGrid>
      <w:tr w:rsidR="009131E2" w:rsidTr="0052726F">
        <w:trPr>
          <w:jc w:val="center"/>
        </w:trPr>
        <w:tc>
          <w:tcPr>
            <w:tcW w:w="9073" w:type="dxa"/>
          </w:tcPr>
          <w:p w:rsidR="009131E2" w:rsidRDefault="009131E2" w:rsidP="009131E2">
            <w:pPr>
              <w:bidi w:val="0"/>
              <w:jc w:val="center"/>
              <w:rPr>
                <w:rFonts w:ascii="Arial" w:hAnsi="Arial" w:cs="Arial"/>
                <w:b/>
                <w:bCs/>
                <w:sz w:val="22"/>
                <w:szCs w:val="22"/>
              </w:rPr>
            </w:pPr>
            <w:r w:rsidRPr="009131E2">
              <w:rPr>
                <w:rFonts w:ascii="Arial" w:hAnsi="Arial" w:cs="Arial"/>
                <w:b/>
                <w:bCs/>
                <w:noProof/>
                <w:sz w:val="22"/>
                <w:szCs w:val="22"/>
                <w:lang w:eastAsia="en-US"/>
              </w:rPr>
              <w:drawing>
                <wp:inline distT="0" distB="0" distL="0" distR="0">
                  <wp:extent cx="5646420" cy="2636520"/>
                  <wp:effectExtent l="0" t="0" r="0" b="0"/>
                  <wp:docPr id="12"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936DB4" w:rsidRDefault="00936DB4" w:rsidP="00633493">
      <w:pPr>
        <w:bidi w:val="0"/>
        <w:jc w:val="lowKashida"/>
        <w:rPr>
          <w:b/>
          <w:bCs/>
          <w:sz w:val="24"/>
          <w:szCs w:val="24"/>
        </w:rPr>
      </w:pPr>
    </w:p>
    <w:p w:rsidR="006D3657" w:rsidRDefault="006D3657" w:rsidP="00936DB4">
      <w:pPr>
        <w:bidi w:val="0"/>
        <w:jc w:val="lowKashida"/>
        <w:rPr>
          <w:b/>
          <w:bCs/>
          <w:sz w:val="24"/>
          <w:szCs w:val="24"/>
        </w:rPr>
      </w:pPr>
    </w:p>
    <w:p w:rsidR="006D3657" w:rsidRDefault="006D3657" w:rsidP="006D3657">
      <w:pPr>
        <w:bidi w:val="0"/>
        <w:jc w:val="lowKashida"/>
        <w:rPr>
          <w:b/>
          <w:bCs/>
          <w:sz w:val="24"/>
          <w:szCs w:val="24"/>
        </w:rPr>
      </w:pPr>
    </w:p>
    <w:p w:rsidR="008A08F6" w:rsidRDefault="000B7899" w:rsidP="006D3657">
      <w:pPr>
        <w:bidi w:val="0"/>
        <w:jc w:val="lowKashida"/>
        <w:rPr>
          <w:b/>
          <w:bCs/>
          <w:sz w:val="24"/>
          <w:szCs w:val="24"/>
        </w:rPr>
      </w:pPr>
      <w:r>
        <w:rPr>
          <w:b/>
          <w:bCs/>
          <w:sz w:val="24"/>
          <w:szCs w:val="24"/>
        </w:rPr>
        <w:lastRenderedPageBreak/>
        <w:t>1</w:t>
      </w:r>
      <w:r w:rsidR="008A08F6">
        <w:rPr>
          <w:b/>
          <w:bCs/>
          <w:sz w:val="24"/>
          <w:szCs w:val="24"/>
        </w:rPr>
        <w:t xml:space="preserve">.6 Water Network Cost Index in the West Bank during </w:t>
      </w:r>
      <w:r w:rsidR="00633493">
        <w:rPr>
          <w:b/>
          <w:bCs/>
          <w:color w:val="000000"/>
          <w:sz w:val="24"/>
          <w:szCs w:val="24"/>
        </w:rPr>
        <w:t>2012</w:t>
      </w:r>
      <w:r w:rsidR="008A08F6">
        <w:rPr>
          <w:b/>
          <w:bCs/>
          <w:sz w:val="24"/>
          <w:szCs w:val="24"/>
        </w:rPr>
        <w:t xml:space="preserve">  </w:t>
      </w:r>
    </w:p>
    <w:p w:rsidR="008A08F6" w:rsidRDefault="008A08F6" w:rsidP="00543321">
      <w:pPr>
        <w:bidi w:val="0"/>
        <w:jc w:val="lowKashida"/>
        <w:rPr>
          <w:rFonts w:cs="Times New Roman"/>
          <w:color w:val="000000"/>
          <w:sz w:val="24"/>
          <w:szCs w:val="24"/>
        </w:rPr>
      </w:pPr>
      <w:r>
        <w:rPr>
          <w:rFonts w:cs="Simplified Arabic"/>
          <w:sz w:val="24"/>
        </w:rPr>
        <w:t xml:space="preserve">The annual </w:t>
      </w:r>
      <w:r>
        <w:rPr>
          <w:sz w:val="24"/>
          <w:szCs w:val="24"/>
        </w:rPr>
        <w:t xml:space="preserve">water network cost index </w:t>
      </w:r>
      <w:r>
        <w:rPr>
          <w:rFonts w:cs="Simplified Arabic"/>
          <w:sz w:val="24"/>
        </w:rPr>
        <w:t xml:space="preserve">increased </w:t>
      </w:r>
      <w:r>
        <w:rPr>
          <w:rFonts w:cs="Simplified Arabic"/>
          <w:color w:val="000000"/>
          <w:sz w:val="24"/>
        </w:rPr>
        <w:t xml:space="preserve">by </w:t>
      </w:r>
      <w:r w:rsidR="00633493">
        <w:rPr>
          <w:rFonts w:cs="Simplified Arabic"/>
          <w:color w:val="000000"/>
          <w:sz w:val="24"/>
        </w:rPr>
        <w:t>2.36</w:t>
      </w:r>
      <w:r>
        <w:rPr>
          <w:rFonts w:cs="Simplified Arabic"/>
          <w:color w:val="000000"/>
          <w:sz w:val="24"/>
        </w:rPr>
        <w:t>%</w:t>
      </w:r>
      <w:r>
        <w:rPr>
          <w:rFonts w:cs="Simplified Arabic"/>
          <w:sz w:val="24"/>
        </w:rPr>
        <w:t xml:space="preserve"> during </w:t>
      </w:r>
      <w:r w:rsidR="00633493">
        <w:rPr>
          <w:rFonts w:cs="Simplified Arabic"/>
          <w:color w:val="000000"/>
          <w:sz w:val="24"/>
        </w:rPr>
        <w:t>2012</w:t>
      </w:r>
      <w:r>
        <w:rPr>
          <w:rFonts w:cs="Simplified Arabic"/>
          <w:sz w:val="24"/>
        </w:rPr>
        <w:t xml:space="preserve"> compared to </w:t>
      </w:r>
      <w:r w:rsidR="00633493">
        <w:rPr>
          <w:rFonts w:cs="Simplified Arabic"/>
          <w:sz w:val="24"/>
        </w:rPr>
        <w:t>2011</w:t>
      </w:r>
      <w:r>
        <w:rPr>
          <w:rFonts w:cs="Simplified Arabic"/>
          <w:sz w:val="24"/>
        </w:rPr>
        <w:t xml:space="preserve"> </w:t>
      </w:r>
      <w:r>
        <w:rPr>
          <w:sz w:val="24"/>
          <w:szCs w:val="24"/>
        </w:rPr>
        <w:t>(</w:t>
      </w:r>
      <w:r w:rsidR="0033161D">
        <w:rPr>
          <w:sz w:val="24"/>
          <w:szCs w:val="24"/>
        </w:rPr>
        <w:t>b</w:t>
      </w:r>
      <w:r>
        <w:rPr>
          <w:sz w:val="24"/>
          <w:szCs w:val="24"/>
        </w:rPr>
        <w:t xml:space="preserve">ase </w:t>
      </w:r>
      <w:r w:rsidR="006F2F1F">
        <w:rPr>
          <w:sz w:val="24"/>
          <w:szCs w:val="24"/>
        </w:rPr>
        <w:t>m</w:t>
      </w:r>
      <w:r>
        <w:rPr>
          <w:sz w:val="24"/>
          <w:szCs w:val="24"/>
        </w:rPr>
        <w:t>onth January 2010 = 100)</w:t>
      </w:r>
      <w:r>
        <w:rPr>
          <w:rFonts w:cs="Simplified Arabic"/>
          <w:sz w:val="24"/>
        </w:rPr>
        <w:t xml:space="preserve"> due to the increase in the cost of </w:t>
      </w:r>
      <w:r>
        <w:rPr>
          <w:rFonts w:cs="Times New Roman"/>
          <w:color w:val="000000"/>
          <w:sz w:val="24"/>
          <w:szCs w:val="24"/>
        </w:rPr>
        <w:t>w</w:t>
      </w:r>
      <w:r w:rsidRPr="004636AA">
        <w:rPr>
          <w:rFonts w:cs="Times New Roman"/>
          <w:color w:val="000000"/>
          <w:sz w:val="24"/>
          <w:szCs w:val="24"/>
        </w:rPr>
        <w:t xml:space="preserve">ater </w:t>
      </w:r>
      <w:r>
        <w:rPr>
          <w:rFonts w:cs="Times New Roman"/>
          <w:color w:val="000000"/>
          <w:sz w:val="24"/>
          <w:szCs w:val="24"/>
        </w:rPr>
        <w:t>r</w:t>
      </w:r>
      <w:r w:rsidRPr="004636AA">
        <w:rPr>
          <w:rFonts w:cs="Times New Roman"/>
          <w:color w:val="000000"/>
          <w:sz w:val="24"/>
          <w:szCs w:val="24"/>
        </w:rPr>
        <w:t>eservoirs</w:t>
      </w:r>
      <w:r>
        <w:rPr>
          <w:rFonts w:cs="Times New Roman"/>
          <w:color w:val="000000"/>
          <w:sz w:val="24"/>
          <w:szCs w:val="24"/>
        </w:rPr>
        <w:t xml:space="preserve"> by </w:t>
      </w:r>
      <w:r w:rsidR="00633493">
        <w:rPr>
          <w:rFonts w:cs="Times New Roman"/>
          <w:color w:val="000000"/>
          <w:sz w:val="24"/>
          <w:szCs w:val="24"/>
        </w:rPr>
        <w:t>1.19</w:t>
      </w:r>
      <w:r>
        <w:rPr>
          <w:rFonts w:cs="Times New Roman"/>
          <w:color w:val="000000"/>
          <w:sz w:val="24"/>
          <w:szCs w:val="24"/>
        </w:rPr>
        <w:t xml:space="preserve">%, </w:t>
      </w:r>
      <w:r w:rsidR="006F2F1F">
        <w:rPr>
          <w:rFonts w:cs="Times New Roman"/>
          <w:color w:val="000000"/>
          <w:sz w:val="24"/>
          <w:szCs w:val="24"/>
        </w:rPr>
        <w:t xml:space="preserve">and </w:t>
      </w:r>
      <w:r w:rsidR="007D3449">
        <w:rPr>
          <w:rFonts w:cs="Times New Roman"/>
          <w:color w:val="000000"/>
          <w:sz w:val="24"/>
          <w:szCs w:val="24"/>
        </w:rPr>
        <w:t xml:space="preserve">cost </w:t>
      </w:r>
      <w:r w:rsidR="006F2F1F">
        <w:rPr>
          <w:rFonts w:cs="Times New Roman"/>
          <w:color w:val="000000"/>
          <w:sz w:val="24"/>
          <w:szCs w:val="24"/>
        </w:rPr>
        <w:t>of</w:t>
      </w:r>
      <w:r>
        <w:rPr>
          <w:rFonts w:cs="Times New Roman"/>
          <w:color w:val="000000"/>
          <w:sz w:val="24"/>
          <w:szCs w:val="24"/>
        </w:rPr>
        <w:t xml:space="preserve"> water n</w:t>
      </w:r>
      <w:r w:rsidRPr="004636AA">
        <w:rPr>
          <w:rFonts w:cs="Times New Roman"/>
          <w:color w:val="000000"/>
          <w:sz w:val="24"/>
          <w:szCs w:val="24"/>
        </w:rPr>
        <w:t>etworks</w:t>
      </w:r>
      <w:r>
        <w:rPr>
          <w:rFonts w:cs="Times New Roman"/>
          <w:color w:val="000000"/>
          <w:sz w:val="24"/>
          <w:szCs w:val="24"/>
        </w:rPr>
        <w:t xml:space="preserve"> by </w:t>
      </w:r>
      <w:r w:rsidR="007F4C8C">
        <w:rPr>
          <w:rFonts w:cs="Times New Roman"/>
          <w:color w:val="000000"/>
          <w:sz w:val="24"/>
          <w:szCs w:val="24"/>
        </w:rPr>
        <w:t>2.91</w:t>
      </w:r>
      <w:r>
        <w:rPr>
          <w:rFonts w:cs="Times New Roman"/>
          <w:color w:val="000000"/>
          <w:sz w:val="24"/>
          <w:szCs w:val="24"/>
        </w:rPr>
        <w:t>%</w:t>
      </w:r>
      <w:r w:rsidR="006F2F1F">
        <w:rPr>
          <w:rFonts w:cs="Times New Roman"/>
          <w:color w:val="000000"/>
          <w:sz w:val="24"/>
          <w:szCs w:val="24"/>
        </w:rPr>
        <w:t>.</w:t>
      </w:r>
      <w:r>
        <w:rPr>
          <w:rFonts w:cs="Times New Roman"/>
          <w:color w:val="000000"/>
          <w:sz w:val="24"/>
          <w:szCs w:val="24"/>
        </w:rPr>
        <w:t xml:space="preserve"> </w:t>
      </w:r>
      <w:r w:rsidR="006F2F1F">
        <w:rPr>
          <w:rFonts w:cs="Times New Roman"/>
          <w:color w:val="000000"/>
          <w:sz w:val="24"/>
          <w:szCs w:val="24"/>
        </w:rPr>
        <w:t>T</w:t>
      </w:r>
      <w:r>
        <w:rPr>
          <w:rFonts w:cs="Times New Roman"/>
          <w:color w:val="000000"/>
          <w:sz w:val="24"/>
          <w:szCs w:val="24"/>
        </w:rPr>
        <w:t xml:space="preserve">he price of </w:t>
      </w:r>
      <w:r w:rsidR="007F4C8C">
        <w:rPr>
          <w:rFonts w:cs="Times New Roman"/>
          <w:color w:val="000000"/>
          <w:sz w:val="24"/>
          <w:szCs w:val="24"/>
        </w:rPr>
        <w:t>a</w:t>
      </w:r>
      <w:r w:rsidR="007F4C8C" w:rsidRPr="004636AA">
        <w:rPr>
          <w:rFonts w:cs="Times New Roman"/>
          <w:color w:val="000000"/>
          <w:sz w:val="24"/>
          <w:szCs w:val="24"/>
        </w:rPr>
        <w:t>sphalt, bitumen mixture and its products</w:t>
      </w:r>
      <w:r w:rsidR="007F4C8C">
        <w:rPr>
          <w:rFonts w:cs="Times New Roman"/>
          <w:color w:val="000000"/>
          <w:sz w:val="24"/>
          <w:szCs w:val="24"/>
        </w:rPr>
        <w:t xml:space="preserve"> increased by 11.01%, </w:t>
      </w:r>
      <w:r>
        <w:rPr>
          <w:rFonts w:cs="Times New Roman"/>
          <w:color w:val="000000"/>
          <w:sz w:val="24"/>
          <w:szCs w:val="24"/>
        </w:rPr>
        <w:t>e</w:t>
      </w:r>
      <w:r w:rsidRPr="004636AA">
        <w:rPr>
          <w:rFonts w:cs="Times New Roman"/>
          <w:color w:val="000000"/>
          <w:sz w:val="24"/>
          <w:szCs w:val="24"/>
        </w:rPr>
        <w:t>xcavations</w:t>
      </w:r>
      <w:r>
        <w:rPr>
          <w:rFonts w:cs="Times New Roman"/>
          <w:color w:val="000000"/>
          <w:sz w:val="24"/>
          <w:szCs w:val="24"/>
        </w:rPr>
        <w:t xml:space="preserve"> increased by </w:t>
      </w:r>
      <w:r w:rsidR="007F4C8C">
        <w:rPr>
          <w:rFonts w:cs="Times New Roman"/>
          <w:color w:val="000000"/>
          <w:sz w:val="24"/>
          <w:szCs w:val="24"/>
        </w:rPr>
        <w:t>3.06</w:t>
      </w:r>
      <w:r>
        <w:rPr>
          <w:rFonts w:cs="Times New Roman"/>
          <w:color w:val="000000"/>
          <w:sz w:val="24"/>
          <w:szCs w:val="24"/>
        </w:rPr>
        <w:t>%, i</w:t>
      </w:r>
      <w:r w:rsidRPr="004636AA">
        <w:rPr>
          <w:rFonts w:cs="Times New Roman"/>
          <w:color w:val="000000"/>
          <w:sz w:val="24"/>
          <w:szCs w:val="24"/>
        </w:rPr>
        <w:t>ron</w:t>
      </w:r>
      <w:r>
        <w:rPr>
          <w:rFonts w:cs="Times New Roman"/>
          <w:color w:val="000000"/>
          <w:sz w:val="24"/>
          <w:szCs w:val="24"/>
        </w:rPr>
        <w:t xml:space="preserve"> increased by </w:t>
      </w:r>
      <w:r w:rsidR="007F4C8C">
        <w:rPr>
          <w:rFonts w:cs="Times New Roman"/>
          <w:color w:val="000000"/>
          <w:sz w:val="24"/>
          <w:szCs w:val="24"/>
        </w:rPr>
        <w:t>2.31</w:t>
      </w:r>
      <w:r>
        <w:rPr>
          <w:rFonts w:cs="Times New Roman"/>
          <w:color w:val="000000"/>
          <w:sz w:val="24"/>
          <w:szCs w:val="24"/>
        </w:rPr>
        <w:t>%, p</w:t>
      </w:r>
      <w:r w:rsidRPr="004636AA">
        <w:rPr>
          <w:rFonts w:cs="Times New Roman"/>
          <w:color w:val="000000"/>
          <w:sz w:val="24"/>
          <w:szCs w:val="24"/>
        </w:rPr>
        <w:t>lastic and steel pipes</w:t>
      </w:r>
      <w:r>
        <w:rPr>
          <w:rFonts w:cs="Times New Roman"/>
          <w:color w:val="000000"/>
          <w:sz w:val="24"/>
          <w:szCs w:val="24"/>
        </w:rPr>
        <w:t xml:space="preserve"> increased by </w:t>
      </w:r>
      <w:r w:rsidR="00543321">
        <w:rPr>
          <w:rFonts w:cs="Times New Roman"/>
          <w:color w:val="000000"/>
          <w:sz w:val="24"/>
          <w:szCs w:val="24"/>
        </w:rPr>
        <w:t>2.67</w:t>
      </w:r>
      <w:r>
        <w:rPr>
          <w:rFonts w:cs="Times New Roman"/>
          <w:color w:val="000000"/>
          <w:sz w:val="24"/>
          <w:szCs w:val="24"/>
        </w:rPr>
        <w:t>%, while deface m</w:t>
      </w:r>
      <w:r w:rsidRPr="004636AA">
        <w:rPr>
          <w:rFonts w:cs="Times New Roman"/>
          <w:color w:val="000000"/>
          <w:sz w:val="24"/>
          <w:szCs w:val="24"/>
        </w:rPr>
        <w:t>aterials</w:t>
      </w:r>
      <w:r>
        <w:rPr>
          <w:rFonts w:cs="Times New Roman"/>
          <w:color w:val="000000"/>
          <w:sz w:val="24"/>
          <w:szCs w:val="24"/>
        </w:rPr>
        <w:t xml:space="preserve"> decreased by </w:t>
      </w:r>
      <w:r w:rsidR="00543321">
        <w:rPr>
          <w:rFonts w:cs="Times New Roman"/>
          <w:color w:val="000000"/>
          <w:sz w:val="24"/>
          <w:szCs w:val="24"/>
        </w:rPr>
        <w:t>1.66</w:t>
      </w:r>
      <w:r>
        <w:rPr>
          <w:rFonts w:cs="Times New Roman"/>
          <w:color w:val="000000"/>
          <w:sz w:val="24"/>
          <w:szCs w:val="24"/>
        </w:rPr>
        <w:t>%</w:t>
      </w:r>
      <w:r w:rsidR="00543321">
        <w:rPr>
          <w:rFonts w:cs="Times New Roman"/>
          <w:color w:val="000000"/>
          <w:sz w:val="24"/>
          <w:szCs w:val="24"/>
        </w:rPr>
        <w:t>, and concrete by 0.27%</w:t>
      </w:r>
      <w:r>
        <w:rPr>
          <w:rFonts w:cs="Times New Roman"/>
          <w:color w:val="000000"/>
          <w:sz w:val="24"/>
          <w:szCs w:val="24"/>
        </w:rPr>
        <w:t>.</w:t>
      </w:r>
    </w:p>
    <w:p w:rsidR="008A08F6" w:rsidRDefault="008A08F6" w:rsidP="008A08F6">
      <w:pPr>
        <w:bidi w:val="0"/>
        <w:jc w:val="lowKashida"/>
        <w:rPr>
          <w:rFonts w:cs="Times New Roman"/>
          <w:color w:val="000000"/>
          <w:sz w:val="24"/>
          <w:szCs w:val="24"/>
        </w:rPr>
      </w:pPr>
    </w:p>
    <w:p w:rsidR="008A08F6" w:rsidRPr="00E0148E" w:rsidRDefault="008A08F6" w:rsidP="00543321">
      <w:pPr>
        <w:bidi w:val="0"/>
        <w:ind w:left="4111" w:hanging="4111"/>
        <w:jc w:val="center"/>
        <w:rPr>
          <w:rFonts w:ascii="Arial" w:hAnsi="Arial" w:cs="Arial"/>
          <w:b/>
          <w:bCs/>
          <w:sz w:val="22"/>
          <w:szCs w:val="22"/>
        </w:rPr>
      </w:pPr>
      <w:r w:rsidRPr="00E0148E">
        <w:rPr>
          <w:rFonts w:ascii="Arial" w:hAnsi="Arial" w:cs="Arial"/>
          <w:b/>
          <w:bCs/>
          <w:sz w:val="22"/>
          <w:szCs w:val="22"/>
        </w:rPr>
        <w:t xml:space="preserve">Monthly Water Network Cost Indices in the West Bank during </w:t>
      </w:r>
      <w:r w:rsidR="00543321">
        <w:rPr>
          <w:rFonts w:ascii="Arial" w:hAnsi="Arial" w:cs="Arial"/>
          <w:b/>
          <w:bCs/>
          <w:color w:val="000000"/>
          <w:sz w:val="22"/>
          <w:szCs w:val="22"/>
        </w:rPr>
        <w:t>2012</w:t>
      </w:r>
    </w:p>
    <w:p w:rsidR="008A08F6" w:rsidRDefault="008A08F6" w:rsidP="008A08F6">
      <w:pPr>
        <w:bidi w:val="0"/>
        <w:ind w:left="4111" w:hanging="4111"/>
        <w:jc w:val="center"/>
        <w:rPr>
          <w:rFonts w:ascii="Arial" w:hAnsi="Arial" w:cs="Arial"/>
          <w:b/>
          <w:bCs/>
          <w:sz w:val="22"/>
          <w:szCs w:val="22"/>
        </w:rPr>
      </w:pPr>
      <w:r w:rsidRPr="00E0148E">
        <w:rPr>
          <w:rFonts w:ascii="Arial" w:hAnsi="Arial" w:cs="Arial"/>
          <w:b/>
          <w:bCs/>
          <w:sz w:val="22"/>
          <w:szCs w:val="22"/>
        </w:rPr>
        <w:t xml:space="preserve"> (Base Month January 2010 = 100)</w:t>
      </w:r>
    </w:p>
    <w:tbl>
      <w:tblPr>
        <w:tblStyle w:val="TableGrid"/>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9096"/>
      </w:tblGrid>
      <w:tr w:rsidR="00835B70" w:rsidTr="0052726F">
        <w:tc>
          <w:tcPr>
            <w:tcW w:w="9072" w:type="dxa"/>
          </w:tcPr>
          <w:p w:rsidR="00835B70" w:rsidRDefault="00835B70" w:rsidP="00835B70">
            <w:pPr>
              <w:bidi w:val="0"/>
              <w:jc w:val="center"/>
              <w:rPr>
                <w:rFonts w:ascii="Arial" w:hAnsi="Arial" w:cs="Arial"/>
                <w:b/>
                <w:bCs/>
                <w:sz w:val="22"/>
                <w:szCs w:val="22"/>
              </w:rPr>
            </w:pPr>
            <w:r w:rsidRPr="00835B70">
              <w:rPr>
                <w:rFonts w:ascii="Arial" w:hAnsi="Arial" w:cs="Arial"/>
                <w:b/>
                <w:bCs/>
                <w:noProof/>
                <w:sz w:val="22"/>
                <w:szCs w:val="22"/>
                <w:lang w:eastAsia="en-US"/>
              </w:rPr>
              <w:drawing>
                <wp:inline distT="0" distB="0" distL="0" distR="0">
                  <wp:extent cx="5638800" cy="2659380"/>
                  <wp:effectExtent l="0" t="0" r="0" b="0"/>
                  <wp:docPr id="13"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543321" w:rsidRPr="00835B70" w:rsidRDefault="00543321" w:rsidP="00835B70">
      <w:pPr>
        <w:bidi w:val="0"/>
        <w:rPr>
          <w:rFonts w:ascii="Arial" w:hAnsi="Arial" w:cs="Arial"/>
          <w:b/>
          <w:bCs/>
          <w:sz w:val="24"/>
          <w:szCs w:val="24"/>
        </w:rPr>
      </w:pPr>
    </w:p>
    <w:p w:rsidR="008A08F6" w:rsidRDefault="000B7899" w:rsidP="00026670">
      <w:pPr>
        <w:bidi w:val="0"/>
        <w:jc w:val="lowKashida"/>
        <w:rPr>
          <w:b/>
          <w:bCs/>
          <w:sz w:val="24"/>
          <w:szCs w:val="24"/>
        </w:rPr>
      </w:pPr>
      <w:r>
        <w:rPr>
          <w:b/>
          <w:bCs/>
          <w:sz w:val="24"/>
          <w:szCs w:val="24"/>
        </w:rPr>
        <w:t>1</w:t>
      </w:r>
      <w:r w:rsidR="008A08F6">
        <w:rPr>
          <w:b/>
          <w:bCs/>
          <w:sz w:val="24"/>
          <w:szCs w:val="24"/>
        </w:rPr>
        <w:t xml:space="preserve">.7 Sewage Network Cost Index in the West Bank during </w:t>
      </w:r>
      <w:r w:rsidR="00026670">
        <w:rPr>
          <w:b/>
          <w:bCs/>
          <w:color w:val="000000"/>
          <w:sz w:val="24"/>
          <w:szCs w:val="24"/>
        </w:rPr>
        <w:t>2012</w:t>
      </w:r>
      <w:r w:rsidR="008A08F6">
        <w:rPr>
          <w:b/>
          <w:bCs/>
          <w:sz w:val="24"/>
          <w:szCs w:val="24"/>
        </w:rPr>
        <w:t xml:space="preserve">  </w:t>
      </w:r>
    </w:p>
    <w:p w:rsidR="008A08F6" w:rsidRDefault="008A08F6" w:rsidP="00026670">
      <w:pPr>
        <w:bidi w:val="0"/>
        <w:jc w:val="lowKashida"/>
        <w:rPr>
          <w:rFonts w:cs="Times New Roman"/>
          <w:color w:val="000000"/>
          <w:sz w:val="24"/>
          <w:szCs w:val="24"/>
        </w:rPr>
      </w:pPr>
      <w:r>
        <w:rPr>
          <w:rFonts w:cs="Simplified Arabic"/>
          <w:sz w:val="24"/>
        </w:rPr>
        <w:t xml:space="preserve">The annual </w:t>
      </w:r>
      <w:r>
        <w:rPr>
          <w:sz w:val="24"/>
          <w:szCs w:val="24"/>
        </w:rPr>
        <w:t xml:space="preserve">sewage network cost index </w:t>
      </w:r>
      <w:r>
        <w:rPr>
          <w:rFonts w:cs="Simplified Arabic"/>
          <w:sz w:val="24"/>
        </w:rPr>
        <w:t xml:space="preserve">increased </w:t>
      </w:r>
      <w:r>
        <w:rPr>
          <w:rFonts w:cs="Simplified Arabic"/>
          <w:color w:val="000000"/>
          <w:sz w:val="24"/>
        </w:rPr>
        <w:t xml:space="preserve">by </w:t>
      </w:r>
      <w:r w:rsidR="00026670">
        <w:rPr>
          <w:rFonts w:cs="Simplified Arabic"/>
          <w:color w:val="000000"/>
          <w:sz w:val="24"/>
        </w:rPr>
        <w:t>1.26</w:t>
      </w:r>
      <w:r>
        <w:rPr>
          <w:rFonts w:cs="Simplified Arabic"/>
          <w:color w:val="000000"/>
          <w:sz w:val="24"/>
        </w:rPr>
        <w:t>%</w:t>
      </w:r>
      <w:r>
        <w:rPr>
          <w:rFonts w:cs="Simplified Arabic"/>
          <w:sz w:val="24"/>
        </w:rPr>
        <w:t xml:space="preserve"> during </w:t>
      </w:r>
      <w:r w:rsidR="00026670">
        <w:rPr>
          <w:rFonts w:cs="Simplified Arabic"/>
          <w:color w:val="000000"/>
          <w:sz w:val="24"/>
        </w:rPr>
        <w:t>2012</w:t>
      </w:r>
      <w:r>
        <w:rPr>
          <w:rFonts w:cs="Simplified Arabic"/>
          <w:sz w:val="24"/>
        </w:rPr>
        <w:t xml:space="preserve"> compared to </w:t>
      </w:r>
      <w:r w:rsidR="00026670">
        <w:rPr>
          <w:rFonts w:cs="Simplified Arabic"/>
          <w:sz w:val="24"/>
        </w:rPr>
        <w:t>2011</w:t>
      </w:r>
      <w:r>
        <w:rPr>
          <w:rFonts w:cs="Simplified Arabic"/>
          <w:sz w:val="24"/>
        </w:rPr>
        <w:t xml:space="preserve"> </w:t>
      </w:r>
      <w:r>
        <w:rPr>
          <w:sz w:val="24"/>
          <w:szCs w:val="24"/>
        </w:rPr>
        <w:t>(</w:t>
      </w:r>
      <w:r w:rsidR="0033161D">
        <w:rPr>
          <w:sz w:val="24"/>
          <w:szCs w:val="24"/>
        </w:rPr>
        <w:t>b</w:t>
      </w:r>
      <w:r>
        <w:rPr>
          <w:sz w:val="24"/>
          <w:szCs w:val="24"/>
        </w:rPr>
        <w:t xml:space="preserve">ase </w:t>
      </w:r>
      <w:r w:rsidR="00773640">
        <w:rPr>
          <w:sz w:val="24"/>
          <w:szCs w:val="24"/>
        </w:rPr>
        <w:t>m</w:t>
      </w:r>
      <w:r>
        <w:rPr>
          <w:sz w:val="24"/>
          <w:szCs w:val="24"/>
        </w:rPr>
        <w:t>onth January 2010 = 100)</w:t>
      </w:r>
      <w:r>
        <w:rPr>
          <w:rFonts w:cs="Simplified Arabic"/>
          <w:sz w:val="24"/>
        </w:rPr>
        <w:t xml:space="preserve"> due to </w:t>
      </w:r>
      <w:r w:rsidR="00FF31D0">
        <w:rPr>
          <w:rFonts w:cs="Simplified Arabic"/>
          <w:sz w:val="24"/>
        </w:rPr>
        <w:t>an</w:t>
      </w:r>
      <w:r>
        <w:rPr>
          <w:rFonts w:cs="Simplified Arabic"/>
          <w:sz w:val="24"/>
        </w:rPr>
        <w:t xml:space="preserve"> increase </w:t>
      </w:r>
      <w:r w:rsidR="00773640">
        <w:rPr>
          <w:rFonts w:cs="Simplified Arabic"/>
          <w:sz w:val="24"/>
        </w:rPr>
        <w:t xml:space="preserve">in </w:t>
      </w:r>
      <w:r>
        <w:rPr>
          <w:rFonts w:cs="Times New Roman"/>
          <w:color w:val="000000"/>
          <w:sz w:val="24"/>
          <w:szCs w:val="24"/>
        </w:rPr>
        <w:t xml:space="preserve">the prices of </w:t>
      </w:r>
      <w:r w:rsidR="00026670">
        <w:rPr>
          <w:rFonts w:cs="Times New Roman"/>
          <w:color w:val="000000"/>
          <w:sz w:val="24"/>
          <w:szCs w:val="24"/>
        </w:rPr>
        <w:t>a</w:t>
      </w:r>
      <w:r w:rsidR="00026670" w:rsidRPr="004636AA">
        <w:rPr>
          <w:rFonts w:cs="Times New Roman"/>
          <w:color w:val="000000"/>
          <w:sz w:val="24"/>
          <w:szCs w:val="24"/>
        </w:rPr>
        <w:t>sphalt, bitumen mixture and its products</w:t>
      </w:r>
      <w:r w:rsidR="00026670">
        <w:rPr>
          <w:rFonts w:cs="Times New Roman"/>
          <w:color w:val="000000"/>
          <w:sz w:val="24"/>
          <w:szCs w:val="24"/>
        </w:rPr>
        <w:t xml:space="preserve"> by 11.01%, </w:t>
      </w:r>
      <w:r>
        <w:rPr>
          <w:rFonts w:cs="Times New Roman"/>
          <w:color w:val="000000"/>
          <w:sz w:val="24"/>
          <w:szCs w:val="24"/>
        </w:rPr>
        <w:t>e</w:t>
      </w:r>
      <w:r w:rsidRPr="004636AA">
        <w:rPr>
          <w:rFonts w:cs="Times New Roman"/>
          <w:color w:val="000000"/>
          <w:sz w:val="24"/>
          <w:szCs w:val="24"/>
        </w:rPr>
        <w:t>xcavations</w:t>
      </w:r>
      <w:r>
        <w:rPr>
          <w:rFonts w:cs="Times New Roman"/>
          <w:color w:val="000000"/>
          <w:sz w:val="24"/>
          <w:szCs w:val="24"/>
        </w:rPr>
        <w:t xml:space="preserve"> by </w:t>
      </w:r>
      <w:r w:rsidR="00026670">
        <w:rPr>
          <w:rFonts w:cs="Times New Roman"/>
          <w:color w:val="000000"/>
          <w:sz w:val="24"/>
          <w:szCs w:val="24"/>
        </w:rPr>
        <w:t xml:space="preserve">3.06%, </w:t>
      </w:r>
      <w:r w:rsidR="007D3449">
        <w:rPr>
          <w:rFonts w:cs="Times New Roman"/>
          <w:color w:val="000000"/>
          <w:sz w:val="24"/>
          <w:szCs w:val="24"/>
        </w:rPr>
        <w:t>plastic</w:t>
      </w:r>
      <w:r w:rsidR="00F56E89">
        <w:rPr>
          <w:rFonts w:cs="Times New Roman"/>
          <w:color w:val="000000"/>
          <w:sz w:val="24"/>
          <w:szCs w:val="24"/>
        </w:rPr>
        <w:t xml:space="preserve"> and cement pipes by 0.73%, </w:t>
      </w:r>
      <w:r>
        <w:rPr>
          <w:rFonts w:cs="Times New Roman"/>
          <w:color w:val="000000"/>
          <w:sz w:val="24"/>
          <w:szCs w:val="24"/>
        </w:rPr>
        <w:t>while deface m</w:t>
      </w:r>
      <w:r w:rsidRPr="004636AA">
        <w:rPr>
          <w:rFonts w:cs="Times New Roman"/>
          <w:color w:val="000000"/>
          <w:sz w:val="24"/>
          <w:szCs w:val="24"/>
        </w:rPr>
        <w:t>aterials</w:t>
      </w:r>
      <w:r>
        <w:rPr>
          <w:rFonts w:cs="Times New Roman"/>
          <w:color w:val="000000"/>
          <w:sz w:val="24"/>
          <w:szCs w:val="24"/>
        </w:rPr>
        <w:t xml:space="preserve"> decreased by </w:t>
      </w:r>
      <w:r w:rsidR="00026670">
        <w:rPr>
          <w:rFonts w:cs="Times New Roman"/>
          <w:color w:val="000000"/>
          <w:sz w:val="24"/>
          <w:szCs w:val="24"/>
        </w:rPr>
        <w:t>1.66</w:t>
      </w:r>
      <w:r>
        <w:rPr>
          <w:rFonts w:cs="Times New Roman"/>
          <w:color w:val="000000"/>
          <w:sz w:val="24"/>
          <w:szCs w:val="24"/>
        </w:rPr>
        <w:t>%</w:t>
      </w:r>
      <w:r w:rsidR="00026670">
        <w:rPr>
          <w:rFonts w:cs="Times New Roman"/>
          <w:color w:val="000000"/>
          <w:sz w:val="24"/>
          <w:szCs w:val="24"/>
        </w:rPr>
        <w:t>, and f</w:t>
      </w:r>
      <w:r w:rsidR="00026670" w:rsidRPr="005B3179">
        <w:rPr>
          <w:rFonts w:cs="Times New Roman"/>
          <w:color w:val="000000"/>
          <w:sz w:val="24"/>
          <w:szCs w:val="24"/>
        </w:rPr>
        <w:t>ountains</w:t>
      </w:r>
      <w:r w:rsidR="00026670">
        <w:rPr>
          <w:rFonts w:cs="Times New Roman"/>
          <w:color w:val="000000"/>
          <w:sz w:val="24"/>
          <w:szCs w:val="24"/>
        </w:rPr>
        <w:t xml:space="preserve"> by 0.05%</w:t>
      </w:r>
      <w:r>
        <w:rPr>
          <w:rFonts w:cs="Times New Roman"/>
          <w:color w:val="000000"/>
          <w:sz w:val="24"/>
          <w:szCs w:val="24"/>
        </w:rPr>
        <w:t>.</w:t>
      </w:r>
    </w:p>
    <w:p w:rsidR="006C3D7F" w:rsidRDefault="006C3D7F" w:rsidP="008A08F6">
      <w:pPr>
        <w:bidi w:val="0"/>
        <w:ind w:left="4111" w:hanging="4111"/>
        <w:jc w:val="center"/>
        <w:rPr>
          <w:rFonts w:cs="Times New Roman"/>
          <w:color w:val="000000"/>
          <w:sz w:val="24"/>
          <w:szCs w:val="24"/>
        </w:rPr>
      </w:pPr>
    </w:p>
    <w:p w:rsidR="008A08F6" w:rsidRPr="00E0148E" w:rsidRDefault="008A08F6" w:rsidP="00026670">
      <w:pPr>
        <w:bidi w:val="0"/>
        <w:jc w:val="center"/>
        <w:rPr>
          <w:rFonts w:ascii="Arial" w:hAnsi="Arial" w:cs="Arial"/>
          <w:b/>
          <w:bCs/>
          <w:sz w:val="22"/>
          <w:szCs w:val="22"/>
        </w:rPr>
      </w:pPr>
      <w:r w:rsidRPr="00E0148E">
        <w:rPr>
          <w:rFonts w:ascii="Arial" w:hAnsi="Arial" w:cs="Arial"/>
          <w:b/>
          <w:bCs/>
          <w:sz w:val="22"/>
          <w:szCs w:val="22"/>
        </w:rPr>
        <w:t xml:space="preserve">Monthly Sewage Network Cost Indices in the West Bank during </w:t>
      </w:r>
      <w:r w:rsidR="00026670">
        <w:rPr>
          <w:rFonts w:ascii="Arial" w:hAnsi="Arial" w:cs="Arial"/>
          <w:b/>
          <w:bCs/>
          <w:color w:val="000000"/>
          <w:sz w:val="22"/>
          <w:szCs w:val="22"/>
        </w:rPr>
        <w:t>2012</w:t>
      </w:r>
    </w:p>
    <w:p w:rsidR="008A08F6" w:rsidRDefault="008A08F6" w:rsidP="008A08F6">
      <w:pPr>
        <w:bidi w:val="0"/>
        <w:ind w:left="4111" w:hanging="4111"/>
        <w:jc w:val="center"/>
        <w:rPr>
          <w:rFonts w:ascii="Arial" w:hAnsi="Arial" w:cs="Arial"/>
          <w:b/>
          <w:bCs/>
          <w:sz w:val="22"/>
          <w:szCs w:val="22"/>
        </w:rPr>
      </w:pPr>
      <w:r w:rsidRPr="00E0148E">
        <w:rPr>
          <w:rFonts w:ascii="Arial" w:hAnsi="Arial" w:cs="Arial"/>
          <w:b/>
          <w:bCs/>
          <w:sz w:val="22"/>
          <w:szCs w:val="22"/>
        </w:rPr>
        <w:t xml:space="preserve"> (Base Month January 2010 = 100)</w:t>
      </w:r>
    </w:p>
    <w:tbl>
      <w:tblPr>
        <w:tblStyle w:val="TableGrid"/>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8931"/>
      </w:tblGrid>
      <w:tr w:rsidR="00835B70" w:rsidTr="0052726F">
        <w:tc>
          <w:tcPr>
            <w:tcW w:w="8931" w:type="dxa"/>
          </w:tcPr>
          <w:p w:rsidR="00835B70" w:rsidRDefault="00835B70" w:rsidP="00835B70">
            <w:pPr>
              <w:bidi w:val="0"/>
              <w:jc w:val="center"/>
              <w:rPr>
                <w:rFonts w:ascii="Arial" w:hAnsi="Arial" w:cs="Arial"/>
                <w:b/>
                <w:bCs/>
                <w:sz w:val="22"/>
                <w:szCs w:val="22"/>
              </w:rPr>
            </w:pPr>
            <w:r w:rsidRPr="00835B70">
              <w:rPr>
                <w:rFonts w:ascii="Arial" w:hAnsi="Arial" w:cs="Arial"/>
                <w:b/>
                <w:bCs/>
                <w:noProof/>
                <w:sz w:val="22"/>
                <w:szCs w:val="22"/>
                <w:lang w:eastAsia="en-US"/>
              </w:rPr>
              <w:drawing>
                <wp:inline distT="0" distB="0" distL="0" distR="0">
                  <wp:extent cx="5581650" cy="2571750"/>
                  <wp:effectExtent l="0" t="0" r="0" b="0"/>
                  <wp:docPr id="14"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026670" w:rsidRDefault="00026670" w:rsidP="00835B70">
      <w:pPr>
        <w:bidi w:val="0"/>
        <w:rPr>
          <w:rFonts w:ascii="Arial" w:hAnsi="Arial" w:cs="Arial"/>
          <w:b/>
          <w:bCs/>
          <w:sz w:val="22"/>
          <w:szCs w:val="22"/>
        </w:rPr>
      </w:pPr>
    </w:p>
    <w:p w:rsidR="008A08F6" w:rsidRPr="00A706F9" w:rsidRDefault="000B7899" w:rsidP="004E3097">
      <w:pPr>
        <w:bidi w:val="0"/>
        <w:jc w:val="lowKashida"/>
        <w:rPr>
          <w:b/>
          <w:bCs/>
          <w:sz w:val="24"/>
          <w:szCs w:val="24"/>
        </w:rPr>
      </w:pPr>
      <w:r w:rsidRPr="00A706F9">
        <w:rPr>
          <w:b/>
          <w:bCs/>
          <w:sz w:val="24"/>
          <w:szCs w:val="24"/>
        </w:rPr>
        <w:lastRenderedPageBreak/>
        <w:t>1</w:t>
      </w:r>
      <w:r w:rsidR="008A08F6" w:rsidRPr="00A706F9">
        <w:rPr>
          <w:b/>
          <w:bCs/>
          <w:sz w:val="24"/>
          <w:szCs w:val="24"/>
        </w:rPr>
        <w:t>.8 Industrial Production In</w:t>
      </w:r>
      <w:r w:rsidR="004E3097">
        <w:rPr>
          <w:b/>
          <w:bCs/>
          <w:sz w:val="24"/>
          <w:szCs w:val="24"/>
        </w:rPr>
        <w:t>dex in Palestine</w:t>
      </w:r>
      <w:r w:rsidR="008A08F6" w:rsidRPr="00A706F9">
        <w:rPr>
          <w:b/>
          <w:bCs/>
          <w:sz w:val="24"/>
          <w:szCs w:val="24"/>
        </w:rPr>
        <w:t xml:space="preserve"> during </w:t>
      </w:r>
      <w:r w:rsidR="004E3097">
        <w:rPr>
          <w:b/>
          <w:bCs/>
          <w:color w:val="000000"/>
          <w:sz w:val="24"/>
          <w:szCs w:val="24"/>
        </w:rPr>
        <w:t>2012</w:t>
      </w:r>
      <w:r w:rsidR="008A08F6" w:rsidRPr="00A706F9">
        <w:rPr>
          <w:b/>
          <w:bCs/>
          <w:sz w:val="24"/>
          <w:szCs w:val="24"/>
        </w:rPr>
        <w:t xml:space="preserve">  </w:t>
      </w:r>
    </w:p>
    <w:p w:rsidR="008A08F6" w:rsidRPr="00A706F9" w:rsidRDefault="008A08F6" w:rsidP="009B218D">
      <w:pPr>
        <w:bidi w:val="0"/>
        <w:jc w:val="lowKashida"/>
        <w:rPr>
          <w:rFonts w:cs="Times New Roman"/>
          <w:color w:val="000000"/>
          <w:sz w:val="24"/>
          <w:szCs w:val="24"/>
        </w:rPr>
      </w:pPr>
      <w:r w:rsidRPr="00A706F9">
        <w:rPr>
          <w:rFonts w:cs="Simplified Arabic"/>
          <w:sz w:val="24"/>
          <w:szCs w:val="24"/>
        </w:rPr>
        <w:t>The annual</w:t>
      </w:r>
      <w:r w:rsidRPr="00A706F9">
        <w:rPr>
          <w:sz w:val="24"/>
          <w:szCs w:val="24"/>
        </w:rPr>
        <w:t xml:space="preserve"> industrial production index </w:t>
      </w:r>
      <w:r w:rsidRPr="00A706F9">
        <w:rPr>
          <w:rFonts w:cs="Simplified Arabic"/>
          <w:sz w:val="24"/>
          <w:szCs w:val="24"/>
        </w:rPr>
        <w:t xml:space="preserve">increased </w:t>
      </w:r>
      <w:r w:rsidRPr="00A706F9">
        <w:rPr>
          <w:rFonts w:cs="Simplified Arabic"/>
          <w:color w:val="000000"/>
          <w:sz w:val="24"/>
          <w:szCs w:val="24"/>
        </w:rPr>
        <w:t xml:space="preserve">by </w:t>
      </w:r>
      <w:r w:rsidR="004E3097">
        <w:rPr>
          <w:rFonts w:cs="Simplified Arabic"/>
          <w:color w:val="000000"/>
          <w:sz w:val="24"/>
          <w:szCs w:val="24"/>
        </w:rPr>
        <w:t>4.57</w:t>
      </w:r>
      <w:r w:rsidRPr="00A706F9">
        <w:rPr>
          <w:rFonts w:cs="Simplified Arabic"/>
          <w:color w:val="000000"/>
          <w:sz w:val="24"/>
          <w:szCs w:val="24"/>
        </w:rPr>
        <w:t>%</w:t>
      </w:r>
      <w:r w:rsidRPr="00A706F9">
        <w:rPr>
          <w:rFonts w:cs="Simplified Arabic"/>
          <w:sz w:val="24"/>
          <w:szCs w:val="24"/>
        </w:rPr>
        <w:t xml:space="preserve"> during </w:t>
      </w:r>
      <w:r w:rsidR="004E3097">
        <w:rPr>
          <w:rFonts w:cs="Simplified Arabic"/>
          <w:color w:val="000000"/>
          <w:sz w:val="24"/>
          <w:szCs w:val="24"/>
        </w:rPr>
        <w:t>2012</w:t>
      </w:r>
      <w:r w:rsidRPr="00A706F9">
        <w:rPr>
          <w:rFonts w:cs="Simplified Arabic"/>
          <w:sz w:val="24"/>
          <w:szCs w:val="24"/>
        </w:rPr>
        <w:t xml:space="preserve"> compared with</w:t>
      </w:r>
      <w:r w:rsidR="007E089D">
        <w:rPr>
          <w:rFonts w:cs="Simplified Arabic"/>
          <w:sz w:val="24"/>
          <w:szCs w:val="24"/>
        </w:rPr>
        <w:t xml:space="preserve"> </w:t>
      </w:r>
      <w:r w:rsidR="004E3097">
        <w:rPr>
          <w:rFonts w:cs="Simplified Arabic"/>
          <w:sz w:val="24"/>
          <w:szCs w:val="24"/>
        </w:rPr>
        <w:t>2011</w:t>
      </w:r>
      <w:r w:rsidRPr="00A706F9">
        <w:rPr>
          <w:rFonts w:cs="Simplified Arabic"/>
          <w:sz w:val="24"/>
          <w:szCs w:val="24"/>
        </w:rPr>
        <w:t xml:space="preserve"> </w:t>
      </w:r>
      <w:r w:rsidR="007E089D">
        <w:rPr>
          <w:rFonts w:cs="Simplified Arabic"/>
          <w:sz w:val="24"/>
          <w:szCs w:val="24"/>
        </w:rPr>
        <w:t>(</w:t>
      </w:r>
      <w:r w:rsidR="0033161D">
        <w:rPr>
          <w:rFonts w:cs="Simplified Arabic"/>
          <w:sz w:val="24"/>
          <w:szCs w:val="24"/>
        </w:rPr>
        <w:t>b</w:t>
      </w:r>
      <w:r w:rsidRPr="00A706F9">
        <w:rPr>
          <w:sz w:val="24"/>
          <w:szCs w:val="24"/>
        </w:rPr>
        <w:t xml:space="preserve">ase </w:t>
      </w:r>
      <w:r w:rsidR="007E089D">
        <w:rPr>
          <w:sz w:val="24"/>
          <w:szCs w:val="24"/>
        </w:rPr>
        <w:t>m</w:t>
      </w:r>
      <w:r w:rsidRPr="00A706F9">
        <w:rPr>
          <w:sz w:val="24"/>
          <w:szCs w:val="24"/>
        </w:rPr>
        <w:t>onth January 2011 = 100)</w:t>
      </w:r>
      <w:r w:rsidRPr="00A706F9">
        <w:rPr>
          <w:rFonts w:cs="Simplified Arabic"/>
          <w:sz w:val="24"/>
          <w:szCs w:val="24"/>
        </w:rPr>
        <w:t xml:space="preserve"> due to increase</w:t>
      </w:r>
      <w:r w:rsidR="00FF31D0">
        <w:rPr>
          <w:rFonts w:cs="Simplified Arabic"/>
          <w:sz w:val="24"/>
          <w:szCs w:val="24"/>
        </w:rPr>
        <w:t>d production</w:t>
      </w:r>
      <w:r w:rsidRPr="00A706F9">
        <w:rPr>
          <w:rFonts w:cs="Simplified Arabic"/>
          <w:sz w:val="24"/>
          <w:szCs w:val="24"/>
        </w:rPr>
        <w:t xml:space="preserve"> </w:t>
      </w:r>
      <w:r w:rsidRPr="00A706F9">
        <w:rPr>
          <w:rFonts w:cs="Times New Roman"/>
          <w:color w:val="000000"/>
          <w:sz w:val="24"/>
          <w:szCs w:val="24"/>
        </w:rPr>
        <w:t xml:space="preserve">in the </w:t>
      </w:r>
      <w:r w:rsidR="004E3097" w:rsidRPr="00A706F9">
        <w:rPr>
          <w:color w:val="000000"/>
          <w:sz w:val="24"/>
          <w:szCs w:val="24"/>
        </w:rPr>
        <w:t xml:space="preserve">mining and quarrying industry </w:t>
      </w:r>
      <w:r w:rsidRPr="00A706F9">
        <w:rPr>
          <w:rFonts w:cs="Times New Roman"/>
          <w:color w:val="000000"/>
          <w:sz w:val="24"/>
          <w:szCs w:val="24"/>
        </w:rPr>
        <w:t xml:space="preserve">by </w:t>
      </w:r>
      <w:r w:rsidR="004E3097">
        <w:rPr>
          <w:rFonts w:cs="Times New Roman"/>
          <w:color w:val="000000"/>
          <w:sz w:val="24"/>
          <w:szCs w:val="24"/>
        </w:rPr>
        <w:t>36.57</w:t>
      </w:r>
      <w:r w:rsidRPr="00A706F9">
        <w:rPr>
          <w:rFonts w:cs="Times New Roman"/>
          <w:color w:val="000000"/>
          <w:sz w:val="24"/>
          <w:szCs w:val="24"/>
        </w:rPr>
        <w:t>%,</w:t>
      </w:r>
      <w:r w:rsidR="00FF31D0">
        <w:rPr>
          <w:rFonts w:cs="Times New Roman"/>
          <w:color w:val="000000"/>
          <w:sz w:val="24"/>
          <w:szCs w:val="24"/>
        </w:rPr>
        <w:t xml:space="preserve"> and</w:t>
      </w:r>
      <w:r w:rsidRPr="00A706F9">
        <w:rPr>
          <w:rFonts w:cs="Times New Roman"/>
          <w:color w:val="000000"/>
          <w:sz w:val="24"/>
          <w:szCs w:val="24"/>
        </w:rPr>
        <w:t xml:space="preserve"> </w:t>
      </w:r>
      <w:r w:rsidR="00FF31D0">
        <w:rPr>
          <w:rFonts w:cs="Times New Roman"/>
          <w:color w:val="000000"/>
          <w:sz w:val="24"/>
          <w:szCs w:val="24"/>
        </w:rPr>
        <w:t xml:space="preserve">in the </w:t>
      </w:r>
      <w:r w:rsidRPr="00A706F9">
        <w:rPr>
          <w:color w:val="000000"/>
          <w:sz w:val="24"/>
          <w:szCs w:val="24"/>
        </w:rPr>
        <w:t>water supply and electricity industry</w:t>
      </w:r>
      <w:r w:rsidRPr="00A706F9">
        <w:rPr>
          <w:rFonts w:cs="Times New Roman"/>
          <w:color w:val="000000"/>
          <w:sz w:val="24"/>
          <w:szCs w:val="24"/>
        </w:rPr>
        <w:t xml:space="preserve"> by </w:t>
      </w:r>
      <w:r w:rsidR="004E3097">
        <w:rPr>
          <w:rFonts w:cs="Times New Roman"/>
          <w:color w:val="000000"/>
          <w:sz w:val="24"/>
          <w:szCs w:val="24"/>
        </w:rPr>
        <w:t>23.49</w:t>
      </w:r>
      <w:r w:rsidRPr="00A706F9">
        <w:rPr>
          <w:rFonts w:cs="Times New Roman"/>
          <w:color w:val="000000"/>
          <w:sz w:val="24"/>
          <w:szCs w:val="24"/>
        </w:rPr>
        <w:t>%, while</w:t>
      </w:r>
      <w:r w:rsidR="00FF31D0">
        <w:rPr>
          <w:rFonts w:cs="Times New Roman"/>
          <w:color w:val="000000"/>
          <w:sz w:val="24"/>
          <w:szCs w:val="24"/>
        </w:rPr>
        <w:t xml:space="preserve"> </w:t>
      </w:r>
      <w:r w:rsidR="004E3097" w:rsidRPr="00A706F9">
        <w:rPr>
          <w:color w:val="000000"/>
          <w:sz w:val="24"/>
          <w:szCs w:val="24"/>
        </w:rPr>
        <w:t xml:space="preserve">manufacturing </w:t>
      </w:r>
      <w:r w:rsidR="00FF31D0">
        <w:rPr>
          <w:color w:val="000000"/>
          <w:sz w:val="24"/>
          <w:szCs w:val="24"/>
        </w:rPr>
        <w:t>production fell</w:t>
      </w:r>
      <w:r w:rsidR="00FF31D0">
        <w:rPr>
          <w:rFonts w:cs="Times New Roman"/>
          <w:color w:val="000000"/>
          <w:sz w:val="24"/>
          <w:szCs w:val="24"/>
        </w:rPr>
        <w:t xml:space="preserve"> </w:t>
      </w:r>
      <w:r w:rsidRPr="00A706F9">
        <w:rPr>
          <w:rFonts w:cs="Times New Roman"/>
          <w:color w:val="000000"/>
          <w:sz w:val="24"/>
          <w:szCs w:val="24"/>
        </w:rPr>
        <w:t xml:space="preserve">by </w:t>
      </w:r>
      <w:r w:rsidR="004E3097">
        <w:rPr>
          <w:rFonts w:cs="Times New Roman"/>
          <w:color w:val="000000"/>
          <w:sz w:val="24"/>
          <w:szCs w:val="24"/>
        </w:rPr>
        <w:t>0.63</w:t>
      </w:r>
      <w:r w:rsidRPr="00A706F9">
        <w:rPr>
          <w:rFonts w:cs="Times New Roman"/>
          <w:color w:val="000000"/>
          <w:sz w:val="24"/>
          <w:szCs w:val="24"/>
        </w:rPr>
        <w:t>%.</w:t>
      </w:r>
    </w:p>
    <w:p w:rsidR="008A08F6" w:rsidRPr="00A706F9" w:rsidRDefault="008A08F6" w:rsidP="008A08F6">
      <w:pPr>
        <w:bidi w:val="0"/>
        <w:jc w:val="lowKashida"/>
        <w:rPr>
          <w:rFonts w:cs="Times New Roman"/>
          <w:color w:val="000000"/>
          <w:sz w:val="24"/>
          <w:szCs w:val="24"/>
        </w:rPr>
      </w:pPr>
    </w:p>
    <w:p w:rsidR="008A08F6" w:rsidRPr="00E0148E" w:rsidRDefault="008A08F6" w:rsidP="004E3097">
      <w:pPr>
        <w:bidi w:val="0"/>
        <w:ind w:left="4111" w:hanging="4111"/>
        <w:jc w:val="center"/>
        <w:rPr>
          <w:rFonts w:ascii="Arial" w:hAnsi="Arial" w:cs="Arial"/>
          <w:b/>
          <w:bCs/>
          <w:sz w:val="22"/>
          <w:szCs w:val="22"/>
        </w:rPr>
      </w:pPr>
      <w:r w:rsidRPr="00E0148E">
        <w:rPr>
          <w:rFonts w:ascii="Arial" w:hAnsi="Arial" w:cs="Arial"/>
          <w:b/>
          <w:bCs/>
          <w:sz w:val="22"/>
          <w:szCs w:val="22"/>
        </w:rPr>
        <w:t>Monthly Industrial Production Indi</w:t>
      </w:r>
      <w:r w:rsidR="004E3097">
        <w:rPr>
          <w:rFonts w:ascii="Arial" w:hAnsi="Arial" w:cs="Arial"/>
          <w:b/>
          <w:bCs/>
          <w:sz w:val="22"/>
          <w:szCs w:val="22"/>
        </w:rPr>
        <w:t>ces in Palestine</w:t>
      </w:r>
      <w:r w:rsidRPr="00E0148E">
        <w:rPr>
          <w:rFonts w:ascii="Arial" w:hAnsi="Arial" w:cs="Arial"/>
          <w:b/>
          <w:bCs/>
          <w:sz w:val="22"/>
          <w:szCs w:val="22"/>
        </w:rPr>
        <w:t xml:space="preserve"> during </w:t>
      </w:r>
      <w:r w:rsidR="004E3097">
        <w:rPr>
          <w:rFonts w:ascii="Arial" w:hAnsi="Arial" w:cs="Arial"/>
          <w:b/>
          <w:bCs/>
          <w:color w:val="000000"/>
          <w:sz w:val="22"/>
          <w:szCs w:val="22"/>
        </w:rPr>
        <w:t>2012</w:t>
      </w:r>
    </w:p>
    <w:p w:rsidR="008A08F6" w:rsidRDefault="008A08F6" w:rsidP="006C3D7F">
      <w:pPr>
        <w:bidi w:val="0"/>
        <w:ind w:left="4111" w:hanging="4111"/>
        <w:jc w:val="center"/>
        <w:rPr>
          <w:rFonts w:ascii="Arial" w:hAnsi="Arial" w:cs="Arial"/>
          <w:b/>
          <w:bCs/>
          <w:sz w:val="22"/>
          <w:szCs w:val="22"/>
        </w:rPr>
      </w:pPr>
      <w:r w:rsidRPr="00E0148E">
        <w:rPr>
          <w:rFonts w:ascii="Arial" w:hAnsi="Arial" w:cs="Arial"/>
          <w:b/>
          <w:bCs/>
          <w:sz w:val="22"/>
          <w:szCs w:val="22"/>
        </w:rPr>
        <w:t xml:space="preserve"> (Base Month January 2011 = 100)</w:t>
      </w:r>
    </w:p>
    <w:tbl>
      <w:tblPr>
        <w:tblStyle w:val="TableGrid"/>
        <w:tblW w:w="0" w:type="auto"/>
        <w:jc w:val="center"/>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9046"/>
      </w:tblGrid>
      <w:tr w:rsidR="00EA1623" w:rsidTr="0052726F">
        <w:trPr>
          <w:jc w:val="center"/>
        </w:trPr>
        <w:tc>
          <w:tcPr>
            <w:tcW w:w="9046" w:type="dxa"/>
          </w:tcPr>
          <w:p w:rsidR="00EA1623" w:rsidRDefault="002A5769" w:rsidP="00C3522B">
            <w:pPr>
              <w:bidi w:val="0"/>
              <w:jc w:val="center"/>
              <w:rPr>
                <w:rFonts w:ascii="Arial" w:hAnsi="Arial" w:cs="Arial"/>
                <w:b/>
                <w:bCs/>
                <w:sz w:val="22"/>
                <w:szCs w:val="22"/>
              </w:rPr>
            </w:pPr>
            <w:r w:rsidRPr="002A5769">
              <w:rPr>
                <w:rFonts w:ascii="Arial" w:hAnsi="Arial" w:cs="Arial"/>
                <w:b/>
                <w:bCs/>
                <w:noProof/>
                <w:sz w:val="22"/>
                <w:szCs w:val="22"/>
                <w:lang w:eastAsia="en-US"/>
              </w:rPr>
              <w:drawing>
                <wp:inline distT="0" distB="0" distL="0" distR="0">
                  <wp:extent cx="5600700" cy="2705100"/>
                  <wp:effectExtent l="0" t="0" r="0" b="0"/>
                  <wp:docPr id="15"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C3522B" w:rsidRDefault="00C3522B" w:rsidP="00C3522B">
      <w:pPr>
        <w:bidi w:val="0"/>
        <w:ind w:left="4111" w:hanging="4111"/>
        <w:jc w:val="center"/>
        <w:rPr>
          <w:rFonts w:ascii="Arial" w:hAnsi="Arial" w:cs="Arial"/>
          <w:b/>
          <w:bCs/>
          <w:sz w:val="22"/>
          <w:szCs w:val="22"/>
        </w:rPr>
      </w:pPr>
    </w:p>
    <w:p w:rsidR="004E3097" w:rsidRDefault="004E3097" w:rsidP="004E3097">
      <w:pPr>
        <w:bidi w:val="0"/>
        <w:ind w:left="4111" w:hanging="4111"/>
        <w:jc w:val="center"/>
        <w:rPr>
          <w:rFonts w:ascii="Arial" w:hAnsi="Arial" w:cs="Arial"/>
          <w:b/>
          <w:bCs/>
          <w:sz w:val="22"/>
          <w:szCs w:val="22"/>
        </w:rPr>
      </w:pPr>
    </w:p>
    <w:p w:rsidR="005E4D95" w:rsidRPr="00E0148E" w:rsidRDefault="005E4D95" w:rsidP="005E4D95">
      <w:pPr>
        <w:bidi w:val="0"/>
        <w:ind w:left="4111" w:hanging="4111"/>
        <w:jc w:val="center"/>
        <w:rPr>
          <w:rFonts w:ascii="Arial" w:hAnsi="Arial" w:cs="Arial"/>
          <w:b/>
          <w:bCs/>
          <w:sz w:val="22"/>
          <w:szCs w:val="22"/>
        </w:rPr>
      </w:pPr>
    </w:p>
    <w:p w:rsidR="008A08F6" w:rsidRDefault="008A08F6" w:rsidP="008A08F6">
      <w:pPr>
        <w:jc w:val="center"/>
        <w:rPr>
          <w:b/>
          <w:bCs/>
          <w:sz w:val="28"/>
          <w:szCs w:val="28"/>
          <w:rtl/>
        </w:rPr>
      </w:pPr>
    </w:p>
    <w:p w:rsidR="005F5F51" w:rsidRDefault="005F5F51">
      <w:pPr>
        <w:jc w:val="center"/>
        <w:rPr>
          <w:b/>
          <w:bCs/>
          <w:sz w:val="24"/>
          <w:szCs w:val="24"/>
          <w:rtl/>
        </w:rPr>
      </w:pPr>
    </w:p>
    <w:p w:rsidR="006C3D7F" w:rsidRDefault="006C3D7F">
      <w:pPr>
        <w:jc w:val="center"/>
        <w:rPr>
          <w:b/>
          <w:bCs/>
          <w:sz w:val="24"/>
          <w:szCs w:val="24"/>
          <w:rtl/>
        </w:rPr>
      </w:pPr>
    </w:p>
    <w:p w:rsidR="006C3D7F" w:rsidRDefault="006C3D7F">
      <w:pPr>
        <w:jc w:val="center"/>
        <w:rPr>
          <w:b/>
          <w:bCs/>
          <w:sz w:val="24"/>
          <w:szCs w:val="24"/>
          <w:rtl/>
        </w:rPr>
      </w:pPr>
    </w:p>
    <w:p w:rsidR="00AE0EBC" w:rsidRDefault="00AE0EBC" w:rsidP="00B97D1E">
      <w:pPr>
        <w:bidi w:val="0"/>
        <w:jc w:val="center"/>
        <w:rPr>
          <w:b/>
          <w:bCs/>
          <w:sz w:val="24"/>
          <w:szCs w:val="24"/>
          <w:rtl/>
        </w:rPr>
      </w:pPr>
    </w:p>
    <w:p w:rsidR="00AE0EBC" w:rsidRDefault="00AE0EBC" w:rsidP="00AE0EBC">
      <w:pPr>
        <w:bidi w:val="0"/>
        <w:jc w:val="center"/>
        <w:rPr>
          <w:b/>
          <w:bCs/>
          <w:sz w:val="24"/>
          <w:szCs w:val="24"/>
          <w:rtl/>
        </w:rPr>
      </w:pPr>
    </w:p>
    <w:p w:rsidR="00AE0EBC" w:rsidRDefault="00AE0EBC" w:rsidP="00AE0EBC">
      <w:pPr>
        <w:bidi w:val="0"/>
        <w:jc w:val="center"/>
        <w:rPr>
          <w:b/>
          <w:bCs/>
          <w:sz w:val="24"/>
          <w:szCs w:val="24"/>
          <w:rtl/>
        </w:rPr>
      </w:pPr>
    </w:p>
    <w:p w:rsidR="00AE0EBC" w:rsidRDefault="00AE0EBC" w:rsidP="00AE0EBC">
      <w:pPr>
        <w:bidi w:val="0"/>
        <w:jc w:val="center"/>
        <w:rPr>
          <w:b/>
          <w:bCs/>
          <w:sz w:val="24"/>
          <w:szCs w:val="24"/>
          <w:rtl/>
        </w:rPr>
      </w:pPr>
    </w:p>
    <w:p w:rsidR="00AE0EBC" w:rsidRDefault="00AE0EBC" w:rsidP="00AE0EBC">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E3097" w:rsidRDefault="004E3097" w:rsidP="004E3097">
      <w:pPr>
        <w:bidi w:val="0"/>
        <w:jc w:val="center"/>
        <w:rPr>
          <w:b/>
          <w:bCs/>
          <w:sz w:val="24"/>
          <w:szCs w:val="24"/>
        </w:rPr>
      </w:pPr>
    </w:p>
    <w:p w:rsidR="004E3097" w:rsidRDefault="004E3097" w:rsidP="004E3097">
      <w:pPr>
        <w:bidi w:val="0"/>
        <w:jc w:val="center"/>
        <w:rPr>
          <w:b/>
          <w:bCs/>
          <w:sz w:val="24"/>
          <w:szCs w:val="24"/>
        </w:rPr>
      </w:pPr>
    </w:p>
    <w:p w:rsidR="004E3097" w:rsidRDefault="004E3097" w:rsidP="004E3097">
      <w:pPr>
        <w:bidi w:val="0"/>
        <w:jc w:val="center"/>
        <w:rPr>
          <w:b/>
          <w:bCs/>
          <w:sz w:val="24"/>
          <w:szCs w:val="24"/>
        </w:rPr>
      </w:pPr>
    </w:p>
    <w:p w:rsidR="004E3097" w:rsidRDefault="004E3097" w:rsidP="004E3097">
      <w:pPr>
        <w:bidi w:val="0"/>
        <w:jc w:val="center"/>
        <w:rPr>
          <w:b/>
          <w:bCs/>
          <w:sz w:val="24"/>
          <w:szCs w:val="24"/>
        </w:rPr>
      </w:pPr>
    </w:p>
    <w:p w:rsidR="004E3097" w:rsidRDefault="004E3097" w:rsidP="004E3097">
      <w:pPr>
        <w:bidi w:val="0"/>
        <w:jc w:val="center"/>
        <w:rPr>
          <w:b/>
          <w:bCs/>
          <w:sz w:val="24"/>
          <w:szCs w:val="24"/>
        </w:rPr>
      </w:pPr>
    </w:p>
    <w:p w:rsidR="004E3097" w:rsidRDefault="004E3097" w:rsidP="004E3097">
      <w:pPr>
        <w:bidi w:val="0"/>
        <w:jc w:val="center"/>
        <w:rPr>
          <w:b/>
          <w:bCs/>
          <w:sz w:val="24"/>
          <w:szCs w:val="24"/>
        </w:rPr>
      </w:pPr>
    </w:p>
    <w:p w:rsidR="004E3097" w:rsidRDefault="004E3097" w:rsidP="004E3097">
      <w:pPr>
        <w:bidi w:val="0"/>
        <w:jc w:val="center"/>
        <w:rPr>
          <w:b/>
          <w:bCs/>
          <w:sz w:val="24"/>
          <w:szCs w:val="24"/>
        </w:rPr>
      </w:pPr>
    </w:p>
    <w:p w:rsidR="004E3097" w:rsidRDefault="004E3097" w:rsidP="004E3097">
      <w:pPr>
        <w:bidi w:val="0"/>
        <w:jc w:val="center"/>
        <w:rPr>
          <w:b/>
          <w:bCs/>
          <w:sz w:val="24"/>
          <w:szCs w:val="24"/>
        </w:rPr>
      </w:pPr>
    </w:p>
    <w:p w:rsidR="004E3097" w:rsidRDefault="004E3097" w:rsidP="004E3097">
      <w:pPr>
        <w:bidi w:val="0"/>
        <w:jc w:val="center"/>
        <w:rPr>
          <w:b/>
          <w:bCs/>
          <w:sz w:val="24"/>
          <w:szCs w:val="24"/>
        </w:rPr>
      </w:pPr>
    </w:p>
    <w:p w:rsidR="004E3097" w:rsidRDefault="004E3097" w:rsidP="004E3097">
      <w:pPr>
        <w:bidi w:val="0"/>
        <w:jc w:val="center"/>
        <w:rPr>
          <w:b/>
          <w:bCs/>
          <w:sz w:val="24"/>
          <w:szCs w:val="24"/>
        </w:rPr>
      </w:pPr>
    </w:p>
    <w:p w:rsidR="004E3097" w:rsidRDefault="004E3097" w:rsidP="004E3097">
      <w:pPr>
        <w:bidi w:val="0"/>
        <w:jc w:val="center"/>
        <w:rPr>
          <w:b/>
          <w:bCs/>
          <w:sz w:val="24"/>
          <w:szCs w:val="24"/>
        </w:rPr>
      </w:pPr>
    </w:p>
    <w:p w:rsidR="004E3097" w:rsidRDefault="004E3097" w:rsidP="004E3097">
      <w:pPr>
        <w:bidi w:val="0"/>
        <w:jc w:val="center"/>
        <w:rPr>
          <w:b/>
          <w:bCs/>
          <w:sz w:val="24"/>
          <w:szCs w:val="24"/>
        </w:rPr>
      </w:pPr>
    </w:p>
    <w:p w:rsidR="004E3097" w:rsidRDefault="004E3097" w:rsidP="004E3097">
      <w:pPr>
        <w:bidi w:val="0"/>
        <w:jc w:val="center"/>
        <w:rPr>
          <w:b/>
          <w:bCs/>
          <w:sz w:val="24"/>
          <w:szCs w:val="24"/>
        </w:rPr>
      </w:pPr>
    </w:p>
    <w:p w:rsidR="004E3097" w:rsidRDefault="004E3097" w:rsidP="004E3097">
      <w:pPr>
        <w:bidi w:val="0"/>
        <w:jc w:val="center"/>
        <w:rPr>
          <w:b/>
          <w:bCs/>
          <w:sz w:val="24"/>
          <w:szCs w:val="24"/>
        </w:rPr>
      </w:pPr>
    </w:p>
    <w:p w:rsidR="00583438" w:rsidRDefault="00583438" w:rsidP="00583438">
      <w:pPr>
        <w:bidi w:val="0"/>
        <w:rPr>
          <w:b/>
          <w:bCs/>
          <w:sz w:val="24"/>
          <w:szCs w:val="24"/>
        </w:rPr>
      </w:pPr>
    </w:p>
    <w:p w:rsidR="00264257" w:rsidRDefault="00264257" w:rsidP="00264257">
      <w:pPr>
        <w:bidi w:val="0"/>
        <w:rPr>
          <w:b/>
          <w:bCs/>
          <w:sz w:val="24"/>
          <w:szCs w:val="24"/>
          <w:rtl/>
        </w:rPr>
      </w:pPr>
    </w:p>
    <w:p w:rsidR="006D3657" w:rsidRDefault="006D3657">
      <w:pPr>
        <w:bidi w:val="0"/>
        <w:rPr>
          <w:sz w:val="24"/>
          <w:szCs w:val="24"/>
        </w:rPr>
      </w:pPr>
      <w:r>
        <w:rPr>
          <w:sz w:val="24"/>
          <w:szCs w:val="24"/>
        </w:rPr>
        <w:br w:type="page"/>
      </w:r>
    </w:p>
    <w:p w:rsidR="00B97D1E" w:rsidRDefault="00B97D1E" w:rsidP="00AE0EBC">
      <w:pPr>
        <w:bidi w:val="0"/>
        <w:jc w:val="center"/>
        <w:rPr>
          <w:sz w:val="24"/>
          <w:szCs w:val="24"/>
        </w:rPr>
      </w:pPr>
      <w:r>
        <w:rPr>
          <w:sz w:val="24"/>
          <w:szCs w:val="24"/>
        </w:rPr>
        <w:lastRenderedPageBreak/>
        <w:t>Chapter Two</w:t>
      </w:r>
    </w:p>
    <w:p w:rsidR="00B97D1E" w:rsidRDefault="00B97D1E" w:rsidP="00B97D1E">
      <w:pPr>
        <w:bidi w:val="0"/>
        <w:jc w:val="center"/>
        <w:rPr>
          <w:sz w:val="24"/>
          <w:szCs w:val="24"/>
        </w:rPr>
      </w:pPr>
    </w:p>
    <w:p w:rsidR="00B97D1E" w:rsidRPr="00A706F9" w:rsidRDefault="00B97D1E" w:rsidP="00B97D1E">
      <w:pPr>
        <w:bidi w:val="0"/>
        <w:jc w:val="center"/>
        <w:rPr>
          <w:b/>
          <w:bCs/>
          <w:sz w:val="28"/>
          <w:szCs w:val="28"/>
        </w:rPr>
      </w:pPr>
      <w:r w:rsidRPr="00A706F9">
        <w:rPr>
          <w:b/>
          <w:bCs/>
          <w:sz w:val="28"/>
          <w:szCs w:val="28"/>
        </w:rPr>
        <w:t>Meth</w:t>
      </w:r>
      <w:r w:rsidR="006B0F60" w:rsidRPr="00A706F9">
        <w:rPr>
          <w:b/>
          <w:bCs/>
          <w:sz w:val="28"/>
          <w:szCs w:val="28"/>
        </w:rPr>
        <w:t>odology and Data Quality</w:t>
      </w:r>
    </w:p>
    <w:p w:rsidR="006B0F60" w:rsidRDefault="006B0F60" w:rsidP="006B0F60">
      <w:pPr>
        <w:bidi w:val="0"/>
        <w:jc w:val="center"/>
        <w:rPr>
          <w:sz w:val="24"/>
          <w:szCs w:val="24"/>
        </w:rPr>
      </w:pPr>
    </w:p>
    <w:p w:rsidR="005F5F51" w:rsidRDefault="005F5F51" w:rsidP="002B2794">
      <w:pPr>
        <w:pStyle w:val="BodyText2"/>
        <w:ind w:right="73" w:firstLine="73"/>
        <w:rPr>
          <w:rFonts w:cs="Times New Roman"/>
        </w:rPr>
      </w:pPr>
      <w:r>
        <w:rPr>
          <w:rFonts w:cs="Times New Roman"/>
        </w:rPr>
        <w:t>PCBS has collect</w:t>
      </w:r>
      <w:r w:rsidR="00D5407F">
        <w:rPr>
          <w:rFonts w:cs="Times New Roman"/>
        </w:rPr>
        <w:t>ed</w:t>
      </w:r>
      <w:r>
        <w:rPr>
          <w:rFonts w:cs="Times New Roman"/>
        </w:rPr>
        <w:t xml:space="preserve"> data on the prices of consumer, producer, wholesale, </w:t>
      </w:r>
      <w:r w:rsidR="00D5407F">
        <w:rPr>
          <w:rFonts w:cs="Times New Roman"/>
        </w:rPr>
        <w:t xml:space="preserve">and </w:t>
      </w:r>
      <w:r>
        <w:rPr>
          <w:rFonts w:cs="Times New Roman"/>
        </w:rPr>
        <w:t xml:space="preserve">construction products and services </w:t>
      </w:r>
      <w:r w:rsidR="00D5407F">
        <w:rPr>
          <w:rFonts w:cs="Times New Roman"/>
        </w:rPr>
        <w:t>in order to</w:t>
      </w:r>
      <w:r w:rsidR="00A93A68">
        <w:rPr>
          <w:rFonts w:cs="Times New Roman"/>
        </w:rPr>
        <w:t xml:space="preserve"> establish updated </w:t>
      </w:r>
      <w:r w:rsidR="002B2794">
        <w:rPr>
          <w:rFonts w:cs="Times New Roman"/>
        </w:rPr>
        <w:t xml:space="preserve">price </w:t>
      </w:r>
      <w:r w:rsidR="00A93A68">
        <w:rPr>
          <w:rFonts w:cs="Times New Roman"/>
        </w:rPr>
        <w:t xml:space="preserve">indices, </w:t>
      </w:r>
      <w:r w:rsidR="002B2794">
        <w:rPr>
          <w:rFonts w:cs="Times New Roman"/>
        </w:rPr>
        <w:t>in addition to</w:t>
      </w:r>
      <w:r w:rsidR="00A93A68">
        <w:rPr>
          <w:rFonts w:cs="Times New Roman"/>
        </w:rPr>
        <w:t xml:space="preserve"> data </w:t>
      </w:r>
      <w:r w:rsidR="00D5407F">
        <w:rPr>
          <w:rFonts w:cs="Times New Roman"/>
        </w:rPr>
        <w:t>on</w:t>
      </w:r>
      <w:r w:rsidR="00A93A68">
        <w:rPr>
          <w:rFonts w:cs="Times New Roman"/>
        </w:rPr>
        <w:t xml:space="preserve"> industrial production.</w:t>
      </w:r>
      <w:r>
        <w:rPr>
          <w:rFonts w:cs="Times New Roman"/>
        </w:rPr>
        <w:t xml:space="preserve"> This </w:t>
      </w:r>
      <w:r w:rsidR="00EC29F3">
        <w:rPr>
          <w:rFonts w:cs="Times New Roman"/>
        </w:rPr>
        <w:t>work</w:t>
      </w:r>
      <w:r>
        <w:rPr>
          <w:rFonts w:cs="Times New Roman"/>
        </w:rPr>
        <w:t xml:space="preserve"> </w:t>
      </w:r>
      <w:r w:rsidR="00EC29F3">
        <w:rPr>
          <w:rFonts w:cs="Times New Roman"/>
        </w:rPr>
        <w:t>w</w:t>
      </w:r>
      <w:r>
        <w:rPr>
          <w:rFonts w:cs="Times New Roman"/>
        </w:rPr>
        <w:t xml:space="preserve">as initiated in conjunction with the launching of the first Palestinian Expenditure and Consumption Survey, which allows for </w:t>
      </w:r>
      <w:r w:rsidR="00EC29F3">
        <w:rPr>
          <w:rFonts w:cs="Times New Roman"/>
        </w:rPr>
        <w:t xml:space="preserve">the </w:t>
      </w:r>
      <w:r>
        <w:rPr>
          <w:rFonts w:cs="Times New Roman"/>
        </w:rPr>
        <w:t>calculati</w:t>
      </w:r>
      <w:r w:rsidR="00EC29F3">
        <w:rPr>
          <w:rFonts w:cs="Times New Roman"/>
        </w:rPr>
        <w:t>o</w:t>
      </w:r>
      <w:r>
        <w:rPr>
          <w:rFonts w:cs="Times New Roman"/>
        </w:rPr>
        <w:t>n</w:t>
      </w:r>
      <w:r w:rsidR="00EC29F3">
        <w:rPr>
          <w:rFonts w:cs="Times New Roman"/>
        </w:rPr>
        <w:t xml:space="preserve"> of</w:t>
      </w:r>
      <w:r>
        <w:rPr>
          <w:rFonts w:cs="Times New Roman"/>
        </w:rPr>
        <w:t xml:space="preserve"> appropriate weights needed </w:t>
      </w:r>
      <w:r w:rsidR="00EC29F3">
        <w:rPr>
          <w:rFonts w:cs="Times New Roman"/>
        </w:rPr>
        <w:t xml:space="preserve">to assess </w:t>
      </w:r>
      <w:r w:rsidR="003F1C5F">
        <w:rPr>
          <w:rFonts w:cs="Times New Roman"/>
        </w:rPr>
        <w:t xml:space="preserve">CPI. </w:t>
      </w:r>
      <w:r w:rsidR="00EC29F3">
        <w:rPr>
          <w:rFonts w:cs="Times New Roman"/>
        </w:rPr>
        <w:t>The collection of the p</w:t>
      </w:r>
      <w:r>
        <w:rPr>
          <w:rFonts w:cs="Times New Roman"/>
        </w:rPr>
        <w:t>rice</w:t>
      </w:r>
      <w:r w:rsidR="00EC29F3">
        <w:rPr>
          <w:rFonts w:cs="Times New Roman"/>
        </w:rPr>
        <w:t>s</w:t>
      </w:r>
      <w:r>
        <w:rPr>
          <w:rFonts w:cs="Times New Roman"/>
        </w:rPr>
        <w:t xml:space="preserve"> </w:t>
      </w:r>
      <w:r w:rsidR="00EC29F3">
        <w:rPr>
          <w:rFonts w:cs="Times New Roman"/>
        </w:rPr>
        <w:t>of</w:t>
      </w:r>
      <w:r>
        <w:rPr>
          <w:rFonts w:cs="Times New Roman"/>
        </w:rPr>
        <w:t xml:space="preserve"> thousands of commodities and services from different areas of the West Bank and Gaza Strip </w:t>
      </w:r>
      <w:r w:rsidR="00EC29F3">
        <w:rPr>
          <w:rFonts w:cs="Times New Roman"/>
        </w:rPr>
        <w:t xml:space="preserve">forms the </w:t>
      </w:r>
      <w:r>
        <w:rPr>
          <w:rFonts w:cs="Times New Roman"/>
        </w:rPr>
        <w:t xml:space="preserve">Palestinian Consumer Basket (PCB).  This basket, once identified and proved to be stable, is studied on a regular basis. </w:t>
      </w:r>
    </w:p>
    <w:p w:rsidR="00A706F9" w:rsidRDefault="00A706F9" w:rsidP="002B2794">
      <w:pPr>
        <w:pStyle w:val="BodyText2"/>
        <w:ind w:right="73" w:firstLine="73"/>
        <w:rPr>
          <w:rFonts w:cs="Times New Roman"/>
        </w:rPr>
      </w:pPr>
    </w:p>
    <w:p w:rsidR="005F5F51" w:rsidRDefault="005F5F51" w:rsidP="00066EB2">
      <w:pPr>
        <w:bidi w:val="0"/>
        <w:ind w:right="73"/>
        <w:jc w:val="lowKashida"/>
        <w:rPr>
          <w:sz w:val="24"/>
          <w:szCs w:val="24"/>
        </w:rPr>
      </w:pPr>
      <w:r>
        <w:rPr>
          <w:sz w:val="24"/>
          <w:szCs w:val="24"/>
        </w:rPr>
        <w:t xml:space="preserve">This bulletin includes </w:t>
      </w:r>
      <w:r w:rsidR="003452A8">
        <w:rPr>
          <w:sz w:val="24"/>
          <w:szCs w:val="24"/>
        </w:rPr>
        <w:t>c</w:t>
      </w:r>
      <w:r>
        <w:rPr>
          <w:sz w:val="24"/>
          <w:szCs w:val="24"/>
        </w:rPr>
        <w:t xml:space="preserve">onsumer, </w:t>
      </w:r>
      <w:r w:rsidR="003452A8">
        <w:rPr>
          <w:sz w:val="24"/>
          <w:szCs w:val="24"/>
        </w:rPr>
        <w:t>p</w:t>
      </w:r>
      <w:r>
        <w:rPr>
          <w:sz w:val="24"/>
          <w:szCs w:val="24"/>
        </w:rPr>
        <w:t>rodu</w:t>
      </w:r>
      <w:r w:rsidR="00A93A68">
        <w:rPr>
          <w:sz w:val="24"/>
          <w:szCs w:val="24"/>
        </w:rPr>
        <w:t xml:space="preserve">cer, </w:t>
      </w:r>
      <w:r w:rsidR="003452A8">
        <w:rPr>
          <w:sz w:val="24"/>
          <w:szCs w:val="24"/>
        </w:rPr>
        <w:t>w</w:t>
      </w:r>
      <w:r w:rsidR="00A93A68">
        <w:rPr>
          <w:sz w:val="24"/>
          <w:szCs w:val="24"/>
        </w:rPr>
        <w:t xml:space="preserve">holesale, </w:t>
      </w:r>
      <w:r w:rsidR="003452A8">
        <w:rPr>
          <w:sz w:val="24"/>
          <w:szCs w:val="24"/>
        </w:rPr>
        <w:t>c</w:t>
      </w:r>
      <w:r w:rsidR="00A93A68">
        <w:rPr>
          <w:sz w:val="24"/>
          <w:szCs w:val="24"/>
        </w:rPr>
        <w:t>onstruction</w:t>
      </w:r>
      <w:r w:rsidR="00EC29F3">
        <w:rPr>
          <w:sz w:val="24"/>
          <w:szCs w:val="24"/>
        </w:rPr>
        <w:t>,</w:t>
      </w:r>
      <w:r>
        <w:rPr>
          <w:sz w:val="24"/>
          <w:szCs w:val="24"/>
        </w:rPr>
        <w:t xml:space="preserve"> </w:t>
      </w:r>
      <w:r w:rsidR="003452A8">
        <w:rPr>
          <w:sz w:val="24"/>
          <w:szCs w:val="24"/>
        </w:rPr>
        <w:t>r</w:t>
      </w:r>
      <w:r>
        <w:rPr>
          <w:sz w:val="24"/>
          <w:szCs w:val="24"/>
        </w:rPr>
        <w:t>oad</w:t>
      </w:r>
      <w:r w:rsidR="00EC29F3">
        <w:rPr>
          <w:sz w:val="24"/>
          <w:szCs w:val="24"/>
        </w:rPr>
        <w:t>,</w:t>
      </w:r>
      <w:r>
        <w:rPr>
          <w:sz w:val="24"/>
          <w:szCs w:val="24"/>
        </w:rPr>
        <w:t xml:space="preserve"> </w:t>
      </w:r>
      <w:r w:rsidR="003452A8">
        <w:rPr>
          <w:sz w:val="24"/>
          <w:szCs w:val="24"/>
        </w:rPr>
        <w:t>w</w:t>
      </w:r>
      <w:r w:rsidR="002B2794">
        <w:rPr>
          <w:sz w:val="24"/>
          <w:szCs w:val="24"/>
        </w:rPr>
        <w:t xml:space="preserve">ater and </w:t>
      </w:r>
      <w:r w:rsidR="003452A8">
        <w:rPr>
          <w:sz w:val="24"/>
          <w:szCs w:val="24"/>
        </w:rPr>
        <w:t>s</w:t>
      </w:r>
      <w:r w:rsidR="002B2794">
        <w:rPr>
          <w:sz w:val="24"/>
          <w:szCs w:val="24"/>
        </w:rPr>
        <w:t xml:space="preserve">ewage </w:t>
      </w:r>
      <w:r w:rsidR="003452A8">
        <w:rPr>
          <w:sz w:val="24"/>
          <w:szCs w:val="24"/>
        </w:rPr>
        <w:t>n</w:t>
      </w:r>
      <w:r w:rsidR="002B2794">
        <w:rPr>
          <w:sz w:val="24"/>
          <w:szCs w:val="24"/>
        </w:rPr>
        <w:t>etw</w:t>
      </w:r>
      <w:r w:rsidR="00A93A68">
        <w:rPr>
          <w:sz w:val="24"/>
          <w:szCs w:val="24"/>
        </w:rPr>
        <w:t xml:space="preserve">ork </w:t>
      </w:r>
      <w:r w:rsidR="003452A8">
        <w:rPr>
          <w:sz w:val="24"/>
          <w:szCs w:val="24"/>
        </w:rPr>
        <w:t>p</w:t>
      </w:r>
      <w:r>
        <w:rPr>
          <w:sz w:val="24"/>
          <w:szCs w:val="24"/>
        </w:rPr>
        <w:t xml:space="preserve">rice </w:t>
      </w:r>
      <w:r w:rsidR="003452A8">
        <w:rPr>
          <w:sz w:val="24"/>
          <w:szCs w:val="24"/>
        </w:rPr>
        <w:t>i</w:t>
      </w:r>
      <w:r>
        <w:rPr>
          <w:sz w:val="24"/>
          <w:szCs w:val="24"/>
        </w:rPr>
        <w:t xml:space="preserve">ndices for </w:t>
      </w:r>
      <w:r w:rsidR="00066EB2">
        <w:rPr>
          <w:sz w:val="24"/>
          <w:szCs w:val="24"/>
        </w:rPr>
        <w:t>2012</w:t>
      </w:r>
      <w:r w:rsidR="00A93A68">
        <w:rPr>
          <w:sz w:val="24"/>
          <w:szCs w:val="24"/>
        </w:rPr>
        <w:t xml:space="preserve">, </w:t>
      </w:r>
      <w:r w:rsidR="00EC29F3">
        <w:rPr>
          <w:sz w:val="24"/>
          <w:szCs w:val="24"/>
        </w:rPr>
        <w:t xml:space="preserve">in addition to </w:t>
      </w:r>
      <w:r w:rsidR="00DC6ADA">
        <w:rPr>
          <w:sz w:val="24"/>
          <w:szCs w:val="24"/>
        </w:rPr>
        <w:t>i</w:t>
      </w:r>
      <w:r w:rsidR="00A93A68">
        <w:rPr>
          <w:sz w:val="24"/>
          <w:szCs w:val="24"/>
        </w:rPr>
        <w:t xml:space="preserve">ndustrial </w:t>
      </w:r>
      <w:r w:rsidR="00DC6ADA">
        <w:rPr>
          <w:sz w:val="24"/>
          <w:szCs w:val="24"/>
        </w:rPr>
        <w:t>p</w:t>
      </w:r>
      <w:r w:rsidR="00A93A68">
        <w:rPr>
          <w:sz w:val="24"/>
          <w:szCs w:val="24"/>
        </w:rPr>
        <w:t xml:space="preserve">roduction </w:t>
      </w:r>
      <w:r w:rsidR="00DC6ADA">
        <w:rPr>
          <w:sz w:val="24"/>
          <w:szCs w:val="24"/>
        </w:rPr>
        <w:t>i</w:t>
      </w:r>
      <w:r w:rsidR="003210E0">
        <w:rPr>
          <w:sz w:val="24"/>
          <w:szCs w:val="24"/>
        </w:rPr>
        <w:t>ndices</w:t>
      </w:r>
      <w:r w:rsidR="006D3657">
        <w:rPr>
          <w:sz w:val="24"/>
          <w:szCs w:val="24"/>
        </w:rPr>
        <w:t xml:space="preserve"> </w:t>
      </w:r>
      <w:r w:rsidR="00A93A68">
        <w:rPr>
          <w:sz w:val="24"/>
          <w:szCs w:val="24"/>
        </w:rPr>
        <w:t xml:space="preserve">for </w:t>
      </w:r>
      <w:r w:rsidR="00066EB2">
        <w:rPr>
          <w:sz w:val="24"/>
          <w:szCs w:val="24"/>
        </w:rPr>
        <w:t>2012</w:t>
      </w:r>
      <w:r w:rsidR="00A93A68">
        <w:rPr>
          <w:sz w:val="24"/>
          <w:szCs w:val="24"/>
        </w:rPr>
        <w:t>.</w:t>
      </w:r>
    </w:p>
    <w:p w:rsidR="005F5F51" w:rsidRDefault="005F5F51">
      <w:pPr>
        <w:bidi w:val="0"/>
        <w:jc w:val="lowKashida"/>
        <w:rPr>
          <w:sz w:val="24"/>
          <w:szCs w:val="24"/>
        </w:rPr>
      </w:pPr>
      <w:r>
        <w:rPr>
          <w:sz w:val="24"/>
          <w:szCs w:val="24"/>
        </w:rPr>
        <w:t xml:space="preserve"> </w:t>
      </w:r>
    </w:p>
    <w:p w:rsidR="005F5F51" w:rsidRDefault="005F5F51" w:rsidP="006B0F60">
      <w:pPr>
        <w:numPr>
          <w:ilvl w:val="1"/>
          <w:numId w:val="12"/>
        </w:numPr>
        <w:bidi w:val="0"/>
        <w:ind w:right="360"/>
        <w:jc w:val="lowKashida"/>
        <w:rPr>
          <w:b/>
          <w:bCs/>
          <w:sz w:val="24"/>
          <w:szCs w:val="24"/>
        </w:rPr>
      </w:pPr>
      <w:r>
        <w:rPr>
          <w:b/>
          <w:bCs/>
          <w:sz w:val="24"/>
          <w:szCs w:val="24"/>
        </w:rPr>
        <w:t xml:space="preserve">Project Objectives </w:t>
      </w:r>
    </w:p>
    <w:p w:rsidR="005F5F51" w:rsidRDefault="005F5F51">
      <w:pPr>
        <w:pStyle w:val="BodyText3"/>
        <w:jc w:val="lowKashida"/>
      </w:pPr>
      <w:r>
        <w:t xml:space="preserve">The price surveys </w:t>
      </w:r>
      <w:r w:rsidR="005A309E">
        <w:t xml:space="preserve">primarily </w:t>
      </w:r>
      <w:r>
        <w:t>provide the following:</w:t>
      </w:r>
    </w:p>
    <w:p w:rsidR="005F5F51" w:rsidRDefault="005F5F51" w:rsidP="00A706F9">
      <w:pPr>
        <w:numPr>
          <w:ilvl w:val="0"/>
          <w:numId w:val="11"/>
        </w:numPr>
        <w:tabs>
          <w:tab w:val="clear" w:pos="720"/>
        </w:tabs>
        <w:bidi w:val="0"/>
        <w:ind w:left="426" w:right="0" w:hanging="284"/>
        <w:jc w:val="lowKashida"/>
        <w:rPr>
          <w:sz w:val="24"/>
          <w:szCs w:val="24"/>
        </w:rPr>
      </w:pPr>
      <w:r>
        <w:rPr>
          <w:sz w:val="24"/>
          <w:szCs w:val="24"/>
        </w:rPr>
        <w:t>Data on producer price indices for</w:t>
      </w:r>
      <w:r w:rsidR="00066EB2">
        <w:rPr>
          <w:sz w:val="24"/>
          <w:szCs w:val="24"/>
        </w:rPr>
        <w:t xml:space="preserve"> local and exported goods in</w:t>
      </w:r>
      <w:r>
        <w:rPr>
          <w:sz w:val="24"/>
          <w:szCs w:val="24"/>
        </w:rPr>
        <w:t xml:space="preserve"> Pal</w:t>
      </w:r>
      <w:r w:rsidR="00066EB2">
        <w:rPr>
          <w:sz w:val="24"/>
          <w:szCs w:val="24"/>
        </w:rPr>
        <w:t>estine</w:t>
      </w:r>
      <w:r>
        <w:rPr>
          <w:sz w:val="24"/>
          <w:szCs w:val="24"/>
        </w:rPr>
        <w:t>.</w:t>
      </w:r>
    </w:p>
    <w:p w:rsidR="005F5F51" w:rsidRDefault="005F5F51" w:rsidP="003F1C5F">
      <w:pPr>
        <w:numPr>
          <w:ilvl w:val="0"/>
          <w:numId w:val="11"/>
        </w:numPr>
        <w:tabs>
          <w:tab w:val="clear" w:pos="720"/>
        </w:tabs>
        <w:bidi w:val="0"/>
        <w:ind w:left="426" w:right="0" w:hanging="284"/>
        <w:jc w:val="lowKashida"/>
        <w:rPr>
          <w:sz w:val="24"/>
          <w:szCs w:val="24"/>
        </w:rPr>
      </w:pPr>
      <w:r>
        <w:rPr>
          <w:sz w:val="24"/>
          <w:szCs w:val="24"/>
        </w:rPr>
        <w:t>Data on wholesale price indices for local and imported go</w:t>
      </w:r>
      <w:r w:rsidR="00066EB2">
        <w:rPr>
          <w:sz w:val="24"/>
          <w:szCs w:val="24"/>
        </w:rPr>
        <w:t xml:space="preserve">ods </w:t>
      </w:r>
      <w:r w:rsidR="003F1C5F">
        <w:rPr>
          <w:sz w:val="24"/>
          <w:szCs w:val="24"/>
        </w:rPr>
        <w:t>in</w:t>
      </w:r>
      <w:r w:rsidR="00066EB2">
        <w:rPr>
          <w:sz w:val="24"/>
          <w:szCs w:val="24"/>
        </w:rPr>
        <w:t xml:space="preserve"> Palestine</w:t>
      </w:r>
      <w:r>
        <w:rPr>
          <w:sz w:val="24"/>
          <w:szCs w:val="24"/>
        </w:rPr>
        <w:t>.</w:t>
      </w:r>
    </w:p>
    <w:p w:rsidR="005F5F51" w:rsidRDefault="005F5F51" w:rsidP="00A706F9">
      <w:pPr>
        <w:numPr>
          <w:ilvl w:val="0"/>
          <w:numId w:val="11"/>
        </w:numPr>
        <w:tabs>
          <w:tab w:val="clear" w:pos="720"/>
        </w:tabs>
        <w:bidi w:val="0"/>
        <w:ind w:left="426" w:right="0" w:hanging="284"/>
        <w:jc w:val="lowKashida"/>
        <w:rPr>
          <w:sz w:val="24"/>
          <w:szCs w:val="24"/>
        </w:rPr>
      </w:pPr>
      <w:r>
        <w:rPr>
          <w:sz w:val="24"/>
          <w:szCs w:val="24"/>
        </w:rPr>
        <w:t>Data on consumer price indi</w:t>
      </w:r>
      <w:r w:rsidR="00066EB2">
        <w:rPr>
          <w:sz w:val="24"/>
          <w:szCs w:val="24"/>
        </w:rPr>
        <w:t>ces in Palestine</w:t>
      </w:r>
      <w:r>
        <w:rPr>
          <w:sz w:val="24"/>
          <w:szCs w:val="24"/>
        </w:rPr>
        <w:t xml:space="preserve"> covering the West Bank, Gaza </w:t>
      </w:r>
      <w:r w:rsidR="005A309E">
        <w:rPr>
          <w:sz w:val="24"/>
          <w:szCs w:val="24"/>
        </w:rPr>
        <w:t>S</w:t>
      </w:r>
      <w:r>
        <w:rPr>
          <w:sz w:val="24"/>
          <w:szCs w:val="24"/>
        </w:rPr>
        <w:t>trip and Jerusalem J1.</w:t>
      </w:r>
    </w:p>
    <w:p w:rsidR="005F5F51" w:rsidRDefault="005F5F51" w:rsidP="00A706F9">
      <w:pPr>
        <w:numPr>
          <w:ilvl w:val="0"/>
          <w:numId w:val="11"/>
        </w:numPr>
        <w:tabs>
          <w:tab w:val="clear" w:pos="720"/>
        </w:tabs>
        <w:bidi w:val="0"/>
        <w:ind w:left="426" w:right="0" w:hanging="284"/>
        <w:jc w:val="lowKashida"/>
        <w:rPr>
          <w:sz w:val="24"/>
          <w:szCs w:val="24"/>
        </w:rPr>
      </w:pPr>
      <w:r>
        <w:rPr>
          <w:sz w:val="24"/>
          <w:szCs w:val="24"/>
        </w:rPr>
        <w:t xml:space="preserve">Data </w:t>
      </w:r>
      <w:r w:rsidR="002B2794">
        <w:rPr>
          <w:rFonts w:cs="Times New Roman"/>
          <w:color w:val="000000"/>
          <w:sz w:val="24"/>
          <w:szCs w:val="24"/>
          <w:lang w:eastAsia="en-US"/>
        </w:rPr>
        <w:t>on price</w:t>
      </w:r>
      <w:r w:rsidR="005A309E">
        <w:rPr>
          <w:rFonts w:cs="Times New Roman"/>
          <w:color w:val="000000"/>
          <w:sz w:val="24"/>
          <w:szCs w:val="24"/>
          <w:lang w:eastAsia="en-US"/>
        </w:rPr>
        <w:t>s</w:t>
      </w:r>
      <w:r>
        <w:rPr>
          <w:rFonts w:cs="Times New Roman"/>
          <w:color w:val="000000"/>
          <w:sz w:val="24"/>
          <w:szCs w:val="24"/>
          <w:lang w:eastAsia="en-US"/>
        </w:rPr>
        <w:t xml:space="preserve"> and </w:t>
      </w:r>
      <w:r w:rsidR="002B2794">
        <w:rPr>
          <w:rFonts w:cs="Times New Roman"/>
          <w:color w:val="000000"/>
          <w:sz w:val="24"/>
          <w:szCs w:val="24"/>
          <w:lang w:eastAsia="en-US"/>
        </w:rPr>
        <w:t xml:space="preserve">indices </w:t>
      </w:r>
      <w:r w:rsidR="005A309E">
        <w:rPr>
          <w:rFonts w:cs="Times New Roman"/>
          <w:color w:val="000000"/>
          <w:sz w:val="24"/>
          <w:szCs w:val="24"/>
          <w:lang w:eastAsia="en-US"/>
        </w:rPr>
        <w:t>o</w:t>
      </w:r>
      <w:r w:rsidR="002B2794">
        <w:rPr>
          <w:rFonts w:cs="Times New Roman"/>
          <w:color w:val="000000"/>
          <w:sz w:val="24"/>
          <w:szCs w:val="24"/>
          <w:lang w:eastAsia="en-US"/>
        </w:rPr>
        <w:t>f</w:t>
      </w:r>
      <w:r w:rsidR="005A309E">
        <w:rPr>
          <w:rFonts w:cs="Times New Roman"/>
          <w:color w:val="000000"/>
          <w:sz w:val="24"/>
          <w:szCs w:val="24"/>
          <w:lang w:eastAsia="en-US"/>
        </w:rPr>
        <w:t xml:space="preserve"> </w:t>
      </w:r>
      <w:r>
        <w:rPr>
          <w:rFonts w:cs="Times New Roman"/>
          <w:color w:val="000000"/>
          <w:sz w:val="24"/>
          <w:szCs w:val="24"/>
          <w:lang w:eastAsia="en-US"/>
        </w:rPr>
        <w:t>the cost of construction for residential and non-residential buildings</w:t>
      </w:r>
      <w:r>
        <w:rPr>
          <w:sz w:val="24"/>
          <w:szCs w:val="24"/>
        </w:rPr>
        <w:t xml:space="preserve"> in the West Bank.</w:t>
      </w:r>
    </w:p>
    <w:p w:rsidR="00A93A68" w:rsidRPr="00A706F9" w:rsidRDefault="005F5F51" w:rsidP="00A706F9">
      <w:pPr>
        <w:numPr>
          <w:ilvl w:val="0"/>
          <w:numId w:val="11"/>
        </w:numPr>
        <w:tabs>
          <w:tab w:val="clear" w:pos="720"/>
        </w:tabs>
        <w:bidi w:val="0"/>
        <w:ind w:left="426" w:right="0" w:hanging="284"/>
        <w:jc w:val="lowKashida"/>
        <w:rPr>
          <w:sz w:val="24"/>
          <w:szCs w:val="24"/>
        </w:rPr>
      </w:pPr>
      <w:r w:rsidRPr="00A706F9">
        <w:rPr>
          <w:sz w:val="24"/>
          <w:szCs w:val="24"/>
        </w:rPr>
        <w:t xml:space="preserve">Data </w:t>
      </w:r>
      <w:r w:rsidR="002B2794" w:rsidRPr="00A706F9">
        <w:rPr>
          <w:rFonts w:cs="Times New Roman"/>
          <w:color w:val="000000"/>
          <w:sz w:val="24"/>
          <w:szCs w:val="24"/>
          <w:lang w:eastAsia="en-US"/>
        </w:rPr>
        <w:t>on price</w:t>
      </w:r>
      <w:r w:rsidR="005A309E">
        <w:rPr>
          <w:rFonts w:cs="Times New Roman"/>
          <w:color w:val="000000"/>
          <w:sz w:val="24"/>
          <w:szCs w:val="24"/>
          <w:lang w:eastAsia="en-US"/>
        </w:rPr>
        <w:t>s</w:t>
      </w:r>
      <w:r w:rsidRPr="00A706F9">
        <w:rPr>
          <w:rFonts w:cs="Times New Roman"/>
          <w:color w:val="000000"/>
          <w:sz w:val="24"/>
          <w:szCs w:val="24"/>
          <w:lang w:eastAsia="en-US"/>
        </w:rPr>
        <w:t xml:space="preserve"> and </w:t>
      </w:r>
      <w:r w:rsidR="002B2794" w:rsidRPr="00A706F9">
        <w:rPr>
          <w:rFonts w:cs="Times New Roman"/>
          <w:color w:val="000000"/>
          <w:sz w:val="24"/>
          <w:szCs w:val="24"/>
          <w:lang w:eastAsia="en-US"/>
        </w:rPr>
        <w:t xml:space="preserve">indices </w:t>
      </w:r>
      <w:r w:rsidR="00DC6ADA">
        <w:rPr>
          <w:rFonts w:cs="Times New Roman"/>
          <w:color w:val="000000"/>
          <w:sz w:val="24"/>
          <w:szCs w:val="24"/>
          <w:lang w:eastAsia="en-US"/>
        </w:rPr>
        <w:t>o</w:t>
      </w:r>
      <w:r w:rsidR="002B2794" w:rsidRPr="00A706F9">
        <w:rPr>
          <w:rFonts w:cs="Times New Roman"/>
          <w:color w:val="000000"/>
          <w:sz w:val="24"/>
          <w:szCs w:val="24"/>
          <w:lang w:eastAsia="en-US"/>
        </w:rPr>
        <w:t xml:space="preserve">f </w:t>
      </w:r>
      <w:r w:rsidRPr="00A706F9">
        <w:rPr>
          <w:rFonts w:cs="Times New Roman"/>
          <w:color w:val="000000"/>
          <w:sz w:val="24"/>
          <w:szCs w:val="24"/>
          <w:lang w:eastAsia="en-US"/>
        </w:rPr>
        <w:t xml:space="preserve">the cost of various kinds of roads </w:t>
      </w:r>
      <w:r w:rsidRPr="00A706F9">
        <w:rPr>
          <w:sz w:val="24"/>
          <w:szCs w:val="24"/>
        </w:rPr>
        <w:t>in the West Bank.</w:t>
      </w:r>
      <w:r w:rsidRPr="00A706F9">
        <w:rPr>
          <w:sz w:val="24"/>
          <w:szCs w:val="24"/>
        </w:rPr>
        <w:cr/>
      </w:r>
      <w:r w:rsidR="00A93A68" w:rsidRPr="00A706F9">
        <w:rPr>
          <w:sz w:val="24"/>
          <w:szCs w:val="24"/>
        </w:rPr>
        <w:t xml:space="preserve">Data </w:t>
      </w:r>
      <w:r w:rsidR="00A93A68" w:rsidRPr="00A706F9">
        <w:rPr>
          <w:rFonts w:cs="Times New Roman"/>
          <w:color w:val="000000"/>
          <w:sz w:val="24"/>
          <w:szCs w:val="24"/>
          <w:lang w:eastAsia="en-US"/>
        </w:rPr>
        <w:t xml:space="preserve">on </w:t>
      </w:r>
      <w:r w:rsidR="002B2794" w:rsidRPr="00A706F9">
        <w:rPr>
          <w:rFonts w:cs="Times New Roman"/>
          <w:color w:val="000000"/>
          <w:sz w:val="24"/>
          <w:szCs w:val="24"/>
          <w:lang w:eastAsia="en-US"/>
        </w:rPr>
        <w:t>price</w:t>
      </w:r>
      <w:r w:rsidR="005A309E">
        <w:rPr>
          <w:rFonts w:cs="Times New Roman"/>
          <w:color w:val="000000"/>
          <w:sz w:val="24"/>
          <w:szCs w:val="24"/>
          <w:lang w:eastAsia="en-US"/>
        </w:rPr>
        <w:t>s</w:t>
      </w:r>
      <w:r w:rsidR="002B2794" w:rsidRPr="00A706F9">
        <w:rPr>
          <w:rFonts w:cs="Times New Roman"/>
          <w:color w:val="000000"/>
          <w:sz w:val="24"/>
          <w:szCs w:val="24"/>
          <w:lang w:eastAsia="en-US"/>
        </w:rPr>
        <w:t xml:space="preserve"> and indices </w:t>
      </w:r>
      <w:r w:rsidR="00DC6ADA">
        <w:rPr>
          <w:rFonts w:cs="Times New Roman"/>
          <w:color w:val="000000"/>
          <w:sz w:val="24"/>
          <w:szCs w:val="24"/>
          <w:lang w:eastAsia="en-US"/>
        </w:rPr>
        <w:t>o</w:t>
      </w:r>
      <w:r w:rsidR="002B2794" w:rsidRPr="00A706F9">
        <w:rPr>
          <w:rFonts w:cs="Times New Roman"/>
          <w:color w:val="000000"/>
          <w:sz w:val="24"/>
          <w:szCs w:val="24"/>
          <w:lang w:eastAsia="en-US"/>
        </w:rPr>
        <w:t>f the cost of water net</w:t>
      </w:r>
      <w:r w:rsidR="00A93A68" w:rsidRPr="00A706F9">
        <w:rPr>
          <w:rFonts w:cs="Times New Roman"/>
          <w:color w:val="000000"/>
          <w:sz w:val="24"/>
          <w:szCs w:val="24"/>
          <w:lang w:eastAsia="en-US"/>
        </w:rPr>
        <w:t>work</w:t>
      </w:r>
      <w:r w:rsidR="002B2794" w:rsidRPr="00A706F9">
        <w:rPr>
          <w:sz w:val="24"/>
          <w:szCs w:val="24"/>
        </w:rPr>
        <w:t>s</w:t>
      </w:r>
      <w:r w:rsidR="00A93A68" w:rsidRPr="00A706F9">
        <w:rPr>
          <w:sz w:val="24"/>
          <w:szCs w:val="24"/>
        </w:rPr>
        <w:t xml:space="preserve"> in the West Bank.</w:t>
      </w:r>
    </w:p>
    <w:p w:rsidR="00A93A68" w:rsidRDefault="00A93A68" w:rsidP="00A706F9">
      <w:pPr>
        <w:numPr>
          <w:ilvl w:val="0"/>
          <w:numId w:val="11"/>
        </w:numPr>
        <w:tabs>
          <w:tab w:val="clear" w:pos="720"/>
        </w:tabs>
        <w:bidi w:val="0"/>
        <w:ind w:left="426" w:right="0" w:hanging="284"/>
        <w:jc w:val="lowKashida"/>
        <w:rPr>
          <w:sz w:val="24"/>
          <w:szCs w:val="24"/>
        </w:rPr>
      </w:pPr>
      <w:r>
        <w:rPr>
          <w:sz w:val="24"/>
          <w:szCs w:val="24"/>
        </w:rPr>
        <w:t xml:space="preserve">Data </w:t>
      </w:r>
      <w:r>
        <w:rPr>
          <w:rFonts w:cs="Times New Roman"/>
          <w:color w:val="000000"/>
          <w:sz w:val="24"/>
          <w:szCs w:val="24"/>
          <w:lang w:eastAsia="en-US"/>
        </w:rPr>
        <w:t xml:space="preserve">on </w:t>
      </w:r>
      <w:r w:rsidR="002B2794">
        <w:rPr>
          <w:rFonts w:cs="Times New Roman"/>
          <w:color w:val="000000"/>
          <w:sz w:val="24"/>
          <w:szCs w:val="24"/>
          <w:lang w:eastAsia="en-US"/>
        </w:rPr>
        <w:t>price</w:t>
      </w:r>
      <w:r w:rsidR="005A309E">
        <w:rPr>
          <w:rFonts w:cs="Times New Roman"/>
          <w:color w:val="000000"/>
          <w:sz w:val="24"/>
          <w:szCs w:val="24"/>
          <w:lang w:eastAsia="en-US"/>
        </w:rPr>
        <w:t>s</w:t>
      </w:r>
      <w:r w:rsidR="002B2794">
        <w:rPr>
          <w:rFonts w:cs="Times New Roman"/>
          <w:color w:val="000000"/>
          <w:sz w:val="24"/>
          <w:szCs w:val="24"/>
          <w:lang w:eastAsia="en-US"/>
        </w:rPr>
        <w:t xml:space="preserve"> and indices </w:t>
      </w:r>
      <w:r w:rsidR="00DC6ADA">
        <w:rPr>
          <w:rFonts w:cs="Times New Roman"/>
          <w:color w:val="000000"/>
          <w:sz w:val="24"/>
          <w:szCs w:val="24"/>
          <w:lang w:eastAsia="en-US"/>
        </w:rPr>
        <w:t>o</w:t>
      </w:r>
      <w:r w:rsidR="002B2794">
        <w:rPr>
          <w:rFonts w:cs="Times New Roman"/>
          <w:color w:val="000000"/>
          <w:sz w:val="24"/>
          <w:szCs w:val="24"/>
          <w:lang w:eastAsia="en-US"/>
        </w:rPr>
        <w:t>f the cost of sewage net</w:t>
      </w:r>
      <w:r>
        <w:rPr>
          <w:rFonts w:cs="Times New Roman"/>
          <w:color w:val="000000"/>
          <w:sz w:val="24"/>
          <w:szCs w:val="24"/>
          <w:lang w:eastAsia="en-US"/>
        </w:rPr>
        <w:t>work</w:t>
      </w:r>
      <w:r w:rsidR="002B2794">
        <w:rPr>
          <w:sz w:val="24"/>
          <w:szCs w:val="24"/>
        </w:rPr>
        <w:t>s</w:t>
      </w:r>
      <w:r>
        <w:rPr>
          <w:sz w:val="24"/>
          <w:szCs w:val="24"/>
        </w:rPr>
        <w:t xml:space="preserve"> in the West Bank.</w:t>
      </w:r>
    </w:p>
    <w:p w:rsidR="00A93A68" w:rsidRDefault="00A93A68" w:rsidP="00A706F9">
      <w:pPr>
        <w:numPr>
          <w:ilvl w:val="0"/>
          <w:numId w:val="11"/>
        </w:numPr>
        <w:tabs>
          <w:tab w:val="clear" w:pos="720"/>
        </w:tabs>
        <w:bidi w:val="0"/>
        <w:ind w:left="426" w:right="0" w:hanging="284"/>
        <w:jc w:val="lowKashida"/>
        <w:rPr>
          <w:sz w:val="24"/>
          <w:szCs w:val="24"/>
        </w:rPr>
      </w:pPr>
      <w:r>
        <w:rPr>
          <w:sz w:val="24"/>
          <w:szCs w:val="24"/>
        </w:rPr>
        <w:t xml:space="preserve">Data </w:t>
      </w:r>
      <w:r>
        <w:rPr>
          <w:rFonts w:cs="Times New Roman"/>
          <w:color w:val="000000"/>
          <w:sz w:val="24"/>
          <w:szCs w:val="24"/>
          <w:lang w:eastAsia="en-US"/>
        </w:rPr>
        <w:t xml:space="preserve">on </w:t>
      </w:r>
      <w:r w:rsidR="00DC6ADA">
        <w:rPr>
          <w:rFonts w:cs="Times New Roman"/>
          <w:color w:val="000000"/>
          <w:sz w:val="24"/>
          <w:szCs w:val="24"/>
          <w:lang w:eastAsia="en-US"/>
        </w:rPr>
        <w:t xml:space="preserve">the </w:t>
      </w:r>
      <w:r>
        <w:rPr>
          <w:rFonts w:cs="Times New Roman"/>
          <w:color w:val="000000"/>
          <w:sz w:val="24"/>
          <w:szCs w:val="24"/>
          <w:lang w:eastAsia="en-US"/>
        </w:rPr>
        <w:t xml:space="preserve">quantity and </w:t>
      </w:r>
      <w:r w:rsidR="002B2794">
        <w:rPr>
          <w:rFonts w:cs="Times New Roman"/>
          <w:color w:val="000000"/>
          <w:sz w:val="24"/>
          <w:szCs w:val="24"/>
          <w:lang w:eastAsia="en-US"/>
        </w:rPr>
        <w:t>index</w:t>
      </w:r>
      <w:r>
        <w:rPr>
          <w:rFonts w:cs="Times New Roman"/>
          <w:color w:val="000000"/>
          <w:sz w:val="24"/>
          <w:szCs w:val="24"/>
          <w:lang w:eastAsia="en-US"/>
        </w:rPr>
        <w:t xml:space="preserve"> </w:t>
      </w:r>
      <w:r w:rsidR="005A309E">
        <w:rPr>
          <w:rFonts w:cs="Times New Roman"/>
          <w:color w:val="000000"/>
          <w:sz w:val="24"/>
          <w:szCs w:val="24"/>
          <w:lang w:eastAsia="en-US"/>
        </w:rPr>
        <w:t>of</w:t>
      </w:r>
      <w:r>
        <w:rPr>
          <w:rFonts w:cs="Times New Roman"/>
          <w:color w:val="000000"/>
          <w:sz w:val="24"/>
          <w:szCs w:val="24"/>
          <w:lang w:eastAsia="en-US"/>
        </w:rPr>
        <w:t xml:space="preserve"> industrial production</w:t>
      </w:r>
      <w:r w:rsidR="00066EB2">
        <w:rPr>
          <w:sz w:val="24"/>
          <w:szCs w:val="24"/>
        </w:rPr>
        <w:t xml:space="preserve"> in Palestine</w:t>
      </w:r>
      <w:r>
        <w:rPr>
          <w:sz w:val="24"/>
          <w:szCs w:val="24"/>
        </w:rPr>
        <w:t>.</w:t>
      </w:r>
    </w:p>
    <w:p w:rsidR="005F5F51" w:rsidRDefault="005A309E" w:rsidP="00A706F9">
      <w:pPr>
        <w:numPr>
          <w:ilvl w:val="0"/>
          <w:numId w:val="11"/>
        </w:numPr>
        <w:tabs>
          <w:tab w:val="clear" w:pos="720"/>
        </w:tabs>
        <w:bidi w:val="0"/>
        <w:ind w:left="426" w:right="0" w:hanging="284"/>
        <w:jc w:val="lowKashida"/>
        <w:rPr>
          <w:sz w:val="24"/>
          <w:szCs w:val="24"/>
        </w:rPr>
      </w:pPr>
      <w:r>
        <w:rPr>
          <w:sz w:val="24"/>
          <w:szCs w:val="24"/>
        </w:rPr>
        <w:t>A m</w:t>
      </w:r>
      <w:r w:rsidR="005F5F51">
        <w:rPr>
          <w:sz w:val="24"/>
          <w:szCs w:val="24"/>
        </w:rPr>
        <w:t>easur</w:t>
      </w:r>
      <w:r>
        <w:rPr>
          <w:sz w:val="24"/>
          <w:szCs w:val="24"/>
        </w:rPr>
        <w:t>e of</w:t>
      </w:r>
      <w:r w:rsidR="005F5F51">
        <w:rPr>
          <w:sz w:val="24"/>
          <w:szCs w:val="24"/>
        </w:rPr>
        <w:t xml:space="preserve"> inflation ra</w:t>
      </w:r>
      <w:r w:rsidR="00066EB2">
        <w:rPr>
          <w:sz w:val="24"/>
          <w:szCs w:val="24"/>
        </w:rPr>
        <w:t>tes in Palestine</w:t>
      </w:r>
      <w:r w:rsidR="005F5F51">
        <w:rPr>
          <w:sz w:val="24"/>
          <w:szCs w:val="24"/>
        </w:rPr>
        <w:t>.</w:t>
      </w:r>
      <w:r w:rsidR="005F5F51">
        <w:rPr>
          <w:sz w:val="24"/>
          <w:szCs w:val="24"/>
        </w:rPr>
        <w:cr/>
      </w:r>
    </w:p>
    <w:p w:rsidR="006B0F60" w:rsidRPr="00CD49C6" w:rsidRDefault="006B0F60" w:rsidP="00CD49C6">
      <w:pPr>
        <w:bidi w:val="0"/>
        <w:jc w:val="lowKashida"/>
        <w:rPr>
          <w:sz w:val="24"/>
          <w:szCs w:val="24"/>
        </w:rPr>
      </w:pPr>
      <w:r>
        <w:rPr>
          <w:b/>
          <w:bCs/>
          <w:sz w:val="24"/>
          <w:szCs w:val="24"/>
        </w:rPr>
        <w:t>2.2 Uses of Price Indices</w:t>
      </w:r>
      <w:r>
        <w:rPr>
          <w:sz w:val="24"/>
          <w:szCs w:val="24"/>
        </w:rPr>
        <w:t xml:space="preserve"> </w:t>
      </w:r>
      <w:r>
        <w:rPr>
          <w:b/>
          <w:bCs/>
          <w:sz w:val="24"/>
          <w:szCs w:val="24"/>
        </w:rPr>
        <w:cr/>
      </w:r>
      <w:r>
        <w:rPr>
          <w:sz w:val="24"/>
          <w:szCs w:val="24"/>
        </w:rPr>
        <w:t>Price indices</w:t>
      </w:r>
      <w:r>
        <w:rPr>
          <w:b/>
          <w:bCs/>
          <w:sz w:val="24"/>
          <w:szCs w:val="24"/>
        </w:rPr>
        <w:t xml:space="preserve"> </w:t>
      </w:r>
      <w:r>
        <w:rPr>
          <w:sz w:val="24"/>
          <w:szCs w:val="24"/>
        </w:rPr>
        <w:t xml:space="preserve">are usually used as a tool </w:t>
      </w:r>
      <w:r w:rsidR="002F68BA">
        <w:rPr>
          <w:sz w:val="24"/>
          <w:szCs w:val="24"/>
        </w:rPr>
        <w:t>to</w:t>
      </w:r>
      <w:r>
        <w:rPr>
          <w:sz w:val="24"/>
          <w:szCs w:val="24"/>
        </w:rPr>
        <w:t xml:space="preserve"> measur</w:t>
      </w:r>
      <w:r w:rsidR="002F68BA">
        <w:rPr>
          <w:sz w:val="24"/>
          <w:szCs w:val="24"/>
        </w:rPr>
        <w:t>e</w:t>
      </w:r>
      <w:r>
        <w:rPr>
          <w:sz w:val="24"/>
          <w:szCs w:val="24"/>
        </w:rPr>
        <w:t xml:space="preserve"> changes in </w:t>
      </w:r>
      <w:r w:rsidR="002F68BA">
        <w:rPr>
          <w:sz w:val="24"/>
          <w:szCs w:val="24"/>
        </w:rPr>
        <w:t xml:space="preserve">the </w:t>
      </w:r>
      <w:r>
        <w:rPr>
          <w:sz w:val="24"/>
          <w:szCs w:val="24"/>
        </w:rPr>
        <w:t xml:space="preserve">prices of goods and services and </w:t>
      </w:r>
      <w:r w:rsidR="002F68BA">
        <w:rPr>
          <w:sz w:val="24"/>
          <w:szCs w:val="24"/>
        </w:rPr>
        <w:t xml:space="preserve">to </w:t>
      </w:r>
      <w:r>
        <w:rPr>
          <w:sz w:val="24"/>
          <w:szCs w:val="24"/>
        </w:rPr>
        <w:t xml:space="preserve">monitor price trends, market conditions and </w:t>
      </w:r>
      <w:r w:rsidR="002F68BA">
        <w:rPr>
          <w:sz w:val="24"/>
          <w:szCs w:val="24"/>
        </w:rPr>
        <w:t xml:space="preserve">the </w:t>
      </w:r>
      <w:r>
        <w:rPr>
          <w:sz w:val="24"/>
          <w:szCs w:val="24"/>
        </w:rPr>
        <w:t>cost of living.  However, the price index</w:t>
      </w:r>
      <w:r>
        <w:rPr>
          <w:b/>
          <w:bCs/>
          <w:sz w:val="24"/>
          <w:szCs w:val="24"/>
        </w:rPr>
        <w:t xml:space="preserve"> </w:t>
      </w:r>
      <w:r>
        <w:rPr>
          <w:sz w:val="24"/>
          <w:szCs w:val="24"/>
        </w:rPr>
        <w:t>do</w:t>
      </w:r>
      <w:r w:rsidR="002F68BA">
        <w:rPr>
          <w:sz w:val="24"/>
          <w:szCs w:val="24"/>
        </w:rPr>
        <w:t>es</w:t>
      </w:r>
      <w:r>
        <w:rPr>
          <w:sz w:val="24"/>
          <w:szCs w:val="24"/>
        </w:rPr>
        <w:t xml:space="preserve"> not reflect other factors affecting </w:t>
      </w:r>
      <w:r w:rsidR="002F68BA">
        <w:rPr>
          <w:sz w:val="24"/>
          <w:szCs w:val="24"/>
        </w:rPr>
        <w:t xml:space="preserve">the </w:t>
      </w:r>
      <w:r>
        <w:rPr>
          <w:sz w:val="24"/>
          <w:szCs w:val="24"/>
        </w:rPr>
        <w:t xml:space="preserve">cost of living, e.g., </w:t>
      </w:r>
      <w:r w:rsidR="002F68BA">
        <w:rPr>
          <w:sz w:val="24"/>
          <w:szCs w:val="24"/>
        </w:rPr>
        <w:t xml:space="preserve">the </w:t>
      </w:r>
      <w:r>
        <w:rPr>
          <w:sz w:val="24"/>
          <w:szCs w:val="24"/>
        </w:rPr>
        <w:t>quality</w:t>
      </w:r>
      <w:r w:rsidR="00F56E89">
        <w:rPr>
          <w:sz w:val="24"/>
          <w:szCs w:val="24"/>
        </w:rPr>
        <w:t xml:space="preserve"> and quantity of purchased goods.</w:t>
      </w:r>
      <w:r>
        <w:rPr>
          <w:sz w:val="24"/>
          <w:szCs w:val="24"/>
        </w:rPr>
        <w:t xml:space="preserve"> </w:t>
      </w:r>
      <w:r w:rsidR="00F56E89">
        <w:rPr>
          <w:sz w:val="24"/>
          <w:szCs w:val="24"/>
        </w:rPr>
        <w:t>T</w:t>
      </w:r>
      <w:r w:rsidR="00CB5EF0">
        <w:rPr>
          <w:sz w:val="24"/>
          <w:szCs w:val="24"/>
        </w:rPr>
        <w:t xml:space="preserve">herefore </w:t>
      </w:r>
      <w:r w:rsidR="00F56E89">
        <w:rPr>
          <w:sz w:val="24"/>
          <w:szCs w:val="24"/>
        </w:rPr>
        <w:t xml:space="preserve">it is </w:t>
      </w:r>
      <w:r w:rsidR="00CB5EF0">
        <w:rPr>
          <w:sz w:val="24"/>
          <w:szCs w:val="24"/>
        </w:rPr>
        <w:t xml:space="preserve">only </w:t>
      </w:r>
      <w:r>
        <w:rPr>
          <w:sz w:val="24"/>
          <w:szCs w:val="24"/>
        </w:rPr>
        <w:t xml:space="preserve">one of many indicators </w:t>
      </w:r>
      <w:r w:rsidR="00CB5EF0">
        <w:rPr>
          <w:sz w:val="24"/>
          <w:szCs w:val="24"/>
        </w:rPr>
        <w:t xml:space="preserve">used to assess </w:t>
      </w:r>
      <w:r>
        <w:rPr>
          <w:sz w:val="24"/>
          <w:szCs w:val="24"/>
        </w:rPr>
        <w:t>the cost of living</w:t>
      </w:r>
      <w:r w:rsidR="00DC6ADA">
        <w:rPr>
          <w:sz w:val="24"/>
          <w:szCs w:val="24"/>
        </w:rPr>
        <w:t>, although</w:t>
      </w:r>
      <w:r>
        <w:rPr>
          <w:sz w:val="24"/>
          <w:szCs w:val="24"/>
        </w:rPr>
        <w:t xml:space="preserve"> price indices are widely used </w:t>
      </w:r>
      <w:r w:rsidR="00CB5EF0">
        <w:rPr>
          <w:sz w:val="24"/>
          <w:szCs w:val="24"/>
        </w:rPr>
        <w:t>to</w:t>
      </w:r>
      <w:r>
        <w:rPr>
          <w:sz w:val="24"/>
          <w:szCs w:val="24"/>
        </w:rPr>
        <w:t xml:space="preserve"> measur</w:t>
      </w:r>
      <w:r w:rsidR="00CB5EF0">
        <w:rPr>
          <w:sz w:val="24"/>
          <w:szCs w:val="24"/>
        </w:rPr>
        <w:t>e</w:t>
      </w:r>
      <w:r>
        <w:rPr>
          <w:sz w:val="24"/>
          <w:szCs w:val="24"/>
        </w:rPr>
        <w:t xml:space="preserve"> inflation rates and economic recession.</w:t>
      </w:r>
      <w:r>
        <w:rPr>
          <w:sz w:val="24"/>
          <w:szCs w:val="24"/>
        </w:rPr>
        <w:cr/>
      </w:r>
    </w:p>
    <w:p w:rsidR="005F5F51" w:rsidRDefault="00A24F01" w:rsidP="003F1C5F">
      <w:pPr>
        <w:bidi w:val="0"/>
        <w:jc w:val="lowKashida"/>
        <w:rPr>
          <w:sz w:val="24"/>
          <w:szCs w:val="24"/>
        </w:rPr>
      </w:pPr>
      <w:r>
        <w:rPr>
          <w:b/>
          <w:bCs/>
          <w:sz w:val="24"/>
          <w:szCs w:val="24"/>
        </w:rPr>
        <w:t>2.3</w:t>
      </w:r>
      <w:r w:rsidR="005F5F51">
        <w:rPr>
          <w:b/>
          <w:bCs/>
          <w:sz w:val="24"/>
          <w:szCs w:val="24"/>
        </w:rPr>
        <w:t xml:space="preserve"> Coverage</w:t>
      </w:r>
      <w:r>
        <w:rPr>
          <w:b/>
          <w:bCs/>
          <w:sz w:val="24"/>
          <w:szCs w:val="24"/>
        </w:rPr>
        <w:t xml:space="preserve"> and Sampling</w:t>
      </w:r>
      <w:r w:rsidR="005F5F51">
        <w:rPr>
          <w:b/>
          <w:bCs/>
          <w:sz w:val="24"/>
          <w:szCs w:val="24"/>
        </w:rPr>
        <w:t xml:space="preserve"> </w:t>
      </w:r>
      <w:r w:rsidR="005F5F51">
        <w:rPr>
          <w:b/>
          <w:bCs/>
          <w:sz w:val="24"/>
          <w:szCs w:val="24"/>
        </w:rPr>
        <w:cr/>
      </w:r>
      <w:r w:rsidR="005F5F51">
        <w:rPr>
          <w:sz w:val="24"/>
          <w:szCs w:val="24"/>
        </w:rPr>
        <w:t xml:space="preserve">Prices </w:t>
      </w:r>
      <w:r w:rsidR="002D7A43">
        <w:rPr>
          <w:sz w:val="24"/>
          <w:szCs w:val="24"/>
        </w:rPr>
        <w:t>we</w:t>
      </w:r>
      <w:r w:rsidR="005F5F51">
        <w:rPr>
          <w:sz w:val="24"/>
          <w:szCs w:val="24"/>
        </w:rPr>
        <w:t xml:space="preserve">re collected from </w:t>
      </w:r>
      <w:r w:rsidR="005F645E" w:rsidRPr="005F645E">
        <w:rPr>
          <w:rFonts w:cs="Times New Roman"/>
          <w:sz w:val="24"/>
          <w:szCs w:val="24"/>
        </w:rPr>
        <w:t>3</w:t>
      </w:r>
      <w:r w:rsidR="002D7A43">
        <w:rPr>
          <w:rFonts w:cs="Times New Roman"/>
          <w:sz w:val="24"/>
          <w:szCs w:val="24"/>
        </w:rPr>
        <w:t>,</w:t>
      </w:r>
      <w:r w:rsidR="005F645E" w:rsidRPr="005F645E">
        <w:rPr>
          <w:rFonts w:cs="Times New Roman"/>
          <w:sz w:val="24"/>
          <w:szCs w:val="24"/>
        </w:rPr>
        <w:t>969</w:t>
      </w:r>
      <w:r w:rsidR="005F5F51">
        <w:rPr>
          <w:sz w:val="24"/>
          <w:szCs w:val="24"/>
        </w:rPr>
        <w:t xml:space="preserve"> outlets distributed in the </w:t>
      </w:r>
      <w:r w:rsidR="002D7A43">
        <w:rPr>
          <w:sz w:val="24"/>
          <w:szCs w:val="24"/>
        </w:rPr>
        <w:t xml:space="preserve">main </w:t>
      </w:r>
      <w:r w:rsidR="005F5F51">
        <w:rPr>
          <w:sz w:val="24"/>
          <w:szCs w:val="24"/>
        </w:rPr>
        <w:t xml:space="preserve">Palestinian cities </w:t>
      </w:r>
      <w:r w:rsidR="002D7A43">
        <w:rPr>
          <w:sz w:val="24"/>
          <w:szCs w:val="24"/>
        </w:rPr>
        <w:t>f</w:t>
      </w:r>
      <w:r w:rsidR="005F5F51">
        <w:rPr>
          <w:sz w:val="24"/>
          <w:szCs w:val="24"/>
        </w:rPr>
        <w:t xml:space="preserve">or </w:t>
      </w:r>
      <w:r w:rsidR="002B2794">
        <w:rPr>
          <w:sz w:val="24"/>
          <w:szCs w:val="24"/>
        </w:rPr>
        <w:t xml:space="preserve">consumer, </w:t>
      </w:r>
      <w:r w:rsidR="00F56E89">
        <w:rPr>
          <w:sz w:val="24"/>
          <w:szCs w:val="24"/>
        </w:rPr>
        <w:t>producer, wholesale</w:t>
      </w:r>
      <w:r w:rsidR="005F5F51">
        <w:rPr>
          <w:sz w:val="24"/>
          <w:szCs w:val="24"/>
        </w:rPr>
        <w:t xml:space="preserve">, </w:t>
      </w:r>
      <w:r w:rsidR="005F645E">
        <w:rPr>
          <w:rFonts w:cs="Times New Roman"/>
          <w:color w:val="000000"/>
          <w:sz w:val="24"/>
          <w:szCs w:val="24"/>
          <w:lang w:eastAsia="en-US"/>
        </w:rPr>
        <w:t>construction</w:t>
      </w:r>
      <w:r w:rsidR="002B2794">
        <w:rPr>
          <w:rFonts w:cs="Times New Roman"/>
          <w:color w:val="000000"/>
          <w:sz w:val="24"/>
          <w:szCs w:val="24"/>
          <w:lang w:eastAsia="en-US"/>
        </w:rPr>
        <w:t>,</w:t>
      </w:r>
      <w:r w:rsidR="005F645E">
        <w:rPr>
          <w:rFonts w:cs="Times New Roman"/>
          <w:color w:val="000000"/>
          <w:sz w:val="24"/>
          <w:szCs w:val="24"/>
          <w:lang w:eastAsia="en-US"/>
        </w:rPr>
        <w:t xml:space="preserve"> </w:t>
      </w:r>
      <w:r w:rsidR="005F5F51">
        <w:rPr>
          <w:rFonts w:cs="Times New Roman"/>
          <w:color w:val="000000"/>
          <w:sz w:val="24"/>
          <w:szCs w:val="24"/>
          <w:lang w:eastAsia="en-US"/>
        </w:rPr>
        <w:t>roads</w:t>
      </w:r>
      <w:r w:rsidR="002B2794">
        <w:rPr>
          <w:rFonts w:cs="Times New Roman"/>
          <w:color w:val="000000"/>
          <w:sz w:val="24"/>
          <w:szCs w:val="24"/>
          <w:lang w:eastAsia="en-US"/>
        </w:rPr>
        <w:t>,</w:t>
      </w:r>
      <w:r w:rsidR="005F645E">
        <w:rPr>
          <w:sz w:val="24"/>
          <w:szCs w:val="24"/>
        </w:rPr>
        <w:t xml:space="preserve"> water</w:t>
      </w:r>
      <w:r w:rsidR="002B2794">
        <w:rPr>
          <w:sz w:val="24"/>
          <w:szCs w:val="24"/>
        </w:rPr>
        <w:t xml:space="preserve"> networks,</w:t>
      </w:r>
      <w:r w:rsidR="005F645E">
        <w:rPr>
          <w:sz w:val="24"/>
          <w:szCs w:val="24"/>
        </w:rPr>
        <w:t xml:space="preserve"> sewage</w:t>
      </w:r>
      <w:r w:rsidR="002B2794">
        <w:rPr>
          <w:sz w:val="24"/>
          <w:szCs w:val="24"/>
        </w:rPr>
        <w:t xml:space="preserve"> networks,</w:t>
      </w:r>
      <w:r w:rsidR="005F645E">
        <w:rPr>
          <w:sz w:val="24"/>
          <w:szCs w:val="24"/>
        </w:rPr>
        <w:t xml:space="preserve"> and industrial production</w:t>
      </w:r>
      <w:r w:rsidR="00F56E89">
        <w:rPr>
          <w:sz w:val="24"/>
          <w:szCs w:val="24"/>
        </w:rPr>
        <w:t xml:space="preserve"> indices</w:t>
      </w:r>
      <w:r w:rsidR="005F5F51">
        <w:rPr>
          <w:sz w:val="24"/>
          <w:szCs w:val="24"/>
        </w:rPr>
        <w:t xml:space="preserve">. ISIC–3 was used for the classification of commodities and COICOP </w:t>
      </w:r>
      <w:r w:rsidR="002D7A43">
        <w:rPr>
          <w:sz w:val="24"/>
          <w:szCs w:val="24"/>
        </w:rPr>
        <w:t xml:space="preserve">was </w:t>
      </w:r>
      <w:r w:rsidR="005F5F51">
        <w:rPr>
          <w:sz w:val="24"/>
          <w:szCs w:val="24"/>
        </w:rPr>
        <w:t>used for the classification of consumer commodities. The</w:t>
      </w:r>
      <w:r w:rsidR="002D7A43">
        <w:rPr>
          <w:sz w:val="24"/>
          <w:szCs w:val="24"/>
        </w:rPr>
        <w:t>re were 993</w:t>
      </w:r>
      <w:r w:rsidR="005F5F51">
        <w:rPr>
          <w:sz w:val="24"/>
          <w:szCs w:val="24"/>
        </w:rPr>
        <w:t xml:space="preserve"> commodities </w:t>
      </w:r>
      <w:r w:rsidR="002D7A43">
        <w:rPr>
          <w:sz w:val="24"/>
          <w:szCs w:val="24"/>
        </w:rPr>
        <w:t xml:space="preserve">collected from 1,975 outlets </w:t>
      </w:r>
      <w:r w:rsidR="005F5F51">
        <w:rPr>
          <w:sz w:val="24"/>
          <w:szCs w:val="24"/>
        </w:rPr>
        <w:t xml:space="preserve">in </w:t>
      </w:r>
      <w:r w:rsidR="002D7A43">
        <w:rPr>
          <w:sz w:val="24"/>
          <w:szCs w:val="24"/>
        </w:rPr>
        <w:t xml:space="preserve">the </w:t>
      </w:r>
      <w:r w:rsidR="005F5F51">
        <w:rPr>
          <w:sz w:val="24"/>
          <w:szCs w:val="24"/>
        </w:rPr>
        <w:t>calculati</w:t>
      </w:r>
      <w:r w:rsidR="002D7A43">
        <w:rPr>
          <w:sz w:val="24"/>
          <w:szCs w:val="24"/>
        </w:rPr>
        <w:t>o</w:t>
      </w:r>
      <w:r w:rsidR="005F5F51">
        <w:rPr>
          <w:sz w:val="24"/>
          <w:szCs w:val="24"/>
        </w:rPr>
        <w:t>n</w:t>
      </w:r>
      <w:r w:rsidR="002D7A43">
        <w:rPr>
          <w:sz w:val="24"/>
          <w:szCs w:val="24"/>
        </w:rPr>
        <w:t xml:space="preserve"> of</w:t>
      </w:r>
      <w:r w:rsidR="005F5F51">
        <w:rPr>
          <w:sz w:val="24"/>
          <w:szCs w:val="24"/>
        </w:rPr>
        <w:t xml:space="preserve"> </w:t>
      </w:r>
      <w:r w:rsidR="002D7A43">
        <w:rPr>
          <w:sz w:val="24"/>
          <w:szCs w:val="24"/>
        </w:rPr>
        <w:t xml:space="preserve">the </w:t>
      </w:r>
      <w:r w:rsidR="005F5F51">
        <w:rPr>
          <w:sz w:val="24"/>
          <w:szCs w:val="24"/>
        </w:rPr>
        <w:t>consumer price indices; for producer price indices</w:t>
      </w:r>
      <w:r w:rsidR="002D7A43">
        <w:rPr>
          <w:sz w:val="24"/>
          <w:szCs w:val="24"/>
        </w:rPr>
        <w:t>,</w:t>
      </w:r>
      <w:r w:rsidR="005F5F51">
        <w:rPr>
          <w:sz w:val="24"/>
          <w:szCs w:val="24"/>
        </w:rPr>
        <w:t xml:space="preserve"> </w:t>
      </w:r>
      <w:r w:rsidR="005F645E">
        <w:rPr>
          <w:sz w:val="24"/>
          <w:szCs w:val="24"/>
        </w:rPr>
        <w:t>1</w:t>
      </w:r>
      <w:r w:rsidR="002D7A43">
        <w:rPr>
          <w:sz w:val="24"/>
          <w:szCs w:val="24"/>
        </w:rPr>
        <w:t>,</w:t>
      </w:r>
      <w:r w:rsidR="005F645E">
        <w:rPr>
          <w:sz w:val="24"/>
          <w:szCs w:val="24"/>
        </w:rPr>
        <w:t>300</w:t>
      </w:r>
      <w:r w:rsidR="005F5F51">
        <w:rPr>
          <w:sz w:val="24"/>
          <w:szCs w:val="24"/>
        </w:rPr>
        <w:t xml:space="preserve"> commodities </w:t>
      </w:r>
      <w:r w:rsidR="002D7A43">
        <w:rPr>
          <w:sz w:val="24"/>
          <w:szCs w:val="24"/>
        </w:rPr>
        <w:t xml:space="preserve">were </w:t>
      </w:r>
      <w:r w:rsidR="005F5F51">
        <w:rPr>
          <w:sz w:val="24"/>
          <w:szCs w:val="24"/>
        </w:rPr>
        <w:t xml:space="preserve">collected from </w:t>
      </w:r>
      <w:r w:rsidR="005F645E">
        <w:rPr>
          <w:sz w:val="24"/>
          <w:szCs w:val="24"/>
        </w:rPr>
        <w:t>435</w:t>
      </w:r>
      <w:r w:rsidR="005F5F51">
        <w:rPr>
          <w:sz w:val="24"/>
          <w:szCs w:val="24"/>
        </w:rPr>
        <w:t xml:space="preserve"> outlets; for wholesale price indices</w:t>
      </w:r>
      <w:r w:rsidR="002D7A43">
        <w:rPr>
          <w:sz w:val="24"/>
          <w:szCs w:val="24"/>
        </w:rPr>
        <w:t>,</w:t>
      </w:r>
      <w:r w:rsidR="005F5F51">
        <w:rPr>
          <w:sz w:val="24"/>
          <w:szCs w:val="24"/>
        </w:rPr>
        <w:t xml:space="preserve"> 1,256 commodities</w:t>
      </w:r>
      <w:r w:rsidR="005F645E">
        <w:rPr>
          <w:sz w:val="24"/>
          <w:szCs w:val="24"/>
        </w:rPr>
        <w:t xml:space="preserve"> </w:t>
      </w:r>
      <w:r w:rsidR="002D7A43">
        <w:rPr>
          <w:sz w:val="24"/>
          <w:szCs w:val="24"/>
        </w:rPr>
        <w:t xml:space="preserve">were </w:t>
      </w:r>
      <w:r w:rsidR="005F645E">
        <w:rPr>
          <w:sz w:val="24"/>
          <w:szCs w:val="24"/>
        </w:rPr>
        <w:t xml:space="preserve">collected from 528 outlets; </w:t>
      </w:r>
      <w:r w:rsidR="005F5F51">
        <w:rPr>
          <w:sz w:val="24"/>
          <w:szCs w:val="24"/>
        </w:rPr>
        <w:t>for construction and road price indices</w:t>
      </w:r>
      <w:r w:rsidR="002D7A43">
        <w:rPr>
          <w:sz w:val="24"/>
          <w:szCs w:val="24"/>
        </w:rPr>
        <w:t>,</w:t>
      </w:r>
      <w:r w:rsidR="005F5F51">
        <w:rPr>
          <w:sz w:val="24"/>
          <w:szCs w:val="24"/>
        </w:rPr>
        <w:t xml:space="preserve"> 202 commodities </w:t>
      </w:r>
      <w:r w:rsidR="002D7A43">
        <w:rPr>
          <w:sz w:val="24"/>
          <w:szCs w:val="24"/>
        </w:rPr>
        <w:t xml:space="preserve">were </w:t>
      </w:r>
      <w:r w:rsidR="005F5F51">
        <w:rPr>
          <w:sz w:val="24"/>
          <w:szCs w:val="24"/>
        </w:rPr>
        <w:t>collected from 569 outlets</w:t>
      </w:r>
      <w:r w:rsidR="002B2794">
        <w:rPr>
          <w:sz w:val="24"/>
          <w:szCs w:val="24"/>
        </w:rPr>
        <w:t>; for water and sewage net</w:t>
      </w:r>
      <w:r w:rsidR="005F645E">
        <w:rPr>
          <w:sz w:val="24"/>
          <w:szCs w:val="24"/>
        </w:rPr>
        <w:t>work price indic</w:t>
      </w:r>
      <w:r w:rsidR="00C5055C">
        <w:rPr>
          <w:sz w:val="24"/>
          <w:szCs w:val="24"/>
        </w:rPr>
        <w:t>es</w:t>
      </w:r>
      <w:r w:rsidR="002D7A43">
        <w:rPr>
          <w:sz w:val="24"/>
          <w:szCs w:val="24"/>
        </w:rPr>
        <w:t>,</w:t>
      </w:r>
      <w:r w:rsidR="00C5055C">
        <w:rPr>
          <w:sz w:val="24"/>
          <w:szCs w:val="24"/>
        </w:rPr>
        <w:t xml:space="preserve"> 121 commodities </w:t>
      </w:r>
      <w:r w:rsidR="002D7A43">
        <w:rPr>
          <w:sz w:val="24"/>
          <w:szCs w:val="24"/>
        </w:rPr>
        <w:t xml:space="preserve">were </w:t>
      </w:r>
      <w:r w:rsidR="00C5055C">
        <w:rPr>
          <w:sz w:val="24"/>
          <w:szCs w:val="24"/>
        </w:rPr>
        <w:t xml:space="preserve">collected from 27 outlets; and industrial production indices </w:t>
      </w:r>
      <w:r w:rsidR="002D7A43">
        <w:rPr>
          <w:sz w:val="24"/>
          <w:szCs w:val="24"/>
        </w:rPr>
        <w:t xml:space="preserve">were </w:t>
      </w:r>
      <w:r w:rsidR="00C5055C">
        <w:rPr>
          <w:sz w:val="24"/>
          <w:szCs w:val="24"/>
        </w:rPr>
        <w:t>collected from 435 establishment</w:t>
      </w:r>
      <w:r w:rsidR="002D7A43">
        <w:rPr>
          <w:sz w:val="24"/>
          <w:szCs w:val="24"/>
        </w:rPr>
        <w:t>s</w:t>
      </w:r>
      <w:r w:rsidR="00C5055C">
        <w:rPr>
          <w:sz w:val="24"/>
          <w:szCs w:val="24"/>
        </w:rPr>
        <w:t>.</w:t>
      </w:r>
      <w:r w:rsidR="005F5F51">
        <w:rPr>
          <w:sz w:val="24"/>
          <w:szCs w:val="24"/>
        </w:rPr>
        <w:t xml:space="preserve"> The </w:t>
      </w:r>
      <w:r w:rsidR="002D7A43">
        <w:rPr>
          <w:sz w:val="24"/>
          <w:szCs w:val="24"/>
        </w:rPr>
        <w:t xml:space="preserve">base </w:t>
      </w:r>
      <w:r w:rsidR="005F5F51">
        <w:rPr>
          <w:sz w:val="24"/>
          <w:szCs w:val="24"/>
        </w:rPr>
        <w:t xml:space="preserve">year </w:t>
      </w:r>
      <w:r w:rsidR="002D7A43">
        <w:rPr>
          <w:sz w:val="24"/>
          <w:szCs w:val="24"/>
        </w:rPr>
        <w:t xml:space="preserve">used was </w:t>
      </w:r>
      <w:r w:rsidR="003F1C5F">
        <w:rPr>
          <w:sz w:val="24"/>
          <w:szCs w:val="24"/>
        </w:rPr>
        <w:t xml:space="preserve">1996 in </w:t>
      </w:r>
      <w:r w:rsidR="005F5F51">
        <w:rPr>
          <w:sz w:val="24"/>
          <w:szCs w:val="24"/>
        </w:rPr>
        <w:t>Palestin</w:t>
      </w:r>
      <w:r w:rsidR="003F1C5F">
        <w:rPr>
          <w:sz w:val="24"/>
          <w:szCs w:val="24"/>
        </w:rPr>
        <w:t xml:space="preserve">e </w:t>
      </w:r>
      <w:r w:rsidR="005F5F51">
        <w:rPr>
          <w:sz w:val="24"/>
          <w:szCs w:val="24"/>
        </w:rPr>
        <w:t>for wholesale and producer indices</w:t>
      </w:r>
      <w:r w:rsidR="002D7A43">
        <w:rPr>
          <w:sz w:val="24"/>
          <w:szCs w:val="24"/>
        </w:rPr>
        <w:t xml:space="preserve"> and</w:t>
      </w:r>
      <w:r w:rsidR="005F5F51">
        <w:rPr>
          <w:sz w:val="24"/>
          <w:szCs w:val="24"/>
        </w:rPr>
        <w:t xml:space="preserve"> adjusted to 2007 as </w:t>
      </w:r>
      <w:r w:rsidR="002D7A43">
        <w:rPr>
          <w:sz w:val="24"/>
          <w:szCs w:val="24"/>
        </w:rPr>
        <w:t xml:space="preserve">the </w:t>
      </w:r>
      <w:r w:rsidR="005F5F51">
        <w:rPr>
          <w:sz w:val="24"/>
          <w:szCs w:val="24"/>
        </w:rPr>
        <w:t xml:space="preserve">new base year. CPI produced separate indices for </w:t>
      </w:r>
      <w:r w:rsidR="002677DB">
        <w:rPr>
          <w:sz w:val="24"/>
          <w:szCs w:val="24"/>
        </w:rPr>
        <w:t xml:space="preserve">the </w:t>
      </w:r>
      <w:r w:rsidR="005F5F51">
        <w:rPr>
          <w:sz w:val="24"/>
          <w:szCs w:val="24"/>
        </w:rPr>
        <w:t xml:space="preserve">West Bank, Gaza Strip and Jerusalem J1 and PCBS adjusted </w:t>
      </w:r>
      <w:r w:rsidR="005F5F51">
        <w:rPr>
          <w:sz w:val="24"/>
          <w:szCs w:val="24"/>
        </w:rPr>
        <w:lastRenderedPageBreak/>
        <w:t xml:space="preserve">the base year to 2004 instead of 1996. December 2007 was considered as the base month </w:t>
      </w:r>
      <w:r w:rsidR="002B2794">
        <w:rPr>
          <w:sz w:val="24"/>
          <w:szCs w:val="24"/>
        </w:rPr>
        <w:t>for construction</w:t>
      </w:r>
      <w:r w:rsidR="00C5055C">
        <w:rPr>
          <w:sz w:val="24"/>
          <w:szCs w:val="24"/>
        </w:rPr>
        <w:t xml:space="preserve"> indices</w:t>
      </w:r>
      <w:r w:rsidR="003F1C5F">
        <w:rPr>
          <w:sz w:val="24"/>
          <w:szCs w:val="24"/>
        </w:rPr>
        <w:t>,</w:t>
      </w:r>
      <w:r w:rsidR="00C5055C">
        <w:rPr>
          <w:sz w:val="24"/>
          <w:szCs w:val="24"/>
        </w:rPr>
        <w:t xml:space="preserve"> </w:t>
      </w:r>
      <w:r w:rsidR="005F5F51">
        <w:rPr>
          <w:sz w:val="24"/>
          <w:szCs w:val="24"/>
        </w:rPr>
        <w:t>December 2008 was the base month for road indices</w:t>
      </w:r>
      <w:r w:rsidR="00C5055C">
        <w:rPr>
          <w:sz w:val="24"/>
          <w:szCs w:val="24"/>
        </w:rPr>
        <w:t xml:space="preserve">, January 2010 was considered </w:t>
      </w:r>
      <w:r w:rsidR="002677DB">
        <w:rPr>
          <w:sz w:val="24"/>
          <w:szCs w:val="24"/>
        </w:rPr>
        <w:t>t</w:t>
      </w:r>
      <w:r w:rsidR="00C5055C">
        <w:rPr>
          <w:sz w:val="24"/>
          <w:szCs w:val="24"/>
        </w:rPr>
        <w:t>he base</w:t>
      </w:r>
      <w:r w:rsidR="002B2794">
        <w:rPr>
          <w:sz w:val="24"/>
          <w:szCs w:val="24"/>
        </w:rPr>
        <w:t xml:space="preserve"> month for water and sewage net</w:t>
      </w:r>
      <w:r w:rsidR="00C5055C">
        <w:rPr>
          <w:sz w:val="24"/>
          <w:szCs w:val="24"/>
        </w:rPr>
        <w:t xml:space="preserve">work indices, </w:t>
      </w:r>
      <w:r w:rsidR="002677DB">
        <w:rPr>
          <w:sz w:val="24"/>
          <w:szCs w:val="24"/>
        </w:rPr>
        <w:t xml:space="preserve">and </w:t>
      </w:r>
      <w:r w:rsidR="00C5055C">
        <w:rPr>
          <w:sz w:val="24"/>
          <w:szCs w:val="24"/>
        </w:rPr>
        <w:t xml:space="preserve">January 2011 was the base month for </w:t>
      </w:r>
      <w:r w:rsidR="002677DB">
        <w:rPr>
          <w:sz w:val="24"/>
          <w:szCs w:val="24"/>
        </w:rPr>
        <w:t xml:space="preserve">the </w:t>
      </w:r>
      <w:r w:rsidR="00C5055C">
        <w:rPr>
          <w:sz w:val="24"/>
          <w:szCs w:val="24"/>
        </w:rPr>
        <w:t>producer price index a</w:t>
      </w:r>
      <w:r w:rsidR="002B2794">
        <w:rPr>
          <w:sz w:val="24"/>
          <w:szCs w:val="24"/>
        </w:rPr>
        <w:t>nd industrial production index</w:t>
      </w:r>
      <w:r w:rsidR="005F5F51">
        <w:rPr>
          <w:sz w:val="24"/>
          <w:szCs w:val="24"/>
        </w:rPr>
        <w:t>.</w:t>
      </w:r>
      <w:r w:rsidR="005F5F51">
        <w:rPr>
          <w:sz w:val="24"/>
          <w:szCs w:val="24"/>
        </w:rPr>
        <w:cr/>
      </w:r>
    </w:p>
    <w:p w:rsidR="00CD49C6" w:rsidRDefault="00CD49C6" w:rsidP="00CD49C6">
      <w:pPr>
        <w:bidi w:val="0"/>
        <w:jc w:val="lowKashida"/>
        <w:rPr>
          <w:sz w:val="24"/>
          <w:szCs w:val="24"/>
        </w:rPr>
      </w:pPr>
      <w:r>
        <w:rPr>
          <w:b/>
          <w:bCs/>
          <w:sz w:val="24"/>
          <w:szCs w:val="24"/>
        </w:rPr>
        <w:t xml:space="preserve">2.4 Calculation of price indices </w:t>
      </w:r>
    </w:p>
    <w:p w:rsidR="00CD49C6" w:rsidRDefault="00CD49C6" w:rsidP="00CD49C6">
      <w:pPr>
        <w:bidi w:val="0"/>
        <w:jc w:val="lowKashida"/>
        <w:rPr>
          <w:rFonts w:cs="Times New Roman"/>
          <w:sz w:val="24"/>
          <w:szCs w:val="24"/>
        </w:rPr>
      </w:pPr>
      <w:r>
        <w:rPr>
          <w:sz w:val="24"/>
          <w:szCs w:val="24"/>
        </w:rPr>
        <w:t xml:space="preserve">The price indices </w:t>
      </w:r>
      <w:r w:rsidR="00016AF2">
        <w:rPr>
          <w:sz w:val="24"/>
          <w:szCs w:val="24"/>
        </w:rPr>
        <w:t>we</w:t>
      </w:r>
      <w:r>
        <w:rPr>
          <w:sz w:val="24"/>
          <w:szCs w:val="24"/>
        </w:rPr>
        <w:t xml:space="preserve">re calculated using </w:t>
      </w:r>
      <w:r w:rsidR="00016AF2">
        <w:rPr>
          <w:sz w:val="24"/>
          <w:szCs w:val="24"/>
        </w:rPr>
        <w:t xml:space="preserve">the </w:t>
      </w:r>
      <w:r>
        <w:rPr>
          <w:b/>
          <w:bCs/>
          <w:sz w:val="24"/>
          <w:szCs w:val="24"/>
        </w:rPr>
        <w:t xml:space="preserve">Laspeyres equation. </w:t>
      </w:r>
      <w:r>
        <w:rPr>
          <w:sz w:val="24"/>
          <w:szCs w:val="24"/>
        </w:rPr>
        <w:t xml:space="preserve">This equation applies weighting through base-period quantities. According to this equation, the index for </w:t>
      </w:r>
      <w:r>
        <w:rPr>
          <w:rFonts w:cs="Times New Roman"/>
          <w:sz w:val="24"/>
          <w:szCs w:val="24"/>
        </w:rPr>
        <w:t xml:space="preserve">each </w:t>
      </w:r>
      <w:r w:rsidR="00016AF2">
        <w:rPr>
          <w:rFonts w:cs="Times New Roman"/>
          <w:sz w:val="24"/>
          <w:szCs w:val="24"/>
        </w:rPr>
        <w:t xml:space="preserve">commodity </w:t>
      </w:r>
      <w:r>
        <w:rPr>
          <w:rFonts w:cs="Times New Roman"/>
          <w:sz w:val="24"/>
          <w:szCs w:val="24"/>
        </w:rPr>
        <w:t>is calculated first, then for each group</w:t>
      </w:r>
      <w:r w:rsidR="00016AF2">
        <w:rPr>
          <w:rFonts w:cs="Times New Roman"/>
          <w:sz w:val="24"/>
          <w:szCs w:val="24"/>
        </w:rPr>
        <w:t>,</w:t>
      </w:r>
      <w:r>
        <w:rPr>
          <w:rFonts w:cs="Times New Roman"/>
          <w:sz w:val="24"/>
          <w:szCs w:val="24"/>
        </w:rPr>
        <w:t xml:space="preserve"> </w:t>
      </w:r>
      <w:r w:rsidR="00016AF2">
        <w:rPr>
          <w:rFonts w:cs="Times New Roman"/>
          <w:sz w:val="24"/>
          <w:szCs w:val="24"/>
        </w:rPr>
        <w:t>then</w:t>
      </w:r>
      <w:r>
        <w:rPr>
          <w:rFonts w:cs="Times New Roman"/>
          <w:color w:val="000000"/>
          <w:sz w:val="24"/>
          <w:szCs w:val="24"/>
        </w:rPr>
        <w:t xml:space="preserve"> weighted by base period quantity</w:t>
      </w:r>
      <w:r>
        <w:rPr>
          <w:rFonts w:cs="Times New Roman" w:hint="cs"/>
          <w:sz w:val="24"/>
          <w:szCs w:val="24"/>
          <w:rtl/>
        </w:rPr>
        <w:t xml:space="preserve"> </w:t>
      </w:r>
      <w:r>
        <w:rPr>
          <w:rFonts w:cs="Times New Roman"/>
          <w:sz w:val="24"/>
          <w:szCs w:val="24"/>
        </w:rPr>
        <w:t>until it becomes possible to calculate the general price index.</w:t>
      </w:r>
    </w:p>
    <w:p w:rsidR="006B0F60" w:rsidRDefault="006B0F60" w:rsidP="006B0F60">
      <w:pPr>
        <w:numPr>
          <w:ilvl w:val="12"/>
          <w:numId w:val="0"/>
        </w:numPr>
        <w:tabs>
          <w:tab w:val="left" w:pos="0"/>
        </w:tabs>
        <w:bidi w:val="0"/>
        <w:jc w:val="lowKashida"/>
        <w:rPr>
          <w:rFonts w:cs="Simplified Arabic"/>
          <w:b/>
          <w:bCs/>
          <w:sz w:val="24"/>
          <w:szCs w:val="24"/>
        </w:rPr>
      </w:pPr>
    </w:p>
    <w:p w:rsidR="006B0F60" w:rsidRDefault="00CD49C6" w:rsidP="006B0F60">
      <w:pPr>
        <w:numPr>
          <w:ilvl w:val="12"/>
          <w:numId w:val="0"/>
        </w:numPr>
        <w:tabs>
          <w:tab w:val="left" w:pos="0"/>
        </w:tabs>
        <w:bidi w:val="0"/>
        <w:jc w:val="lowKashida"/>
        <w:rPr>
          <w:rFonts w:cs="Simplified Arabic"/>
          <w:b/>
          <w:bCs/>
          <w:sz w:val="24"/>
          <w:szCs w:val="24"/>
        </w:rPr>
      </w:pPr>
      <w:r>
        <w:rPr>
          <w:rFonts w:cs="Simplified Arabic"/>
          <w:b/>
          <w:bCs/>
          <w:sz w:val="24"/>
          <w:szCs w:val="24"/>
        </w:rPr>
        <w:t>2.5</w:t>
      </w:r>
      <w:r w:rsidR="006B0F60">
        <w:rPr>
          <w:rFonts w:cs="Simplified Arabic"/>
          <w:b/>
          <w:bCs/>
          <w:sz w:val="24"/>
          <w:szCs w:val="24"/>
        </w:rPr>
        <w:t xml:space="preserve"> Weighting system </w:t>
      </w:r>
    </w:p>
    <w:p w:rsidR="006B0F60" w:rsidRPr="006D3657" w:rsidRDefault="006B0F60" w:rsidP="006B0F60">
      <w:pPr>
        <w:numPr>
          <w:ilvl w:val="12"/>
          <w:numId w:val="0"/>
        </w:numPr>
        <w:tabs>
          <w:tab w:val="left" w:pos="0"/>
        </w:tabs>
        <w:bidi w:val="0"/>
        <w:jc w:val="lowKashida"/>
        <w:rPr>
          <w:rFonts w:cs="Simplified Arabic"/>
          <w:b/>
          <w:bCs/>
        </w:rPr>
      </w:pPr>
    </w:p>
    <w:p w:rsidR="006B0F60" w:rsidRDefault="00A24F01" w:rsidP="00A706F9">
      <w:pPr>
        <w:numPr>
          <w:ilvl w:val="12"/>
          <w:numId w:val="0"/>
        </w:numPr>
        <w:tabs>
          <w:tab w:val="left" w:pos="0"/>
        </w:tabs>
        <w:bidi w:val="0"/>
        <w:jc w:val="lowKashida"/>
        <w:rPr>
          <w:rFonts w:cs="Simplified Arabic"/>
          <w:b/>
          <w:bCs/>
          <w:sz w:val="24"/>
          <w:szCs w:val="24"/>
        </w:rPr>
      </w:pPr>
      <w:r>
        <w:rPr>
          <w:rFonts w:cs="Simplified Arabic"/>
          <w:b/>
          <w:bCs/>
          <w:sz w:val="24"/>
          <w:szCs w:val="24"/>
        </w:rPr>
        <w:t>2.</w:t>
      </w:r>
      <w:r w:rsidR="00CD49C6">
        <w:rPr>
          <w:rFonts w:cs="Simplified Arabic"/>
          <w:b/>
          <w:bCs/>
          <w:sz w:val="24"/>
          <w:szCs w:val="24"/>
        </w:rPr>
        <w:t>5</w:t>
      </w:r>
      <w:r>
        <w:rPr>
          <w:rFonts w:cs="Simplified Arabic"/>
          <w:b/>
          <w:bCs/>
          <w:sz w:val="24"/>
          <w:szCs w:val="24"/>
        </w:rPr>
        <w:t>.1</w:t>
      </w:r>
      <w:r w:rsidR="0056380F">
        <w:rPr>
          <w:rFonts w:cs="Simplified Arabic"/>
          <w:b/>
          <w:bCs/>
          <w:sz w:val="24"/>
          <w:szCs w:val="24"/>
        </w:rPr>
        <w:t xml:space="preserve"> </w:t>
      </w:r>
      <w:r w:rsidR="006B0F60">
        <w:rPr>
          <w:rFonts w:cs="Simplified Arabic"/>
          <w:b/>
          <w:bCs/>
          <w:sz w:val="24"/>
          <w:szCs w:val="24"/>
        </w:rPr>
        <w:t>Weighting system for CPI</w:t>
      </w:r>
      <w:r w:rsidR="00A706F9">
        <w:rPr>
          <w:rFonts w:cs="Simplified Arabic"/>
          <w:b/>
          <w:bCs/>
          <w:sz w:val="24"/>
          <w:szCs w:val="24"/>
        </w:rPr>
        <w:t xml:space="preserve"> </w:t>
      </w:r>
    </w:p>
    <w:p w:rsidR="006B0F60" w:rsidRDefault="006B0F60" w:rsidP="006B0F60">
      <w:pPr>
        <w:bidi w:val="0"/>
        <w:jc w:val="lowKashida"/>
        <w:rPr>
          <w:sz w:val="24"/>
        </w:rPr>
      </w:pPr>
      <w:r>
        <w:rPr>
          <w:sz w:val="24"/>
        </w:rPr>
        <w:t>The CPI weights reflect the relative significance of goods and se</w:t>
      </w:r>
      <w:r w:rsidR="00B555C8">
        <w:rPr>
          <w:sz w:val="24"/>
        </w:rPr>
        <w:t xml:space="preserve">rvices in the consumer basket. </w:t>
      </w:r>
      <w:r>
        <w:rPr>
          <w:sz w:val="24"/>
        </w:rPr>
        <w:t xml:space="preserve">Data on household expenditure and </w:t>
      </w:r>
      <w:r w:rsidR="003D4D21">
        <w:rPr>
          <w:sz w:val="24"/>
        </w:rPr>
        <w:t xml:space="preserve">the </w:t>
      </w:r>
      <w:r>
        <w:rPr>
          <w:sz w:val="24"/>
        </w:rPr>
        <w:t>consumption of goods and services represented in the consumer basket w</w:t>
      </w:r>
      <w:r w:rsidR="002B3C20">
        <w:rPr>
          <w:sz w:val="24"/>
        </w:rPr>
        <w:t>ere</w:t>
      </w:r>
      <w:r>
        <w:rPr>
          <w:sz w:val="24"/>
        </w:rPr>
        <w:t xml:space="preserve"> collected through the Palestinian Expenditure and Consumption Survey (PECS) </w:t>
      </w:r>
      <w:r w:rsidR="003D4D21">
        <w:rPr>
          <w:sz w:val="24"/>
        </w:rPr>
        <w:t xml:space="preserve">conducted </w:t>
      </w:r>
      <w:r>
        <w:rPr>
          <w:sz w:val="24"/>
        </w:rPr>
        <w:t>in 2004.</w:t>
      </w:r>
    </w:p>
    <w:p w:rsidR="006B0F60" w:rsidRDefault="006B0F60" w:rsidP="006B0F60">
      <w:pPr>
        <w:bidi w:val="0"/>
        <w:jc w:val="lowKashida"/>
        <w:rPr>
          <w:sz w:val="18"/>
          <w:szCs w:val="18"/>
        </w:rPr>
      </w:pPr>
    </w:p>
    <w:p w:rsidR="006B0F60" w:rsidRDefault="006B0F60" w:rsidP="006B0F60">
      <w:pPr>
        <w:pStyle w:val="BodyText"/>
        <w:rPr>
          <w:rFonts w:cs="Traditional Arabic"/>
        </w:rPr>
      </w:pPr>
      <w:r>
        <w:rPr>
          <w:rFonts w:cs="Traditional Arabic"/>
        </w:rPr>
        <w:t xml:space="preserve">The value of consumption of each item of goods and services in the consumer basket reflects the relative significance of that item in total Palestinian consumption patterns </w:t>
      </w:r>
      <w:r w:rsidR="000E3BEA">
        <w:rPr>
          <w:rFonts w:cs="Traditional Arabic"/>
        </w:rPr>
        <w:t>dur</w:t>
      </w:r>
      <w:r>
        <w:rPr>
          <w:rFonts w:cs="Traditional Arabic"/>
        </w:rPr>
        <w:t>in</w:t>
      </w:r>
      <w:r w:rsidR="000E3BEA">
        <w:rPr>
          <w:rFonts w:cs="Traditional Arabic"/>
        </w:rPr>
        <w:t>g</w:t>
      </w:r>
      <w:r>
        <w:rPr>
          <w:rFonts w:cs="Traditional Arabic"/>
        </w:rPr>
        <w:t xml:space="preserve"> that period.  The overall value of the consumer basket is assumed to be one hundred thousand points (100,000).  The relative significance of each item in the consumer basket is determined on the basis of assigning that item a relative weight (out of the total weight of 100,000 points), which is directly proportional to the relative size of that item in terms of the overall value of the basket.</w:t>
      </w:r>
    </w:p>
    <w:p w:rsidR="006B0F60" w:rsidRDefault="006B0F60" w:rsidP="006B0F60">
      <w:pPr>
        <w:pStyle w:val="BodyText"/>
        <w:rPr>
          <w:rFonts w:cs="Traditional Arabic"/>
          <w:sz w:val="18"/>
          <w:szCs w:val="18"/>
        </w:rPr>
      </w:pPr>
    </w:p>
    <w:p w:rsidR="006B0F60" w:rsidRDefault="000E3BEA" w:rsidP="005420CB">
      <w:pPr>
        <w:pStyle w:val="BodyText"/>
        <w:rPr>
          <w:rFonts w:cs="Traditional Arabic"/>
        </w:rPr>
      </w:pPr>
      <w:r>
        <w:rPr>
          <w:rFonts w:cs="Traditional Arabic"/>
        </w:rPr>
        <w:t>The w</w:t>
      </w:r>
      <w:r w:rsidR="006B0F60">
        <w:rPr>
          <w:rFonts w:cs="Traditional Arabic"/>
        </w:rPr>
        <w:t xml:space="preserve">eights of various items in the consumer basket </w:t>
      </w:r>
      <w:r>
        <w:rPr>
          <w:rFonts w:cs="Traditional Arabic"/>
        </w:rPr>
        <w:t>were</w:t>
      </w:r>
      <w:r w:rsidR="006B0F60">
        <w:rPr>
          <w:rFonts w:cs="Traditional Arabic"/>
        </w:rPr>
        <w:t xml:space="preserve"> calculated </w:t>
      </w:r>
      <w:r>
        <w:rPr>
          <w:rFonts w:cs="Traditional Arabic"/>
        </w:rPr>
        <w:t xml:space="preserve">separately </w:t>
      </w:r>
      <w:r w:rsidR="006B0F60">
        <w:rPr>
          <w:rFonts w:cs="Traditional Arabic"/>
        </w:rPr>
        <w:t xml:space="preserve">for </w:t>
      </w:r>
      <w:r>
        <w:rPr>
          <w:rFonts w:cs="Traditional Arabic"/>
        </w:rPr>
        <w:t>each of the</w:t>
      </w:r>
      <w:r w:rsidR="006B0F60">
        <w:rPr>
          <w:rFonts w:cs="Traditional Arabic"/>
        </w:rPr>
        <w:t xml:space="preserve"> West Bank, Jerusalem J1, Gaza Strip, and the overall Palestin</w:t>
      </w:r>
      <w:r w:rsidR="005420CB">
        <w:rPr>
          <w:rFonts w:cs="Traditional Arabic"/>
        </w:rPr>
        <w:t>e</w:t>
      </w:r>
      <w:r>
        <w:rPr>
          <w:rFonts w:cs="Traditional Arabic"/>
        </w:rPr>
        <w:t xml:space="preserve"> and CPI was calculated for each region </w:t>
      </w:r>
      <w:r w:rsidR="006B0F60">
        <w:rPr>
          <w:rFonts w:cs="Traditional Arabic"/>
        </w:rPr>
        <w:t>separately. Therefore, all item indices representing Palestin</w:t>
      </w:r>
      <w:r w:rsidR="005420CB">
        <w:rPr>
          <w:rFonts w:cs="Traditional Arabic"/>
        </w:rPr>
        <w:t xml:space="preserve">e </w:t>
      </w:r>
      <w:r w:rsidR="006B0F60">
        <w:rPr>
          <w:rFonts w:cs="Traditional Arabic"/>
        </w:rPr>
        <w:t xml:space="preserve">are not calculated on the basis of </w:t>
      </w:r>
      <w:r>
        <w:rPr>
          <w:rFonts w:cs="Traditional Arabic"/>
        </w:rPr>
        <w:t xml:space="preserve">a </w:t>
      </w:r>
      <w:r w:rsidR="006B0F60">
        <w:rPr>
          <w:rFonts w:cs="Traditional Arabic"/>
        </w:rPr>
        <w:t xml:space="preserve">weighted average for the three regions as it may </w:t>
      </w:r>
      <w:r>
        <w:rPr>
          <w:rFonts w:cs="Traditional Arabic"/>
        </w:rPr>
        <w:t>appear to</w:t>
      </w:r>
      <w:r w:rsidR="006B0F60">
        <w:rPr>
          <w:rFonts w:cs="Traditional Arabic"/>
        </w:rPr>
        <w:t xml:space="preserve"> some readers.</w:t>
      </w:r>
    </w:p>
    <w:p w:rsidR="006B0F60" w:rsidRDefault="006B0F60" w:rsidP="006B0F60">
      <w:pPr>
        <w:bidi w:val="0"/>
        <w:jc w:val="lowKashida"/>
        <w:rPr>
          <w:rFonts w:cs="Times New Roman"/>
          <w:sz w:val="24"/>
          <w:szCs w:val="24"/>
          <w:lang w:eastAsia="en-US"/>
        </w:rPr>
      </w:pPr>
    </w:p>
    <w:p w:rsidR="006B0F60" w:rsidRDefault="00A24F01" w:rsidP="00A706F9">
      <w:pPr>
        <w:bidi w:val="0"/>
        <w:jc w:val="lowKashida"/>
        <w:rPr>
          <w:rFonts w:cs="Times New Roman"/>
          <w:b/>
          <w:bCs/>
          <w:sz w:val="24"/>
          <w:rtl/>
          <w:lang w:eastAsia="en-US"/>
        </w:rPr>
      </w:pPr>
      <w:r>
        <w:rPr>
          <w:rFonts w:cs="Times New Roman"/>
          <w:b/>
          <w:bCs/>
          <w:sz w:val="24"/>
          <w:szCs w:val="24"/>
          <w:lang w:eastAsia="en-US"/>
        </w:rPr>
        <w:t>2.</w:t>
      </w:r>
      <w:r w:rsidR="00CD49C6">
        <w:rPr>
          <w:rFonts w:cs="Times New Roman"/>
          <w:b/>
          <w:bCs/>
          <w:sz w:val="24"/>
          <w:szCs w:val="24"/>
          <w:lang w:eastAsia="en-US"/>
        </w:rPr>
        <w:t>5</w:t>
      </w:r>
      <w:r>
        <w:rPr>
          <w:rFonts w:cs="Times New Roman"/>
          <w:b/>
          <w:bCs/>
          <w:sz w:val="24"/>
          <w:szCs w:val="24"/>
          <w:lang w:eastAsia="en-US"/>
        </w:rPr>
        <w:t>.2</w:t>
      </w:r>
      <w:r w:rsidR="0056380F">
        <w:rPr>
          <w:rFonts w:cs="Times New Roman"/>
          <w:b/>
          <w:bCs/>
          <w:sz w:val="24"/>
          <w:szCs w:val="24"/>
          <w:lang w:eastAsia="en-US"/>
        </w:rPr>
        <w:t xml:space="preserve"> </w:t>
      </w:r>
      <w:r w:rsidR="006B0F60">
        <w:rPr>
          <w:rFonts w:cs="Times New Roman"/>
          <w:b/>
          <w:bCs/>
          <w:sz w:val="24"/>
          <w:szCs w:val="24"/>
          <w:lang w:eastAsia="en-US"/>
        </w:rPr>
        <w:t xml:space="preserve">Weighting </w:t>
      </w:r>
      <w:r w:rsidR="00F0111F">
        <w:rPr>
          <w:rFonts w:cs="Times New Roman"/>
          <w:b/>
          <w:bCs/>
          <w:sz w:val="24"/>
          <w:szCs w:val="24"/>
          <w:lang w:eastAsia="en-US"/>
        </w:rPr>
        <w:t>s</w:t>
      </w:r>
      <w:r w:rsidR="006B0F60">
        <w:rPr>
          <w:rFonts w:cs="Times New Roman"/>
          <w:b/>
          <w:bCs/>
          <w:sz w:val="24"/>
          <w:szCs w:val="24"/>
          <w:lang w:eastAsia="en-US"/>
        </w:rPr>
        <w:t>ystem for PPI</w:t>
      </w:r>
      <w:r w:rsidR="00A706F9">
        <w:rPr>
          <w:rFonts w:cs="Times New Roman"/>
          <w:b/>
          <w:bCs/>
          <w:sz w:val="24"/>
          <w:szCs w:val="24"/>
          <w:lang w:eastAsia="en-US"/>
        </w:rPr>
        <w:t xml:space="preserve"> </w:t>
      </w:r>
    </w:p>
    <w:p w:rsidR="006B0F60" w:rsidRDefault="006B0F60" w:rsidP="006B0F60">
      <w:pPr>
        <w:pStyle w:val="BodyText2"/>
        <w:rPr>
          <w:rFonts w:cs="Times New Roman"/>
          <w:lang w:eastAsia="en-US"/>
        </w:rPr>
      </w:pPr>
      <w:r>
        <w:rPr>
          <w:rFonts w:cs="Times New Roman"/>
          <w:lang w:eastAsia="en-US"/>
        </w:rPr>
        <w:t xml:space="preserve">The value of local production of each </w:t>
      </w:r>
      <w:r w:rsidR="00F0111F">
        <w:rPr>
          <w:rFonts w:cs="Times New Roman"/>
          <w:lang w:eastAsia="en-US"/>
        </w:rPr>
        <w:t>commodity</w:t>
      </w:r>
      <w:r>
        <w:rPr>
          <w:rFonts w:cs="Times New Roman"/>
          <w:lang w:eastAsia="en-US"/>
        </w:rPr>
        <w:t xml:space="preserve"> reflects the relative significance of that item in total Palestinian </w:t>
      </w:r>
      <w:r w:rsidR="00F0111F">
        <w:rPr>
          <w:rFonts w:cs="Times New Roman"/>
          <w:lang w:eastAsia="en-US"/>
        </w:rPr>
        <w:t>p</w:t>
      </w:r>
      <w:r>
        <w:rPr>
          <w:rFonts w:cs="Times New Roman"/>
          <w:lang w:eastAsia="en-US"/>
        </w:rPr>
        <w:t xml:space="preserve">roduction for that period. The overall value of production is assumed to be one hundred thousand points (100,000). The relative significance of each item in total production is determined on the basis of assigning that item a relative weight (out of the total weight of 100,000 points), which is directly proportional to the relative size of that item in terms of </w:t>
      </w:r>
      <w:r w:rsidR="007A2C27">
        <w:rPr>
          <w:rFonts w:cs="Times New Roman"/>
          <w:lang w:eastAsia="en-US"/>
        </w:rPr>
        <w:t xml:space="preserve">the </w:t>
      </w:r>
      <w:r>
        <w:rPr>
          <w:rFonts w:cs="Times New Roman"/>
          <w:lang w:eastAsia="en-US"/>
        </w:rPr>
        <w:t>overall value of production.</w:t>
      </w:r>
    </w:p>
    <w:p w:rsidR="006B0F60" w:rsidRDefault="006B0F60" w:rsidP="006B0F60">
      <w:pPr>
        <w:bidi w:val="0"/>
        <w:jc w:val="lowKashida"/>
        <w:rPr>
          <w:rFonts w:cs="Times New Roman"/>
          <w:sz w:val="24"/>
          <w:szCs w:val="24"/>
          <w:lang w:eastAsia="en-US"/>
        </w:rPr>
      </w:pPr>
    </w:p>
    <w:p w:rsidR="006B0F60" w:rsidRDefault="00F0111F" w:rsidP="005420CB">
      <w:pPr>
        <w:bidi w:val="0"/>
        <w:jc w:val="lowKashida"/>
        <w:rPr>
          <w:rFonts w:cs="Times New Roman"/>
          <w:sz w:val="24"/>
          <w:szCs w:val="24"/>
          <w:lang w:eastAsia="en-US"/>
        </w:rPr>
      </w:pPr>
      <w:r>
        <w:rPr>
          <w:rFonts w:cs="Times New Roman"/>
          <w:sz w:val="24"/>
          <w:szCs w:val="24"/>
          <w:lang w:eastAsia="en-US"/>
        </w:rPr>
        <w:t>The w</w:t>
      </w:r>
      <w:r w:rsidR="006B0F60">
        <w:rPr>
          <w:rFonts w:cs="Times New Roman"/>
          <w:sz w:val="24"/>
          <w:szCs w:val="24"/>
          <w:lang w:eastAsia="en-US"/>
        </w:rPr>
        <w:t>eights of various items in total production are calculated individually for locally consumed products, exported products of local production and total production. Therefore, the total item index representing Palestin</w:t>
      </w:r>
      <w:r w:rsidR="005420CB">
        <w:rPr>
          <w:rFonts w:cs="Times New Roman"/>
          <w:sz w:val="24"/>
          <w:szCs w:val="24"/>
          <w:lang w:eastAsia="en-US"/>
        </w:rPr>
        <w:t>e</w:t>
      </w:r>
      <w:r w:rsidR="006B0F60">
        <w:rPr>
          <w:rFonts w:cs="Times New Roman"/>
          <w:sz w:val="24"/>
          <w:szCs w:val="24"/>
          <w:lang w:eastAsia="en-US"/>
        </w:rPr>
        <w:t xml:space="preserve"> is not calculated on the basis of averaging the two other </w:t>
      </w:r>
      <w:r>
        <w:rPr>
          <w:rFonts w:cs="Times New Roman"/>
          <w:sz w:val="24"/>
          <w:szCs w:val="24"/>
          <w:lang w:eastAsia="en-US"/>
        </w:rPr>
        <w:t>i</w:t>
      </w:r>
      <w:r w:rsidR="006B0F60">
        <w:rPr>
          <w:rFonts w:cs="Times New Roman"/>
          <w:sz w:val="24"/>
          <w:szCs w:val="24"/>
          <w:lang w:eastAsia="en-US"/>
        </w:rPr>
        <w:t xml:space="preserve">ndices. </w:t>
      </w:r>
    </w:p>
    <w:p w:rsidR="00A706F9" w:rsidRDefault="00A706F9">
      <w:pPr>
        <w:bidi w:val="0"/>
        <w:rPr>
          <w:rFonts w:cs="Times New Roman"/>
          <w:sz w:val="24"/>
          <w:szCs w:val="24"/>
          <w:lang w:eastAsia="en-US"/>
        </w:rPr>
      </w:pPr>
      <w:r>
        <w:rPr>
          <w:rFonts w:cs="Times New Roman"/>
          <w:sz w:val="24"/>
          <w:szCs w:val="24"/>
          <w:lang w:eastAsia="en-US"/>
        </w:rPr>
        <w:br w:type="page"/>
      </w:r>
    </w:p>
    <w:p w:rsidR="006B0F60" w:rsidRDefault="00A24F01" w:rsidP="00A706F9">
      <w:pPr>
        <w:bidi w:val="0"/>
        <w:jc w:val="lowKashida"/>
        <w:rPr>
          <w:rFonts w:cs="Times New Roman"/>
          <w:b/>
          <w:bCs/>
          <w:sz w:val="24"/>
          <w:szCs w:val="24"/>
        </w:rPr>
      </w:pPr>
      <w:r>
        <w:rPr>
          <w:rFonts w:cs="Times New Roman"/>
          <w:b/>
          <w:bCs/>
          <w:sz w:val="24"/>
          <w:szCs w:val="24"/>
        </w:rPr>
        <w:lastRenderedPageBreak/>
        <w:t>2.</w:t>
      </w:r>
      <w:r w:rsidR="00CD49C6">
        <w:rPr>
          <w:rFonts w:cs="Times New Roman"/>
          <w:b/>
          <w:bCs/>
          <w:sz w:val="24"/>
          <w:szCs w:val="24"/>
        </w:rPr>
        <w:t>5</w:t>
      </w:r>
      <w:r>
        <w:rPr>
          <w:rFonts w:cs="Times New Roman"/>
          <w:b/>
          <w:bCs/>
          <w:sz w:val="24"/>
          <w:szCs w:val="24"/>
        </w:rPr>
        <w:t>.3</w:t>
      </w:r>
      <w:r w:rsidR="0056380F">
        <w:rPr>
          <w:rFonts w:cs="Times New Roman"/>
          <w:b/>
          <w:bCs/>
          <w:sz w:val="24"/>
          <w:szCs w:val="24"/>
        </w:rPr>
        <w:t xml:space="preserve"> </w:t>
      </w:r>
      <w:r w:rsidR="006B0F60">
        <w:rPr>
          <w:rFonts w:cs="Times New Roman"/>
          <w:b/>
          <w:bCs/>
          <w:sz w:val="24"/>
          <w:szCs w:val="24"/>
        </w:rPr>
        <w:t xml:space="preserve">Weighting </w:t>
      </w:r>
      <w:r w:rsidR="00F0111F">
        <w:rPr>
          <w:rFonts w:cs="Times New Roman"/>
          <w:b/>
          <w:bCs/>
          <w:sz w:val="24"/>
          <w:szCs w:val="24"/>
        </w:rPr>
        <w:t>s</w:t>
      </w:r>
      <w:r w:rsidR="006B0F60">
        <w:rPr>
          <w:rFonts w:cs="Times New Roman"/>
          <w:b/>
          <w:bCs/>
          <w:sz w:val="24"/>
          <w:szCs w:val="24"/>
        </w:rPr>
        <w:t>ystem for</w:t>
      </w:r>
      <w:r w:rsidR="006B0F60">
        <w:rPr>
          <w:b/>
          <w:bCs/>
          <w:sz w:val="24"/>
          <w:szCs w:val="24"/>
        </w:rPr>
        <w:t xml:space="preserve"> WHPI</w:t>
      </w:r>
      <w:r w:rsidR="00A706F9">
        <w:rPr>
          <w:rFonts w:cs="Times New Roman"/>
          <w:b/>
          <w:bCs/>
          <w:sz w:val="24"/>
          <w:szCs w:val="24"/>
        </w:rPr>
        <w:t xml:space="preserve"> </w:t>
      </w:r>
    </w:p>
    <w:p w:rsidR="006B0F60" w:rsidRDefault="006B0F60" w:rsidP="003D18A1">
      <w:pPr>
        <w:pStyle w:val="BodyText2"/>
      </w:pPr>
      <w:r>
        <w:t xml:space="preserve">The value of each </w:t>
      </w:r>
      <w:r w:rsidR="00745648">
        <w:t>commodity</w:t>
      </w:r>
      <w:r>
        <w:t xml:space="preserve"> included in the wholesale trade basket reflects the relative significance of that item in total Palestinian wholesale trade. The overall value of wholesale trade is assumed to be one hundred thousand points (100,000). The relative significance of each item in total trade is determined on the basis of assigning that item a relative weight (out of the total weight of 100,000 points), which is directly proportional to the relative size of that item in terms of </w:t>
      </w:r>
      <w:r w:rsidR="00745648">
        <w:t xml:space="preserve">the </w:t>
      </w:r>
      <w:r>
        <w:t>over</w:t>
      </w:r>
      <w:r w:rsidR="003D18A1">
        <w:t>all value of wholesale trade in</w:t>
      </w:r>
      <w:r w:rsidR="00745648">
        <w:t xml:space="preserve"> </w:t>
      </w:r>
      <w:r>
        <w:t>Palestin</w:t>
      </w:r>
      <w:r w:rsidR="003D18A1">
        <w:t>e</w:t>
      </w:r>
      <w:r>
        <w:t>.</w:t>
      </w:r>
    </w:p>
    <w:p w:rsidR="006B0F60" w:rsidRDefault="006B0F60" w:rsidP="006B0F60">
      <w:pPr>
        <w:pStyle w:val="BodyText2"/>
        <w:jc w:val="both"/>
      </w:pPr>
    </w:p>
    <w:p w:rsidR="006B0F60" w:rsidRPr="00A706F9" w:rsidRDefault="00745648" w:rsidP="003D18A1">
      <w:pPr>
        <w:pStyle w:val="BodyText2"/>
        <w:jc w:val="both"/>
        <w:rPr>
          <w:rFonts w:cs="Times New Roman"/>
        </w:rPr>
      </w:pPr>
      <w:r>
        <w:rPr>
          <w:rFonts w:cs="Times New Roman"/>
        </w:rPr>
        <w:t>The w</w:t>
      </w:r>
      <w:r w:rsidR="006B0F60" w:rsidRPr="00A706F9">
        <w:rPr>
          <w:rFonts w:cs="Times New Roman"/>
        </w:rPr>
        <w:t>eights of various items in the wholesale price index are calculated individually for local production, import production and total production. Therefore, the to</w:t>
      </w:r>
      <w:r w:rsidR="003D18A1">
        <w:rPr>
          <w:rFonts w:cs="Times New Roman"/>
        </w:rPr>
        <w:t xml:space="preserve">tal item index representing </w:t>
      </w:r>
      <w:r w:rsidR="006B0F60" w:rsidRPr="00A706F9">
        <w:rPr>
          <w:rFonts w:cs="Times New Roman"/>
        </w:rPr>
        <w:t>Palestin</w:t>
      </w:r>
      <w:r w:rsidR="003D18A1">
        <w:rPr>
          <w:rFonts w:cs="Times New Roman"/>
        </w:rPr>
        <w:t xml:space="preserve">e </w:t>
      </w:r>
      <w:r w:rsidR="006B0F60" w:rsidRPr="00A706F9">
        <w:rPr>
          <w:rFonts w:cs="Times New Roman"/>
        </w:rPr>
        <w:t xml:space="preserve">is not calculated on the basis of averaging the two other indices. </w:t>
      </w:r>
    </w:p>
    <w:p w:rsidR="006B0F60" w:rsidRPr="00A706F9" w:rsidRDefault="006B0F60" w:rsidP="006B0F60">
      <w:pPr>
        <w:bidi w:val="0"/>
        <w:jc w:val="lowKashida"/>
        <w:rPr>
          <w:rFonts w:cs="Times New Roman"/>
          <w:sz w:val="24"/>
          <w:szCs w:val="24"/>
        </w:rPr>
      </w:pPr>
    </w:p>
    <w:p w:rsidR="006B0F60" w:rsidRPr="00A706F9" w:rsidRDefault="00A24F01" w:rsidP="00A706F9">
      <w:pPr>
        <w:bidi w:val="0"/>
        <w:jc w:val="lowKashida"/>
        <w:rPr>
          <w:rFonts w:cs="Times New Roman"/>
          <w:b/>
          <w:bCs/>
          <w:sz w:val="24"/>
          <w:szCs w:val="24"/>
        </w:rPr>
      </w:pPr>
      <w:r w:rsidRPr="00A706F9">
        <w:rPr>
          <w:rFonts w:cs="Times New Roman"/>
          <w:b/>
          <w:bCs/>
          <w:sz w:val="24"/>
          <w:szCs w:val="24"/>
        </w:rPr>
        <w:t>2.</w:t>
      </w:r>
      <w:r w:rsidR="00CD49C6" w:rsidRPr="00A706F9">
        <w:rPr>
          <w:rFonts w:cs="Times New Roman"/>
          <w:b/>
          <w:bCs/>
          <w:sz w:val="24"/>
          <w:szCs w:val="24"/>
        </w:rPr>
        <w:t>5</w:t>
      </w:r>
      <w:r w:rsidRPr="00A706F9">
        <w:rPr>
          <w:rFonts w:cs="Times New Roman"/>
          <w:b/>
          <w:bCs/>
          <w:sz w:val="24"/>
          <w:szCs w:val="24"/>
        </w:rPr>
        <w:t>.4</w:t>
      </w:r>
      <w:r w:rsidR="0056380F" w:rsidRPr="00A706F9">
        <w:rPr>
          <w:rFonts w:cs="Times New Roman"/>
          <w:b/>
          <w:bCs/>
          <w:sz w:val="24"/>
          <w:szCs w:val="24"/>
        </w:rPr>
        <w:t xml:space="preserve"> </w:t>
      </w:r>
      <w:r w:rsidR="006B0F60" w:rsidRPr="00A706F9">
        <w:rPr>
          <w:rFonts w:cs="Times New Roman"/>
          <w:b/>
          <w:bCs/>
          <w:sz w:val="24"/>
          <w:szCs w:val="24"/>
        </w:rPr>
        <w:t xml:space="preserve">Weighting </w:t>
      </w:r>
      <w:r w:rsidR="00BF4D9F">
        <w:rPr>
          <w:rFonts w:cs="Times New Roman"/>
          <w:b/>
          <w:bCs/>
          <w:sz w:val="24"/>
          <w:szCs w:val="24"/>
        </w:rPr>
        <w:t>s</w:t>
      </w:r>
      <w:r w:rsidR="006B0F60" w:rsidRPr="00A706F9">
        <w:rPr>
          <w:rFonts w:cs="Times New Roman"/>
          <w:b/>
          <w:bCs/>
          <w:sz w:val="24"/>
          <w:szCs w:val="24"/>
        </w:rPr>
        <w:t>ystem for CCI</w:t>
      </w:r>
      <w:r w:rsidR="00834278" w:rsidRPr="00A706F9">
        <w:rPr>
          <w:rFonts w:cs="Times New Roman"/>
          <w:b/>
          <w:bCs/>
          <w:sz w:val="24"/>
          <w:szCs w:val="24"/>
        </w:rPr>
        <w:t>, RCI, WNCI and SN</w:t>
      </w:r>
      <w:r w:rsidR="006B0F60" w:rsidRPr="00A706F9">
        <w:rPr>
          <w:rFonts w:cs="Times New Roman"/>
          <w:b/>
          <w:bCs/>
          <w:sz w:val="24"/>
          <w:szCs w:val="24"/>
        </w:rPr>
        <w:t>CI</w:t>
      </w:r>
      <w:r w:rsidR="00A706F9" w:rsidRPr="00A706F9">
        <w:rPr>
          <w:rFonts w:cs="Times New Roman"/>
          <w:b/>
          <w:bCs/>
          <w:sz w:val="24"/>
          <w:szCs w:val="24"/>
        </w:rPr>
        <w:t xml:space="preserve"> </w:t>
      </w:r>
    </w:p>
    <w:p w:rsidR="006B0F60" w:rsidRPr="00A706F9" w:rsidRDefault="006B0F60" w:rsidP="006B0F60">
      <w:pPr>
        <w:bidi w:val="0"/>
        <w:jc w:val="lowKashida"/>
        <w:rPr>
          <w:rFonts w:cs="Times New Roman"/>
          <w:color w:val="000000"/>
          <w:sz w:val="24"/>
          <w:szCs w:val="24"/>
          <w:lang w:eastAsia="en-US"/>
        </w:rPr>
      </w:pPr>
      <w:r w:rsidRPr="00A706F9">
        <w:rPr>
          <w:rFonts w:cs="Times New Roman"/>
          <w:color w:val="000000"/>
          <w:sz w:val="24"/>
          <w:szCs w:val="24"/>
          <w:lang w:eastAsia="en-US"/>
        </w:rPr>
        <w:t xml:space="preserve">Data from </w:t>
      </w:r>
      <w:r w:rsidR="00745648">
        <w:rPr>
          <w:rFonts w:cs="Times New Roman"/>
          <w:color w:val="000000"/>
          <w:sz w:val="24"/>
          <w:szCs w:val="24"/>
          <w:lang w:eastAsia="en-US"/>
        </w:rPr>
        <w:t xml:space="preserve">the </w:t>
      </w:r>
      <w:r w:rsidRPr="00A706F9">
        <w:rPr>
          <w:rFonts w:cs="Times New Roman"/>
          <w:color w:val="000000"/>
          <w:sz w:val="24"/>
          <w:szCs w:val="24"/>
          <w:lang w:eastAsia="en-US"/>
        </w:rPr>
        <w:t xml:space="preserve">Ministry of Public Works and </w:t>
      </w:r>
      <w:r w:rsidR="00745648">
        <w:rPr>
          <w:rFonts w:cs="Times New Roman"/>
          <w:color w:val="000000"/>
          <w:sz w:val="24"/>
          <w:szCs w:val="24"/>
          <w:lang w:eastAsia="en-US"/>
        </w:rPr>
        <w:t xml:space="preserve">the </w:t>
      </w:r>
      <w:r w:rsidRPr="00A706F9">
        <w:rPr>
          <w:rFonts w:cs="Times New Roman"/>
          <w:color w:val="000000"/>
          <w:sz w:val="24"/>
          <w:szCs w:val="24"/>
          <w:lang w:eastAsia="en-US"/>
        </w:rPr>
        <w:t>Housing Council</w:t>
      </w:r>
      <w:r w:rsidR="00745648">
        <w:rPr>
          <w:rFonts w:cs="Times New Roman"/>
          <w:color w:val="000000"/>
          <w:sz w:val="24"/>
          <w:szCs w:val="24"/>
          <w:lang w:eastAsia="en-US"/>
        </w:rPr>
        <w:t>,</w:t>
      </w:r>
      <w:r w:rsidRPr="00A706F9">
        <w:rPr>
          <w:rFonts w:cs="Times New Roman"/>
          <w:color w:val="000000"/>
          <w:sz w:val="24"/>
          <w:szCs w:val="24"/>
          <w:lang w:eastAsia="en-US"/>
        </w:rPr>
        <w:t xml:space="preserve"> in addition to the Palestinian Contractors</w:t>
      </w:r>
      <w:r w:rsidR="00BF4D9F">
        <w:rPr>
          <w:rFonts w:cs="Times New Roman"/>
          <w:color w:val="000000"/>
          <w:sz w:val="24"/>
          <w:szCs w:val="24"/>
          <w:lang w:eastAsia="en-US"/>
        </w:rPr>
        <w:t>’</w:t>
      </w:r>
      <w:r w:rsidRPr="00A706F9">
        <w:rPr>
          <w:rFonts w:cs="Times New Roman"/>
          <w:color w:val="000000"/>
          <w:sz w:val="24"/>
          <w:szCs w:val="24"/>
          <w:lang w:eastAsia="en-US"/>
        </w:rPr>
        <w:t xml:space="preserve"> Union and some engineering offices</w:t>
      </w:r>
      <w:r w:rsidR="00745648">
        <w:rPr>
          <w:rFonts w:cs="Times New Roman"/>
          <w:color w:val="000000"/>
          <w:sz w:val="24"/>
          <w:szCs w:val="24"/>
          <w:lang w:eastAsia="en-US"/>
        </w:rPr>
        <w:t>,</w:t>
      </w:r>
      <w:r w:rsidRPr="00A706F9">
        <w:rPr>
          <w:rFonts w:cs="Times New Roman"/>
          <w:color w:val="000000"/>
          <w:sz w:val="24"/>
          <w:szCs w:val="24"/>
          <w:lang w:eastAsia="en-US"/>
        </w:rPr>
        <w:t xml:space="preserve"> w</w:t>
      </w:r>
      <w:r w:rsidR="00745648">
        <w:rPr>
          <w:rFonts w:cs="Times New Roman"/>
          <w:color w:val="000000"/>
          <w:sz w:val="24"/>
          <w:szCs w:val="24"/>
          <w:lang w:eastAsia="en-US"/>
        </w:rPr>
        <w:t>ere</w:t>
      </w:r>
      <w:r w:rsidRPr="00A706F9">
        <w:rPr>
          <w:rFonts w:cs="Times New Roman"/>
          <w:color w:val="000000"/>
          <w:sz w:val="24"/>
          <w:szCs w:val="24"/>
          <w:lang w:eastAsia="en-US"/>
        </w:rPr>
        <w:t xml:space="preserve"> used </w:t>
      </w:r>
      <w:r w:rsidR="00745648">
        <w:rPr>
          <w:rFonts w:cs="Times New Roman"/>
          <w:color w:val="000000"/>
          <w:sz w:val="24"/>
          <w:szCs w:val="24"/>
          <w:lang w:eastAsia="en-US"/>
        </w:rPr>
        <w:t>to</w:t>
      </w:r>
      <w:r w:rsidRPr="00A706F9">
        <w:rPr>
          <w:rFonts w:cs="Times New Roman"/>
          <w:color w:val="000000"/>
          <w:sz w:val="24"/>
          <w:szCs w:val="24"/>
          <w:lang w:eastAsia="en-US"/>
        </w:rPr>
        <w:t xml:space="preserve"> calculat</w:t>
      </w:r>
      <w:r w:rsidR="00745648">
        <w:rPr>
          <w:rFonts w:cs="Times New Roman"/>
          <w:color w:val="000000"/>
          <w:sz w:val="24"/>
          <w:szCs w:val="24"/>
          <w:lang w:eastAsia="en-US"/>
        </w:rPr>
        <w:t>e</w:t>
      </w:r>
      <w:r w:rsidRPr="00A706F9">
        <w:rPr>
          <w:rFonts w:cs="Times New Roman"/>
          <w:color w:val="000000"/>
          <w:sz w:val="24"/>
          <w:szCs w:val="24"/>
          <w:lang w:eastAsia="en-US"/>
        </w:rPr>
        <w:t xml:space="preserve"> the weight</w:t>
      </w:r>
      <w:r w:rsidR="00F56E89">
        <w:rPr>
          <w:rFonts w:cs="Times New Roman"/>
          <w:color w:val="000000"/>
          <w:sz w:val="24"/>
          <w:szCs w:val="24"/>
          <w:lang w:eastAsia="en-US"/>
        </w:rPr>
        <w:t>s</w:t>
      </w:r>
      <w:r w:rsidRPr="00A706F9">
        <w:rPr>
          <w:rFonts w:cs="Times New Roman"/>
          <w:color w:val="000000"/>
          <w:sz w:val="24"/>
          <w:szCs w:val="24"/>
          <w:lang w:eastAsia="en-US"/>
        </w:rPr>
        <w:t xml:space="preserve"> for </w:t>
      </w:r>
      <w:r w:rsidR="00745648">
        <w:rPr>
          <w:rFonts w:cs="Times New Roman"/>
          <w:color w:val="000000"/>
          <w:sz w:val="24"/>
          <w:szCs w:val="24"/>
          <w:lang w:eastAsia="en-US"/>
        </w:rPr>
        <w:t xml:space="preserve">the </w:t>
      </w:r>
      <w:r w:rsidRPr="00A706F9">
        <w:rPr>
          <w:rFonts w:cs="Times New Roman"/>
          <w:color w:val="000000"/>
          <w:sz w:val="24"/>
          <w:szCs w:val="24"/>
          <w:lang w:eastAsia="en-US"/>
        </w:rPr>
        <w:t>construction</w:t>
      </w:r>
      <w:r w:rsidR="00F56E89">
        <w:rPr>
          <w:rFonts w:cs="Times New Roman"/>
          <w:color w:val="000000"/>
          <w:sz w:val="24"/>
          <w:szCs w:val="24"/>
          <w:lang w:eastAsia="en-US"/>
        </w:rPr>
        <w:t>,</w:t>
      </w:r>
      <w:r w:rsidRPr="00A706F9">
        <w:rPr>
          <w:rFonts w:cs="Times New Roman"/>
          <w:color w:val="000000"/>
          <w:sz w:val="24"/>
          <w:szCs w:val="24"/>
          <w:lang w:eastAsia="en-US"/>
        </w:rPr>
        <w:t xml:space="preserve"> road</w:t>
      </w:r>
      <w:r w:rsidR="00F56E89">
        <w:rPr>
          <w:rFonts w:cs="Times New Roman"/>
          <w:color w:val="000000"/>
          <w:sz w:val="24"/>
          <w:szCs w:val="24"/>
          <w:lang w:eastAsia="en-US"/>
        </w:rPr>
        <w:t>, water networks and sewage networks</w:t>
      </w:r>
      <w:r w:rsidRPr="00A706F9">
        <w:rPr>
          <w:rFonts w:cs="Times New Roman"/>
          <w:color w:val="000000"/>
          <w:sz w:val="24"/>
          <w:szCs w:val="24"/>
          <w:lang w:eastAsia="en-US"/>
        </w:rPr>
        <w:t xml:space="preserve"> </w:t>
      </w:r>
      <w:r w:rsidR="00745648">
        <w:rPr>
          <w:rFonts w:cs="Times New Roman"/>
          <w:color w:val="000000"/>
          <w:sz w:val="24"/>
          <w:szCs w:val="24"/>
          <w:lang w:eastAsia="en-US"/>
        </w:rPr>
        <w:t>i</w:t>
      </w:r>
      <w:r w:rsidR="00F56E89">
        <w:rPr>
          <w:rFonts w:cs="Times New Roman"/>
          <w:color w:val="000000"/>
          <w:sz w:val="24"/>
          <w:szCs w:val="24"/>
          <w:lang w:eastAsia="en-US"/>
        </w:rPr>
        <w:t>ndices</w:t>
      </w:r>
      <w:r w:rsidRPr="00A706F9">
        <w:rPr>
          <w:rFonts w:cs="Times New Roman"/>
          <w:color w:val="000000"/>
          <w:sz w:val="24"/>
          <w:szCs w:val="24"/>
          <w:lang w:eastAsia="en-US"/>
        </w:rPr>
        <w:t>.</w:t>
      </w:r>
    </w:p>
    <w:p w:rsidR="006B0F60" w:rsidRPr="00A706F9" w:rsidRDefault="006B0F60" w:rsidP="006B0F60">
      <w:pPr>
        <w:bidi w:val="0"/>
        <w:jc w:val="lowKashida"/>
        <w:rPr>
          <w:rFonts w:cs="Times New Roman"/>
          <w:color w:val="000000"/>
          <w:sz w:val="16"/>
          <w:szCs w:val="16"/>
          <w:lang w:eastAsia="en-US"/>
        </w:rPr>
      </w:pPr>
      <w:r w:rsidRPr="00A706F9">
        <w:rPr>
          <w:rFonts w:cs="Times New Roman"/>
          <w:color w:val="000000"/>
          <w:sz w:val="16"/>
          <w:szCs w:val="16"/>
          <w:lang w:eastAsia="en-US"/>
        </w:rPr>
        <w:t xml:space="preserve"> </w:t>
      </w:r>
    </w:p>
    <w:p w:rsidR="006B0F60" w:rsidRPr="00A706F9" w:rsidRDefault="00745648" w:rsidP="006B0F60">
      <w:pPr>
        <w:bidi w:val="0"/>
        <w:jc w:val="lowKashida"/>
        <w:rPr>
          <w:rFonts w:cs="Times New Roman"/>
          <w:b/>
          <w:bCs/>
          <w:color w:val="000000"/>
          <w:sz w:val="24"/>
          <w:szCs w:val="24"/>
          <w:lang w:eastAsia="en-US"/>
        </w:rPr>
      </w:pPr>
      <w:r>
        <w:rPr>
          <w:rFonts w:cs="Times New Roman"/>
          <w:color w:val="000000"/>
          <w:sz w:val="24"/>
          <w:szCs w:val="24"/>
          <w:lang w:eastAsia="en-US"/>
        </w:rPr>
        <w:t>The w</w:t>
      </w:r>
      <w:r w:rsidR="006B0F60" w:rsidRPr="00A706F9">
        <w:rPr>
          <w:rFonts w:cs="Times New Roman"/>
          <w:color w:val="000000"/>
          <w:sz w:val="24"/>
          <w:szCs w:val="24"/>
          <w:lang w:eastAsia="en-US"/>
        </w:rPr>
        <w:t xml:space="preserve">eight used to calculate the index of non-residential buildings was based on </w:t>
      </w:r>
      <w:r w:rsidR="00A40651">
        <w:rPr>
          <w:rFonts w:cs="Times New Roman"/>
          <w:color w:val="000000"/>
          <w:sz w:val="24"/>
          <w:szCs w:val="24"/>
          <w:lang w:eastAsia="en-US"/>
        </w:rPr>
        <w:t xml:space="preserve">a number </w:t>
      </w:r>
      <w:r w:rsidR="006B0F60" w:rsidRPr="00A706F9">
        <w:rPr>
          <w:rFonts w:cs="Times New Roman"/>
          <w:color w:val="000000"/>
          <w:sz w:val="24"/>
          <w:szCs w:val="24"/>
          <w:lang w:eastAsia="en-US"/>
        </w:rPr>
        <w:t>of projects implemented in 2007.</w:t>
      </w:r>
    </w:p>
    <w:p w:rsidR="006B0F60" w:rsidRPr="00A706F9" w:rsidRDefault="006B0F60" w:rsidP="006B0F60">
      <w:pPr>
        <w:bidi w:val="0"/>
        <w:jc w:val="lowKashida"/>
        <w:rPr>
          <w:rFonts w:cs="Times New Roman"/>
          <w:color w:val="000000"/>
          <w:sz w:val="16"/>
          <w:szCs w:val="16"/>
          <w:lang w:eastAsia="en-US"/>
        </w:rPr>
      </w:pPr>
    </w:p>
    <w:p w:rsidR="006B0F60" w:rsidRPr="00A706F9" w:rsidRDefault="00A40651" w:rsidP="006B0F60">
      <w:pPr>
        <w:bidi w:val="0"/>
        <w:jc w:val="lowKashida"/>
        <w:rPr>
          <w:rFonts w:cs="Times New Roman"/>
          <w:b/>
          <w:bCs/>
          <w:color w:val="000000"/>
          <w:sz w:val="24"/>
          <w:szCs w:val="24"/>
          <w:lang w:eastAsia="en-US"/>
        </w:rPr>
      </w:pPr>
      <w:r>
        <w:rPr>
          <w:rFonts w:cs="Times New Roman"/>
          <w:color w:val="000000"/>
          <w:sz w:val="24"/>
          <w:szCs w:val="24"/>
          <w:lang w:eastAsia="en-US"/>
        </w:rPr>
        <w:t>The w</w:t>
      </w:r>
      <w:r w:rsidR="006B0F60" w:rsidRPr="00A706F9">
        <w:rPr>
          <w:rFonts w:cs="Times New Roman"/>
          <w:color w:val="000000"/>
          <w:sz w:val="24"/>
          <w:szCs w:val="24"/>
          <w:lang w:eastAsia="en-US"/>
        </w:rPr>
        <w:t xml:space="preserve">eight used to calculate the index for residential buildings was based on data available for housing projects </w:t>
      </w:r>
      <w:r>
        <w:rPr>
          <w:rFonts w:cs="Times New Roman"/>
          <w:color w:val="000000"/>
          <w:sz w:val="24"/>
          <w:szCs w:val="24"/>
          <w:lang w:eastAsia="en-US"/>
        </w:rPr>
        <w:t>during</w:t>
      </w:r>
      <w:r w:rsidR="006B0F60" w:rsidRPr="00A706F9">
        <w:rPr>
          <w:rFonts w:cs="Times New Roman"/>
          <w:color w:val="000000"/>
          <w:sz w:val="24"/>
          <w:szCs w:val="24"/>
          <w:lang w:eastAsia="en-US"/>
        </w:rPr>
        <w:t xml:space="preserve"> 2007 from the Palestinian Housing Council. </w:t>
      </w:r>
    </w:p>
    <w:p w:rsidR="006B0F60" w:rsidRPr="00A706F9" w:rsidRDefault="006B0F60" w:rsidP="006B0F60">
      <w:pPr>
        <w:bidi w:val="0"/>
        <w:rPr>
          <w:rFonts w:cs="Times New Roman"/>
          <w:sz w:val="16"/>
          <w:szCs w:val="16"/>
        </w:rPr>
      </w:pPr>
    </w:p>
    <w:p w:rsidR="006B0F60" w:rsidRPr="00A706F9" w:rsidRDefault="00A40651" w:rsidP="006B0F60">
      <w:pPr>
        <w:bidi w:val="0"/>
        <w:jc w:val="lowKashida"/>
        <w:rPr>
          <w:rFonts w:cs="Times New Roman"/>
          <w:b/>
          <w:bCs/>
          <w:color w:val="000000"/>
          <w:sz w:val="24"/>
          <w:szCs w:val="24"/>
          <w:lang w:eastAsia="en-US"/>
        </w:rPr>
      </w:pPr>
      <w:r>
        <w:rPr>
          <w:rFonts w:cs="Times New Roman"/>
          <w:color w:val="000000"/>
          <w:sz w:val="24"/>
          <w:szCs w:val="24"/>
          <w:lang w:eastAsia="en-US"/>
        </w:rPr>
        <w:t>The w</w:t>
      </w:r>
      <w:r w:rsidR="006B0F60" w:rsidRPr="00A706F9">
        <w:rPr>
          <w:rFonts w:cs="Times New Roman"/>
          <w:color w:val="000000"/>
          <w:sz w:val="24"/>
          <w:szCs w:val="24"/>
          <w:lang w:eastAsia="en-US"/>
        </w:rPr>
        <w:t xml:space="preserve">eight used to calculate the </w:t>
      </w:r>
      <w:r>
        <w:rPr>
          <w:rFonts w:cs="Times New Roman"/>
          <w:color w:val="000000"/>
          <w:sz w:val="24"/>
          <w:szCs w:val="24"/>
          <w:lang w:eastAsia="en-US"/>
        </w:rPr>
        <w:t xml:space="preserve">road </w:t>
      </w:r>
      <w:r w:rsidR="006B0F60" w:rsidRPr="00A706F9">
        <w:rPr>
          <w:rFonts w:cs="Times New Roman"/>
          <w:color w:val="000000"/>
          <w:sz w:val="24"/>
          <w:szCs w:val="24"/>
          <w:lang w:eastAsia="en-US"/>
        </w:rPr>
        <w:t xml:space="preserve">index was based on </w:t>
      </w:r>
      <w:r w:rsidR="00BF4D9F">
        <w:rPr>
          <w:rFonts w:cs="Times New Roman"/>
          <w:color w:val="000000"/>
          <w:sz w:val="24"/>
          <w:szCs w:val="24"/>
          <w:lang w:eastAsia="en-US"/>
        </w:rPr>
        <w:t>a number</w:t>
      </w:r>
      <w:r w:rsidR="006B0F60" w:rsidRPr="00A706F9">
        <w:rPr>
          <w:rFonts w:cs="Times New Roman"/>
          <w:color w:val="000000"/>
          <w:sz w:val="24"/>
          <w:szCs w:val="24"/>
          <w:lang w:eastAsia="en-US"/>
        </w:rPr>
        <w:t xml:space="preserve"> of projects implemented    in 2008.</w:t>
      </w:r>
    </w:p>
    <w:p w:rsidR="006B0F60" w:rsidRPr="00A706F9" w:rsidRDefault="006B0F60" w:rsidP="006B0F60">
      <w:pPr>
        <w:bidi w:val="0"/>
        <w:jc w:val="lowKashida"/>
        <w:rPr>
          <w:rFonts w:cs="Times New Roman"/>
          <w:color w:val="000000"/>
          <w:sz w:val="16"/>
          <w:szCs w:val="16"/>
          <w:lang w:eastAsia="en-US"/>
        </w:rPr>
      </w:pPr>
    </w:p>
    <w:p w:rsidR="006B0F60" w:rsidRPr="00A706F9" w:rsidRDefault="00A40651" w:rsidP="006B0F60">
      <w:pPr>
        <w:bidi w:val="0"/>
        <w:jc w:val="lowKashida"/>
        <w:rPr>
          <w:rFonts w:cs="Times New Roman"/>
          <w:b/>
          <w:bCs/>
          <w:color w:val="000000"/>
          <w:sz w:val="24"/>
          <w:szCs w:val="24"/>
          <w:lang w:eastAsia="en-US"/>
        </w:rPr>
      </w:pPr>
      <w:r>
        <w:rPr>
          <w:rFonts w:cs="Times New Roman"/>
          <w:color w:val="000000"/>
          <w:sz w:val="24"/>
          <w:szCs w:val="24"/>
          <w:lang w:eastAsia="en-US"/>
        </w:rPr>
        <w:t>The w</w:t>
      </w:r>
      <w:r w:rsidR="006B0F60" w:rsidRPr="00A706F9">
        <w:rPr>
          <w:rFonts w:cs="Times New Roman"/>
          <w:color w:val="000000"/>
          <w:sz w:val="24"/>
          <w:szCs w:val="24"/>
          <w:lang w:eastAsia="en-US"/>
        </w:rPr>
        <w:t>eight used to calculate the index of water and sewage network</w:t>
      </w:r>
      <w:r w:rsidR="00F56E89">
        <w:rPr>
          <w:rFonts w:cs="Times New Roman"/>
          <w:color w:val="000000"/>
          <w:sz w:val="24"/>
          <w:szCs w:val="24"/>
          <w:lang w:eastAsia="en-US"/>
        </w:rPr>
        <w:t>s</w:t>
      </w:r>
      <w:r w:rsidR="006B0F60" w:rsidRPr="00A706F9">
        <w:rPr>
          <w:rFonts w:cs="Times New Roman"/>
          <w:color w:val="000000"/>
          <w:sz w:val="24"/>
          <w:szCs w:val="24"/>
          <w:lang w:eastAsia="en-US"/>
        </w:rPr>
        <w:t xml:space="preserve"> cost was based on </w:t>
      </w:r>
      <w:r>
        <w:rPr>
          <w:rFonts w:cs="Times New Roman"/>
          <w:color w:val="000000"/>
          <w:sz w:val="24"/>
          <w:szCs w:val="24"/>
          <w:lang w:eastAsia="en-US"/>
        </w:rPr>
        <w:t xml:space="preserve">a number </w:t>
      </w:r>
      <w:r w:rsidR="006B0F60" w:rsidRPr="00A706F9">
        <w:rPr>
          <w:rFonts w:cs="Times New Roman"/>
          <w:color w:val="000000"/>
          <w:sz w:val="24"/>
          <w:szCs w:val="24"/>
          <w:lang w:eastAsia="en-US"/>
        </w:rPr>
        <w:t>of projects implemented in 2010.</w:t>
      </w:r>
    </w:p>
    <w:p w:rsidR="006B0F60" w:rsidRPr="00A706F9" w:rsidRDefault="006B0F60" w:rsidP="006B0F60">
      <w:pPr>
        <w:bidi w:val="0"/>
        <w:rPr>
          <w:rFonts w:cs="Times New Roman"/>
          <w:sz w:val="24"/>
          <w:szCs w:val="24"/>
        </w:rPr>
      </w:pPr>
    </w:p>
    <w:p w:rsidR="006B0F60" w:rsidRPr="00A706F9" w:rsidRDefault="00A24F01" w:rsidP="00CD49C6">
      <w:pPr>
        <w:bidi w:val="0"/>
        <w:jc w:val="lowKashida"/>
        <w:rPr>
          <w:rFonts w:cs="Times New Roman"/>
          <w:b/>
          <w:bCs/>
          <w:sz w:val="24"/>
          <w:szCs w:val="24"/>
          <w:rtl/>
        </w:rPr>
      </w:pPr>
      <w:r w:rsidRPr="00A706F9">
        <w:rPr>
          <w:rFonts w:cs="Times New Roman"/>
          <w:b/>
          <w:bCs/>
          <w:sz w:val="24"/>
          <w:szCs w:val="24"/>
        </w:rPr>
        <w:t>2.</w:t>
      </w:r>
      <w:r w:rsidR="00CD49C6" w:rsidRPr="00A706F9">
        <w:rPr>
          <w:rFonts w:cs="Times New Roman"/>
          <w:b/>
          <w:bCs/>
          <w:sz w:val="24"/>
          <w:szCs w:val="24"/>
        </w:rPr>
        <w:t>5</w:t>
      </w:r>
      <w:r w:rsidRPr="00A706F9">
        <w:rPr>
          <w:rFonts w:cs="Times New Roman"/>
          <w:b/>
          <w:bCs/>
          <w:sz w:val="24"/>
          <w:szCs w:val="24"/>
        </w:rPr>
        <w:t>.5</w:t>
      </w:r>
      <w:r w:rsidR="0056380F" w:rsidRPr="00A706F9">
        <w:rPr>
          <w:rFonts w:cs="Times New Roman"/>
          <w:b/>
          <w:bCs/>
          <w:sz w:val="24"/>
          <w:szCs w:val="24"/>
        </w:rPr>
        <w:t xml:space="preserve"> </w:t>
      </w:r>
      <w:r w:rsidR="006B0F60" w:rsidRPr="00A706F9">
        <w:rPr>
          <w:rFonts w:cs="Times New Roman"/>
          <w:b/>
          <w:bCs/>
          <w:sz w:val="24"/>
          <w:szCs w:val="24"/>
        </w:rPr>
        <w:t xml:space="preserve">Weighting </w:t>
      </w:r>
      <w:r w:rsidR="00A40651">
        <w:rPr>
          <w:rFonts w:cs="Times New Roman"/>
          <w:b/>
          <w:bCs/>
          <w:sz w:val="24"/>
          <w:szCs w:val="24"/>
        </w:rPr>
        <w:t>s</w:t>
      </w:r>
      <w:r w:rsidR="006B0F60" w:rsidRPr="00A706F9">
        <w:rPr>
          <w:rFonts w:cs="Times New Roman"/>
          <w:b/>
          <w:bCs/>
          <w:sz w:val="24"/>
          <w:szCs w:val="24"/>
        </w:rPr>
        <w:t>ystem for IPI</w:t>
      </w:r>
    </w:p>
    <w:p w:rsidR="006B0F60" w:rsidRPr="00A706F9" w:rsidRDefault="003F3C45" w:rsidP="006B0F60">
      <w:pPr>
        <w:bidi w:val="0"/>
        <w:jc w:val="both"/>
        <w:rPr>
          <w:rFonts w:cs="Times New Roman"/>
        </w:rPr>
      </w:pPr>
      <w:r>
        <w:rPr>
          <w:rFonts w:cs="Times New Roman"/>
          <w:color w:val="000000"/>
          <w:sz w:val="24"/>
          <w:szCs w:val="24"/>
          <w:lang w:eastAsia="en-US"/>
        </w:rPr>
        <w:t>The w</w:t>
      </w:r>
      <w:r w:rsidR="006B0F60" w:rsidRPr="00A706F9">
        <w:rPr>
          <w:rFonts w:cs="Times New Roman"/>
          <w:color w:val="000000"/>
          <w:sz w:val="24"/>
          <w:szCs w:val="24"/>
          <w:lang w:eastAsia="en-US"/>
        </w:rPr>
        <w:t xml:space="preserve">eight used to calculate the </w:t>
      </w:r>
      <w:r>
        <w:rPr>
          <w:rFonts w:cs="Times New Roman"/>
          <w:color w:val="000000"/>
          <w:sz w:val="24"/>
          <w:szCs w:val="24"/>
          <w:lang w:eastAsia="en-US"/>
        </w:rPr>
        <w:t xml:space="preserve">production </w:t>
      </w:r>
      <w:r w:rsidR="006B0F60" w:rsidRPr="00A706F9">
        <w:rPr>
          <w:rFonts w:cs="Times New Roman"/>
          <w:color w:val="000000"/>
          <w:sz w:val="24"/>
          <w:szCs w:val="24"/>
          <w:lang w:eastAsia="en-US"/>
        </w:rPr>
        <w:t>index was based on the value of industrial production and the value added for all economic activ</w:t>
      </w:r>
      <w:r w:rsidR="00CA77E1">
        <w:rPr>
          <w:rFonts w:cs="Times New Roman"/>
          <w:color w:val="000000"/>
          <w:sz w:val="24"/>
          <w:szCs w:val="24"/>
          <w:lang w:eastAsia="en-US"/>
        </w:rPr>
        <w:t>i</w:t>
      </w:r>
      <w:r w:rsidR="006B0F60" w:rsidRPr="00A706F9">
        <w:rPr>
          <w:rFonts w:cs="Times New Roman"/>
          <w:color w:val="000000"/>
          <w:sz w:val="24"/>
          <w:szCs w:val="24"/>
          <w:lang w:eastAsia="en-US"/>
        </w:rPr>
        <w:t>t</w:t>
      </w:r>
      <w:r w:rsidR="00CA77E1">
        <w:rPr>
          <w:rFonts w:cs="Times New Roman"/>
          <w:color w:val="000000"/>
          <w:sz w:val="24"/>
          <w:szCs w:val="24"/>
          <w:lang w:eastAsia="en-US"/>
        </w:rPr>
        <w:t>i</w:t>
      </w:r>
      <w:r w:rsidR="006B0F60" w:rsidRPr="00A706F9">
        <w:rPr>
          <w:rFonts w:cs="Times New Roman"/>
          <w:color w:val="000000"/>
          <w:sz w:val="24"/>
          <w:szCs w:val="24"/>
          <w:lang w:eastAsia="en-US"/>
        </w:rPr>
        <w:t xml:space="preserve">es in </w:t>
      </w:r>
      <w:r>
        <w:rPr>
          <w:rFonts w:cs="Times New Roman"/>
          <w:color w:val="000000"/>
          <w:sz w:val="24"/>
          <w:szCs w:val="24"/>
          <w:lang w:eastAsia="en-US"/>
        </w:rPr>
        <w:t>the I</w:t>
      </w:r>
      <w:r w:rsidR="006B0F60" w:rsidRPr="00A706F9">
        <w:rPr>
          <w:rFonts w:cs="Times New Roman"/>
          <w:color w:val="000000"/>
          <w:sz w:val="24"/>
          <w:szCs w:val="24"/>
          <w:lang w:eastAsia="en-US"/>
        </w:rPr>
        <w:t xml:space="preserve">ndustrial </w:t>
      </w:r>
      <w:r>
        <w:rPr>
          <w:rFonts w:cs="Times New Roman"/>
          <w:color w:val="000000"/>
          <w:sz w:val="24"/>
          <w:szCs w:val="24"/>
          <w:lang w:eastAsia="en-US"/>
        </w:rPr>
        <w:t>S</w:t>
      </w:r>
      <w:r w:rsidR="006B0F60" w:rsidRPr="00A706F9">
        <w:rPr>
          <w:rFonts w:cs="Times New Roman"/>
          <w:color w:val="000000"/>
          <w:sz w:val="24"/>
          <w:szCs w:val="24"/>
          <w:lang w:eastAsia="en-US"/>
        </w:rPr>
        <w:t>urvey</w:t>
      </w:r>
      <w:r>
        <w:rPr>
          <w:rFonts w:cs="Times New Roman"/>
          <w:color w:val="000000"/>
          <w:sz w:val="24"/>
          <w:szCs w:val="24"/>
          <w:lang w:eastAsia="en-US"/>
        </w:rPr>
        <w:t xml:space="preserve"> of </w:t>
      </w:r>
      <w:r w:rsidR="006B0F60" w:rsidRPr="00A706F9">
        <w:rPr>
          <w:rFonts w:cs="Times New Roman"/>
          <w:color w:val="000000"/>
          <w:sz w:val="24"/>
          <w:szCs w:val="24"/>
          <w:lang w:eastAsia="en-US"/>
        </w:rPr>
        <w:t>2009.</w:t>
      </w:r>
    </w:p>
    <w:p w:rsidR="006B0F60" w:rsidRPr="00A706F9" w:rsidRDefault="006B0F60" w:rsidP="006B0F60">
      <w:pPr>
        <w:bidi w:val="0"/>
        <w:jc w:val="lowKashida"/>
        <w:rPr>
          <w:rFonts w:cs="Times New Roman"/>
          <w:sz w:val="24"/>
          <w:szCs w:val="24"/>
        </w:rPr>
      </w:pPr>
    </w:p>
    <w:p w:rsidR="0056380F" w:rsidRPr="00A706F9" w:rsidRDefault="00A24F01" w:rsidP="00CD49C6">
      <w:pPr>
        <w:bidi w:val="0"/>
        <w:jc w:val="lowKashida"/>
        <w:rPr>
          <w:rFonts w:cs="Times New Roman"/>
          <w:b/>
          <w:bCs/>
          <w:sz w:val="24"/>
          <w:szCs w:val="24"/>
        </w:rPr>
      </w:pPr>
      <w:r w:rsidRPr="00A706F9">
        <w:rPr>
          <w:rFonts w:cs="Times New Roman"/>
          <w:b/>
          <w:bCs/>
          <w:sz w:val="24"/>
          <w:szCs w:val="24"/>
        </w:rPr>
        <w:t>2.</w:t>
      </w:r>
      <w:r w:rsidR="00CD49C6" w:rsidRPr="00A706F9">
        <w:rPr>
          <w:rFonts w:cs="Times New Roman"/>
          <w:b/>
          <w:bCs/>
          <w:sz w:val="24"/>
          <w:szCs w:val="24"/>
        </w:rPr>
        <w:t>6</w:t>
      </w:r>
      <w:r w:rsidR="0056380F" w:rsidRPr="00A706F9">
        <w:rPr>
          <w:rFonts w:cs="Times New Roman"/>
          <w:b/>
          <w:bCs/>
          <w:sz w:val="24"/>
          <w:szCs w:val="24"/>
        </w:rPr>
        <w:t xml:space="preserve"> Data </w:t>
      </w:r>
      <w:r w:rsidR="00CA77E1">
        <w:rPr>
          <w:rFonts w:cs="Times New Roman"/>
          <w:b/>
          <w:bCs/>
          <w:sz w:val="24"/>
          <w:szCs w:val="24"/>
        </w:rPr>
        <w:t>C</w:t>
      </w:r>
      <w:r w:rsidR="0056380F" w:rsidRPr="00A706F9">
        <w:rPr>
          <w:rFonts w:cs="Times New Roman"/>
          <w:b/>
          <w:bCs/>
          <w:sz w:val="24"/>
          <w:szCs w:val="24"/>
        </w:rPr>
        <w:t xml:space="preserve">ollection </w:t>
      </w:r>
    </w:p>
    <w:p w:rsidR="0056380F" w:rsidRPr="00A706F9" w:rsidRDefault="0056380F" w:rsidP="00F56E89">
      <w:pPr>
        <w:bidi w:val="0"/>
        <w:jc w:val="lowKashida"/>
        <w:rPr>
          <w:rFonts w:cs="Times New Roman"/>
          <w:sz w:val="24"/>
        </w:rPr>
      </w:pPr>
      <w:r w:rsidRPr="00A706F9">
        <w:rPr>
          <w:rFonts w:cs="Times New Roman"/>
          <w:sz w:val="24"/>
        </w:rPr>
        <w:t xml:space="preserve">Data </w:t>
      </w:r>
      <w:r w:rsidR="00B82EC4">
        <w:rPr>
          <w:rFonts w:cs="Times New Roman"/>
          <w:sz w:val="24"/>
        </w:rPr>
        <w:t>on</w:t>
      </w:r>
      <w:r w:rsidRPr="00A706F9">
        <w:rPr>
          <w:rFonts w:cs="Times New Roman"/>
          <w:sz w:val="24"/>
        </w:rPr>
        <w:t xml:space="preserve"> prices for consumer, producer, wholesale and construction </w:t>
      </w:r>
      <w:r w:rsidR="00B82EC4">
        <w:rPr>
          <w:rFonts w:cs="Times New Roman"/>
          <w:sz w:val="24"/>
        </w:rPr>
        <w:t>indices we</w:t>
      </w:r>
      <w:r w:rsidRPr="00A706F9">
        <w:rPr>
          <w:rFonts w:cs="Times New Roman"/>
          <w:sz w:val="24"/>
        </w:rPr>
        <w:t xml:space="preserve">re collected </w:t>
      </w:r>
      <w:r w:rsidR="00F56E89">
        <w:rPr>
          <w:rFonts w:cs="Times New Roman"/>
          <w:sz w:val="24"/>
        </w:rPr>
        <w:t>through field</w:t>
      </w:r>
      <w:r w:rsidRPr="00A706F9">
        <w:rPr>
          <w:rFonts w:cs="Times New Roman"/>
          <w:sz w:val="24"/>
        </w:rPr>
        <w:t xml:space="preserve"> visits by trained staff to selected markets</w:t>
      </w:r>
      <w:r w:rsidR="00B82EC4">
        <w:rPr>
          <w:rFonts w:cs="Times New Roman"/>
          <w:sz w:val="24"/>
        </w:rPr>
        <w:t>,</w:t>
      </w:r>
      <w:r w:rsidRPr="00A706F9">
        <w:rPr>
          <w:rFonts w:cs="Times New Roman"/>
          <w:sz w:val="24"/>
        </w:rPr>
        <w:t xml:space="preserve"> including groceries, supermarkets, cloth and clothing market</w:t>
      </w:r>
      <w:r w:rsidR="00B82EC4">
        <w:rPr>
          <w:rFonts w:cs="Times New Roman"/>
          <w:sz w:val="24"/>
        </w:rPr>
        <w:t>s</w:t>
      </w:r>
      <w:r w:rsidRPr="00A706F9">
        <w:rPr>
          <w:rFonts w:cs="Times New Roman"/>
          <w:sz w:val="24"/>
        </w:rPr>
        <w:t>, restaurants, general services office</w:t>
      </w:r>
      <w:r w:rsidR="00B82EC4">
        <w:rPr>
          <w:rFonts w:cs="Times New Roman"/>
          <w:sz w:val="24"/>
        </w:rPr>
        <w:t>s</w:t>
      </w:r>
      <w:r w:rsidRPr="00A706F9">
        <w:rPr>
          <w:rFonts w:cs="Times New Roman"/>
          <w:sz w:val="24"/>
        </w:rPr>
        <w:t xml:space="preserve">, hospitals, private schools, wholesalers and factories, </w:t>
      </w:r>
      <w:r w:rsidR="00B82EC4">
        <w:rPr>
          <w:rFonts w:cs="Times New Roman"/>
          <w:sz w:val="24"/>
        </w:rPr>
        <w:t>in addition to sources of</w:t>
      </w:r>
      <w:r w:rsidRPr="00A706F9">
        <w:rPr>
          <w:rFonts w:cs="Times New Roman"/>
          <w:sz w:val="24"/>
        </w:rPr>
        <w:t xml:space="preserve"> construction product</w:t>
      </w:r>
      <w:r w:rsidR="00B82EC4">
        <w:rPr>
          <w:rFonts w:cs="Times New Roman"/>
          <w:sz w:val="24"/>
        </w:rPr>
        <w:t>s</w:t>
      </w:r>
      <w:r w:rsidRPr="00A706F9">
        <w:rPr>
          <w:rFonts w:cs="Times New Roman"/>
          <w:sz w:val="24"/>
        </w:rPr>
        <w:t xml:space="preserve"> related to the index.</w:t>
      </w:r>
    </w:p>
    <w:p w:rsidR="0056380F" w:rsidRPr="00A706F9" w:rsidRDefault="0056380F" w:rsidP="0056380F">
      <w:pPr>
        <w:bidi w:val="0"/>
        <w:jc w:val="lowKashida"/>
        <w:rPr>
          <w:rFonts w:cs="Times New Roman"/>
          <w:sz w:val="18"/>
          <w:szCs w:val="18"/>
        </w:rPr>
      </w:pPr>
    </w:p>
    <w:p w:rsidR="0056380F" w:rsidRPr="00A706F9" w:rsidRDefault="0056380F" w:rsidP="0056380F">
      <w:pPr>
        <w:bidi w:val="0"/>
        <w:jc w:val="lowKashida"/>
        <w:rPr>
          <w:rFonts w:cs="Times New Roman"/>
          <w:sz w:val="24"/>
        </w:rPr>
      </w:pPr>
      <w:r w:rsidRPr="00A706F9">
        <w:rPr>
          <w:rFonts w:cs="Times New Roman"/>
          <w:sz w:val="24"/>
        </w:rPr>
        <w:t xml:space="preserve">The interviewers were provided with questionnaires that included all </w:t>
      </w:r>
      <w:r w:rsidR="00B82EC4">
        <w:rPr>
          <w:rFonts w:cs="Times New Roman"/>
          <w:sz w:val="24"/>
        </w:rPr>
        <w:t xml:space="preserve">the </w:t>
      </w:r>
      <w:r w:rsidRPr="00A706F9">
        <w:rPr>
          <w:rFonts w:cs="Times New Roman"/>
          <w:sz w:val="24"/>
        </w:rPr>
        <w:t>required items and data sources</w:t>
      </w:r>
      <w:r w:rsidR="00B82EC4">
        <w:rPr>
          <w:rFonts w:cs="Times New Roman"/>
          <w:sz w:val="24"/>
        </w:rPr>
        <w:t>,</w:t>
      </w:r>
      <w:r w:rsidRPr="00A706F9">
        <w:rPr>
          <w:rFonts w:cs="Times New Roman"/>
          <w:sz w:val="24"/>
        </w:rPr>
        <w:t xml:space="preserve"> along with detailed descriptions of goods and outlets.</w:t>
      </w:r>
    </w:p>
    <w:p w:rsidR="0056380F" w:rsidRPr="00A706F9" w:rsidRDefault="0056380F" w:rsidP="0056380F">
      <w:pPr>
        <w:bidi w:val="0"/>
        <w:jc w:val="lowKashida"/>
        <w:rPr>
          <w:rFonts w:cs="Times New Roman"/>
          <w:sz w:val="18"/>
          <w:szCs w:val="18"/>
        </w:rPr>
      </w:pPr>
      <w:r w:rsidRPr="00A706F9">
        <w:rPr>
          <w:rFonts w:cs="Times New Roman"/>
          <w:sz w:val="18"/>
          <w:szCs w:val="18"/>
        </w:rPr>
        <w:t xml:space="preserve"> </w:t>
      </w:r>
    </w:p>
    <w:p w:rsidR="0056380F" w:rsidRPr="00A706F9" w:rsidRDefault="00B82EC4" w:rsidP="0056380F">
      <w:pPr>
        <w:bidi w:val="0"/>
        <w:jc w:val="lowKashida"/>
        <w:rPr>
          <w:rFonts w:cs="Times New Roman"/>
          <w:sz w:val="24"/>
        </w:rPr>
      </w:pPr>
      <w:r>
        <w:rPr>
          <w:rFonts w:cs="Times New Roman"/>
          <w:sz w:val="24"/>
        </w:rPr>
        <w:t>The m</w:t>
      </w:r>
      <w:r w:rsidR="0056380F" w:rsidRPr="00A706F9">
        <w:rPr>
          <w:rFonts w:cs="Times New Roman"/>
          <w:sz w:val="24"/>
        </w:rPr>
        <w:t xml:space="preserve">ethodology was to collect prices that cover all </w:t>
      </w:r>
      <w:r>
        <w:rPr>
          <w:rFonts w:cs="Times New Roman"/>
          <w:sz w:val="24"/>
        </w:rPr>
        <w:t>the</w:t>
      </w:r>
      <w:r w:rsidR="0056380F" w:rsidRPr="00A706F9">
        <w:rPr>
          <w:rFonts w:cs="Times New Roman"/>
          <w:sz w:val="24"/>
        </w:rPr>
        <w:t xml:space="preserve"> goods and services according to </w:t>
      </w:r>
      <w:r>
        <w:rPr>
          <w:rFonts w:cs="Times New Roman"/>
          <w:sz w:val="24"/>
        </w:rPr>
        <w:t>their</w:t>
      </w:r>
      <w:r w:rsidR="0056380F" w:rsidRPr="00A706F9">
        <w:rPr>
          <w:rFonts w:cs="Times New Roman"/>
          <w:sz w:val="24"/>
        </w:rPr>
        <w:t xml:space="preserve"> market cycl</w:t>
      </w:r>
      <w:r>
        <w:rPr>
          <w:rFonts w:cs="Times New Roman"/>
          <w:sz w:val="24"/>
        </w:rPr>
        <w:t>e</w:t>
      </w:r>
      <w:r w:rsidR="0056380F" w:rsidRPr="00A706F9">
        <w:rPr>
          <w:rFonts w:cs="Times New Roman"/>
          <w:sz w:val="24"/>
        </w:rPr>
        <w:t xml:space="preserve"> and turnover.  </w:t>
      </w:r>
    </w:p>
    <w:p w:rsidR="00CD49C6" w:rsidRDefault="00CD49C6" w:rsidP="00CD49C6">
      <w:pPr>
        <w:bidi w:val="0"/>
        <w:jc w:val="lowKashida"/>
        <w:rPr>
          <w:b/>
          <w:bCs/>
          <w:sz w:val="24"/>
          <w:szCs w:val="24"/>
        </w:rPr>
      </w:pPr>
    </w:p>
    <w:p w:rsidR="0056380F" w:rsidRDefault="00A24F01" w:rsidP="00CD49C6">
      <w:pPr>
        <w:bidi w:val="0"/>
        <w:jc w:val="lowKashida"/>
        <w:rPr>
          <w:b/>
          <w:bCs/>
          <w:sz w:val="24"/>
          <w:szCs w:val="24"/>
        </w:rPr>
      </w:pPr>
      <w:r>
        <w:rPr>
          <w:b/>
          <w:bCs/>
          <w:sz w:val="24"/>
          <w:szCs w:val="24"/>
        </w:rPr>
        <w:t>2.</w:t>
      </w:r>
      <w:r w:rsidR="00CD49C6">
        <w:rPr>
          <w:b/>
          <w:bCs/>
          <w:sz w:val="24"/>
          <w:szCs w:val="24"/>
        </w:rPr>
        <w:t>7</w:t>
      </w:r>
      <w:r w:rsidR="0056380F">
        <w:rPr>
          <w:b/>
          <w:bCs/>
          <w:sz w:val="24"/>
          <w:szCs w:val="24"/>
        </w:rPr>
        <w:t xml:space="preserve"> Editing and </w:t>
      </w:r>
      <w:r w:rsidR="00CA77E1">
        <w:rPr>
          <w:b/>
          <w:bCs/>
          <w:sz w:val="24"/>
          <w:szCs w:val="24"/>
        </w:rPr>
        <w:t>R</w:t>
      </w:r>
      <w:r w:rsidR="0056380F">
        <w:rPr>
          <w:b/>
          <w:bCs/>
          <w:sz w:val="24"/>
          <w:szCs w:val="24"/>
        </w:rPr>
        <w:t xml:space="preserve">eviewing of </w:t>
      </w:r>
      <w:r w:rsidR="00CA77E1">
        <w:rPr>
          <w:b/>
          <w:bCs/>
          <w:sz w:val="24"/>
          <w:szCs w:val="24"/>
        </w:rPr>
        <w:t>D</w:t>
      </w:r>
      <w:r w:rsidR="0056380F">
        <w:rPr>
          <w:b/>
          <w:bCs/>
          <w:sz w:val="24"/>
          <w:szCs w:val="24"/>
        </w:rPr>
        <w:t xml:space="preserve">ata </w:t>
      </w:r>
    </w:p>
    <w:p w:rsidR="0056380F" w:rsidRDefault="00B310A0" w:rsidP="0056380F">
      <w:pPr>
        <w:bidi w:val="0"/>
        <w:jc w:val="lowKashida"/>
        <w:rPr>
          <w:sz w:val="24"/>
        </w:rPr>
      </w:pPr>
      <w:r>
        <w:rPr>
          <w:sz w:val="24"/>
        </w:rPr>
        <w:t>At</w:t>
      </w:r>
      <w:r w:rsidR="0056380F">
        <w:rPr>
          <w:sz w:val="24"/>
        </w:rPr>
        <w:t xml:space="preserve"> the end of </w:t>
      </w:r>
      <w:r w:rsidR="00B82EC4">
        <w:rPr>
          <w:sz w:val="24"/>
        </w:rPr>
        <w:t xml:space="preserve">the </w:t>
      </w:r>
      <w:r w:rsidR="0056380F">
        <w:rPr>
          <w:sz w:val="24"/>
        </w:rPr>
        <w:t xml:space="preserve">data collection </w:t>
      </w:r>
      <w:r w:rsidR="00B82EC4">
        <w:rPr>
          <w:sz w:val="24"/>
        </w:rPr>
        <w:t xml:space="preserve">process </w:t>
      </w:r>
      <w:r w:rsidR="0056380F">
        <w:rPr>
          <w:sz w:val="24"/>
        </w:rPr>
        <w:t xml:space="preserve">in all governorates, </w:t>
      </w:r>
      <w:r w:rsidR="00B82EC4">
        <w:rPr>
          <w:sz w:val="24"/>
        </w:rPr>
        <w:t xml:space="preserve">the </w:t>
      </w:r>
      <w:r w:rsidR="0056380F">
        <w:rPr>
          <w:sz w:val="24"/>
        </w:rPr>
        <w:t xml:space="preserve">data </w:t>
      </w:r>
      <w:r w:rsidR="00B82EC4">
        <w:rPr>
          <w:sz w:val="24"/>
        </w:rPr>
        <w:t>we</w:t>
      </w:r>
      <w:r w:rsidR="0056380F">
        <w:rPr>
          <w:sz w:val="24"/>
        </w:rPr>
        <w:t>re edited according to the following process:</w:t>
      </w:r>
    </w:p>
    <w:p w:rsidR="0056380F" w:rsidRDefault="0056380F" w:rsidP="0056380F">
      <w:pPr>
        <w:numPr>
          <w:ilvl w:val="0"/>
          <w:numId w:val="1"/>
        </w:numPr>
        <w:bidi w:val="0"/>
        <w:ind w:right="0"/>
        <w:jc w:val="lowKashida"/>
        <w:rPr>
          <w:sz w:val="24"/>
        </w:rPr>
      </w:pPr>
      <w:r>
        <w:rPr>
          <w:sz w:val="24"/>
        </w:rPr>
        <w:t>Logical revision o</w:t>
      </w:r>
      <w:r w:rsidR="00D66F43">
        <w:rPr>
          <w:sz w:val="24"/>
        </w:rPr>
        <w:t>f</w:t>
      </w:r>
      <w:r>
        <w:rPr>
          <w:sz w:val="24"/>
        </w:rPr>
        <w:t xml:space="preserve"> prices by comparing </w:t>
      </w:r>
      <w:r w:rsidR="00D66F43">
        <w:rPr>
          <w:sz w:val="24"/>
        </w:rPr>
        <w:t xml:space="preserve">the </w:t>
      </w:r>
      <w:r>
        <w:rPr>
          <w:sz w:val="24"/>
        </w:rPr>
        <w:t xml:space="preserve">prices of goods and services with others </w:t>
      </w:r>
      <w:r w:rsidR="00D66F43">
        <w:rPr>
          <w:sz w:val="24"/>
        </w:rPr>
        <w:t>from</w:t>
      </w:r>
      <w:r>
        <w:rPr>
          <w:sz w:val="24"/>
        </w:rPr>
        <w:t xml:space="preserve"> different sources and other governorates. Whenever a mistake is detected, it should be returned to the field for correction.</w:t>
      </w:r>
    </w:p>
    <w:p w:rsidR="0056380F" w:rsidRDefault="00D66F43" w:rsidP="0056380F">
      <w:pPr>
        <w:numPr>
          <w:ilvl w:val="0"/>
          <w:numId w:val="1"/>
        </w:numPr>
        <w:bidi w:val="0"/>
        <w:ind w:right="0"/>
        <w:jc w:val="lowKashida"/>
        <w:rPr>
          <w:sz w:val="24"/>
        </w:rPr>
      </w:pPr>
      <w:r>
        <w:rPr>
          <w:sz w:val="24"/>
        </w:rPr>
        <w:lastRenderedPageBreak/>
        <w:t>Mathematical</w:t>
      </w:r>
      <w:r w:rsidR="0056380F">
        <w:rPr>
          <w:sz w:val="24"/>
        </w:rPr>
        <w:t xml:space="preserve"> revision of </w:t>
      </w:r>
      <w:r>
        <w:rPr>
          <w:sz w:val="24"/>
        </w:rPr>
        <w:t xml:space="preserve">the </w:t>
      </w:r>
      <w:r w:rsidR="0056380F">
        <w:rPr>
          <w:sz w:val="24"/>
        </w:rPr>
        <w:t>average prices for items in governorates and the general average in all governorates.</w:t>
      </w:r>
    </w:p>
    <w:p w:rsidR="0056380F" w:rsidRDefault="0056380F" w:rsidP="0056380F">
      <w:pPr>
        <w:numPr>
          <w:ilvl w:val="0"/>
          <w:numId w:val="1"/>
        </w:numPr>
        <w:bidi w:val="0"/>
        <w:ind w:right="0"/>
        <w:jc w:val="lowKashida"/>
        <w:rPr>
          <w:sz w:val="24"/>
        </w:rPr>
      </w:pPr>
      <w:r>
        <w:rPr>
          <w:sz w:val="24"/>
        </w:rPr>
        <w:t xml:space="preserve">Field revision of prices through selecting a sample of </w:t>
      </w:r>
      <w:r w:rsidR="00D66F43">
        <w:rPr>
          <w:sz w:val="24"/>
        </w:rPr>
        <w:t xml:space="preserve">the </w:t>
      </w:r>
      <w:r>
        <w:rPr>
          <w:sz w:val="24"/>
        </w:rPr>
        <w:t>price</w:t>
      </w:r>
      <w:r w:rsidR="00D66F43">
        <w:rPr>
          <w:sz w:val="24"/>
        </w:rPr>
        <w:t>s collected</w:t>
      </w:r>
      <w:r>
        <w:rPr>
          <w:sz w:val="24"/>
        </w:rPr>
        <w:t xml:space="preserve"> </w:t>
      </w:r>
      <w:r w:rsidR="00D66F43">
        <w:rPr>
          <w:sz w:val="24"/>
        </w:rPr>
        <w:t>with</w:t>
      </w:r>
      <w:r>
        <w:rPr>
          <w:sz w:val="24"/>
        </w:rPr>
        <w:t xml:space="preserve"> the items.</w:t>
      </w:r>
    </w:p>
    <w:p w:rsidR="0056380F" w:rsidRDefault="0056380F" w:rsidP="0056380F">
      <w:pPr>
        <w:numPr>
          <w:ilvl w:val="0"/>
          <w:numId w:val="1"/>
        </w:numPr>
        <w:bidi w:val="0"/>
        <w:ind w:right="0"/>
        <w:jc w:val="lowKashida"/>
        <w:rPr>
          <w:sz w:val="24"/>
        </w:rPr>
      </w:pPr>
      <w:r>
        <w:rPr>
          <w:sz w:val="24"/>
        </w:rPr>
        <w:t>Logical revision o</w:t>
      </w:r>
      <w:r w:rsidR="00D66F43">
        <w:rPr>
          <w:sz w:val="24"/>
        </w:rPr>
        <w:t>f</w:t>
      </w:r>
      <w:r>
        <w:rPr>
          <w:sz w:val="24"/>
        </w:rPr>
        <w:t xml:space="preserve"> quantity and production by comparing th</w:t>
      </w:r>
      <w:r w:rsidR="00D66F43">
        <w:rPr>
          <w:sz w:val="24"/>
        </w:rPr>
        <w:t>e</w:t>
      </w:r>
      <w:r>
        <w:rPr>
          <w:sz w:val="24"/>
        </w:rPr>
        <w:t xml:space="preserve"> quantity of goods and services with others </w:t>
      </w:r>
      <w:r w:rsidR="00D66F43">
        <w:rPr>
          <w:sz w:val="24"/>
        </w:rPr>
        <w:t>from</w:t>
      </w:r>
      <w:r>
        <w:rPr>
          <w:sz w:val="24"/>
        </w:rPr>
        <w:t xml:space="preserve"> different sources and other governorates. Whenever a mistake is detected, it should be returned to the field for correction.</w:t>
      </w:r>
    </w:p>
    <w:p w:rsidR="0056380F" w:rsidRDefault="0056380F" w:rsidP="0056380F">
      <w:pPr>
        <w:bidi w:val="0"/>
        <w:jc w:val="lowKashida"/>
        <w:rPr>
          <w:b/>
          <w:bCs/>
          <w:sz w:val="24"/>
          <w:szCs w:val="24"/>
        </w:rPr>
      </w:pPr>
    </w:p>
    <w:p w:rsidR="00A24F01" w:rsidRDefault="00A24F01" w:rsidP="00A24F01">
      <w:pPr>
        <w:pStyle w:val="Header"/>
        <w:tabs>
          <w:tab w:val="clear" w:pos="4153"/>
          <w:tab w:val="clear" w:pos="8306"/>
        </w:tabs>
        <w:bidi w:val="0"/>
        <w:spacing w:line="240" w:lineRule="exact"/>
        <w:jc w:val="lowKashida"/>
        <w:rPr>
          <w:rFonts w:cs="Simplified Arabic"/>
          <w:b/>
          <w:bCs/>
          <w:sz w:val="24"/>
          <w:szCs w:val="24"/>
        </w:rPr>
      </w:pPr>
      <w:r>
        <w:rPr>
          <w:rFonts w:cs="Simplified Arabic"/>
          <w:b/>
          <w:bCs/>
          <w:sz w:val="24"/>
          <w:szCs w:val="24"/>
        </w:rPr>
        <w:t xml:space="preserve">2.8 Data </w:t>
      </w:r>
      <w:r w:rsidR="00B310A0">
        <w:rPr>
          <w:rFonts w:cs="Simplified Arabic"/>
          <w:b/>
          <w:bCs/>
          <w:sz w:val="24"/>
          <w:szCs w:val="24"/>
        </w:rPr>
        <w:t>A</w:t>
      </w:r>
      <w:r>
        <w:rPr>
          <w:rFonts w:cs="Simplified Arabic"/>
          <w:b/>
          <w:bCs/>
          <w:sz w:val="24"/>
          <w:szCs w:val="24"/>
        </w:rPr>
        <w:t xml:space="preserve">ccuracy </w:t>
      </w:r>
    </w:p>
    <w:p w:rsidR="00A24F01" w:rsidRDefault="00A24F01" w:rsidP="00A24F01">
      <w:pPr>
        <w:pStyle w:val="Header"/>
        <w:tabs>
          <w:tab w:val="clear" w:pos="4153"/>
          <w:tab w:val="clear" w:pos="8306"/>
        </w:tabs>
        <w:bidi w:val="0"/>
        <w:spacing w:line="240" w:lineRule="exact"/>
        <w:jc w:val="lowKashida"/>
        <w:rPr>
          <w:rFonts w:cs="Simplified Arabic"/>
          <w:b/>
          <w:bCs/>
          <w:sz w:val="24"/>
          <w:szCs w:val="24"/>
        </w:rPr>
      </w:pPr>
    </w:p>
    <w:p w:rsidR="00A24F01" w:rsidRDefault="00A24F01" w:rsidP="00A24F01">
      <w:pPr>
        <w:pStyle w:val="Header"/>
        <w:tabs>
          <w:tab w:val="clear" w:pos="4153"/>
          <w:tab w:val="clear" w:pos="8306"/>
        </w:tabs>
        <w:bidi w:val="0"/>
        <w:jc w:val="lowKashida"/>
        <w:rPr>
          <w:rFonts w:cs="Simplified Arabic"/>
          <w:b/>
          <w:bCs/>
          <w:sz w:val="24"/>
          <w:szCs w:val="24"/>
        </w:rPr>
      </w:pPr>
      <w:r>
        <w:rPr>
          <w:rFonts w:cs="Simplified Arabic"/>
          <w:b/>
          <w:bCs/>
          <w:sz w:val="24"/>
          <w:szCs w:val="24"/>
        </w:rPr>
        <w:t xml:space="preserve">2.8.1 Statistical errors </w:t>
      </w:r>
    </w:p>
    <w:p w:rsidR="00A24F01" w:rsidRDefault="00A24F01" w:rsidP="00F56E89">
      <w:pPr>
        <w:pStyle w:val="Header"/>
        <w:tabs>
          <w:tab w:val="clear" w:pos="4153"/>
          <w:tab w:val="clear" w:pos="8306"/>
        </w:tabs>
        <w:bidi w:val="0"/>
        <w:jc w:val="lowKashida"/>
        <w:rPr>
          <w:rFonts w:cs="Simplified Arabic"/>
          <w:sz w:val="24"/>
          <w:szCs w:val="24"/>
        </w:rPr>
      </w:pPr>
      <w:r>
        <w:rPr>
          <w:rFonts w:cs="Simplified Arabic"/>
          <w:sz w:val="24"/>
          <w:szCs w:val="24"/>
        </w:rPr>
        <w:t xml:space="preserve">The findings of the survey </w:t>
      </w:r>
      <w:r w:rsidR="001C6B8A">
        <w:rPr>
          <w:rFonts w:cs="Simplified Arabic"/>
          <w:sz w:val="24"/>
          <w:szCs w:val="24"/>
        </w:rPr>
        <w:t>may be</w:t>
      </w:r>
      <w:r>
        <w:rPr>
          <w:rFonts w:cs="Simplified Arabic"/>
          <w:sz w:val="24"/>
          <w:szCs w:val="24"/>
        </w:rPr>
        <w:t xml:space="preserve"> affected by statistical errors due to </w:t>
      </w:r>
      <w:r w:rsidR="001B0D6F">
        <w:rPr>
          <w:rFonts w:cs="Simplified Arabic"/>
          <w:sz w:val="24"/>
          <w:szCs w:val="24"/>
        </w:rPr>
        <w:t xml:space="preserve">the </w:t>
      </w:r>
      <w:r>
        <w:rPr>
          <w:rFonts w:cs="Simplified Arabic"/>
          <w:sz w:val="24"/>
          <w:szCs w:val="24"/>
        </w:rPr>
        <w:t>us</w:t>
      </w:r>
      <w:r w:rsidR="001B0D6F">
        <w:rPr>
          <w:rFonts w:cs="Simplified Arabic"/>
          <w:sz w:val="24"/>
          <w:szCs w:val="24"/>
        </w:rPr>
        <w:t>e of</w:t>
      </w:r>
      <w:r w:rsidR="00F56E89">
        <w:rPr>
          <w:rFonts w:cs="Simplified Arabic"/>
          <w:sz w:val="24"/>
          <w:szCs w:val="24"/>
        </w:rPr>
        <w:t xml:space="preserve"> samples</w:t>
      </w:r>
      <w:r>
        <w:rPr>
          <w:rFonts w:cs="Simplified Arabic"/>
          <w:sz w:val="24"/>
          <w:szCs w:val="24"/>
        </w:rPr>
        <w:t xml:space="preserve"> in conducting the survey rather than </w:t>
      </w:r>
      <w:r w:rsidR="001C6B8A">
        <w:rPr>
          <w:rFonts w:cs="Simplified Arabic"/>
          <w:sz w:val="24"/>
          <w:szCs w:val="24"/>
        </w:rPr>
        <w:t xml:space="preserve">a </w:t>
      </w:r>
      <w:r>
        <w:rPr>
          <w:rFonts w:cs="Simplified Arabic"/>
          <w:sz w:val="24"/>
          <w:szCs w:val="24"/>
        </w:rPr>
        <w:t xml:space="preserve">comprehensive enumeration </w:t>
      </w:r>
      <w:r w:rsidR="001C6B8A">
        <w:rPr>
          <w:rFonts w:cs="Simplified Arabic"/>
          <w:sz w:val="24"/>
          <w:szCs w:val="24"/>
        </w:rPr>
        <w:t>o</w:t>
      </w:r>
      <w:r>
        <w:rPr>
          <w:rFonts w:cs="Simplified Arabic"/>
          <w:sz w:val="24"/>
          <w:szCs w:val="24"/>
        </w:rPr>
        <w:t xml:space="preserve">f the units of the target population, which increases the chances of variances from the actual values we expect to obtain from the data if we </w:t>
      </w:r>
      <w:r w:rsidR="001C6B8A">
        <w:rPr>
          <w:rFonts w:cs="Simplified Arabic"/>
          <w:sz w:val="24"/>
          <w:szCs w:val="24"/>
        </w:rPr>
        <w:t xml:space="preserve">had </w:t>
      </w:r>
      <w:r>
        <w:rPr>
          <w:rFonts w:cs="Simplified Arabic"/>
          <w:sz w:val="24"/>
          <w:szCs w:val="24"/>
        </w:rPr>
        <w:t xml:space="preserve">conducted the survey using total enumeration. The computation of differences between the most important key goods showed that the </w:t>
      </w:r>
      <w:r w:rsidR="00152669">
        <w:rPr>
          <w:rFonts w:cs="Simplified Arabic"/>
          <w:sz w:val="24"/>
          <w:szCs w:val="24"/>
        </w:rPr>
        <w:t>c</w:t>
      </w:r>
      <w:r>
        <w:rPr>
          <w:rFonts w:cs="Times New Roman"/>
          <w:sz w:val="24"/>
          <w:szCs w:val="24"/>
        </w:rPr>
        <w:t xml:space="preserve">oefficient of </w:t>
      </w:r>
      <w:r w:rsidR="00152669">
        <w:rPr>
          <w:rFonts w:cs="Times New Roman"/>
          <w:sz w:val="24"/>
          <w:szCs w:val="24"/>
        </w:rPr>
        <w:t>v</w:t>
      </w:r>
      <w:r>
        <w:rPr>
          <w:rFonts w:cs="Times New Roman"/>
          <w:sz w:val="24"/>
          <w:szCs w:val="24"/>
        </w:rPr>
        <w:t>ariation</w:t>
      </w:r>
      <w:r>
        <w:rPr>
          <w:rFonts w:cs="Simplified Arabic"/>
          <w:sz w:val="24"/>
          <w:szCs w:val="24"/>
        </w:rPr>
        <w:t xml:space="preserve"> of these goods did not exceed 4.7%. The variance of the key goods in the survey was computed and diss</w:t>
      </w:r>
      <w:r w:rsidR="00B139DC">
        <w:rPr>
          <w:rFonts w:cs="Simplified Arabic"/>
          <w:sz w:val="24"/>
          <w:szCs w:val="24"/>
        </w:rPr>
        <w:t>emination was carried out on</w:t>
      </w:r>
      <w:r>
        <w:rPr>
          <w:rFonts w:cs="Simplified Arabic"/>
          <w:sz w:val="24"/>
          <w:szCs w:val="24"/>
        </w:rPr>
        <w:t xml:space="preserve"> Palestin</w:t>
      </w:r>
      <w:r w:rsidR="00B139DC">
        <w:rPr>
          <w:rFonts w:cs="Simplified Arabic"/>
          <w:sz w:val="24"/>
          <w:szCs w:val="24"/>
        </w:rPr>
        <w:t xml:space="preserve">e </w:t>
      </w:r>
      <w:r>
        <w:rPr>
          <w:rFonts w:cs="Simplified Arabic"/>
          <w:sz w:val="24"/>
          <w:szCs w:val="24"/>
        </w:rPr>
        <w:t xml:space="preserve">for reasons related to sample design and computation of the variance of the different indicators since there was a difficulty in </w:t>
      </w:r>
      <w:r w:rsidR="00152669">
        <w:rPr>
          <w:rFonts w:cs="Simplified Arabic"/>
          <w:sz w:val="24"/>
          <w:szCs w:val="24"/>
        </w:rPr>
        <w:t xml:space="preserve">the </w:t>
      </w:r>
      <w:r>
        <w:rPr>
          <w:rFonts w:cs="Simplified Arabic"/>
          <w:sz w:val="24"/>
          <w:szCs w:val="24"/>
        </w:rPr>
        <w:t xml:space="preserve">dissemination of results </w:t>
      </w:r>
      <w:r w:rsidR="00152669">
        <w:rPr>
          <w:rFonts w:cs="Simplified Arabic"/>
          <w:sz w:val="24"/>
          <w:szCs w:val="24"/>
        </w:rPr>
        <w:t>by</w:t>
      </w:r>
      <w:r>
        <w:rPr>
          <w:rFonts w:cs="Simplified Arabic"/>
          <w:sz w:val="24"/>
          <w:szCs w:val="24"/>
        </w:rPr>
        <w:t xml:space="preserve"> governorate </w:t>
      </w:r>
      <w:r w:rsidR="00152669">
        <w:rPr>
          <w:rFonts w:cs="Simplified Arabic"/>
          <w:sz w:val="24"/>
          <w:szCs w:val="24"/>
        </w:rPr>
        <w:t>due to</w:t>
      </w:r>
      <w:r>
        <w:rPr>
          <w:rFonts w:cs="Simplified Arabic"/>
          <w:sz w:val="24"/>
          <w:szCs w:val="24"/>
        </w:rPr>
        <w:t xml:space="preserve"> lack of weights. </w:t>
      </w:r>
    </w:p>
    <w:p w:rsidR="00A24F01" w:rsidRDefault="00A24F01" w:rsidP="00A24F01">
      <w:pPr>
        <w:pStyle w:val="Header"/>
        <w:tabs>
          <w:tab w:val="clear" w:pos="4153"/>
          <w:tab w:val="clear" w:pos="8306"/>
        </w:tabs>
        <w:bidi w:val="0"/>
        <w:jc w:val="lowKashida"/>
        <w:rPr>
          <w:rFonts w:cs="Simplified Arabic"/>
          <w:sz w:val="24"/>
          <w:szCs w:val="24"/>
        </w:rPr>
      </w:pPr>
    </w:p>
    <w:p w:rsidR="00A24F01" w:rsidRDefault="00A24F01" w:rsidP="00A24F01">
      <w:pPr>
        <w:pStyle w:val="Header"/>
        <w:tabs>
          <w:tab w:val="clear" w:pos="4153"/>
          <w:tab w:val="clear" w:pos="8306"/>
        </w:tabs>
        <w:bidi w:val="0"/>
        <w:jc w:val="lowKashida"/>
        <w:rPr>
          <w:rFonts w:cs="Simplified Arabic"/>
          <w:b/>
          <w:bCs/>
          <w:sz w:val="24"/>
          <w:szCs w:val="24"/>
        </w:rPr>
      </w:pPr>
      <w:r>
        <w:rPr>
          <w:rFonts w:cs="Simplified Arabic"/>
          <w:b/>
          <w:bCs/>
          <w:sz w:val="24"/>
          <w:szCs w:val="24"/>
        </w:rPr>
        <w:t xml:space="preserve">2.8.2 Non-statistical errors </w:t>
      </w:r>
    </w:p>
    <w:p w:rsidR="00A24F01" w:rsidRDefault="00A24F01" w:rsidP="00A24F01">
      <w:pPr>
        <w:pStyle w:val="Header"/>
        <w:tabs>
          <w:tab w:val="clear" w:pos="4153"/>
          <w:tab w:val="clear" w:pos="8306"/>
        </w:tabs>
        <w:bidi w:val="0"/>
        <w:jc w:val="lowKashida"/>
        <w:rPr>
          <w:rFonts w:cs="Simplified Arabic"/>
          <w:sz w:val="24"/>
          <w:szCs w:val="24"/>
        </w:rPr>
      </w:pPr>
      <w:r>
        <w:rPr>
          <w:rFonts w:cs="Simplified Arabic"/>
          <w:sz w:val="24"/>
          <w:szCs w:val="24"/>
        </w:rPr>
        <w:t xml:space="preserve">Non-statistical errors are probable </w:t>
      </w:r>
      <w:r w:rsidR="007A33D5">
        <w:rPr>
          <w:rFonts w:cs="Simplified Arabic"/>
          <w:sz w:val="24"/>
          <w:szCs w:val="24"/>
        </w:rPr>
        <w:t>at</w:t>
      </w:r>
      <w:r>
        <w:rPr>
          <w:rFonts w:cs="Simplified Arabic"/>
          <w:sz w:val="24"/>
          <w:szCs w:val="24"/>
        </w:rPr>
        <w:t xml:space="preserve"> all stages of data collection or data entry. The non-statistical errors can be summarized in the following:</w:t>
      </w:r>
    </w:p>
    <w:p w:rsidR="00A24F01" w:rsidRDefault="00A24F01" w:rsidP="00A24F01">
      <w:pPr>
        <w:pStyle w:val="Header"/>
        <w:numPr>
          <w:ilvl w:val="0"/>
          <w:numId w:val="5"/>
        </w:numPr>
        <w:tabs>
          <w:tab w:val="clear" w:pos="720"/>
          <w:tab w:val="clear" w:pos="4153"/>
          <w:tab w:val="clear" w:pos="8306"/>
        </w:tabs>
        <w:bidi w:val="0"/>
        <w:ind w:left="426" w:right="0" w:hanging="284"/>
        <w:jc w:val="lowKashida"/>
        <w:rPr>
          <w:rFonts w:cs="Simplified Arabic"/>
          <w:sz w:val="24"/>
          <w:szCs w:val="24"/>
        </w:rPr>
      </w:pPr>
      <w:r>
        <w:rPr>
          <w:rFonts w:cs="Simplified Arabic"/>
          <w:sz w:val="24"/>
          <w:szCs w:val="24"/>
        </w:rPr>
        <w:t xml:space="preserve">Non-response errors: The selected sources </w:t>
      </w:r>
      <w:r w:rsidR="007A33D5">
        <w:rPr>
          <w:rFonts w:cs="Simplified Arabic"/>
          <w:sz w:val="24"/>
          <w:szCs w:val="24"/>
        </w:rPr>
        <w:t>demonstrated significant</w:t>
      </w:r>
      <w:r>
        <w:rPr>
          <w:rFonts w:cs="Simplified Arabic"/>
          <w:sz w:val="24"/>
          <w:szCs w:val="24"/>
        </w:rPr>
        <w:t xml:space="preserve"> cooperation with interviewers; not a single case of non-response was reported this year.</w:t>
      </w:r>
    </w:p>
    <w:p w:rsidR="00A24F01" w:rsidRDefault="00A24F01" w:rsidP="00A24F01">
      <w:pPr>
        <w:pStyle w:val="Header"/>
        <w:numPr>
          <w:ilvl w:val="0"/>
          <w:numId w:val="5"/>
        </w:numPr>
        <w:tabs>
          <w:tab w:val="clear" w:pos="720"/>
          <w:tab w:val="clear" w:pos="4153"/>
          <w:tab w:val="clear" w:pos="8306"/>
        </w:tabs>
        <w:bidi w:val="0"/>
        <w:ind w:left="426" w:right="0" w:hanging="284"/>
        <w:jc w:val="lowKashida"/>
        <w:rPr>
          <w:rFonts w:cs="Simplified Arabic"/>
          <w:sz w:val="24"/>
          <w:szCs w:val="24"/>
        </w:rPr>
      </w:pPr>
      <w:r>
        <w:rPr>
          <w:rFonts w:cs="Simplified Arabic"/>
          <w:sz w:val="24"/>
          <w:szCs w:val="24"/>
        </w:rPr>
        <w:t>Response errors (respondent), interviewing errors (interviewer), and data entry errors: To avoid this type of error and reduce their effect</w:t>
      </w:r>
      <w:r w:rsidR="007A33D5">
        <w:rPr>
          <w:rFonts w:cs="Simplified Arabic"/>
          <w:sz w:val="24"/>
          <w:szCs w:val="24"/>
        </w:rPr>
        <w:t xml:space="preserve"> to a min</w:t>
      </w:r>
      <w:r w:rsidR="001B0D6F">
        <w:rPr>
          <w:rFonts w:cs="Simplified Arabic"/>
          <w:sz w:val="24"/>
          <w:szCs w:val="24"/>
        </w:rPr>
        <w:t>i</w:t>
      </w:r>
      <w:r w:rsidR="007A33D5">
        <w:rPr>
          <w:rFonts w:cs="Simplified Arabic"/>
          <w:sz w:val="24"/>
          <w:szCs w:val="24"/>
        </w:rPr>
        <w:t>mum</w:t>
      </w:r>
      <w:r>
        <w:rPr>
          <w:rFonts w:cs="Simplified Arabic"/>
          <w:sz w:val="24"/>
          <w:szCs w:val="24"/>
        </w:rPr>
        <w:t xml:space="preserve">, project </w:t>
      </w:r>
      <w:r w:rsidR="007A33D5">
        <w:rPr>
          <w:rFonts w:cs="Simplified Arabic"/>
          <w:sz w:val="24"/>
          <w:szCs w:val="24"/>
        </w:rPr>
        <w:t>managers</w:t>
      </w:r>
      <w:r>
        <w:rPr>
          <w:rFonts w:cs="Simplified Arabic"/>
          <w:sz w:val="24"/>
          <w:szCs w:val="24"/>
        </w:rPr>
        <w:t xml:space="preserve"> adopted a number of procedures</w:t>
      </w:r>
      <w:r w:rsidR="007A33D5">
        <w:rPr>
          <w:rFonts w:cs="Simplified Arabic"/>
          <w:sz w:val="24"/>
          <w:szCs w:val="24"/>
        </w:rPr>
        <w:t>,</w:t>
      </w:r>
      <w:r>
        <w:rPr>
          <w:rFonts w:cs="Simplified Arabic"/>
          <w:sz w:val="24"/>
          <w:szCs w:val="24"/>
        </w:rPr>
        <w:t xml:space="preserve"> includ</w:t>
      </w:r>
      <w:r w:rsidR="007A33D5">
        <w:rPr>
          <w:rFonts w:cs="Simplified Arabic"/>
          <w:sz w:val="24"/>
          <w:szCs w:val="24"/>
        </w:rPr>
        <w:t>ing the following</w:t>
      </w:r>
      <w:r>
        <w:rPr>
          <w:rFonts w:cs="Simplified Arabic"/>
          <w:sz w:val="24"/>
          <w:szCs w:val="24"/>
        </w:rPr>
        <w:t xml:space="preserve">: </w:t>
      </w:r>
    </w:p>
    <w:p w:rsidR="00A24F01" w:rsidRDefault="00A24F01" w:rsidP="00A24F01">
      <w:pPr>
        <w:pStyle w:val="Header"/>
        <w:numPr>
          <w:ilvl w:val="0"/>
          <w:numId w:val="6"/>
        </w:numPr>
        <w:tabs>
          <w:tab w:val="clear" w:pos="4153"/>
          <w:tab w:val="clear" w:pos="8306"/>
        </w:tabs>
        <w:bidi w:val="0"/>
        <w:ind w:right="0"/>
        <w:jc w:val="lowKashida"/>
        <w:rPr>
          <w:rFonts w:cs="Simplified Arabic"/>
          <w:sz w:val="24"/>
          <w:szCs w:val="24"/>
        </w:rPr>
      </w:pPr>
      <w:r>
        <w:rPr>
          <w:rFonts w:cs="Simplified Arabic"/>
          <w:sz w:val="24"/>
          <w:szCs w:val="24"/>
        </w:rPr>
        <w:t xml:space="preserve">More than one visit was made to every source to explain the objectives of the survey and emphasize the confidentiality of the data. The visits to data sources contributed to empowering relations, cooperation, and </w:t>
      </w:r>
      <w:r w:rsidR="007A33D5">
        <w:rPr>
          <w:rFonts w:cs="Simplified Arabic"/>
          <w:sz w:val="24"/>
          <w:szCs w:val="24"/>
        </w:rPr>
        <w:t xml:space="preserve">the </w:t>
      </w:r>
      <w:r>
        <w:rPr>
          <w:rFonts w:cs="Simplified Arabic"/>
          <w:sz w:val="24"/>
          <w:szCs w:val="24"/>
        </w:rPr>
        <w:t>verification of data accuracy.</w:t>
      </w:r>
    </w:p>
    <w:p w:rsidR="00A24F01" w:rsidRDefault="00A24F01" w:rsidP="00A24F01">
      <w:pPr>
        <w:pStyle w:val="Header"/>
        <w:numPr>
          <w:ilvl w:val="0"/>
          <w:numId w:val="6"/>
        </w:numPr>
        <w:tabs>
          <w:tab w:val="clear" w:pos="4153"/>
          <w:tab w:val="clear" w:pos="8306"/>
        </w:tabs>
        <w:bidi w:val="0"/>
        <w:ind w:right="0"/>
        <w:jc w:val="lowKashida"/>
        <w:rPr>
          <w:rFonts w:cs="Simplified Arabic"/>
          <w:sz w:val="24"/>
          <w:szCs w:val="24"/>
        </w:rPr>
      </w:pPr>
      <w:r>
        <w:rPr>
          <w:rFonts w:cs="Simplified Arabic"/>
          <w:sz w:val="24"/>
          <w:szCs w:val="24"/>
        </w:rPr>
        <w:t>Interviewer errors: A number of procedures were taken to e</w:t>
      </w:r>
      <w:r w:rsidR="007A33D5">
        <w:rPr>
          <w:rFonts w:cs="Simplified Arabic"/>
          <w:sz w:val="24"/>
          <w:szCs w:val="24"/>
        </w:rPr>
        <w:t>nsure</w:t>
      </w:r>
      <w:r>
        <w:rPr>
          <w:rFonts w:cs="Simplified Arabic"/>
          <w:sz w:val="24"/>
          <w:szCs w:val="24"/>
        </w:rPr>
        <w:t xml:space="preserve"> data accuracy throughout the process of field data compilation: </w:t>
      </w:r>
    </w:p>
    <w:p w:rsidR="00A24F01" w:rsidRDefault="00A24F01" w:rsidP="00A24F01">
      <w:pPr>
        <w:pStyle w:val="Header"/>
        <w:numPr>
          <w:ilvl w:val="1"/>
          <w:numId w:val="6"/>
        </w:numPr>
        <w:tabs>
          <w:tab w:val="clear" w:pos="1440"/>
          <w:tab w:val="clear" w:pos="4153"/>
          <w:tab w:val="clear" w:pos="8306"/>
        </w:tabs>
        <w:bidi w:val="0"/>
        <w:ind w:left="993" w:right="0" w:hanging="284"/>
        <w:jc w:val="lowKashida"/>
        <w:rPr>
          <w:rFonts w:cs="Simplified Arabic"/>
          <w:sz w:val="24"/>
          <w:szCs w:val="24"/>
        </w:rPr>
      </w:pPr>
      <w:r>
        <w:rPr>
          <w:rFonts w:cs="Simplified Arabic"/>
          <w:sz w:val="24"/>
          <w:szCs w:val="24"/>
        </w:rPr>
        <w:t>Interviewers were selected based on educational qualification, competence, and assessment. Interviewers were trained in theory and in practice on the questionnaire.</w:t>
      </w:r>
    </w:p>
    <w:p w:rsidR="00A24F01" w:rsidRDefault="00E25C60" w:rsidP="00A24F01">
      <w:pPr>
        <w:pStyle w:val="Header"/>
        <w:numPr>
          <w:ilvl w:val="1"/>
          <w:numId w:val="6"/>
        </w:numPr>
        <w:tabs>
          <w:tab w:val="clear" w:pos="1440"/>
          <w:tab w:val="clear" w:pos="4153"/>
          <w:tab w:val="clear" w:pos="8306"/>
        </w:tabs>
        <w:bidi w:val="0"/>
        <w:ind w:left="993" w:right="0" w:hanging="284"/>
        <w:jc w:val="lowKashida"/>
        <w:rPr>
          <w:rFonts w:cs="Simplified Arabic"/>
          <w:sz w:val="24"/>
          <w:szCs w:val="24"/>
        </w:rPr>
      </w:pPr>
      <w:r>
        <w:rPr>
          <w:rFonts w:cs="Simplified Arabic"/>
          <w:sz w:val="24"/>
          <w:szCs w:val="24"/>
        </w:rPr>
        <w:t>M</w:t>
      </w:r>
      <w:r w:rsidR="00A24F01">
        <w:rPr>
          <w:rFonts w:cs="Simplified Arabic"/>
          <w:sz w:val="24"/>
          <w:szCs w:val="24"/>
        </w:rPr>
        <w:t xml:space="preserve">eetings were held to remind interviewers of instructions. In addition, explanatory </w:t>
      </w:r>
      <w:r w:rsidR="001B0D6F">
        <w:rPr>
          <w:rFonts w:cs="Simplified Arabic"/>
          <w:sz w:val="24"/>
          <w:szCs w:val="24"/>
        </w:rPr>
        <w:t>notes</w:t>
      </w:r>
      <w:r w:rsidR="00A24F01">
        <w:rPr>
          <w:rFonts w:cs="Simplified Arabic"/>
          <w:sz w:val="24"/>
          <w:szCs w:val="24"/>
        </w:rPr>
        <w:t xml:space="preserve"> were </w:t>
      </w:r>
      <w:r>
        <w:rPr>
          <w:rFonts w:cs="Simplified Arabic"/>
          <w:sz w:val="24"/>
          <w:szCs w:val="24"/>
        </w:rPr>
        <w:t>supplied</w:t>
      </w:r>
      <w:r w:rsidR="00A24F01">
        <w:rPr>
          <w:rFonts w:cs="Simplified Arabic"/>
          <w:sz w:val="24"/>
          <w:szCs w:val="24"/>
        </w:rPr>
        <w:t xml:space="preserve"> </w:t>
      </w:r>
      <w:r w:rsidR="001B0D6F">
        <w:rPr>
          <w:rFonts w:cs="Simplified Arabic"/>
          <w:sz w:val="24"/>
          <w:szCs w:val="24"/>
        </w:rPr>
        <w:t>with</w:t>
      </w:r>
      <w:r w:rsidR="00A24F01">
        <w:rPr>
          <w:rFonts w:cs="Simplified Arabic"/>
          <w:sz w:val="24"/>
          <w:szCs w:val="24"/>
        </w:rPr>
        <w:t xml:space="preserve"> the survey.</w:t>
      </w:r>
    </w:p>
    <w:p w:rsidR="00A24F01" w:rsidRDefault="00A24F01" w:rsidP="00A24F01">
      <w:pPr>
        <w:pStyle w:val="Header"/>
        <w:numPr>
          <w:ilvl w:val="0"/>
          <w:numId w:val="6"/>
        </w:numPr>
        <w:tabs>
          <w:tab w:val="clear" w:pos="4153"/>
          <w:tab w:val="clear" w:pos="8306"/>
        </w:tabs>
        <w:bidi w:val="0"/>
        <w:ind w:right="0"/>
        <w:jc w:val="lowKashida"/>
        <w:rPr>
          <w:rFonts w:cs="Simplified Arabic"/>
          <w:sz w:val="24"/>
          <w:szCs w:val="24"/>
        </w:rPr>
      </w:pPr>
      <w:r>
        <w:rPr>
          <w:rFonts w:cs="Simplified Arabic"/>
          <w:sz w:val="24"/>
          <w:szCs w:val="24"/>
        </w:rPr>
        <w:t>A number of procedures were taken to verify data quality and consistency and e</w:t>
      </w:r>
      <w:r w:rsidR="00E25C60">
        <w:rPr>
          <w:rFonts w:cs="Simplified Arabic"/>
          <w:sz w:val="24"/>
          <w:szCs w:val="24"/>
        </w:rPr>
        <w:t>nsure</w:t>
      </w:r>
      <w:r>
        <w:rPr>
          <w:rFonts w:cs="Simplified Arabic"/>
          <w:sz w:val="24"/>
          <w:szCs w:val="24"/>
        </w:rPr>
        <w:t xml:space="preserve"> data accuracy throughout processing and </w:t>
      </w:r>
      <w:r w:rsidR="00E25C60">
        <w:rPr>
          <w:rFonts w:cs="Simplified Arabic"/>
          <w:sz w:val="24"/>
          <w:szCs w:val="24"/>
        </w:rPr>
        <w:t xml:space="preserve">data </w:t>
      </w:r>
      <w:r>
        <w:rPr>
          <w:rFonts w:cs="Simplified Arabic"/>
          <w:sz w:val="24"/>
          <w:szCs w:val="24"/>
        </w:rPr>
        <w:t xml:space="preserve">entry: </w:t>
      </w:r>
    </w:p>
    <w:p w:rsidR="00A24F01" w:rsidRDefault="00A24F01" w:rsidP="00A24F01">
      <w:pPr>
        <w:pStyle w:val="Header"/>
        <w:numPr>
          <w:ilvl w:val="1"/>
          <w:numId w:val="6"/>
        </w:numPr>
        <w:tabs>
          <w:tab w:val="clear" w:pos="1440"/>
          <w:tab w:val="clear" w:pos="4153"/>
          <w:tab w:val="clear" w:pos="8306"/>
        </w:tabs>
        <w:bidi w:val="0"/>
        <w:ind w:left="993" w:right="0" w:hanging="284"/>
        <w:jc w:val="lowKashida"/>
        <w:rPr>
          <w:rFonts w:cs="Simplified Arabic"/>
          <w:sz w:val="24"/>
          <w:szCs w:val="24"/>
        </w:rPr>
      </w:pPr>
      <w:r>
        <w:rPr>
          <w:rFonts w:cs="Simplified Arabic"/>
          <w:sz w:val="24"/>
          <w:szCs w:val="24"/>
        </w:rPr>
        <w:t>Data entry staff were selected from speciali</w:t>
      </w:r>
      <w:r w:rsidR="00E25C60">
        <w:rPr>
          <w:rFonts w:cs="Simplified Arabic"/>
          <w:sz w:val="24"/>
          <w:szCs w:val="24"/>
        </w:rPr>
        <w:t xml:space="preserve">sts </w:t>
      </w:r>
      <w:r>
        <w:rPr>
          <w:rFonts w:cs="Simplified Arabic"/>
          <w:sz w:val="24"/>
          <w:szCs w:val="24"/>
        </w:rPr>
        <w:t>in computer programming; they were fully trained on the entry program.</w:t>
      </w:r>
    </w:p>
    <w:p w:rsidR="00A24F01" w:rsidRDefault="00A24F01" w:rsidP="00A24F01">
      <w:pPr>
        <w:pStyle w:val="Header"/>
        <w:numPr>
          <w:ilvl w:val="1"/>
          <w:numId w:val="6"/>
        </w:numPr>
        <w:tabs>
          <w:tab w:val="clear" w:pos="1440"/>
          <w:tab w:val="clear" w:pos="4153"/>
          <w:tab w:val="clear" w:pos="8306"/>
        </w:tabs>
        <w:bidi w:val="0"/>
        <w:ind w:left="993" w:right="0" w:hanging="284"/>
        <w:jc w:val="lowKashida"/>
        <w:rPr>
          <w:rFonts w:cs="Simplified Arabic"/>
          <w:sz w:val="24"/>
          <w:szCs w:val="24"/>
        </w:rPr>
      </w:pPr>
      <w:r>
        <w:rPr>
          <w:rFonts w:cs="Simplified Arabic"/>
          <w:sz w:val="24"/>
          <w:szCs w:val="24"/>
        </w:rPr>
        <w:t xml:space="preserve">Data verification was carried out for 10% of the entered questionnaires to ensure that data entry staff </w:t>
      </w:r>
      <w:r w:rsidR="00E25C60">
        <w:rPr>
          <w:rFonts w:cs="Simplified Arabic"/>
          <w:sz w:val="24"/>
          <w:szCs w:val="24"/>
        </w:rPr>
        <w:t xml:space="preserve">had </w:t>
      </w:r>
      <w:r>
        <w:rPr>
          <w:rFonts w:cs="Simplified Arabic"/>
          <w:sz w:val="24"/>
          <w:szCs w:val="24"/>
        </w:rPr>
        <w:t xml:space="preserve">entered </w:t>
      </w:r>
      <w:r w:rsidR="00E25C60">
        <w:rPr>
          <w:rFonts w:cs="Simplified Arabic"/>
          <w:sz w:val="24"/>
          <w:szCs w:val="24"/>
        </w:rPr>
        <w:t>data</w:t>
      </w:r>
      <w:r>
        <w:rPr>
          <w:rFonts w:cs="Simplified Arabic"/>
          <w:sz w:val="24"/>
          <w:szCs w:val="24"/>
        </w:rPr>
        <w:t xml:space="preserve"> correctly and in accordance with the </w:t>
      </w:r>
      <w:r w:rsidR="00E25C60">
        <w:rPr>
          <w:rFonts w:cs="Simplified Arabic"/>
          <w:sz w:val="24"/>
          <w:szCs w:val="24"/>
        </w:rPr>
        <w:t xml:space="preserve">provisions of the </w:t>
      </w:r>
      <w:r>
        <w:rPr>
          <w:rFonts w:cs="Simplified Arabic"/>
          <w:sz w:val="24"/>
          <w:szCs w:val="24"/>
        </w:rPr>
        <w:t xml:space="preserve">questionnaire. The result of the verification was 100% consistent with </w:t>
      </w:r>
      <w:r w:rsidR="00E25C60">
        <w:rPr>
          <w:rFonts w:cs="Simplified Arabic"/>
          <w:sz w:val="24"/>
          <w:szCs w:val="24"/>
        </w:rPr>
        <w:t xml:space="preserve">the </w:t>
      </w:r>
      <w:r>
        <w:rPr>
          <w:rFonts w:cs="Simplified Arabic"/>
          <w:sz w:val="24"/>
          <w:szCs w:val="24"/>
        </w:rPr>
        <w:t xml:space="preserve">original data. </w:t>
      </w:r>
    </w:p>
    <w:p w:rsidR="00A24F01" w:rsidRDefault="00A24F01" w:rsidP="00A24F01">
      <w:pPr>
        <w:pStyle w:val="Header"/>
        <w:numPr>
          <w:ilvl w:val="1"/>
          <w:numId w:val="6"/>
        </w:numPr>
        <w:tabs>
          <w:tab w:val="clear" w:pos="1440"/>
          <w:tab w:val="clear" w:pos="4153"/>
          <w:tab w:val="clear" w:pos="8306"/>
        </w:tabs>
        <w:bidi w:val="0"/>
        <w:ind w:left="993" w:right="0" w:hanging="284"/>
        <w:jc w:val="lowKashida"/>
        <w:rPr>
          <w:rFonts w:cs="Simplified Arabic"/>
          <w:sz w:val="24"/>
          <w:szCs w:val="24"/>
        </w:rPr>
      </w:pPr>
      <w:r>
        <w:rPr>
          <w:rFonts w:cs="Simplified Arabic"/>
          <w:sz w:val="24"/>
          <w:szCs w:val="24"/>
        </w:rPr>
        <w:t xml:space="preserve">The files of the entered data were received, examined, and reviewed by project </w:t>
      </w:r>
      <w:r w:rsidR="00DC0BB3">
        <w:rPr>
          <w:rFonts w:cs="Simplified Arabic"/>
          <w:sz w:val="24"/>
          <w:szCs w:val="24"/>
        </w:rPr>
        <w:t>managers</w:t>
      </w:r>
      <w:r>
        <w:rPr>
          <w:rFonts w:cs="Simplified Arabic"/>
          <w:sz w:val="24"/>
          <w:szCs w:val="24"/>
        </w:rPr>
        <w:t xml:space="preserve"> before findings were extracted. </w:t>
      </w:r>
      <w:r w:rsidR="00DC0BB3">
        <w:rPr>
          <w:rFonts w:cs="Simplified Arabic"/>
          <w:sz w:val="24"/>
          <w:szCs w:val="24"/>
        </w:rPr>
        <w:t>P</w:t>
      </w:r>
      <w:r>
        <w:rPr>
          <w:rFonts w:cs="Simplified Arabic"/>
          <w:sz w:val="24"/>
          <w:szCs w:val="24"/>
        </w:rPr>
        <w:t xml:space="preserve">roject </w:t>
      </w:r>
      <w:r w:rsidR="00DC0BB3">
        <w:rPr>
          <w:rFonts w:cs="Simplified Arabic"/>
          <w:sz w:val="24"/>
          <w:szCs w:val="24"/>
        </w:rPr>
        <w:t xml:space="preserve">managers </w:t>
      </w:r>
      <w:r>
        <w:rPr>
          <w:rFonts w:cs="Simplified Arabic"/>
          <w:sz w:val="24"/>
          <w:szCs w:val="24"/>
        </w:rPr>
        <w:t xml:space="preserve">carried out many checks </w:t>
      </w:r>
      <w:r w:rsidR="00DC0BB3">
        <w:rPr>
          <w:rFonts w:cs="Simplified Arabic"/>
          <w:sz w:val="24"/>
          <w:szCs w:val="24"/>
        </w:rPr>
        <w:t xml:space="preserve">on </w:t>
      </w:r>
      <w:r>
        <w:rPr>
          <w:rFonts w:cs="Simplified Arabic"/>
          <w:sz w:val="24"/>
          <w:szCs w:val="24"/>
        </w:rPr>
        <w:t>data logic and coherence</w:t>
      </w:r>
      <w:r w:rsidR="00DC0BB3">
        <w:rPr>
          <w:rFonts w:cs="Simplified Arabic"/>
          <w:sz w:val="24"/>
          <w:szCs w:val="24"/>
        </w:rPr>
        <w:t xml:space="preserve">, such as </w:t>
      </w:r>
      <w:r>
        <w:rPr>
          <w:rFonts w:cs="Simplified Arabic"/>
          <w:sz w:val="24"/>
          <w:szCs w:val="24"/>
        </w:rPr>
        <w:t xml:space="preserve">comparing the data of </w:t>
      </w:r>
      <w:r w:rsidR="00DC0BB3">
        <w:rPr>
          <w:rFonts w:cs="Simplified Arabic"/>
          <w:sz w:val="24"/>
          <w:szCs w:val="24"/>
        </w:rPr>
        <w:t xml:space="preserve">the </w:t>
      </w:r>
      <w:r>
        <w:rPr>
          <w:rFonts w:cs="Simplified Arabic"/>
          <w:sz w:val="24"/>
          <w:szCs w:val="24"/>
        </w:rPr>
        <w:t xml:space="preserve">current </w:t>
      </w:r>
      <w:r>
        <w:rPr>
          <w:rFonts w:cs="Simplified Arabic"/>
          <w:sz w:val="24"/>
          <w:szCs w:val="24"/>
        </w:rPr>
        <w:lastRenderedPageBreak/>
        <w:t>month with th</w:t>
      </w:r>
      <w:r w:rsidR="00DC0BB3">
        <w:rPr>
          <w:rFonts w:cs="Simplified Arabic"/>
          <w:sz w:val="24"/>
          <w:szCs w:val="24"/>
        </w:rPr>
        <w:t>at</w:t>
      </w:r>
      <w:r>
        <w:rPr>
          <w:rFonts w:cs="Simplified Arabic"/>
          <w:sz w:val="24"/>
          <w:szCs w:val="24"/>
        </w:rPr>
        <w:t xml:space="preserve"> of </w:t>
      </w:r>
      <w:r w:rsidR="00DC0BB3">
        <w:rPr>
          <w:rFonts w:cs="Simplified Arabic"/>
          <w:sz w:val="24"/>
          <w:szCs w:val="24"/>
        </w:rPr>
        <w:t xml:space="preserve">the </w:t>
      </w:r>
      <w:r>
        <w:rPr>
          <w:rFonts w:cs="Simplified Arabic"/>
          <w:sz w:val="24"/>
          <w:szCs w:val="24"/>
        </w:rPr>
        <w:t>previous month, comparing the data of sources and between governorates.</w:t>
      </w:r>
    </w:p>
    <w:p w:rsidR="00A24F01" w:rsidRDefault="00A24F01" w:rsidP="00A24F01">
      <w:pPr>
        <w:pStyle w:val="Header"/>
        <w:tabs>
          <w:tab w:val="clear" w:pos="4153"/>
          <w:tab w:val="clear" w:pos="8306"/>
        </w:tabs>
        <w:bidi w:val="0"/>
        <w:jc w:val="lowKashida"/>
        <w:rPr>
          <w:rFonts w:cs="Simplified Arabic"/>
          <w:b/>
          <w:bCs/>
          <w:sz w:val="24"/>
          <w:szCs w:val="24"/>
        </w:rPr>
      </w:pPr>
    </w:p>
    <w:p w:rsidR="00A24F01" w:rsidRDefault="00A24F01" w:rsidP="00A24F01">
      <w:pPr>
        <w:pStyle w:val="Header"/>
        <w:tabs>
          <w:tab w:val="clear" w:pos="4153"/>
          <w:tab w:val="clear" w:pos="8306"/>
        </w:tabs>
        <w:bidi w:val="0"/>
        <w:jc w:val="lowKashida"/>
        <w:rPr>
          <w:rFonts w:cs="Simplified Arabic"/>
          <w:sz w:val="24"/>
          <w:szCs w:val="24"/>
        </w:rPr>
      </w:pPr>
      <w:r>
        <w:rPr>
          <w:rFonts w:cs="Simplified Arabic"/>
          <w:b/>
          <w:bCs/>
          <w:sz w:val="24"/>
          <w:szCs w:val="24"/>
        </w:rPr>
        <w:t>2.8.3 Other technical remarks</w:t>
      </w:r>
      <w:r>
        <w:rPr>
          <w:rFonts w:cs="Simplified Arabic"/>
          <w:sz w:val="24"/>
          <w:szCs w:val="24"/>
        </w:rPr>
        <w:t xml:space="preserve"> </w:t>
      </w:r>
    </w:p>
    <w:p w:rsidR="00A24F01" w:rsidRDefault="00BE14FB" w:rsidP="00A24F01">
      <w:pPr>
        <w:pStyle w:val="Header"/>
        <w:tabs>
          <w:tab w:val="clear" w:pos="4153"/>
          <w:tab w:val="clear" w:pos="8306"/>
        </w:tabs>
        <w:bidi w:val="0"/>
        <w:jc w:val="lowKashida"/>
        <w:rPr>
          <w:rFonts w:cs="Simplified Arabic"/>
          <w:sz w:val="24"/>
          <w:szCs w:val="24"/>
        </w:rPr>
      </w:pPr>
      <w:r>
        <w:rPr>
          <w:rFonts w:cs="Simplified Arabic"/>
          <w:sz w:val="24"/>
          <w:szCs w:val="24"/>
        </w:rPr>
        <w:t>S</w:t>
      </w:r>
      <w:r w:rsidR="00A24F01">
        <w:rPr>
          <w:rFonts w:cs="Simplified Arabic"/>
          <w:sz w:val="24"/>
          <w:szCs w:val="24"/>
        </w:rPr>
        <w:t xml:space="preserve">ome important technical </w:t>
      </w:r>
      <w:r>
        <w:rPr>
          <w:rFonts w:cs="Simplified Arabic"/>
          <w:sz w:val="24"/>
          <w:szCs w:val="24"/>
        </w:rPr>
        <w:t>points</w:t>
      </w:r>
      <w:r w:rsidR="00A24F01">
        <w:rPr>
          <w:rFonts w:cs="Simplified Arabic"/>
          <w:sz w:val="24"/>
          <w:szCs w:val="24"/>
        </w:rPr>
        <w:t xml:space="preserve"> must be taken into consideration </w:t>
      </w:r>
      <w:r>
        <w:rPr>
          <w:rFonts w:cs="Simplified Arabic"/>
          <w:sz w:val="24"/>
          <w:szCs w:val="24"/>
        </w:rPr>
        <w:t>regarding</w:t>
      </w:r>
      <w:r w:rsidR="00A24F01">
        <w:rPr>
          <w:rFonts w:cs="Simplified Arabic"/>
          <w:sz w:val="24"/>
          <w:szCs w:val="24"/>
        </w:rPr>
        <w:t xml:space="preserve"> this report</w:t>
      </w:r>
      <w:r>
        <w:rPr>
          <w:rFonts w:cs="Simplified Arabic"/>
          <w:sz w:val="24"/>
          <w:szCs w:val="24"/>
        </w:rPr>
        <w:t>,</w:t>
      </w:r>
      <w:r w:rsidR="00A24F01">
        <w:rPr>
          <w:rFonts w:cs="Simplified Arabic"/>
          <w:sz w:val="24"/>
          <w:szCs w:val="24"/>
        </w:rPr>
        <w:t xml:space="preserve"> as follows:</w:t>
      </w:r>
    </w:p>
    <w:p w:rsidR="00A24F01" w:rsidRDefault="00BE14FB" w:rsidP="00203228">
      <w:pPr>
        <w:pStyle w:val="Header"/>
        <w:numPr>
          <w:ilvl w:val="0"/>
          <w:numId w:val="4"/>
        </w:numPr>
        <w:tabs>
          <w:tab w:val="clear" w:pos="720"/>
          <w:tab w:val="clear" w:pos="4153"/>
          <w:tab w:val="clear" w:pos="8306"/>
        </w:tabs>
        <w:bidi w:val="0"/>
        <w:ind w:left="426" w:right="0" w:hanging="284"/>
        <w:jc w:val="lowKashida"/>
        <w:rPr>
          <w:rFonts w:cs="Simplified Arabic"/>
          <w:sz w:val="24"/>
          <w:szCs w:val="24"/>
        </w:rPr>
      </w:pPr>
      <w:r>
        <w:rPr>
          <w:rFonts w:cs="Simplified Arabic"/>
          <w:sz w:val="24"/>
          <w:szCs w:val="24"/>
        </w:rPr>
        <w:t>S</w:t>
      </w:r>
      <w:r w:rsidR="00A24F01">
        <w:rPr>
          <w:rFonts w:cs="Simplified Arabic"/>
          <w:sz w:val="24"/>
          <w:szCs w:val="24"/>
        </w:rPr>
        <w:t xml:space="preserve">ources </w:t>
      </w:r>
      <w:r>
        <w:rPr>
          <w:rFonts w:cs="Simplified Arabic"/>
          <w:sz w:val="24"/>
          <w:szCs w:val="24"/>
        </w:rPr>
        <w:t>in</w:t>
      </w:r>
      <w:r w:rsidR="00A24F01">
        <w:rPr>
          <w:rFonts w:cs="Simplified Arabic"/>
          <w:sz w:val="24"/>
          <w:szCs w:val="24"/>
        </w:rPr>
        <w:t xml:space="preserve"> rural areas and refugee camps were not counted due to </w:t>
      </w:r>
      <w:r w:rsidR="00E42878">
        <w:rPr>
          <w:rFonts w:cs="Simplified Arabic"/>
          <w:sz w:val="24"/>
          <w:szCs w:val="24"/>
        </w:rPr>
        <w:t xml:space="preserve">a </w:t>
      </w:r>
      <w:r w:rsidR="00A24F01">
        <w:rPr>
          <w:rFonts w:cs="Simplified Arabic"/>
          <w:sz w:val="24"/>
          <w:szCs w:val="24"/>
        </w:rPr>
        <w:t>lack of adjust</w:t>
      </w:r>
      <w:r w:rsidR="00E42878">
        <w:rPr>
          <w:rFonts w:cs="Simplified Arabic"/>
          <w:sz w:val="24"/>
          <w:szCs w:val="24"/>
        </w:rPr>
        <w:t>ment</w:t>
      </w:r>
      <w:r w:rsidR="00A24F01">
        <w:rPr>
          <w:rFonts w:cs="Simplified Arabic"/>
          <w:sz w:val="24"/>
          <w:szCs w:val="24"/>
        </w:rPr>
        <w:t xml:space="preserve"> weights for </w:t>
      </w:r>
      <w:r w:rsidR="00E42878">
        <w:rPr>
          <w:rFonts w:cs="Simplified Arabic"/>
          <w:sz w:val="24"/>
          <w:szCs w:val="24"/>
        </w:rPr>
        <w:t>these</w:t>
      </w:r>
      <w:r w:rsidR="00A24F01">
        <w:rPr>
          <w:rFonts w:cs="Simplified Arabic"/>
          <w:sz w:val="24"/>
          <w:szCs w:val="24"/>
        </w:rPr>
        <w:t xml:space="preserve"> areas. It was considered sufficient to select sources from </w:t>
      </w:r>
      <w:r w:rsidR="00E42878">
        <w:rPr>
          <w:rFonts w:cs="Simplified Arabic"/>
          <w:sz w:val="24"/>
          <w:szCs w:val="24"/>
        </w:rPr>
        <w:t xml:space="preserve">the </w:t>
      </w:r>
      <w:r w:rsidR="00A24F01">
        <w:rPr>
          <w:rFonts w:cs="Simplified Arabic"/>
          <w:sz w:val="24"/>
          <w:szCs w:val="24"/>
        </w:rPr>
        <w:t>main cities in the West Bank, Gaza Strip and Jerusalem. The sources of data compilation were distributed among the main c</w:t>
      </w:r>
      <w:r w:rsidR="00203228">
        <w:rPr>
          <w:rFonts w:cs="Simplified Arabic"/>
          <w:sz w:val="24"/>
          <w:szCs w:val="24"/>
        </w:rPr>
        <w:t>ities in the governorates of</w:t>
      </w:r>
      <w:r w:rsidR="00A24F01">
        <w:rPr>
          <w:rFonts w:cs="Simplified Arabic"/>
          <w:sz w:val="24"/>
          <w:szCs w:val="24"/>
        </w:rPr>
        <w:t xml:space="preserve"> Palestin</w:t>
      </w:r>
      <w:r w:rsidR="00203228">
        <w:rPr>
          <w:rFonts w:cs="Simplified Arabic"/>
          <w:sz w:val="24"/>
          <w:szCs w:val="24"/>
        </w:rPr>
        <w:t xml:space="preserve">e </w:t>
      </w:r>
      <w:r w:rsidR="00A24F01">
        <w:rPr>
          <w:rFonts w:cs="Simplified Arabic"/>
          <w:sz w:val="24"/>
          <w:szCs w:val="24"/>
        </w:rPr>
        <w:t xml:space="preserve">as follows: </w:t>
      </w:r>
    </w:p>
    <w:p w:rsidR="00A24F01" w:rsidRDefault="00A24F01" w:rsidP="00A24F01">
      <w:pPr>
        <w:bidi w:val="0"/>
        <w:ind w:left="426" w:hanging="284"/>
        <w:jc w:val="lowKashida"/>
        <w:rPr>
          <w:rFonts w:cs="Simplified Arabic"/>
          <w:b/>
          <w:bCs/>
          <w:sz w:val="12"/>
          <w:szCs w:val="12"/>
          <w:lang w:eastAsia="en-US"/>
        </w:rPr>
      </w:pPr>
    </w:p>
    <w:p w:rsidR="00A24F01" w:rsidRDefault="00A24F01" w:rsidP="00A24F01">
      <w:pPr>
        <w:bidi w:val="0"/>
        <w:ind w:left="426"/>
        <w:jc w:val="lowKashida"/>
        <w:rPr>
          <w:rFonts w:cs="Simplified Arabic"/>
          <w:sz w:val="24"/>
          <w:szCs w:val="24"/>
          <w:lang w:eastAsia="en-US"/>
        </w:rPr>
      </w:pPr>
      <w:r>
        <w:rPr>
          <w:rFonts w:cs="Simplified Arabic"/>
          <w:b/>
          <w:bCs/>
          <w:sz w:val="24"/>
          <w:szCs w:val="24"/>
          <w:lang w:eastAsia="en-US"/>
        </w:rPr>
        <w:t>West Bank</w:t>
      </w:r>
      <w:r>
        <w:rPr>
          <w:rFonts w:cs="Simplified Arabic"/>
          <w:sz w:val="24"/>
          <w:szCs w:val="24"/>
          <w:lang w:eastAsia="en-US"/>
        </w:rPr>
        <w:t xml:space="preserve">: </w:t>
      </w:r>
      <w:proofErr w:type="spellStart"/>
      <w:r>
        <w:rPr>
          <w:rFonts w:cs="Simplified Arabic"/>
          <w:sz w:val="24"/>
          <w:szCs w:val="24"/>
          <w:lang w:eastAsia="en-US"/>
        </w:rPr>
        <w:t>Tulkarm</w:t>
      </w:r>
      <w:proofErr w:type="spellEnd"/>
      <w:r>
        <w:rPr>
          <w:rFonts w:cs="Simplified Arabic"/>
          <w:sz w:val="24"/>
          <w:szCs w:val="24"/>
          <w:lang w:eastAsia="en-US"/>
        </w:rPr>
        <w:t xml:space="preserve">, </w:t>
      </w:r>
      <w:proofErr w:type="spellStart"/>
      <w:r>
        <w:rPr>
          <w:rFonts w:cs="Simplified Arabic"/>
          <w:sz w:val="24"/>
          <w:szCs w:val="24"/>
          <w:lang w:eastAsia="en-US"/>
        </w:rPr>
        <w:t>Jenin</w:t>
      </w:r>
      <w:proofErr w:type="spellEnd"/>
      <w:r>
        <w:rPr>
          <w:rFonts w:cs="Simplified Arabic"/>
          <w:sz w:val="24"/>
          <w:szCs w:val="24"/>
          <w:lang w:eastAsia="en-US"/>
        </w:rPr>
        <w:t xml:space="preserve">, </w:t>
      </w:r>
      <w:proofErr w:type="spellStart"/>
      <w:r>
        <w:rPr>
          <w:rFonts w:cs="Simplified Arabic"/>
          <w:sz w:val="24"/>
          <w:szCs w:val="24"/>
          <w:lang w:eastAsia="en-US"/>
        </w:rPr>
        <w:t>Qalqiliya</w:t>
      </w:r>
      <w:proofErr w:type="spellEnd"/>
      <w:r>
        <w:rPr>
          <w:rFonts w:cs="Simplified Arabic"/>
          <w:sz w:val="24"/>
          <w:szCs w:val="24"/>
          <w:lang w:eastAsia="en-US"/>
        </w:rPr>
        <w:t>, Nablus, Ramallah, Jericho, Bethlehem and Hebron</w:t>
      </w:r>
    </w:p>
    <w:p w:rsidR="00A24F01" w:rsidRDefault="00A24F01" w:rsidP="00A24F01">
      <w:pPr>
        <w:bidi w:val="0"/>
        <w:ind w:left="426"/>
        <w:jc w:val="lowKashida"/>
        <w:rPr>
          <w:rFonts w:cs="Simplified Arabic"/>
          <w:sz w:val="24"/>
          <w:szCs w:val="24"/>
          <w:lang w:eastAsia="en-US"/>
        </w:rPr>
      </w:pPr>
      <w:r>
        <w:rPr>
          <w:rFonts w:cs="Simplified Arabic"/>
          <w:b/>
          <w:bCs/>
          <w:sz w:val="24"/>
          <w:szCs w:val="24"/>
          <w:lang w:eastAsia="en-US"/>
        </w:rPr>
        <w:t>Gaza Strip</w:t>
      </w:r>
      <w:r>
        <w:rPr>
          <w:rFonts w:cs="Simplified Arabic"/>
          <w:sz w:val="24"/>
          <w:szCs w:val="24"/>
          <w:lang w:eastAsia="en-US"/>
        </w:rPr>
        <w:t xml:space="preserve">: Gaza and </w:t>
      </w:r>
      <w:proofErr w:type="spellStart"/>
      <w:r>
        <w:rPr>
          <w:rFonts w:cs="Simplified Arabic"/>
          <w:sz w:val="24"/>
          <w:szCs w:val="24"/>
          <w:lang w:eastAsia="en-US"/>
        </w:rPr>
        <w:t>Jabalia</w:t>
      </w:r>
      <w:proofErr w:type="spellEnd"/>
      <w:r>
        <w:rPr>
          <w:rFonts w:cs="Simplified Arabic"/>
          <w:sz w:val="24"/>
          <w:szCs w:val="24"/>
          <w:lang w:eastAsia="en-US"/>
        </w:rPr>
        <w:t xml:space="preserve">, Khan </w:t>
      </w:r>
      <w:proofErr w:type="spellStart"/>
      <w:r>
        <w:rPr>
          <w:rFonts w:cs="Simplified Arabic"/>
          <w:sz w:val="24"/>
          <w:szCs w:val="24"/>
          <w:lang w:eastAsia="en-US"/>
        </w:rPr>
        <w:t>Yunis</w:t>
      </w:r>
      <w:proofErr w:type="spellEnd"/>
      <w:r>
        <w:rPr>
          <w:rFonts w:cs="Simplified Arabic"/>
          <w:sz w:val="24"/>
          <w:szCs w:val="24"/>
          <w:lang w:eastAsia="en-US"/>
        </w:rPr>
        <w:t xml:space="preserve"> and </w:t>
      </w:r>
      <w:proofErr w:type="spellStart"/>
      <w:r>
        <w:rPr>
          <w:rFonts w:cs="Simplified Arabic"/>
          <w:sz w:val="24"/>
          <w:szCs w:val="24"/>
          <w:lang w:eastAsia="en-US"/>
        </w:rPr>
        <w:t>Rafah</w:t>
      </w:r>
      <w:proofErr w:type="spellEnd"/>
      <w:r>
        <w:rPr>
          <w:rFonts w:cs="Simplified Arabic"/>
          <w:sz w:val="24"/>
          <w:szCs w:val="24"/>
          <w:lang w:eastAsia="en-US"/>
        </w:rPr>
        <w:t xml:space="preserve">, </w:t>
      </w:r>
      <w:proofErr w:type="spellStart"/>
      <w:r>
        <w:rPr>
          <w:rFonts w:cs="Simplified Arabic"/>
          <w:sz w:val="24"/>
          <w:szCs w:val="24"/>
          <w:lang w:eastAsia="en-US"/>
        </w:rPr>
        <w:t>Deir</w:t>
      </w:r>
      <w:proofErr w:type="spellEnd"/>
      <w:r>
        <w:rPr>
          <w:rFonts w:cs="Simplified Arabic"/>
          <w:sz w:val="24"/>
          <w:szCs w:val="24"/>
          <w:lang w:eastAsia="en-US"/>
        </w:rPr>
        <w:t xml:space="preserve"> al-</w:t>
      </w:r>
      <w:proofErr w:type="spellStart"/>
      <w:r>
        <w:rPr>
          <w:rFonts w:cs="Simplified Arabic"/>
          <w:sz w:val="24"/>
          <w:szCs w:val="24"/>
          <w:lang w:eastAsia="en-US"/>
        </w:rPr>
        <w:t>Balah</w:t>
      </w:r>
      <w:proofErr w:type="spellEnd"/>
      <w:r>
        <w:rPr>
          <w:rFonts w:cs="Simplified Arabic"/>
          <w:sz w:val="24"/>
          <w:szCs w:val="24"/>
          <w:lang w:eastAsia="en-US"/>
        </w:rPr>
        <w:t xml:space="preserve"> and al-</w:t>
      </w:r>
      <w:proofErr w:type="spellStart"/>
      <w:r>
        <w:rPr>
          <w:rFonts w:cs="Simplified Arabic"/>
          <w:sz w:val="24"/>
          <w:szCs w:val="24"/>
          <w:lang w:eastAsia="en-US"/>
        </w:rPr>
        <w:t>Nusseirat</w:t>
      </w:r>
      <w:proofErr w:type="spellEnd"/>
      <w:r>
        <w:rPr>
          <w:rFonts w:cs="Simplified Arabic"/>
          <w:sz w:val="24"/>
          <w:szCs w:val="24"/>
          <w:lang w:eastAsia="en-US"/>
        </w:rPr>
        <w:t xml:space="preserve">  </w:t>
      </w:r>
    </w:p>
    <w:p w:rsidR="00A24F01" w:rsidRDefault="00A24F01" w:rsidP="00F97E60">
      <w:pPr>
        <w:bidi w:val="0"/>
        <w:ind w:left="426"/>
        <w:jc w:val="lowKashida"/>
        <w:rPr>
          <w:rFonts w:cs="Simplified Arabic"/>
          <w:sz w:val="24"/>
          <w:szCs w:val="24"/>
          <w:lang w:eastAsia="en-US"/>
        </w:rPr>
      </w:pPr>
      <w:r>
        <w:rPr>
          <w:rFonts w:cs="Simplified Arabic"/>
          <w:b/>
          <w:bCs/>
          <w:sz w:val="24"/>
          <w:szCs w:val="24"/>
          <w:lang w:eastAsia="en-US"/>
        </w:rPr>
        <w:t>Jerusalem J1</w:t>
      </w:r>
      <w:r>
        <w:rPr>
          <w:rFonts w:cs="Simplified Arabic"/>
          <w:sz w:val="24"/>
          <w:szCs w:val="24"/>
          <w:lang w:eastAsia="en-US"/>
        </w:rPr>
        <w:t>: It is the part of Jerusalem J1, which</w:t>
      </w:r>
      <w:r w:rsidR="00F97E60">
        <w:rPr>
          <w:rFonts w:cs="Simplified Arabic"/>
          <w:sz w:val="24"/>
          <w:szCs w:val="24"/>
          <w:lang w:eastAsia="en-US"/>
        </w:rPr>
        <w:t xml:space="preserve"> Israel annexed </w:t>
      </w:r>
      <w:r>
        <w:rPr>
          <w:rFonts w:cs="Simplified Arabic"/>
          <w:sz w:val="24"/>
          <w:szCs w:val="24"/>
          <w:lang w:eastAsia="en-US"/>
        </w:rPr>
        <w:t xml:space="preserve">by force in the aftermath of occupying the West Bank in </w:t>
      </w:r>
      <w:r w:rsidR="00F97E60">
        <w:rPr>
          <w:rFonts w:cs="Simplified Arabic"/>
          <w:sz w:val="24"/>
          <w:szCs w:val="24"/>
          <w:lang w:eastAsia="en-US"/>
        </w:rPr>
        <w:t xml:space="preserve">June </w:t>
      </w:r>
      <w:r>
        <w:rPr>
          <w:rFonts w:cs="Simplified Arabic"/>
          <w:sz w:val="24"/>
          <w:szCs w:val="24"/>
          <w:lang w:eastAsia="en-US"/>
        </w:rPr>
        <w:t xml:space="preserve">1967. </w:t>
      </w:r>
    </w:p>
    <w:p w:rsidR="00A24F01" w:rsidRDefault="00A24F01" w:rsidP="00A24F01">
      <w:pPr>
        <w:pStyle w:val="Header"/>
        <w:numPr>
          <w:ilvl w:val="0"/>
          <w:numId w:val="4"/>
        </w:numPr>
        <w:tabs>
          <w:tab w:val="clear" w:pos="720"/>
          <w:tab w:val="clear" w:pos="4153"/>
          <w:tab w:val="clear" w:pos="8306"/>
        </w:tabs>
        <w:bidi w:val="0"/>
        <w:ind w:left="426" w:right="0" w:hanging="284"/>
        <w:jc w:val="lowKashida"/>
        <w:rPr>
          <w:rFonts w:cs="Simplified Arabic"/>
          <w:sz w:val="24"/>
          <w:szCs w:val="24"/>
        </w:rPr>
      </w:pPr>
      <w:r>
        <w:rPr>
          <w:rFonts w:cs="Simplified Arabic"/>
          <w:sz w:val="24"/>
          <w:szCs w:val="24"/>
        </w:rPr>
        <w:t>Some change</w:t>
      </w:r>
      <w:r w:rsidR="00520166">
        <w:rPr>
          <w:rFonts w:cs="Simplified Arabic"/>
          <w:sz w:val="24"/>
          <w:szCs w:val="24"/>
        </w:rPr>
        <w:t>s</w:t>
      </w:r>
      <w:r>
        <w:rPr>
          <w:rFonts w:cs="Simplified Arabic"/>
          <w:sz w:val="24"/>
          <w:szCs w:val="24"/>
        </w:rPr>
        <w:t xml:space="preserve"> </w:t>
      </w:r>
      <w:r w:rsidR="00520166">
        <w:rPr>
          <w:rFonts w:cs="Simplified Arabic"/>
          <w:sz w:val="24"/>
          <w:szCs w:val="24"/>
        </w:rPr>
        <w:t>in</w:t>
      </w:r>
      <w:r>
        <w:rPr>
          <w:rFonts w:cs="Simplified Arabic"/>
          <w:sz w:val="24"/>
          <w:szCs w:val="24"/>
        </w:rPr>
        <w:t xml:space="preserve"> data sources </w:t>
      </w:r>
      <w:r w:rsidR="00520166">
        <w:rPr>
          <w:rFonts w:cs="Simplified Arabic"/>
          <w:sz w:val="24"/>
          <w:szCs w:val="24"/>
        </w:rPr>
        <w:t>took place</w:t>
      </w:r>
      <w:r>
        <w:rPr>
          <w:rFonts w:cs="Simplified Arabic"/>
          <w:sz w:val="24"/>
          <w:szCs w:val="24"/>
        </w:rPr>
        <w:t xml:space="preserve"> when the field survey was conducted</w:t>
      </w:r>
      <w:r w:rsidR="00520166">
        <w:rPr>
          <w:rFonts w:cs="Simplified Arabic"/>
          <w:sz w:val="24"/>
          <w:szCs w:val="24"/>
        </w:rPr>
        <w:t>,</w:t>
      </w:r>
      <w:r>
        <w:rPr>
          <w:rFonts w:cs="Simplified Arabic"/>
          <w:sz w:val="24"/>
          <w:szCs w:val="24"/>
        </w:rPr>
        <w:t xml:space="preserve"> includ</w:t>
      </w:r>
      <w:r w:rsidR="00520166">
        <w:rPr>
          <w:rFonts w:cs="Simplified Arabic"/>
          <w:sz w:val="24"/>
          <w:szCs w:val="24"/>
        </w:rPr>
        <w:t>ing</w:t>
      </w:r>
      <w:r>
        <w:rPr>
          <w:rFonts w:cs="Simplified Arabic"/>
          <w:sz w:val="24"/>
          <w:szCs w:val="24"/>
        </w:rPr>
        <w:t xml:space="preserve"> changing the activities of some sources or permanent or temporary closure of the source. These cases were dealt with </w:t>
      </w:r>
      <w:r w:rsidR="00FE6544">
        <w:rPr>
          <w:rFonts w:cs="Simplified Arabic"/>
          <w:sz w:val="24"/>
          <w:szCs w:val="24"/>
        </w:rPr>
        <w:t>by</w:t>
      </w:r>
      <w:r>
        <w:rPr>
          <w:rFonts w:cs="Simplified Arabic"/>
          <w:sz w:val="24"/>
          <w:szCs w:val="24"/>
        </w:rPr>
        <w:t xml:space="preserve"> scientific statistical methods</w:t>
      </w:r>
      <w:r w:rsidR="00520166">
        <w:rPr>
          <w:rFonts w:cs="Simplified Arabic"/>
          <w:sz w:val="24"/>
          <w:szCs w:val="24"/>
        </w:rPr>
        <w:t>.</w:t>
      </w:r>
      <w:r>
        <w:rPr>
          <w:rFonts w:cs="Simplified Arabic"/>
          <w:sz w:val="24"/>
          <w:szCs w:val="24"/>
        </w:rPr>
        <w:t xml:space="preserve"> </w:t>
      </w:r>
      <w:r w:rsidR="00520166">
        <w:rPr>
          <w:rFonts w:cs="Simplified Arabic"/>
          <w:sz w:val="24"/>
          <w:szCs w:val="24"/>
        </w:rPr>
        <w:t>I</w:t>
      </w:r>
      <w:r>
        <w:rPr>
          <w:rFonts w:cs="Simplified Arabic"/>
          <w:sz w:val="24"/>
          <w:szCs w:val="24"/>
        </w:rPr>
        <w:t>n addition</w:t>
      </w:r>
      <w:r w:rsidR="00520166">
        <w:rPr>
          <w:rFonts w:cs="Simplified Arabic"/>
          <w:sz w:val="24"/>
          <w:szCs w:val="24"/>
        </w:rPr>
        <w:t>,</w:t>
      </w:r>
      <w:r>
        <w:rPr>
          <w:rFonts w:cs="Simplified Arabic"/>
          <w:sz w:val="24"/>
          <w:szCs w:val="24"/>
        </w:rPr>
        <w:t xml:space="preserve"> </w:t>
      </w:r>
      <w:r w:rsidR="00520166">
        <w:rPr>
          <w:rFonts w:cs="Simplified Arabic"/>
          <w:sz w:val="24"/>
          <w:szCs w:val="24"/>
        </w:rPr>
        <w:t>goods were</w:t>
      </w:r>
      <w:r>
        <w:rPr>
          <w:rFonts w:cs="Simplified Arabic"/>
          <w:sz w:val="24"/>
          <w:szCs w:val="24"/>
        </w:rPr>
        <w:t xml:space="preserve"> upgrad</w:t>
      </w:r>
      <w:r w:rsidR="00520166">
        <w:rPr>
          <w:rFonts w:cs="Simplified Arabic"/>
          <w:sz w:val="24"/>
          <w:szCs w:val="24"/>
        </w:rPr>
        <w:t>ed</w:t>
      </w:r>
      <w:r>
        <w:rPr>
          <w:rFonts w:cs="Simplified Arabic"/>
          <w:sz w:val="24"/>
          <w:szCs w:val="24"/>
        </w:rPr>
        <w:t xml:space="preserve"> according to chang</w:t>
      </w:r>
      <w:r w:rsidR="00520166">
        <w:rPr>
          <w:rFonts w:cs="Simplified Arabic"/>
          <w:sz w:val="24"/>
          <w:szCs w:val="24"/>
        </w:rPr>
        <w:t>es in</w:t>
      </w:r>
      <w:r>
        <w:rPr>
          <w:rFonts w:cs="Simplified Arabic"/>
          <w:sz w:val="24"/>
          <w:szCs w:val="24"/>
        </w:rPr>
        <w:t xml:space="preserve"> quality or quantity </w:t>
      </w:r>
      <w:r w:rsidR="00520166">
        <w:rPr>
          <w:rFonts w:cs="Simplified Arabic"/>
          <w:sz w:val="24"/>
          <w:szCs w:val="24"/>
        </w:rPr>
        <w:t xml:space="preserve">in accordance with </w:t>
      </w:r>
      <w:r>
        <w:rPr>
          <w:rFonts w:cs="Simplified Arabic"/>
          <w:sz w:val="24"/>
          <w:szCs w:val="24"/>
        </w:rPr>
        <w:t xml:space="preserve">international recommendations. </w:t>
      </w:r>
    </w:p>
    <w:p w:rsidR="00A24F01" w:rsidRDefault="00A24F01" w:rsidP="00A24F01">
      <w:pPr>
        <w:pStyle w:val="Header"/>
        <w:numPr>
          <w:ilvl w:val="0"/>
          <w:numId w:val="4"/>
        </w:numPr>
        <w:tabs>
          <w:tab w:val="clear" w:pos="720"/>
          <w:tab w:val="clear" w:pos="4153"/>
          <w:tab w:val="clear" w:pos="8306"/>
        </w:tabs>
        <w:bidi w:val="0"/>
        <w:ind w:left="426" w:right="0" w:hanging="284"/>
        <w:jc w:val="lowKashida"/>
        <w:rPr>
          <w:rFonts w:cs="Simplified Arabic"/>
          <w:sz w:val="24"/>
          <w:szCs w:val="24"/>
        </w:rPr>
      </w:pPr>
      <w:r>
        <w:rPr>
          <w:rFonts w:cs="Simplified Arabic"/>
          <w:sz w:val="24"/>
          <w:szCs w:val="24"/>
        </w:rPr>
        <w:t xml:space="preserve">Data classification was in accordance with international recommendations. The recommendations of national accounts concerning </w:t>
      </w:r>
      <w:r w:rsidR="0021449C">
        <w:rPr>
          <w:rFonts w:cs="Simplified Arabic"/>
          <w:sz w:val="24"/>
          <w:szCs w:val="24"/>
        </w:rPr>
        <w:t xml:space="preserve">the </w:t>
      </w:r>
      <w:r>
        <w:rPr>
          <w:rFonts w:cs="Simplified Arabic"/>
          <w:sz w:val="24"/>
          <w:szCs w:val="24"/>
        </w:rPr>
        <w:t xml:space="preserve">classification of consumer groups were adopted using COICOP. </w:t>
      </w:r>
      <w:r w:rsidR="0021449C">
        <w:rPr>
          <w:rFonts w:cs="Simplified Arabic"/>
          <w:sz w:val="24"/>
          <w:szCs w:val="24"/>
        </w:rPr>
        <w:t xml:space="preserve"> F</w:t>
      </w:r>
      <w:r>
        <w:rPr>
          <w:rFonts w:cs="Simplified Arabic"/>
          <w:sz w:val="24"/>
          <w:szCs w:val="24"/>
        </w:rPr>
        <w:t xml:space="preserve">or price indices tables for product </w:t>
      </w:r>
      <w:r w:rsidR="0021449C">
        <w:rPr>
          <w:rFonts w:cs="Simplified Arabic"/>
          <w:sz w:val="24"/>
          <w:szCs w:val="24"/>
        </w:rPr>
        <w:t xml:space="preserve">and wholesale </w:t>
      </w:r>
      <w:r>
        <w:rPr>
          <w:rFonts w:cs="Simplified Arabic"/>
          <w:sz w:val="24"/>
          <w:szCs w:val="24"/>
        </w:rPr>
        <w:t>price</w:t>
      </w:r>
      <w:r w:rsidR="0021449C">
        <w:rPr>
          <w:rFonts w:cs="Simplified Arabic"/>
          <w:sz w:val="24"/>
          <w:szCs w:val="24"/>
        </w:rPr>
        <w:t>s</w:t>
      </w:r>
      <w:r>
        <w:rPr>
          <w:rFonts w:cs="Simplified Arabic"/>
          <w:sz w:val="24"/>
          <w:szCs w:val="24"/>
        </w:rPr>
        <w:t>, the International Standard Industrial Classification</w:t>
      </w:r>
      <w:r w:rsidR="0021449C">
        <w:rPr>
          <w:rFonts w:cs="Simplified Arabic"/>
          <w:sz w:val="24"/>
          <w:szCs w:val="24"/>
        </w:rPr>
        <w:t>-</w:t>
      </w:r>
      <w:r>
        <w:rPr>
          <w:rFonts w:cs="Simplified Arabic"/>
          <w:sz w:val="24"/>
          <w:szCs w:val="24"/>
        </w:rPr>
        <w:t>ISIC3 was adopted.</w:t>
      </w:r>
    </w:p>
    <w:p w:rsidR="005F5F51" w:rsidRDefault="005F5F51">
      <w:pPr>
        <w:bidi w:val="0"/>
        <w:jc w:val="lowKashida"/>
        <w:rPr>
          <w:sz w:val="24"/>
          <w:szCs w:val="24"/>
        </w:rPr>
      </w:pPr>
    </w:p>
    <w:p w:rsidR="006D3657" w:rsidRDefault="006D3657">
      <w:pPr>
        <w:bidi w:val="0"/>
        <w:rPr>
          <w:rFonts w:ascii="Arial" w:hAnsi="Arial" w:cs="Arial"/>
          <w:b/>
          <w:bCs/>
          <w:sz w:val="22"/>
          <w:szCs w:val="22"/>
          <w:lang w:eastAsia="en-US"/>
        </w:rPr>
      </w:pPr>
      <w:r>
        <w:rPr>
          <w:rFonts w:ascii="Arial" w:hAnsi="Arial" w:cs="Arial"/>
          <w:b/>
          <w:bCs/>
          <w:sz w:val="22"/>
          <w:szCs w:val="22"/>
          <w:lang w:eastAsia="en-US"/>
        </w:rPr>
        <w:br w:type="page"/>
      </w:r>
    </w:p>
    <w:p w:rsidR="00A24F01" w:rsidRDefault="00A24F01" w:rsidP="00655343">
      <w:pPr>
        <w:bidi w:val="0"/>
        <w:jc w:val="center"/>
        <w:rPr>
          <w:rFonts w:ascii="Arial" w:hAnsi="Arial" w:cs="Arial"/>
          <w:b/>
          <w:bCs/>
          <w:sz w:val="22"/>
          <w:szCs w:val="22"/>
          <w:lang w:eastAsia="en-US"/>
        </w:rPr>
      </w:pPr>
      <w:r>
        <w:rPr>
          <w:rFonts w:ascii="Arial" w:hAnsi="Arial" w:cs="Arial"/>
          <w:b/>
          <w:bCs/>
          <w:sz w:val="22"/>
          <w:szCs w:val="22"/>
          <w:lang w:eastAsia="en-US"/>
        </w:rPr>
        <w:lastRenderedPageBreak/>
        <w:t xml:space="preserve">Summary of variance calculation for the most important items during </w:t>
      </w:r>
      <w:r w:rsidR="00655343">
        <w:rPr>
          <w:rFonts w:ascii="Arial" w:hAnsi="Arial" w:cs="Arial"/>
          <w:b/>
          <w:bCs/>
          <w:sz w:val="22"/>
          <w:szCs w:val="22"/>
          <w:lang w:eastAsia="en-US"/>
        </w:rPr>
        <w:t>2012</w:t>
      </w:r>
    </w:p>
    <w:p w:rsidR="00A24F01" w:rsidRDefault="00A24F01" w:rsidP="00A24F01">
      <w:pPr>
        <w:bidi w:val="0"/>
        <w:jc w:val="center"/>
        <w:rPr>
          <w:rFonts w:ascii="Arial" w:hAnsi="Arial" w:cs="Arial"/>
          <w:b/>
          <w:bCs/>
          <w:sz w:val="4"/>
          <w:szCs w:val="4"/>
          <w:lang w:eastAsia="en-US"/>
        </w:rPr>
      </w:pPr>
    </w:p>
    <w:p w:rsidR="00A24F01" w:rsidRDefault="00A24F01" w:rsidP="00A24F01">
      <w:pPr>
        <w:bidi w:val="0"/>
        <w:rPr>
          <w:b/>
          <w:bCs/>
          <w:sz w:val="12"/>
          <w:szCs w:val="12"/>
          <w:lang w:eastAsia="en-US"/>
        </w:rPr>
      </w:pPr>
    </w:p>
    <w:tbl>
      <w:tblPr>
        <w:bidiVisual/>
        <w:tblW w:w="8977" w:type="dxa"/>
        <w:jc w:val="center"/>
        <w:tblCellMar>
          <w:left w:w="0" w:type="dxa"/>
          <w:right w:w="0" w:type="dxa"/>
        </w:tblCellMar>
        <w:tblLook w:val="0000"/>
      </w:tblPr>
      <w:tblGrid>
        <w:gridCol w:w="1034"/>
        <w:gridCol w:w="846"/>
        <w:gridCol w:w="1342"/>
        <w:gridCol w:w="840"/>
        <w:gridCol w:w="971"/>
        <w:gridCol w:w="3944"/>
      </w:tblGrid>
      <w:tr w:rsidR="00A24F01" w:rsidTr="006D3657">
        <w:trPr>
          <w:trHeight w:val="340"/>
          <w:tblHeader/>
          <w:jc w:val="center"/>
        </w:trPr>
        <w:tc>
          <w:tcPr>
            <w:tcW w:w="1034" w:type="dxa"/>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A24F01" w:rsidRDefault="00A24F01" w:rsidP="00A24F01">
            <w:pPr>
              <w:bidi w:val="0"/>
              <w:jc w:val="center"/>
              <w:rPr>
                <w:rFonts w:ascii="Arial" w:eastAsia="Arial Unicode MS" w:hAnsi="Arial" w:cs="Arial"/>
                <w:b/>
                <w:bCs/>
                <w:sz w:val="18"/>
                <w:szCs w:val="18"/>
              </w:rPr>
            </w:pPr>
            <w:r>
              <w:rPr>
                <w:rFonts w:ascii="Arial" w:hAnsi="Arial" w:cs="Arial"/>
                <w:b/>
                <w:bCs/>
                <w:sz w:val="18"/>
                <w:szCs w:val="18"/>
              </w:rPr>
              <w:t>Coefficient of Variation</w:t>
            </w:r>
          </w:p>
        </w:tc>
        <w:tc>
          <w:tcPr>
            <w:tcW w:w="2188"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A24F01" w:rsidRDefault="00A24F01" w:rsidP="00A24F01">
            <w:pPr>
              <w:bidi w:val="0"/>
              <w:jc w:val="center"/>
              <w:rPr>
                <w:rFonts w:ascii="Arial" w:eastAsia="Arial Unicode MS" w:hAnsi="Arial" w:cs="Arial"/>
                <w:b/>
                <w:bCs/>
                <w:sz w:val="18"/>
                <w:szCs w:val="18"/>
              </w:rPr>
            </w:pPr>
            <w:r>
              <w:rPr>
                <w:rFonts w:ascii="Arial" w:hAnsi="Arial" w:cs="Arial"/>
                <w:b/>
                <w:bCs/>
                <w:sz w:val="18"/>
                <w:szCs w:val="18"/>
              </w:rPr>
              <w:t>95% Confidence Interval</w:t>
            </w:r>
          </w:p>
        </w:tc>
        <w:tc>
          <w:tcPr>
            <w:tcW w:w="840" w:type="dxa"/>
            <w:vMerge w:val="restart"/>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A24F01" w:rsidRDefault="00A24F01" w:rsidP="00A24F01">
            <w:pPr>
              <w:bidi w:val="0"/>
              <w:jc w:val="center"/>
              <w:rPr>
                <w:rFonts w:ascii="Arial" w:eastAsia="Arial Unicode MS" w:hAnsi="Arial" w:cs="Arial"/>
                <w:b/>
                <w:bCs/>
                <w:sz w:val="18"/>
                <w:szCs w:val="18"/>
              </w:rPr>
            </w:pPr>
            <w:r>
              <w:rPr>
                <w:rFonts w:ascii="Arial" w:hAnsi="Arial" w:cs="Arial"/>
                <w:b/>
                <w:bCs/>
                <w:sz w:val="18"/>
                <w:szCs w:val="18"/>
              </w:rPr>
              <w:t>Standard Error</w:t>
            </w:r>
          </w:p>
        </w:tc>
        <w:tc>
          <w:tcPr>
            <w:tcW w:w="971" w:type="dxa"/>
            <w:vMerge w:val="restart"/>
            <w:tcBorders>
              <w:top w:val="single" w:sz="4" w:space="0" w:color="auto"/>
              <w:left w:val="single" w:sz="4" w:space="0" w:color="auto"/>
              <w:right w:val="single" w:sz="4" w:space="0" w:color="auto"/>
            </w:tcBorders>
            <w:vAlign w:val="center"/>
          </w:tcPr>
          <w:p w:rsidR="00A24F01" w:rsidRDefault="00A24F01" w:rsidP="00A24F01">
            <w:pPr>
              <w:bidi w:val="0"/>
              <w:jc w:val="center"/>
              <w:rPr>
                <w:rFonts w:ascii="Arial" w:eastAsia="Arial Unicode MS" w:hAnsi="Arial" w:cs="Arial"/>
                <w:b/>
                <w:bCs/>
                <w:sz w:val="18"/>
                <w:szCs w:val="18"/>
              </w:rPr>
            </w:pPr>
            <w:r>
              <w:rPr>
                <w:rFonts w:ascii="Arial" w:hAnsi="Arial" w:cs="Arial"/>
                <w:b/>
                <w:bCs/>
                <w:sz w:val="18"/>
                <w:szCs w:val="18"/>
              </w:rPr>
              <w:t>Estimate</w:t>
            </w:r>
          </w:p>
        </w:tc>
        <w:tc>
          <w:tcPr>
            <w:tcW w:w="3944" w:type="dxa"/>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A24F01" w:rsidRDefault="00A24F01" w:rsidP="00A24F01">
            <w:pPr>
              <w:pStyle w:val="Heading1"/>
              <w:rPr>
                <w:rFonts w:ascii="Arial" w:eastAsia="Arial Unicode MS" w:hAnsi="Arial" w:cs="Arial"/>
                <w:sz w:val="18"/>
                <w:szCs w:val="18"/>
              </w:rPr>
            </w:pPr>
            <w:r>
              <w:rPr>
                <w:rFonts w:ascii="Arial" w:hAnsi="Arial" w:cs="Arial"/>
                <w:sz w:val="18"/>
                <w:szCs w:val="18"/>
              </w:rPr>
              <w:t>Item Description</w:t>
            </w:r>
          </w:p>
        </w:tc>
      </w:tr>
      <w:tr w:rsidR="00A24F01" w:rsidTr="006D3657">
        <w:trPr>
          <w:trHeight w:val="340"/>
          <w:jc w:val="center"/>
        </w:trPr>
        <w:tc>
          <w:tcPr>
            <w:tcW w:w="1034" w:type="dxa"/>
            <w:vMerge/>
            <w:tcBorders>
              <w:left w:val="single" w:sz="4" w:space="0" w:color="auto"/>
              <w:bottom w:val="single" w:sz="4" w:space="0" w:color="auto"/>
              <w:right w:val="single" w:sz="4" w:space="0" w:color="auto"/>
            </w:tcBorders>
          </w:tcPr>
          <w:p w:rsidR="00A24F01" w:rsidRDefault="00A24F01" w:rsidP="00A24F01">
            <w:pPr>
              <w:bidi w:val="0"/>
              <w:jc w:val="center"/>
              <w:rPr>
                <w:rFonts w:ascii="Arial" w:eastAsia="Arial Unicode MS" w:hAnsi="Arial" w:cs="Arial"/>
                <w:b/>
                <w:bCs/>
                <w:sz w:val="18"/>
                <w:szCs w:val="18"/>
              </w:rPr>
            </w:pPr>
          </w:p>
        </w:tc>
        <w:tc>
          <w:tcPr>
            <w:tcW w:w="84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A24F01" w:rsidRDefault="00A24F01" w:rsidP="00A24F01">
            <w:pPr>
              <w:bidi w:val="0"/>
              <w:jc w:val="center"/>
              <w:rPr>
                <w:rFonts w:ascii="Arial" w:eastAsia="Arial Unicode MS" w:hAnsi="Arial" w:cs="Arial"/>
                <w:b/>
                <w:bCs/>
                <w:sz w:val="18"/>
                <w:szCs w:val="18"/>
              </w:rPr>
            </w:pPr>
            <w:r>
              <w:rPr>
                <w:rFonts w:ascii="Arial" w:hAnsi="Arial" w:cs="Arial"/>
                <w:b/>
                <w:bCs/>
                <w:sz w:val="18"/>
                <w:szCs w:val="18"/>
              </w:rPr>
              <w:t>Upper</w:t>
            </w:r>
          </w:p>
        </w:tc>
        <w:tc>
          <w:tcPr>
            <w:tcW w:w="1342"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A24F01" w:rsidRDefault="00A24F01" w:rsidP="00A24F01">
            <w:pPr>
              <w:pStyle w:val="Heading3"/>
              <w:rPr>
                <w:rFonts w:eastAsia="Arial Unicode MS"/>
              </w:rPr>
            </w:pPr>
            <w:r>
              <w:t>Lower</w:t>
            </w:r>
          </w:p>
        </w:tc>
        <w:tc>
          <w:tcPr>
            <w:tcW w:w="840" w:type="dxa"/>
            <w:vMerge/>
            <w:tcBorders>
              <w:top w:val="single" w:sz="4" w:space="0" w:color="auto"/>
              <w:left w:val="single" w:sz="4" w:space="0" w:color="auto"/>
              <w:bottom w:val="single" w:sz="4" w:space="0" w:color="auto"/>
              <w:right w:val="single" w:sz="4" w:space="0" w:color="auto"/>
            </w:tcBorders>
          </w:tcPr>
          <w:p w:rsidR="00A24F01" w:rsidRDefault="00A24F01" w:rsidP="00A24F01">
            <w:pPr>
              <w:bidi w:val="0"/>
              <w:jc w:val="center"/>
              <w:rPr>
                <w:rFonts w:ascii="Arial" w:eastAsia="Arial Unicode MS" w:hAnsi="Arial" w:cs="Arial"/>
                <w:b/>
                <w:bCs/>
                <w:sz w:val="18"/>
                <w:szCs w:val="18"/>
              </w:rPr>
            </w:pPr>
          </w:p>
        </w:tc>
        <w:tc>
          <w:tcPr>
            <w:tcW w:w="971" w:type="dxa"/>
            <w:vMerge/>
            <w:tcBorders>
              <w:left w:val="single" w:sz="4" w:space="0" w:color="auto"/>
              <w:bottom w:val="single" w:sz="4" w:space="0" w:color="auto"/>
              <w:right w:val="single" w:sz="4" w:space="0" w:color="auto"/>
            </w:tcBorders>
          </w:tcPr>
          <w:p w:rsidR="00A24F01" w:rsidRDefault="00A24F01" w:rsidP="00A24F01">
            <w:pPr>
              <w:bidi w:val="0"/>
              <w:jc w:val="center"/>
              <w:rPr>
                <w:rFonts w:ascii="Arial" w:eastAsia="Arial Unicode MS" w:hAnsi="Arial" w:cs="Arial"/>
                <w:b/>
                <w:bCs/>
                <w:sz w:val="18"/>
                <w:szCs w:val="18"/>
              </w:rPr>
            </w:pPr>
          </w:p>
        </w:tc>
        <w:tc>
          <w:tcPr>
            <w:tcW w:w="3944" w:type="dxa"/>
            <w:vMerge/>
            <w:tcBorders>
              <w:left w:val="single" w:sz="4" w:space="0" w:color="auto"/>
              <w:bottom w:val="single" w:sz="4" w:space="0" w:color="auto"/>
              <w:right w:val="single" w:sz="4" w:space="0" w:color="auto"/>
            </w:tcBorders>
          </w:tcPr>
          <w:p w:rsidR="00A24F01" w:rsidRDefault="00A24F01" w:rsidP="00A24F01">
            <w:pPr>
              <w:bidi w:val="0"/>
              <w:rPr>
                <w:rFonts w:ascii="Arial" w:eastAsia="Arial Unicode MS" w:hAnsi="Arial" w:cs="Arial"/>
                <w:b/>
                <w:bCs/>
                <w:sz w:val="18"/>
                <w:szCs w:val="18"/>
              </w:rPr>
            </w:pPr>
          </w:p>
        </w:tc>
      </w:tr>
      <w:tr w:rsidR="00515A5F" w:rsidTr="006D3657">
        <w:trPr>
          <w:trHeight w:val="340"/>
          <w:jc w:val="center"/>
        </w:trPr>
        <w:tc>
          <w:tcPr>
            <w:tcW w:w="1034" w:type="dxa"/>
            <w:tcBorders>
              <w:top w:val="single" w:sz="4" w:space="0" w:color="auto"/>
              <w:left w:val="single" w:sz="4" w:space="0" w:color="auto"/>
              <w:bottom w:val="nil"/>
            </w:tcBorders>
          </w:tcPr>
          <w:p w:rsidR="00515A5F" w:rsidRDefault="00515A5F" w:rsidP="006D3657">
            <w:pPr>
              <w:bidi w:val="0"/>
              <w:ind w:right="168"/>
              <w:jc w:val="right"/>
              <w:rPr>
                <w:rFonts w:ascii="Arial" w:hAnsi="Arial" w:cs="Arial"/>
                <w:color w:val="000000"/>
                <w:sz w:val="18"/>
                <w:szCs w:val="18"/>
              </w:rPr>
            </w:pPr>
            <w:bookmarkStart w:id="3" w:name="_Hlk227462812"/>
            <w:r>
              <w:rPr>
                <w:rFonts w:ascii="Arial" w:hAnsi="Arial" w:cs="Arial"/>
                <w:color w:val="000000"/>
                <w:sz w:val="18"/>
                <w:szCs w:val="18"/>
              </w:rPr>
              <w:t>0.01</w:t>
            </w:r>
          </w:p>
        </w:tc>
        <w:tc>
          <w:tcPr>
            <w:tcW w:w="846" w:type="dxa"/>
            <w:tcBorders>
              <w:top w:val="single" w:sz="4" w:space="0" w:color="auto"/>
              <w:bottom w:val="nil"/>
            </w:tcBorders>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14.44</w:t>
            </w:r>
          </w:p>
        </w:tc>
        <w:tc>
          <w:tcPr>
            <w:tcW w:w="1342" w:type="dxa"/>
            <w:tcBorders>
              <w:top w:val="single" w:sz="4" w:space="0" w:color="auto"/>
              <w:bottom w:val="nil"/>
            </w:tcBorders>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14.16</w:t>
            </w:r>
          </w:p>
        </w:tc>
        <w:tc>
          <w:tcPr>
            <w:tcW w:w="840" w:type="dxa"/>
            <w:tcBorders>
              <w:top w:val="single" w:sz="4" w:space="0" w:color="auto"/>
              <w:bottom w:val="nil"/>
              <w:right w:val="nil"/>
            </w:tcBorders>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0.07</w:t>
            </w:r>
          </w:p>
        </w:tc>
        <w:tc>
          <w:tcPr>
            <w:tcW w:w="971" w:type="dxa"/>
            <w:tcBorders>
              <w:top w:val="single" w:sz="4" w:space="0" w:color="auto"/>
              <w:bottom w:val="nil"/>
              <w:right w:val="single" w:sz="4" w:space="0" w:color="auto"/>
            </w:tcBorders>
          </w:tcPr>
          <w:p w:rsidR="00515A5F" w:rsidRDefault="00515A5F">
            <w:pPr>
              <w:bidi w:val="0"/>
              <w:jc w:val="right"/>
              <w:rPr>
                <w:rFonts w:ascii="Arial" w:hAnsi="Arial" w:cs="Arial"/>
                <w:color w:val="000000"/>
                <w:sz w:val="18"/>
                <w:szCs w:val="18"/>
              </w:rPr>
            </w:pPr>
            <w:r>
              <w:rPr>
                <w:rFonts w:ascii="Arial" w:hAnsi="Arial" w:cs="Arial"/>
                <w:color w:val="000000"/>
                <w:sz w:val="18"/>
                <w:szCs w:val="18"/>
              </w:rPr>
              <w:t>14.30</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515A5F" w:rsidRDefault="00515A5F" w:rsidP="006D3704">
            <w:pPr>
              <w:bidi w:val="0"/>
              <w:ind w:left="140"/>
              <w:rPr>
                <w:rFonts w:ascii="Arial" w:hAnsi="Arial" w:cs="Arial"/>
                <w:sz w:val="18"/>
                <w:szCs w:val="18"/>
              </w:rPr>
            </w:pPr>
            <w:r>
              <w:rPr>
                <w:rFonts w:ascii="Arial" w:hAnsi="Arial" w:cs="Arial"/>
                <w:sz w:val="18"/>
                <w:szCs w:val="18"/>
              </w:rPr>
              <w:t>Long grain rice -Uncle Ben’s - USA -Pack/ 1kg</w:t>
            </w:r>
          </w:p>
        </w:tc>
      </w:tr>
      <w:tr w:rsidR="00515A5F" w:rsidTr="006D3657">
        <w:trPr>
          <w:trHeight w:val="340"/>
          <w:jc w:val="center"/>
        </w:trPr>
        <w:tc>
          <w:tcPr>
            <w:tcW w:w="1034" w:type="dxa"/>
            <w:tcBorders>
              <w:top w:val="nil"/>
              <w:left w:val="single" w:sz="4" w:space="0" w:color="auto"/>
              <w:bottom w:val="nil"/>
            </w:tcBorders>
            <w:shd w:val="clear" w:color="auto" w:fill="FFFFFF"/>
          </w:tcPr>
          <w:p w:rsidR="00515A5F" w:rsidRDefault="00515A5F" w:rsidP="006D3657">
            <w:pPr>
              <w:bidi w:val="0"/>
              <w:ind w:right="168"/>
              <w:jc w:val="right"/>
              <w:rPr>
                <w:rFonts w:ascii="Arial" w:hAnsi="Arial" w:cs="Arial"/>
                <w:color w:val="000000"/>
                <w:sz w:val="18"/>
                <w:szCs w:val="18"/>
              </w:rPr>
            </w:pPr>
            <w:r>
              <w:rPr>
                <w:rFonts w:ascii="Arial" w:hAnsi="Arial" w:cs="Arial"/>
                <w:color w:val="000000"/>
                <w:sz w:val="18"/>
                <w:szCs w:val="18"/>
              </w:rPr>
              <w:t>0.01</w:t>
            </w:r>
          </w:p>
        </w:tc>
        <w:tc>
          <w:tcPr>
            <w:tcW w:w="846" w:type="dxa"/>
            <w:tcBorders>
              <w:top w:val="nil"/>
              <w:bottom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165.21</w:t>
            </w:r>
          </w:p>
        </w:tc>
        <w:tc>
          <w:tcPr>
            <w:tcW w:w="1342" w:type="dxa"/>
            <w:tcBorders>
              <w:top w:val="nil"/>
              <w:bottom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158.62</w:t>
            </w:r>
          </w:p>
        </w:tc>
        <w:tc>
          <w:tcPr>
            <w:tcW w:w="840" w:type="dxa"/>
            <w:tcBorders>
              <w:top w:val="nil"/>
              <w:bottom w:val="nil"/>
              <w:right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1.67</w:t>
            </w:r>
          </w:p>
        </w:tc>
        <w:tc>
          <w:tcPr>
            <w:tcW w:w="971" w:type="dxa"/>
            <w:tcBorders>
              <w:top w:val="nil"/>
              <w:bottom w:val="nil"/>
              <w:right w:val="single" w:sz="4" w:space="0" w:color="auto"/>
            </w:tcBorders>
            <w:shd w:val="clear" w:color="auto" w:fill="FFFFFF"/>
          </w:tcPr>
          <w:p w:rsidR="00515A5F" w:rsidRDefault="00515A5F">
            <w:pPr>
              <w:bidi w:val="0"/>
              <w:jc w:val="right"/>
              <w:rPr>
                <w:rFonts w:ascii="Arial" w:hAnsi="Arial" w:cs="Arial"/>
                <w:color w:val="000000"/>
                <w:sz w:val="18"/>
                <w:szCs w:val="18"/>
              </w:rPr>
            </w:pPr>
            <w:r>
              <w:rPr>
                <w:rFonts w:ascii="Arial" w:hAnsi="Arial" w:cs="Arial"/>
                <w:color w:val="000000"/>
                <w:sz w:val="18"/>
                <w:szCs w:val="18"/>
              </w:rPr>
              <w:t>161.91</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515A5F" w:rsidRDefault="00515A5F" w:rsidP="00A24F01">
            <w:pPr>
              <w:bidi w:val="0"/>
              <w:ind w:left="140"/>
              <w:rPr>
                <w:rFonts w:ascii="Arial" w:hAnsi="Arial" w:cs="Arial"/>
                <w:sz w:val="18"/>
                <w:szCs w:val="18"/>
              </w:rPr>
            </w:pPr>
            <w:r>
              <w:rPr>
                <w:rFonts w:ascii="Arial" w:hAnsi="Arial" w:cs="Arial"/>
                <w:sz w:val="18"/>
                <w:szCs w:val="18"/>
              </w:rPr>
              <w:t>Haifa white flour - Zero - Israel - Sack/ 60kg</w:t>
            </w:r>
          </w:p>
        </w:tc>
      </w:tr>
      <w:tr w:rsidR="00515A5F" w:rsidTr="006D3657">
        <w:trPr>
          <w:trHeight w:val="340"/>
          <w:jc w:val="center"/>
        </w:trPr>
        <w:tc>
          <w:tcPr>
            <w:tcW w:w="1034" w:type="dxa"/>
            <w:tcBorders>
              <w:top w:val="nil"/>
              <w:left w:val="single" w:sz="4" w:space="0" w:color="auto"/>
              <w:bottom w:val="nil"/>
            </w:tcBorders>
            <w:shd w:val="clear" w:color="auto" w:fill="FFFFFF"/>
          </w:tcPr>
          <w:p w:rsidR="00515A5F" w:rsidRDefault="00515A5F" w:rsidP="006D3657">
            <w:pPr>
              <w:bidi w:val="0"/>
              <w:ind w:right="168"/>
              <w:jc w:val="right"/>
              <w:rPr>
                <w:rFonts w:ascii="Arial" w:hAnsi="Arial" w:cs="Arial"/>
                <w:color w:val="000000"/>
                <w:sz w:val="18"/>
                <w:szCs w:val="18"/>
              </w:rPr>
            </w:pPr>
            <w:r>
              <w:rPr>
                <w:rFonts w:ascii="Arial" w:hAnsi="Arial" w:cs="Arial"/>
                <w:color w:val="000000"/>
                <w:sz w:val="18"/>
                <w:szCs w:val="18"/>
              </w:rPr>
              <w:t>0.01</w:t>
            </w:r>
          </w:p>
        </w:tc>
        <w:tc>
          <w:tcPr>
            <w:tcW w:w="846" w:type="dxa"/>
            <w:tcBorders>
              <w:top w:val="nil"/>
              <w:bottom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4.14</w:t>
            </w:r>
          </w:p>
        </w:tc>
        <w:tc>
          <w:tcPr>
            <w:tcW w:w="1342" w:type="dxa"/>
            <w:tcBorders>
              <w:top w:val="nil"/>
              <w:bottom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4.00</w:t>
            </w:r>
          </w:p>
        </w:tc>
        <w:tc>
          <w:tcPr>
            <w:tcW w:w="840" w:type="dxa"/>
            <w:tcBorders>
              <w:top w:val="nil"/>
              <w:bottom w:val="nil"/>
              <w:right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0.04</w:t>
            </w:r>
          </w:p>
        </w:tc>
        <w:tc>
          <w:tcPr>
            <w:tcW w:w="971" w:type="dxa"/>
            <w:tcBorders>
              <w:top w:val="nil"/>
              <w:bottom w:val="nil"/>
              <w:right w:val="single" w:sz="4" w:space="0" w:color="auto"/>
            </w:tcBorders>
            <w:shd w:val="clear" w:color="auto" w:fill="FFFFFF"/>
          </w:tcPr>
          <w:p w:rsidR="00515A5F" w:rsidRDefault="00515A5F">
            <w:pPr>
              <w:bidi w:val="0"/>
              <w:jc w:val="right"/>
              <w:rPr>
                <w:rFonts w:ascii="Arial" w:hAnsi="Arial" w:cs="Arial"/>
                <w:color w:val="000000"/>
                <w:sz w:val="18"/>
                <w:szCs w:val="18"/>
              </w:rPr>
            </w:pPr>
            <w:r>
              <w:rPr>
                <w:rFonts w:ascii="Arial" w:hAnsi="Arial" w:cs="Arial"/>
                <w:color w:val="000000"/>
                <w:sz w:val="18"/>
                <w:szCs w:val="18"/>
              </w:rPr>
              <w:t>4.07</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515A5F" w:rsidRDefault="00515A5F" w:rsidP="00A24F01">
            <w:pPr>
              <w:bidi w:val="0"/>
              <w:ind w:left="140"/>
              <w:rPr>
                <w:rFonts w:ascii="Arial" w:hAnsi="Arial" w:cs="Arial"/>
                <w:sz w:val="18"/>
                <w:szCs w:val="18"/>
              </w:rPr>
            </w:pPr>
            <w:r>
              <w:rPr>
                <w:rFonts w:ascii="Arial" w:hAnsi="Arial" w:cs="Arial"/>
                <w:sz w:val="18"/>
                <w:szCs w:val="18"/>
              </w:rPr>
              <w:t>White bread - Local -1kg</w:t>
            </w:r>
          </w:p>
        </w:tc>
      </w:tr>
      <w:tr w:rsidR="00515A5F" w:rsidTr="006D3657">
        <w:trPr>
          <w:trHeight w:val="340"/>
          <w:jc w:val="center"/>
        </w:trPr>
        <w:tc>
          <w:tcPr>
            <w:tcW w:w="1034" w:type="dxa"/>
            <w:tcBorders>
              <w:top w:val="nil"/>
              <w:left w:val="single" w:sz="4" w:space="0" w:color="auto"/>
              <w:bottom w:val="nil"/>
            </w:tcBorders>
            <w:shd w:val="clear" w:color="auto" w:fill="FFFFFF"/>
          </w:tcPr>
          <w:p w:rsidR="00515A5F" w:rsidRDefault="00515A5F" w:rsidP="006D3657">
            <w:pPr>
              <w:bidi w:val="0"/>
              <w:ind w:right="168"/>
              <w:jc w:val="right"/>
              <w:rPr>
                <w:rFonts w:ascii="Arial" w:hAnsi="Arial" w:cs="Arial"/>
                <w:color w:val="000000"/>
                <w:sz w:val="18"/>
                <w:szCs w:val="18"/>
              </w:rPr>
            </w:pPr>
            <w:r>
              <w:rPr>
                <w:rFonts w:ascii="Arial" w:hAnsi="Arial" w:cs="Arial"/>
                <w:color w:val="000000"/>
                <w:sz w:val="18"/>
                <w:szCs w:val="18"/>
              </w:rPr>
              <w:t>0.00</w:t>
            </w:r>
          </w:p>
        </w:tc>
        <w:tc>
          <w:tcPr>
            <w:tcW w:w="846" w:type="dxa"/>
            <w:tcBorders>
              <w:top w:val="nil"/>
              <w:bottom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51.56</w:t>
            </w:r>
          </w:p>
        </w:tc>
        <w:tc>
          <w:tcPr>
            <w:tcW w:w="1342" w:type="dxa"/>
            <w:tcBorders>
              <w:top w:val="nil"/>
              <w:bottom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50.79</w:t>
            </w:r>
          </w:p>
        </w:tc>
        <w:tc>
          <w:tcPr>
            <w:tcW w:w="840" w:type="dxa"/>
            <w:tcBorders>
              <w:top w:val="nil"/>
              <w:bottom w:val="nil"/>
              <w:right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0.19</w:t>
            </w:r>
          </w:p>
        </w:tc>
        <w:tc>
          <w:tcPr>
            <w:tcW w:w="971" w:type="dxa"/>
            <w:tcBorders>
              <w:top w:val="nil"/>
              <w:bottom w:val="nil"/>
              <w:right w:val="single" w:sz="4" w:space="0" w:color="auto"/>
            </w:tcBorders>
            <w:shd w:val="clear" w:color="auto" w:fill="FFFFFF"/>
          </w:tcPr>
          <w:p w:rsidR="00515A5F" w:rsidRDefault="00515A5F">
            <w:pPr>
              <w:bidi w:val="0"/>
              <w:jc w:val="right"/>
              <w:rPr>
                <w:rFonts w:ascii="Arial" w:hAnsi="Arial" w:cs="Arial"/>
                <w:color w:val="000000"/>
                <w:sz w:val="18"/>
                <w:szCs w:val="18"/>
              </w:rPr>
            </w:pPr>
            <w:r>
              <w:rPr>
                <w:rFonts w:ascii="Arial" w:hAnsi="Arial" w:cs="Arial"/>
                <w:color w:val="000000"/>
                <w:sz w:val="18"/>
                <w:szCs w:val="18"/>
              </w:rPr>
              <w:t>51.17</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515A5F" w:rsidRDefault="00515A5F" w:rsidP="00A24F01">
            <w:pPr>
              <w:bidi w:val="0"/>
              <w:ind w:left="140"/>
              <w:rPr>
                <w:rFonts w:ascii="Arial" w:hAnsi="Arial" w:cs="Arial"/>
                <w:sz w:val="18"/>
                <w:szCs w:val="18"/>
              </w:rPr>
            </w:pPr>
            <w:r>
              <w:rPr>
                <w:rFonts w:ascii="Arial" w:hAnsi="Arial" w:cs="Arial"/>
                <w:sz w:val="18"/>
                <w:szCs w:val="18"/>
              </w:rPr>
              <w:t>Fresh beef meat - Local - 1kg</w:t>
            </w:r>
          </w:p>
        </w:tc>
      </w:tr>
      <w:tr w:rsidR="00515A5F" w:rsidTr="006D3657">
        <w:trPr>
          <w:trHeight w:val="340"/>
          <w:jc w:val="center"/>
        </w:trPr>
        <w:tc>
          <w:tcPr>
            <w:tcW w:w="1034" w:type="dxa"/>
            <w:tcBorders>
              <w:top w:val="nil"/>
              <w:left w:val="single" w:sz="4" w:space="0" w:color="auto"/>
              <w:bottom w:val="nil"/>
            </w:tcBorders>
            <w:shd w:val="clear" w:color="auto" w:fill="FFFFFF"/>
          </w:tcPr>
          <w:p w:rsidR="00515A5F" w:rsidRDefault="00515A5F" w:rsidP="006D3657">
            <w:pPr>
              <w:bidi w:val="0"/>
              <w:ind w:right="168"/>
              <w:jc w:val="right"/>
              <w:rPr>
                <w:rFonts w:ascii="Arial" w:hAnsi="Arial" w:cs="Arial"/>
                <w:color w:val="000000"/>
                <w:sz w:val="18"/>
                <w:szCs w:val="18"/>
              </w:rPr>
            </w:pPr>
            <w:r>
              <w:rPr>
                <w:rFonts w:ascii="Arial" w:hAnsi="Arial" w:cs="Arial"/>
                <w:color w:val="000000"/>
                <w:sz w:val="18"/>
                <w:szCs w:val="18"/>
              </w:rPr>
              <w:t>0.01</w:t>
            </w:r>
          </w:p>
        </w:tc>
        <w:tc>
          <w:tcPr>
            <w:tcW w:w="846" w:type="dxa"/>
            <w:tcBorders>
              <w:top w:val="nil"/>
              <w:bottom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17.54</w:t>
            </w:r>
          </w:p>
        </w:tc>
        <w:tc>
          <w:tcPr>
            <w:tcW w:w="1342" w:type="dxa"/>
            <w:tcBorders>
              <w:top w:val="nil"/>
              <w:bottom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16.75</w:t>
            </w:r>
          </w:p>
        </w:tc>
        <w:tc>
          <w:tcPr>
            <w:tcW w:w="840" w:type="dxa"/>
            <w:tcBorders>
              <w:top w:val="nil"/>
              <w:bottom w:val="nil"/>
              <w:right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0.20</w:t>
            </w:r>
          </w:p>
        </w:tc>
        <w:tc>
          <w:tcPr>
            <w:tcW w:w="971" w:type="dxa"/>
            <w:tcBorders>
              <w:top w:val="nil"/>
              <w:bottom w:val="nil"/>
              <w:right w:val="single" w:sz="4" w:space="0" w:color="auto"/>
            </w:tcBorders>
            <w:shd w:val="clear" w:color="auto" w:fill="FFFFFF"/>
          </w:tcPr>
          <w:p w:rsidR="00515A5F" w:rsidRDefault="00515A5F">
            <w:pPr>
              <w:bidi w:val="0"/>
              <w:jc w:val="right"/>
              <w:rPr>
                <w:rFonts w:ascii="Arial" w:hAnsi="Arial" w:cs="Arial"/>
                <w:color w:val="000000"/>
                <w:sz w:val="18"/>
                <w:szCs w:val="18"/>
              </w:rPr>
            </w:pPr>
            <w:r>
              <w:rPr>
                <w:rFonts w:ascii="Arial" w:hAnsi="Arial" w:cs="Arial"/>
                <w:color w:val="000000"/>
                <w:sz w:val="18"/>
                <w:szCs w:val="18"/>
              </w:rPr>
              <w:t>17.15</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515A5F" w:rsidRDefault="00515A5F" w:rsidP="00A24F01">
            <w:pPr>
              <w:bidi w:val="0"/>
              <w:ind w:left="140"/>
              <w:rPr>
                <w:rFonts w:ascii="Arial" w:hAnsi="Arial" w:cs="Arial"/>
                <w:sz w:val="18"/>
                <w:szCs w:val="18"/>
              </w:rPr>
            </w:pPr>
            <w:r>
              <w:rPr>
                <w:rFonts w:ascii="Arial" w:hAnsi="Arial" w:cs="Arial"/>
                <w:sz w:val="18"/>
                <w:szCs w:val="18"/>
              </w:rPr>
              <w:t>Fresh chicken with feathers - Local - 1kg</w:t>
            </w:r>
          </w:p>
        </w:tc>
      </w:tr>
      <w:tr w:rsidR="00515A5F" w:rsidTr="006D3657">
        <w:trPr>
          <w:trHeight w:val="340"/>
          <w:jc w:val="center"/>
        </w:trPr>
        <w:tc>
          <w:tcPr>
            <w:tcW w:w="1034" w:type="dxa"/>
            <w:tcBorders>
              <w:top w:val="nil"/>
              <w:left w:val="single" w:sz="4" w:space="0" w:color="auto"/>
              <w:bottom w:val="nil"/>
            </w:tcBorders>
            <w:shd w:val="clear" w:color="auto" w:fill="FFFFFF"/>
          </w:tcPr>
          <w:p w:rsidR="00515A5F" w:rsidRDefault="00515A5F" w:rsidP="006D3657">
            <w:pPr>
              <w:bidi w:val="0"/>
              <w:ind w:right="168"/>
              <w:jc w:val="right"/>
              <w:rPr>
                <w:rFonts w:ascii="Arial" w:hAnsi="Arial" w:cs="Arial"/>
                <w:color w:val="000000"/>
                <w:sz w:val="18"/>
                <w:szCs w:val="18"/>
              </w:rPr>
            </w:pPr>
            <w:r>
              <w:rPr>
                <w:rFonts w:ascii="Arial" w:hAnsi="Arial" w:cs="Arial"/>
                <w:color w:val="000000"/>
                <w:sz w:val="18"/>
                <w:szCs w:val="18"/>
              </w:rPr>
              <w:t>0.00</w:t>
            </w:r>
          </w:p>
        </w:tc>
        <w:tc>
          <w:tcPr>
            <w:tcW w:w="846" w:type="dxa"/>
            <w:tcBorders>
              <w:top w:val="nil"/>
              <w:bottom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102.22</w:t>
            </w:r>
          </w:p>
        </w:tc>
        <w:tc>
          <w:tcPr>
            <w:tcW w:w="1342" w:type="dxa"/>
            <w:tcBorders>
              <w:top w:val="nil"/>
              <w:bottom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101.43</w:t>
            </w:r>
          </w:p>
        </w:tc>
        <w:tc>
          <w:tcPr>
            <w:tcW w:w="840" w:type="dxa"/>
            <w:tcBorders>
              <w:top w:val="nil"/>
              <w:bottom w:val="nil"/>
              <w:right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0.20</w:t>
            </w:r>
          </w:p>
        </w:tc>
        <w:tc>
          <w:tcPr>
            <w:tcW w:w="971" w:type="dxa"/>
            <w:tcBorders>
              <w:top w:val="nil"/>
              <w:bottom w:val="nil"/>
              <w:right w:val="single" w:sz="4" w:space="0" w:color="auto"/>
            </w:tcBorders>
            <w:shd w:val="clear" w:color="auto" w:fill="FFFFFF"/>
          </w:tcPr>
          <w:p w:rsidR="00515A5F" w:rsidRDefault="00515A5F">
            <w:pPr>
              <w:bidi w:val="0"/>
              <w:jc w:val="right"/>
              <w:rPr>
                <w:rFonts w:ascii="Arial" w:hAnsi="Arial" w:cs="Arial"/>
                <w:color w:val="000000"/>
                <w:sz w:val="18"/>
                <w:szCs w:val="18"/>
              </w:rPr>
            </w:pPr>
            <w:r>
              <w:rPr>
                <w:rFonts w:ascii="Arial" w:hAnsi="Arial" w:cs="Arial"/>
                <w:color w:val="000000"/>
                <w:sz w:val="18"/>
                <w:szCs w:val="18"/>
              </w:rPr>
              <w:t>101.82</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515A5F" w:rsidRDefault="00515A5F" w:rsidP="00A24F01">
            <w:pPr>
              <w:bidi w:val="0"/>
              <w:ind w:left="140"/>
              <w:rPr>
                <w:rFonts w:ascii="Arial" w:hAnsi="Arial" w:cs="Arial"/>
                <w:sz w:val="18"/>
                <w:szCs w:val="18"/>
              </w:rPr>
            </w:pPr>
            <w:r>
              <w:rPr>
                <w:rFonts w:ascii="Arial" w:hAnsi="Arial" w:cs="Arial"/>
                <w:sz w:val="18"/>
                <w:szCs w:val="18"/>
              </w:rPr>
              <w:t xml:space="preserve">Powdered milk - </w:t>
            </w:r>
            <w:proofErr w:type="spellStart"/>
            <w:r>
              <w:rPr>
                <w:rFonts w:ascii="Arial" w:hAnsi="Arial" w:cs="Arial"/>
                <w:sz w:val="18"/>
                <w:szCs w:val="18"/>
              </w:rPr>
              <w:t>Nido</w:t>
            </w:r>
            <w:proofErr w:type="spellEnd"/>
            <w:r>
              <w:rPr>
                <w:rFonts w:ascii="Arial" w:hAnsi="Arial" w:cs="Arial"/>
                <w:sz w:val="18"/>
                <w:szCs w:val="18"/>
              </w:rPr>
              <w:t xml:space="preserve"> - France - Can/  2.5kg</w:t>
            </w:r>
          </w:p>
        </w:tc>
      </w:tr>
      <w:tr w:rsidR="00515A5F" w:rsidTr="006D3657">
        <w:trPr>
          <w:trHeight w:val="340"/>
          <w:jc w:val="center"/>
        </w:trPr>
        <w:tc>
          <w:tcPr>
            <w:tcW w:w="1034" w:type="dxa"/>
            <w:tcBorders>
              <w:top w:val="nil"/>
              <w:left w:val="single" w:sz="4" w:space="0" w:color="auto"/>
              <w:bottom w:val="nil"/>
            </w:tcBorders>
            <w:shd w:val="clear" w:color="auto" w:fill="FFFFFF"/>
          </w:tcPr>
          <w:p w:rsidR="00515A5F" w:rsidRDefault="00515A5F" w:rsidP="006D3657">
            <w:pPr>
              <w:bidi w:val="0"/>
              <w:ind w:right="168"/>
              <w:jc w:val="right"/>
              <w:rPr>
                <w:rFonts w:ascii="Arial" w:hAnsi="Arial" w:cs="Arial"/>
                <w:color w:val="000000"/>
                <w:sz w:val="18"/>
                <w:szCs w:val="18"/>
              </w:rPr>
            </w:pPr>
            <w:r>
              <w:rPr>
                <w:rFonts w:ascii="Arial" w:hAnsi="Arial" w:cs="Arial"/>
                <w:color w:val="000000"/>
                <w:sz w:val="18"/>
                <w:szCs w:val="18"/>
              </w:rPr>
              <w:t>0.01</w:t>
            </w:r>
          </w:p>
        </w:tc>
        <w:tc>
          <w:tcPr>
            <w:tcW w:w="846" w:type="dxa"/>
            <w:tcBorders>
              <w:top w:val="nil"/>
              <w:bottom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16.86</w:t>
            </w:r>
          </w:p>
        </w:tc>
        <w:tc>
          <w:tcPr>
            <w:tcW w:w="1342" w:type="dxa"/>
            <w:tcBorders>
              <w:top w:val="nil"/>
              <w:bottom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16.15</w:t>
            </w:r>
          </w:p>
        </w:tc>
        <w:tc>
          <w:tcPr>
            <w:tcW w:w="840" w:type="dxa"/>
            <w:tcBorders>
              <w:top w:val="nil"/>
              <w:bottom w:val="nil"/>
              <w:right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0.18</w:t>
            </w:r>
          </w:p>
        </w:tc>
        <w:tc>
          <w:tcPr>
            <w:tcW w:w="971" w:type="dxa"/>
            <w:tcBorders>
              <w:top w:val="nil"/>
              <w:bottom w:val="nil"/>
              <w:right w:val="single" w:sz="4" w:space="0" w:color="auto"/>
            </w:tcBorders>
            <w:shd w:val="clear" w:color="auto" w:fill="FFFFFF"/>
          </w:tcPr>
          <w:p w:rsidR="00515A5F" w:rsidRDefault="00515A5F">
            <w:pPr>
              <w:bidi w:val="0"/>
              <w:jc w:val="right"/>
              <w:rPr>
                <w:rFonts w:ascii="Arial" w:hAnsi="Arial" w:cs="Arial"/>
                <w:color w:val="000000"/>
                <w:sz w:val="18"/>
                <w:szCs w:val="18"/>
              </w:rPr>
            </w:pPr>
            <w:r>
              <w:rPr>
                <w:rFonts w:ascii="Arial" w:hAnsi="Arial" w:cs="Arial"/>
                <w:color w:val="000000"/>
                <w:sz w:val="18"/>
                <w:szCs w:val="18"/>
              </w:rPr>
              <w:t>16.51</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515A5F" w:rsidRDefault="00515A5F" w:rsidP="00A24F01">
            <w:pPr>
              <w:bidi w:val="0"/>
              <w:ind w:left="140"/>
              <w:rPr>
                <w:rFonts w:ascii="Arial" w:hAnsi="Arial" w:cs="Arial"/>
                <w:sz w:val="18"/>
                <w:szCs w:val="18"/>
              </w:rPr>
            </w:pPr>
            <w:r>
              <w:rPr>
                <w:rFonts w:ascii="Arial" w:hAnsi="Arial" w:cs="Arial"/>
                <w:sz w:val="18"/>
                <w:szCs w:val="18"/>
              </w:rPr>
              <w:t>Chicken eggs - Local - Carton/ 2kg</w:t>
            </w:r>
          </w:p>
        </w:tc>
      </w:tr>
      <w:tr w:rsidR="00515A5F" w:rsidTr="006D3657">
        <w:trPr>
          <w:trHeight w:val="340"/>
          <w:jc w:val="center"/>
        </w:trPr>
        <w:tc>
          <w:tcPr>
            <w:tcW w:w="1034" w:type="dxa"/>
            <w:tcBorders>
              <w:top w:val="nil"/>
              <w:left w:val="single" w:sz="4" w:space="0" w:color="auto"/>
              <w:bottom w:val="nil"/>
            </w:tcBorders>
            <w:shd w:val="clear" w:color="auto" w:fill="FFFFFF"/>
          </w:tcPr>
          <w:p w:rsidR="00515A5F" w:rsidRDefault="00515A5F" w:rsidP="006D3657">
            <w:pPr>
              <w:bidi w:val="0"/>
              <w:ind w:right="168"/>
              <w:jc w:val="right"/>
              <w:rPr>
                <w:rFonts w:ascii="Arial" w:hAnsi="Arial" w:cs="Arial"/>
                <w:color w:val="000000"/>
                <w:sz w:val="18"/>
                <w:szCs w:val="18"/>
              </w:rPr>
            </w:pPr>
            <w:r>
              <w:rPr>
                <w:rFonts w:ascii="Arial" w:hAnsi="Arial" w:cs="Arial"/>
                <w:color w:val="000000"/>
                <w:sz w:val="18"/>
                <w:szCs w:val="18"/>
              </w:rPr>
              <w:t>0.01</w:t>
            </w:r>
          </w:p>
        </w:tc>
        <w:tc>
          <w:tcPr>
            <w:tcW w:w="846" w:type="dxa"/>
            <w:tcBorders>
              <w:top w:val="nil"/>
              <w:bottom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29.68</w:t>
            </w:r>
          </w:p>
        </w:tc>
        <w:tc>
          <w:tcPr>
            <w:tcW w:w="1342" w:type="dxa"/>
            <w:tcBorders>
              <w:top w:val="nil"/>
              <w:bottom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28.14</w:t>
            </w:r>
          </w:p>
        </w:tc>
        <w:tc>
          <w:tcPr>
            <w:tcW w:w="840" w:type="dxa"/>
            <w:tcBorders>
              <w:top w:val="nil"/>
              <w:bottom w:val="nil"/>
              <w:right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0.39</w:t>
            </w:r>
          </w:p>
        </w:tc>
        <w:tc>
          <w:tcPr>
            <w:tcW w:w="971" w:type="dxa"/>
            <w:tcBorders>
              <w:top w:val="nil"/>
              <w:bottom w:val="nil"/>
              <w:right w:val="single" w:sz="4" w:space="0" w:color="auto"/>
            </w:tcBorders>
            <w:shd w:val="clear" w:color="auto" w:fill="FFFFFF"/>
          </w:tcPr>
          <w:p w:rsidR="00515A5F" w:rsidRDefault="00515A5F">
            <w:pPr>
              <w:bidi w:val="0"/>
              <w:jc w:val="right"/>
              <w:rPr>
                <w:rFonts w:ascii="Arial" w:hAnsi="Arial" w:cs="Arial"/>
                <w:color w:val="000000"/>
                <w:sz w:val="18"/>
                <w:szCs w:val="18"/>
              </w:rPr>
            </w:pPr>
            <w:r>
              <w:rPr>
                <w:rFonts w:ascii="Arial" w:hAnsi="Arial" w:cs="Arial"/>
                <w:color w:val="000000"/>
                <w:sz w:val="18"/>
                <w:szCs w:val="18"/>
              </w:rPr>
              <w:t>28.91</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515A5F" w:rsidRDefault="00515A5F" w:rsidP="006D3704">
            <w:pPr>
              <w:bidi w:val="0"/>
              <w:ind w:left="140"/>
              <w:rPr>
                <w:rFonts w:ascii="Arial" w:hAnsi="Arial" w:cs="Arial"/>
                <w:sz w:val="18"/>
                <w:szCs w:val="18"/>
              </w:rPr>
            </w:pPr>
            <w:r>
              <w:rPr>
                <w:rFonts w:ascii="Arial" w:hAnsi="Arial" w:cs="Arial"/>
                <w:sz w:val="18"/>
                <w:szCs w:val="18"/>
              </w:rPr>
              <w:t>Olive oil - Local - 1kg</w:t>
            </w:r>
          </w:p>
        </w:tc>
      </w:tr>
      <w:tr w:rsidR="00515A5F" w:rsidTr="006D3657">
        <w:trPr>
          <w:trHeight w:val="340"/>
          <w:jc w:val="center"/>
        </w:trPr>
        <w:tc>
          <w:tcPr>
            <w:tcW w:w="1034" w:type="dxa"/>
            <w:tcBorders>
              <w:top w:val="nil"/>
              <w:left w:val="single" w:sz="4" w:space="0" w:color="auto"/>
              <w:bottom w:val="nil"/>
            </w:tcBorders>
            <w:shd w:val="clear" w:color="auto" w:fill="FFFFFF"/>
          </w:tcPr>
          <w:p w:rsidR="00515A5F" w:rsidRDefault="00515A5F" w:rsidP="006D3657">
            <w:pPr>
              <w:bidi w:val="0"/>
              <w:ind w:right="168"/>
              <w:jc w:val="right"/>
              <w:rPr>
                <w:rFonts w:ascii="Arial" w:hAnsi="Arial" w:cs="Arial"/>
                <w:color w:val="000000"/>
                <w:sz w:val="18"/>
                <w:szCs w:val="18"/>
              </w:rPr>
            </w:pPr>
            <w:r>
              <w:rPr>
                <w:rFonts w:ascii="Arial" w:hAnsi="Arial" w:cs="Arial"/>
                <w:color w:val="000000"/>
                <w:sz w:val="18"/>
                <w:szCs w:val="18"/>
              </w:rPr>
              <w:t>0.05</w:t>
            </w:r>
          </w:p>
        </w:tc>
        <w:tc>
          <w:tcPr>
            <w:tcW w:w="846" w:type="dxa"/>
            <w:tcBorders>
              <w:top w:val="nil"/>
              <w:bottom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4.74</w:t>
            </w:r>
          </w:p>
        </w:tc>
        <w:tc>
          <w:tcPr>
            <w:tcW w:w="1342" w:type="dxa"/>
            <w:tcBorders>
              <w:top w:val="nil"/>
              <w:bottom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3.91</w:t>
            </w:r>
          </w:p>
        </w:tc>
        <w:tc>
          <w:tcPr>
            <w:tcW w:w="840" w:type="dxa"/>
            <w:tcBorders>
              <w:top w:val="nil"/>
              <w:bottom w:val="nil"/>
              <w:right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0.21</w:t>
            </w:r>
          </w:p>
        </w:tc>
        <w:tc>
          <w:tcPr>
            <w:tcW w:w="971" w:type="dxa"/>
            <w:tcBorders>
              <w:top w:val="nil"/>
              <w:bottom w:val="nil"/>
              <w:right w:val="single" w:sz="4" w:space="0" w:color="auto"/>
            </w:tcBorders>
            <w:shd w:val="clear" w:color="auto" w:fill="FFFFFF"/>
          </w:tcPr>
          <w:p w:rsidR="00515A5F" w:rsidRDefault="00515A5F">
            <w:pPr>
              <w:bidi w:val="0"/>
              <w:jc w:val="right"/>
              <w:rPr>
                <w:rFonts w:ascii="Arial" w:hAnsi="Arial" w:cs="Arial"/>
                <w:color w:val="000000"/>
                <w:sz w:val="18"/>
                <w:szCs w:val="18"/>
              </w:rPr>
            </w:pPr>
            <w:r>
              <w:rPr>
                <w:rFonts w:ascii="Arial" w:hAnsi="Arial" w:cs="Arial"/>
                <w:color w:val="000000"/>
                <w:sz w:val="18"/>
                <w:szCs w:val="18"/>
              </w:rPr>
              <w:t>4.33</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515A5F" w:rsidRDefault="00515A5F" w:rsidP="00A24F01">
            <w:pPr>
              <w:bidi w:val="0"/>
              <w:ind w:left="140"/>
              <w:rPr>
                <w:rFonts w:ascii="Arial" w:hAnsi="Arial" w:cs="Arial"/>
                <w:sz w:val="18"/>
                <w:szCs w:val="18"/>
              </w:rPr>
            </w:pPr>
            <w:r>
              <w:rPr>
                <w:rFonts w:ascii="Arial" w:hAnsi="Arial" w:cs="Arial"/>
                <w:sz w:val="18"/>
                <w:szCs w:val="18"/>
              </w:rPr>
              <w:t>Large size banana - Israel - 1kg</w:t>
            </w:r>
          </w:p>
        </w:tc>
      </w:tr>
      <w:tr w:rsidR="00515A5F" w:rsidTr="006D3657">
        <w:trPr>
          <w:trHeight w:val="340"/>
          <w:jc w:val="center"/>
        </w:trPr>
        <w:tc>
          <w:tcPr>
            <w:tcW w:w="1034" w:type="dxa"/>
            <w:tcBorders>
              <w:top w:val="nil"/>
              <w:left w:val="single" w:sz="4" w:space="0" w:color="auto"/>
              <w:bottom w:val="nil"/>
            </w:tcBorders>
            <w:shd w:val="clear" w:color="auto" w:fill="FFFFFF"/>
          </w:tcPr>
          <w:p w:rsidR="00515A5F" w:rsidRDefault="00515A5F" w:rsidP="006D3657">
            <w:pPr>
              <w:bidi w:val="0"/>
              <w:ind w:right="168"/>
              <w:jc w:val="right"/>
              <w:rPr>
                <w:rFonts w:ascii="Arial" w:hAnsi="Arial" w:cs="Arial"/>
                <w:color w:val="000000"/>
                <w:sz w:val="18"/>
                <w:szCs w:val="18"/>
              </w:rPr>
            </w:pPr>
            <w:r>
              <w:rPr>
                <w:rFonts w:ascii="Arial" w:hAnsi="Arial" w:cs="Arial"/>
                <w:color w:val="000000"/>
                <w:sz w:val="18"/>
                <w:szCs w:val="18"/>
              </w:rPr>
              <w:t>0.04</w:t>
            </w:r>
          </w:p>
        </w:tc>
        <w:tc>
          <w:tcPr>
            <w:tcW w:w="846" w:type="dxa"/>
            <w:tcBorders>
              <w:top w:val="nil"/>
              <w:bottom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7.43</w:t>
            </w:r>
          </w:p>
        </w:tc>
        <w:tc>
          <w:tcPr>
            <w:tcW w:w="1342" w:type="dxa"/>
            <w:tcBorders>
              <w:top w:val="nil"/>
              <w:bottom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6.37</w:t>
            </w:r>
          </w:p>
        </w:tc>
        <w:tc>
          <w:tcPr>
            <w:tcW w:w="840" w:type="dxa"/>
            <w:tcBorders>
              <w:top w:val="nil"/>
              <w:bottom w:val="nil"/>
              <w:right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0.27</w:t>
            </w:r>
          </w:p>
        </w:tc>
        <w:tc>
          <w:tcPr>
            <w:tcW w:w="971" w:type="dxa"/>
            <w:tcBorders>
              <w:top w:val="nil"/>
              <w:bottom w:val="nil"/>
              <w:right w:val="single" w:sz="4" w:space="0" w:color="auto"/>
            </w:tcBorders>
            <w:shd w:val="clear" w:color="auto" w:fill="FFFFFF"/>
          </w:tcPr>
          <w:p w:rsidR="00515A5F" w:rsidRDefault="00515A5F">
            <w:pPr>
              <w:bidi w:val="0"/>
              <w:jc w:val="right"/>
              <w:rPr>
                <w:rFonts w:ascii="Arial" w:hAnsi="Arial" w:cs="Arial"/>
                <w:color w:val="000000"/>
                <w:sz w:val="18"/>
                <w:szCs w:val="18"/>
              </w:rPr>
            </w:pPr>
            <w:r>
              <w:rPr>
                <w:rFonts w:ascii="Arial" w:hAnsi="Arial" w:cs="Arial"/>
                <w:color w:val="000000"/>
                <w:sz w:val="18"/>
                <w:szCs w:val="18"/>
              </w:rPr>
              <w:t>6.90</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515A5F" w:rsidRDefault="00515A5F" w:rsidP="00A24F01">
            <w:pPr>
              <w:bidi w:val="0"/>
              <w:ind w:left="140"/>
              <w:rPr>
                <w:rFonts w:ascii="Arial" w:hAnsi="Arial" w:cs="Arial"/>
                <w:sz w:val="18"/>
                <w:szCs w:val="18"/>
              </w:rPr>
            </w:pPr>
            <w:r>
              <w:rPr>
                <w:rFonts w:ascii="Arial" w:hAnsi="Arial" w:cs="Arial"/>
                <w:sz w:val="18"/>
                <w:szCs w:val="18"/>
              </w:rPr>
              <w:t>Red apple - Israel - 1kg</w:t>
            </w:r>
          </w:p>
        </w:tc>
      </w:tr>
      <w:tr w:rsidR="00515A5F" w:rsidTr="006D3657">
        <w:trPr>
          <w:trHeight w:val="340"/>
          <w:jc w:val="center"/>
        </w:trPr>
        <w:tc>
          <w:tcPr>
            <w:tcW w:w="1034" w:type="dxa"/>
            <w:tcBorders>
              <w:top w:val="nil"/>
              <w:left w:val="single" w:sz="4" w:space="0" w:color="auto"/>
              <w:bottom w:val="nil"/>
            </w:tcBorders>
            <w:shd w:val="clear" w:color="auto" w:fill="FFFFFF"/>
          </w:tcPr>
          <w:p w:rsidR="00515A5F" w:rsidRDefault="00515A5F" w:rsidP="006D3657">
            <w:pPr>
              <w:bidi w:val="0"/>
              <w:ind w:right="168"/>
              <w:jc w:val="right"/>
              <w:rPr>
                <w:rFonts w:ascii="Arial" w:hAnsi="Arial" w:cs="Arial"/>
                <w:color w:val="000000"/>
                <w:sz w:val="18"/>
                <w:szCs w:val="18"/>
              </w:rPr>
            </w:pPr>
            <w:r>
              <w:rPr>
                <w:rFonts w:ascii="Arial" w:hAnsi="Arial" w:cs="Arial"/>
                <w:color w:val="000000"/>
                <w:sz w:val="18"/>
                <w:szCs w:val="18"/>
              </w:rPr>
              <w:t>0.08</w:t>
            </w:r>
          </w:p>
        </w:tc>
        <w:tc>
          <w:tcPr>
            <w:tcW w:w="846" w:type="dxa"/>
            <w:tcBorders>
              <w:top w:val="nil"/>
              <w:bottom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4.52</w:t>
            </w:r>
          </w:p>
        </w:tc>
        <w:tc>
          <w:tcPr>
            <w:tcW w:w="1342" w:type="dxa"/>
            <w:tcBorders>
              <w:top w:val="nil"/>
              <w:bottom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3.28</w:t>
            </w:r>
          </w:p>
        </w:tc>
        <w:tc>
          <w:tcPr>
            <w:tcW w:w="840" w:type="dxa"/>
            <w:tcBorders>
              <w:top w:val="nil"/>
              <w:bottom w:val="nil"/>
              <w:right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0.31</w:t>
            </w:r>
          </w:p>
        </w:tc>
        <w:tc>
          <w:tcPr>
            <w:tcW w:w="971" w:type="dxa"/>
            <w:tcBorders>
              <w:top w:val="nil"/>
              <w:bottom w:val="nil"/>
              <w:right w:val="single" w:sz="4" w:space="0" w:color="auto"/>
            </w:tcBorders>
            <w:shd w:val="clear" w:color="auto" w:fill="FFFFFF"/>
          </w:tcPr>
          <w:p w:rsidR="00515A5F" w:rsidRDefault="00515A5F">
            <w:pPr>
              <w:bidi w:val="0"/>
              <w:jc w:val="right"/>
              <w:rPr>
                <w:rFonts w:ascii="Arial" w:hAnsi="Arial" w:cs="Arial"/>
                <w:color w:val="000000"/>
                <w:sz w:val="18"/>
                <w:szCs w:val="18"/>
              </w:rPr>
            </w:pPr>
            <w:r>
              <w:rPr>
                <w:rFonts w:ascii="Arial" w:hAnsi="Arial" w:cs="Arial"/>
                <w:color w:val="000000"/>
                <w:sz w:val="18"/>
                <w:szCs w:val="18"/>
              </w:rPr>
              <w:t>3.90</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515A5F" w:rsidRDefault="00515A5F" w:rsidP="006D3704">
            <w:pPr>
              <w:bidi w:val="0"/>
              <w:ind w:left="140"/>
              <w:rPr>
                <w:rFonts w:ascii="Arial" w:hAnsi="Arial" w:cs="Arial"/>
                <w:sz w:val="18"/>
                <w:szCs w:val="18"/>
              </w:rPr>
            </w:pPr>
            <w:r>
              <w:rPr>
                <w:rFonts w:ascii="Arial" w:hAnsi="Arial" w:cs="Arial"/>
                <w:sz w:val="18"/>
                <w:szCs w:val="18"/>
              </w:rPr>
              <w:t xml:space="preserve">Green house tomato - Local - 1kg </w:t>
            </w:r>
          </w:p>
        </w:tc>
      </w:tr>
      <w:tr w:rsidR="00515A5F" w:rsidTr="006D3657">
        <w:trPr>
          <w:trHeight w:val="340"/>
          <w:jc w:val="center"/>
        </w:trPr>
        <w:tc>
          <w:tcPr>
            <w:tcW w:w="1034" w:type="dxa"/>
            <w:tcBorders>
              <w:top w:val="nil"/>
              <w:left w:val="single" w:sz="4" w:space="0" w:color="auto"/>
              <w:bottom w:val="nil"/>
            </w:tcBorders>
            <w:shd w:val="clear" w:color="auto" w:fill="FFFFFF"/>
          </w:tcPr>
          <w:p w:rsidR="00515A5F" w:rsidRDefault="00515A5F" w:rsidP="006D3657">
            <w:pPr>
              <w:bidi w:val="0"/>
              <w:ind w:right="168"/>
              <w:jc w:val="right"/>
              <w:rPr>
                <w:rFonts w:ascii="Arial" w:hAnsi="Arial" w:cs="Arial"/>
                <w:color w:val="000000"/>
                <w:sz w:val="18"/>
                <w:szCs w:val="18"/>
              </w:rPr>
            </w:pPr>
            <w:r>
              <w:rPr>
                <w:rFonts w:ascii="Arial" w:hAnsi="Arial" w:cs="Arial"/>
                <w:color w:val="000000"/>
                <w:sz w:val="18"/>
                <w:szCs w:val="18"/>
              </w:rPr>
              <w:t>0.06</w:t>
            </w:r>
          </w:p>
        </w:tc>
        <w:tc>
          <w:tcPr>
            <w:tcW w:w="846" w:type="dxa"/>
            <w:tcBorders>
              <w:top w:val="nil"/>
              <w:bottom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3.70</w:t>
            </w:r>
          </w:p>
        </w:tc>
        <w:tc>
          <w:tcPr>
            <w:tcW w:w="1342" w:type="dxa"/>
            <w:tcBorders>
              <w:top w:val="nil"/>
              <w:bottom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2.96</w:t>
            </w:r>
          </w:p>
        </w:tc>
        <w:tc>
          <w:tcPr>
            <w:tcW w:w="840" w:type="dxa"/>
            <w:tcBorders>
              <w:top w:val="nil"/>
              <w:bottom w:val="nil"/>
              <w:right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0.19</w:t>
            </w:r>
          </w:p>
        </w:tc>
        <w:tc>
          <w:tcPr>
            <w:tcW w:w="971" w:type="dxa"/>
            <w:tcBorders>
              <w:top w:val="nil"/>
              <w:bottom w:val="nil"/>
              <w:right w:val="single" w:sz="4" w:space="0" w:color="auto"/>
            </w:tcBorders>
            <w:shd w:val="clear" w:color="auto" w:fill="FFFFFF"/>
          </w:tcPr>
          <w:p w:rsidR="00515A5F" w:rsidRDefault="00515A5F">
            <w:pPr>
              <w:bidi w:val="0"/>
              <w:jc w:val="right"/>
              <w:rPr>
                <w:rFonts w:ascii="Arial" w:hAnsi="Arial" w:cs="Arial"/>
                <w:color w:val="000000"/>
                <w:sz w:val="18"/>
                <w:szCs w:val="18"/>
              </w:rPr>
            </w:pPr>
            <w:r>
              <w:rPr>
                <w:rFonts w:ascii="Arial" w:hAnsi="Arial" w:cs="Arial"/>
                <w:color w:val="000000"/>
                <w:sz w:val="18"/>
                <w:szCs w:val="18"/>
              </w:rPr>
              <w:t>3.33</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515A5F" w:rsidRDefault="00515A5F" w:rsidP="00A24F01">
            <w:pPr>
              <w:bidi w:val="0"/>
              <w:ind w:left="140"/>
              <w:rPr>
                <w:rFonts w:ascii="Arial" w:hAnsi="Arial" w:cs="Arial"/>
                <w:sz w:val="18"/>
                <w:szCs w:val="18"/>
              </w:rPr>
            </w:pPr>
            <w:r>
              <w:rPr>
                <w:rFonts w:ascii="Arial" w:hAnsi="Arial" w:cs="Arial"/>
                <w:sz w:val="18"/>
                <w:szCs w:val="18"/>
              </w:rPr>
              <w:t>Greenhouse cucumber - Local - 1kg</w:t>
            </w:r>
          </w:p>
        </w:tc>
      </w:tr>
      <w:tr w:rsidR="00515A5F" w:rsidTr="006D3657">
        <w:trPr>
          <w:trHeight w:val="340"/>
          <w:jc w:val="center"/>
        </w:trPr>
        <w:tc>
          <w:tcPr>
            <w:tcW w:w="1034" w:type="dxa"/>
            <w:tcBorders>
              <w:top w:val="nil"/>
              <w:left w:val="single" w:sz="4" w:space="0" w:color="auto"/>
              <w:bottom w:val="nil"/>
            </w:tcBorders>
            <w:shd w:val="clear" w:color="auto" w:fill="FFFFFF"/>
          </w:tcPr>
          <w:p w:rsidR="00515A5F" w:rsidRDefault="00515A5F" w:rsidP="006D3657">
            <w:pPr>
              <w:bidi w:val="0"/>
              <w:ind w:right="168"/>
              <w:jc w:val="right"/>
              <w:rPr>
                <w:rFonts w:ascii="Arial" w:hAnsi="Arial" w:cs="Arial"/>
                <w:color w:val="000000"/>
                <w:sz w:val="18"/>
                <w:szCs w:val="18"/>
              </w:rPr>
            </w:pPr>
            <w:r>
              <w:rPr>
                <w:rFonts w:ascii="Arial" w:hAnsi="Arial" w:cs="Arial"/>
                <w:color w:val="000000"/>
                <w:sz w:val="18"/>
                <w:szCs w:val="18"/>
              </w:rPr>
              <w:t>0.04</w:t>
            </w:r>
          </w:p>
        </w:tc>
        <w:tc>
          <w:tcPr>
            <w:tcW w:w="846" w:type="dxa"/>
            <w:tcBorders>
              <w:top w:val="nil"/>
              <w:bottom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2.47</w:t>
            </w:r>
          </w:p>
        </w:tc>
        <w:tc>
          <w:tcPr>
            <w:tcW w:w="1342" w:type="dxa"/>
            <w:tcBorders>
              <w:top w:val="nil"/>
              <w:bottom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2.13</w:t>
            </w:r>
          </w:p>
        </w:tc>
        <w:tc>
          <w:tcPr>
            <w:tcW w:w="840" w:type="dxa"/>
            <w:tcBorders>
              <w:top w:val="nil"/>
              <w:bottom w:val="nil"/>
              <w:right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0.08</w:t>
            </w:r>
          </w:p>
        </w:tc>
        <w:tc>
          <w:tcPr>
            <w:tcW w:w="971" w:type="dxa"/>
            <w:tcBorders>
              <w:top w:val="nil"/>
              <w:bottom w:val="nil"/>
              <w:right w:val="single" w:sz="4" w:space="0" w:color="auto"/>
            </w:tcBorders>
            <w:shd w:val="clear" w:color="auto" w:fill="FFFFFF"/>
          </w:tcPr>
          <w:p w:rsidR="00515A5F" w:rsidRDefault="00515A5F">
            <w:pPr>
              <w:bidi w:val="0"/>
              <w:jc w:val="right"/>
              <w:rPr>
                <w:rFonts w:ascii="Arial" w:hAnsi="Arial" w:cs="Arial"/>
                <w:color w:val="000000"/>
                <w:sz w:val="18"/>
                <w:szCs w:val="18"/>
              </w:rPr>
            </w:pPr>
            <w:r>
              <w:rPr>
                <w:rFonts w:ascii="Arial" w:hAnsi="Arial" w:cs="Arial"/>
                <w:color w:val="000000"/>
                <w:sz w:val="18"/>
                <w:szCs w:val="18"/>
              </w:rPr>
              <w:t>2.30</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515A5F" w:rsidRDefault="00515A5F" w:rsidP="00A24F01">
            <w:pPr>
              <w:bidi w:val="0"/>
              <w:ind w:left="140"/>
              <w:rPr>
                <w:rFonts w:ascii="Arial" w:hAnsi="Arial" w:cs="Arial"/>
                <w:sz w:val="18"/>
                <w:szCs w:val="18"/>
              </w:rPr>
            </w:pPr>
            <w:r>
              <w:rPr>
                <w:rFonts w:ascii="Arial" w:hAnsi="Arial" w:cs="Arial"/>
                <w:sz w:val="18"/>
                <w:szCs w:val="18"/>
              </w:rPr>
              <w:t>Medium size potato - Israel - 1kg</w:t>
            </w:r>
          </w:p>
        </w:tc>
      </w:tr>
      <w:tr w:rsidR="00515A5F" w:rsidTr="006D3657">
        <w:trPr>
          <w:trHeight w:val="340"/>
          <w:jc w:val="center"/>
        </w:trPr>
        <w:tc>
          <w:tcPr>
            <w:tcW w:w="1034" w:type="dxa"/>
            <w:tcBorders>
              <w:top w:val="nil"/>
              <w:left w:val="single" w:sz="4" w:space="0" w:color="auto"/>
              <w:bottom w:val="nil"/>
            </w:tcBorders>
            <w:shd w:val="clear" w:color="auto" w:fill="FFFFFF"/>
          </w:tcPr>
          <w:p w:rsidR="00515A5F" w:rsidRDefault="00515A5F" w:rsidP="006D3657">
            <w:pPr>
              <w:bidi w:val="0"/>
              <w:ind w:right="168"/>
              <w:jc w:val="right"/>
              <w:rPr>
                <w:rFonts w:ascii="Arial" w:hAnsi="Arial" w:cs="Arial"/>
                <w:color w:val="000000"/>
                <w:sz w:val="18"/>
                <w:szCs w:val="18"/>
              </w:rPr>
            </w:pPr>
            <w:r>
              <w:rPr>
                <w:rFonts w:ascii="Arial" w:hAnsi="Arial" w:cs="Arial"/>
                <w:color w:val="000000"/>
                <w:sz w:val="18"/>
                <w:szCs w:val="18"/>
              </w:rPr>
              <w:t>0.01</w:t>
            </w:r>
          </w:p>
        </w:tc>
        <w:tc>
          <w:tcPr>
            <w:tcW w:w="846" w:type="dxa"/>
            <w:tcBorders>
              <w:top w:val="nil"/>
              <w:bottom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5.02</w:t>
            </w:r>
          </w:p>
        </w:tc>
        <w:tc>
          <w:tcPr>
            <w:tcW w:w="1342" w:type="dxa"/>
            <w:tcBorders>
              <w:top w:val="nil"/>
              <w:bottom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4.79</w:t>
            </w:r>
          </w:p>
        </w:tc>
        <w:tc>
          <w:tcPr>
            <w:tcW w:w="840" w:type="dxa"/>
            <w:tcBorders>
              <w:top w:val="nil"/>
              <w:bottom w:val="nil"/>
              <w:right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0.06</w:t>
            </w:r>
          </w:p>
        </w:tc>
        <w:tc>
          <w:tcPr>
            <w:tcW w:w="971" w:type="dxa"/>
            <w:tcBorders>
              <w:top w:val="nil"/>
              <w:bottom w:val="nil"/>
              <w:right w:val="single" w:sz="4" w:space="0" w:color="auto"/>
            </w:tcBorders>
            <w:shd w:val="clear" w:color="auto" w:fill="FFFFFF"/>
          </w:tcPr>
          <w:p w:rsidR="00515A5F" w:rsidRDefault="00515A5F">
            <w:pPr>
              <w:bidi w:val="0"/>
              <w:jc w:val="right"/>
              <w:rPr>
                <w:rFonts w:ascii="Arial" w:hAnsi="Arial" w:cs="Arial"/>
                <w:color w:val="000000"/>
                <w:sz w:val="18"/>
                <w:szCs w:val="18"/>
              </w:rPr>
            </w:pPr>
            <w:r>
              <w:rPr>
                <w:rFonts w:ascii="Arial" w:hAnsi="Arial" w:cs="Arial"/>
                <w:color w:val="000000"/>
                <w:sz w:val="18"/>
                <w:szCs w:val="18"/>
              </w:rPr>
              <w:t>4.90</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515A5F" w:rsidRDefault="00515A5F" w:rsidP="006D3704">
            <w:pPr>
              <w:bidi w:val="0"/>
              <w:ind w:left="140"/>
              <w:rPr>
                <w:rFonts w:ascii="Arial" w:hAnsi="Arial" w:cs="Arial"/>
                <w:sz w:val="18"/>
                <w:szCs w:val="18"/>
              </w:rPr>
            </w:pPr>
            <w:r>
              <w:rPr>
                <w:rFonts w:ascii="Arial" w:hAnsi="Arial" w:cs="Arial"/>
                <w:sz w:val="18"/>
                <w:szCs w:val="18"/>
              </w:rPr>
              <w:t>Fine white sugar -  Israel - Pack/ 1kg</w:t>
            </w:r>
          </w:p>
        </w:tc>
      </w:tr>
      <w:tr w:rsidR="00515A5F" w:rsidTr="006D3657">
        <w:trPr>
          <w:trHeight w:val="340"/>
          <w:jc w:val="center"/>
        </w:trPr>
        <w:tc>
          <w:tcPr>
            <w:tcW w:w="1034" w:type="dxa"/>
            <w:tcBorders>
              <w:top w:val="nil"/>
              <w:left w:val="single" w:sz="4" w:space="0" w:color="auto"/>
              <w:bottom w:val="nil"/>
            </w:tcBorders>
            <w:shd w:val="clear" w:color="auto" w:fill="FFFFFF"/>
          </w:tcPr>
          <w:p w:rsidR="00515A5F" w:rsidRDefault="00515A5F" w:rsidP="006D3657">
            <w:pPr>
              <w:bidi w:val="0"/>
              <w:ind w:right="168"/>
              <w:jc w:val="right"/>
              <w:rPr>
                <w:rFonts w:ascii="Arial" w:hAnsi="Arial" w:cs="Arial"/>
                <w:color w:val="000000"/>
                <w:sz w:val="18"/>
                <w:szCs w:val="18"/>
              </w:rPr>
            </w:pPr>
            <w:r>
              <w:rPr>
                <w:rFonts w:ascii="Arial" w:hAnsi="Arial" w:cs="Arial"/>
                <w:color w:val="000000"/>
                <w:sz w:val="18"/>
                <w:szCs w:val="18"/>
              </w:rPr>
              <w:t>0.01</w:t>
            </w:r>
          </w:p>
        </w:tc>
        <w:tc>
          <w:tcPr>
            <w:tcW w:w="846" w:type="dxa"/>
            <w:tcBorders>
              <w:top w:val="nil"/>
              <w:bottom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1.76</w:t>
            </w:r>
          </w:p>
        </w:tc>
        <w:tc>
          <w:tcPr>
            <w:tcW w:w="1342" w:type="dxa"/>
            <w:tcBorders>
              <w:top w:val="nil"/>
              <w:bottom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1.66</w:t>
            </w:r>
          </w:p>
        </w:tc>
        <w:tc>
          <w:tcPr>
            <w:tcW w:w="840" w:type="dxa"/>
            <w:tcBorders>
              <w:top w:val="nil"/>
              <w:bottom w:val="nil"/>
              <w:right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0.03</w:t>
            </w:r>
          </w:p>
        </w:tc>
        <w:tc>
          <w:tcPr>
            <w:tcW w:w="971" w:type="dxa"/>
            <w:tcBorders>
              <w:top w:val="nil"/>
              <w:bottom w:val="nil"/>
              <w:right w:val="single" w:sz="4" w:space="0" w:color="auto"/>
            </w:tcBorders>
            <w:shd w:val="clear" w:color="auto" w:fill="FFFFFF"/>
          </w:tcPr>
          <w:p w:rsidR="00515A5F" w:rsidRDefault="00515A5F">
            <w:pPr>
              <w:bidi w:val="0"/>
              <w:jc w:val="right"/>
              <w:rPr>
                <w:rFonts w:ascii="Arial" w:hAnsi="Arial" w:cs="Arial"/>
                <w:color w:val="000000"/>
                <w:sz w:val="18"/>
                <w:szCs w:val="18"/>
              </w:rPr>
            </w:pPr>
            <w:r>
              <w:rPr>
                <w:rFonts w:ascii="Arial" w:hAnsi="Arial" w:cs="Arial"/>
                <w:color w:val="000000"/>
                <w:sz w:val="18"/>
                <w:szCs w:val="18"/>
              </w:rPr>
              <w:t>1.71</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515A5F" w:rsidRDefault="00515A5F" w:rsidP="006D3704">
            <w:pPr>
              <w:bidi w:val="0"/>
              <w:ind w:left="140"/>
              <w:rPr>
                <w:rFonts w:ascii="Arial" w:hAnsi="Arial" w:cs="Arial"/>
                <w:sz w:val="18"/>
                <w:szCs w:val="18"/>
              </w:rPr>
            </w:pPr>
            <w:r>
              <w:rPr>
                <w:rFonts w:ascii="Arial" w:hAnsi="Arial" w:cs="Arial"/>
                <w:sz w:val="18"/>
                <w:szCs w:val="18"/>
              </w:rPr>
              <w:t>White table salt-  Israel - Pack/ 1kg</w:t>
            </w:r>
          </w:p>
        </w:tc>
      </w:tr>
      <w:tr w:rsidR="00515A5F" w:rsidTr="006D3657">
        <w:trPr>
          <w:trHeight w:val="340"/>
          <w:jc w:val="center"/>
        </w:trPr>
        <w:tc>
          <w:tcPr>
            <w:tcW w:w="1034" w:type="dxa"/>
            <w:tcBorders>
              <w:top w:val="nil"/>
              <w:left w:val="single" w:sz="4" w:space="0" w:color="auto"/>
              <w:bottom w:val="nil"/>
            </w:tcBorders>
            <w:shd w:val="clear" w:color="auto" w:fill="FFFFFF"/>
          </w:tcPr>
          <w:p w:rsidR="00515A5F" w:rsidRDefault="00515A5F" w:rsidP="006D3657">
            <w:pPr>
              <w:bidi w:val="0"/>
              <w:ind w:right="168"/>
              <w:jc w:val="right"/>
              <w:rPr>
                <w:rFonts w:ascii="Arial" w:hAnsi="Arial" w:cs="Arial"/>
                <w:color w:val="000000"/>
                <w:sz w:val="18"/>
                <w:szCs w:val="18"/>
              </w:rPr>
            </w:pPr>
            <w:r>
              <w:rPr>
                <w:rFonts w:ascii="Arial" w:hAnsi="Arial" w:cs="Arial"/>
                <w:color w:val="000000"/>
                <w:sz w:val="18"/>
                <w:szCs w:val="18"/>
              </w:rPr>
              <w:t>0.01</w:t>
            </w:r>
          </w:p>
        </w:tc>
        <w:tc>
          <w:tcPr>
            <w:tcW w:w="846" w:type="dxa"/>
            <w:tcBorders>
              <w:top w:val="nil"/>
              <w:bottom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17.99</w:t>
            </w:r>
          </w:p>
        </w:tc>
        <w:tc>
          <w:tcPr>
            <w:tcW w:w="1342" w:type="dxa"/>
            <w:tcBorders>
              <w:top w:val="nil"/>
              <w:bottom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17.28</w:t>
            </w:r>
          </w:p>
        </w:tc>
        <w:tc>
          <w:tcPr>
            <w:tcW w:w="840" w:type="dxa"/>
            <w:tcBorders>
              <w:top w:val="nil"/>
              <w:bottom w:val="nil"/>
              <w:right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0.18</w:t>
            </w:r>
          </w:p>
        </w:tc>
        <w:tc>
          <w:tcPr>
            <w:tcW w:w="971" w:type="dxa"/>
            <w:tcBorders>
              <w:top w:val="nil"/>
              <w:bottom w:val="nil"/>
              <w:right w:val="single" w:sz="4" w:space="0" w:color="auto"/>
            </w:tcBorders>
            <w:shd w:val="clear" w:color="auto" w:fill="FFFFFF"/>
          </w:tcPr>
          <w:p w:rsidR="00515A5F" w:rsidRDefault="00515A5F">
            <w:pPr>
              <w:bidi w:val="0"/>
              <w:jc w:val="right"/>
              <w:rPr>
                <w:rFonts w:ascii="Arial" w:hAnsi="Arial" w:cs="Arial"/>
                <w:color w:val="000000"/>
                <w:sz w:val="18"/>
                <w:szCs w:val="18"/>
              </w:rPr>
            </w:pPr>
            <w:r>
              <w:rPr>
                <w:rFonts w:ascii="Arial" w:hAnsi="Arial" w:cs="Arial"/>
                <w:color w:val="000000"/>
                <w:sz w:val="18"/>
                <w:szCs w:val="18"/>
              </w:rPr>
              <w:t>17.64</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515A5F" w:rsidRDefault="00515A5F" w:rsidP="00A24F01">
            <w:pPr>
              <w:bidi w:val="0"/>
              <w:ind w:left="140"/>
              <w:rPr>
                <w:rFonts w:ascii="Arial" w:hAnsi="Arial" w:cs="Arial"/>
                <w:sz w:val="18"/>
                <w:szCs w:val="18"/>
              </w:rPr>
            </w:pPr>
            <w:r>
              <w:rPr>
                <w:rFonts w:ascii="Arial" w:hAnsi="Arial" w:cs="Arial"/>
                <w:sz w:val="18"/>
                <w:szCs w:val="18"/>
              </w:rPr>
              <w:t>Imperial - Local - 20 cigarettes</w:t>
            </w:r>
          </w:p>
        </w:tc>
      </w:tr>
      <w:tr w:rsidR="00515A5F" w:rsidTr="006D3657">
        <w:trPr>
          <w:trHeight w:val="340"/>
          <w:jc w:val="center"/>
        </w:trPr>
        <w:tc>
          <w:tcPr>
            <w:tcW w:w="1034" w:type="dxa"/>
            <w:tcBorders>
              <w:top w:val="nil"/>
              <w:left w:val="single" w:sz="4" w:space="0" w:color="auto"/>
              <w:bottom w:val="nil"/>
            </w:tcBorders>
            <w:shd w:val="clear" w:color="auto" w:fill="FFFFFF"/>
          </w:tcPr>
          <w:p w:rsidR="00515A5F" w:rsidRDefault="00515A5F" w:rsidP="006D3657">
            <w:pPr>
              <w:bidi w:val="0"/>
              <w:ind w:right="168"/>
              <w:jc w:val="right"/>
              <w:rPr>
                <w:rFonts w:ascii="Arial" w:hAnsi="Arial" w:cs="Arial"/>
                <w:color w:val="000000"/>
                <w:sz w:val="18"/>
                <w:szCs w:val="18"/>
              </w:rPr>
            </w:pPr>
            <w:r>
              <w:rPr>
                <w:rFonts w:ascii="Arial" w:hAnsi="Arial" w:cs="Arial"/>
                <w:color w:val="000000"/>
                <w:sz w:val="18"/>
                <w:szCs w:val="18"/>
              </w:rPr>
              <w:t>0.01</w:t>
            </w:r>
          </w:p>
        </w:tc>
        <w:tc>
          <w:tcPr>
            <w:tcW w:w="846" w:type="dxa"/>
            <w:tcBorders>
              <w:top w:val="nil"/>
              <w:bottom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78.89</w:t>
            </w:r>
          </w:p>
        </w:tc>
        <w:tc>
          <w:tcPr>
            <w:tcW w:w="1342" w:type="dxa"/>
            <w:tcBorders>
              <w:top w:val="nil"/>
              <w:bottom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77.10</w:t>
            </w:r>
          </w:p>
        </w:tc>
        <w:tc>
          <w:tcPr>
            <w:tcW w:w="840" w:type="dxa"/>
            <w:tcBorders>
              <w:top w:val="nil"/>
              <w:bottom w:val="nil"/>
              <w:right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0.45</w:t>
            </w:r>
          </w:p>
        </w:tc>
        <w:tc>
          <w:tcPr>
            <w:tcW w:w="971" w:type="dxa"/>
            <w:tcBorders>
              <w:top w:val="nil"/>
              <w:bottom w:val="nil"/>
              <w:right w:val="single" w:sz="4" w:space="0" w:color="auto"/>
            </w:tcBorders>
            <w:shd w:val="clear" w:color="auto" w:fill="FFFFFF"/>
          </w:tcPr>
          <w:p w:rsidR="00515A5F" w:rsidRDefault="00515A5F">
            <w:pPr>
              <w:bidi w:val="0"/>
              <w:jc w:val="right"/>
              <w:rPr>
                <w:rFonts w:ascii="Arial" w:hAnsi="Arial" w:cs="Arial"/>
                <w:color w:val="000000"/>
                <w:sz w:val="18"/>
                <w:szCs w:val="18"/>
              </w:rPr>
            </w:pPr>
            <w:r>
              <w:rPr>
                <w:rFonts w:ascii="Arial" w:hAnsi="Arial" w:cs="Arial"/>
                <w:color w:val="000000"/>
                <w:sz w:val="18"/>
                <w:szCs w:val="18"/>
              </w:rPr>
              <w:t>77.99</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515A5F" w:rsidRDefault="00515A5F" w:rsidP="00A24F01">
            <w:pPr>
              <w:bidi w:val="0"/>
              <w:ind w:left="140"/>
              <w:rPr>
                <w:rFonts w:ascii="Arial" w:hAnsi="Arial" w:cs="Arial"/>
                <w:sz w:val="18"/>
                <w:szCs w:val="18"/>
              </w:rPr>
            </w:pPr>
            <w:r>
              <w:rPr>
                <w:rFonts w:ascii="Arial" w:hAnsi="Arial" w:cs="Arial"/>
                <w:sz w:val="18"/>
                <w:szCs w:val="18"/>
              </w:rPr>
              <w:t>Propane tank - Local - Tank/ 12kg</w:t>
            </w:r>
          </w:p>
        </w:tc>
      </w:tr>
      <w:tr w:rsidR="00515A5F" w:rsidTr="006D3657">
        <w:trPr>
          <w:trHeight w:val="340"/>
          <w:jc w:val="center"/>
        </w:trPr>
        <w:tc>
          <w:tcPr>
            <w:tcW w:w="1034" w:type="dxa"/>
            <w:tcBorders>
              <w:top w:val="nil"/>
              <w:left w:val="single" w:sz="4" w:space="0" w:color="auto"/>
            </w:tcBorders>
            <w:shd w:val="clear" w:color="auto" w:fill="FFFFFF"/>
          </w:tcPr>
          <w:p w:rsidR="00515A5F" w:rsidRDefault="00515A5F" w:rsidP="006D3657">
            <w:pPr>
              <w:bidi w:val="0"/>
              <w:ind w:right="168"/>
              <w:jc w:val="right"/>
              <w:rPr>
                <w:rFonts w:ascii="Arial" w:hAnsi="Arial" w:cs="Arial"/>
                <w:color w:val="000000"/>
                <w:sz w:val="18"/>
                <w:szCs w:val="18"/>
              </w:rPr>
            </w:pPr>
            <w:r>
              <w:rPr>
                <w:rFonts w:ascii="Arial" w:hAnsi="Arial" w:cs="Arial"/>
                <w:color w:val="000000"/>
                <w:sz w:val="18"/>
                <w:szCs w:val="18"/>
              </w:rPr>
              <w:t>0.01</w:t>
            </w:r>
          </w:p>
        </w:tc>
        <w:tc>
          <w:tcPr>
            <w:tcW w:w="846" w:type="dxa"/>
            <w:tcBorders>
              <w:top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7.44</w:t>
            </w:r>
          </w:p>
        </w:tc>
        <w:tc>
          <w:tcPr>
            <w:tcW w:w="1342" w:type="dxa"/>
            <w:tcBorders>
              <w:top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7.24</w:t>
            </w:r>
          </w:p>
        </w:tc>
        <w:tc>
          <w:tcPr>
            <w:tcW w:w="840" w:type="dxa"/>
            <w:tcBorders>
              <w:top w:val="nil"/>
              <w:right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0.05</w:t>
            </w:r>
          </w:p>
        </w:tc>
        <w:tc>
          <w:tcPr>
            <w:tcW w:w="971" w:type="dxa"/>
            <w:tcBorders>
              <w:top w:val="nil"/>
              <w:right w:val="single" w:sz="4" w:space="0" w:color="auto"/>
            </w:tcBorders>
            <w:shd w:val="clear" w:color="auto" w:fill="FFFFFF"/>
          </w:tcPr>
          <w:p w:rsidR="00515A5F" w:rsidRDefault="00515A5F">
            <w:pPr>
              <w:bidi w:val="0"/>
              <w:jc w:val="right"/>
              <w:rPr>
                <w:rFonts w:ascii="Arial" w:hAnsi="Arial" w:cs="Arial"/>
                <w:color w:val="000000"/>
                <w:sz w:val="18"/>
                <w:szCs w:val="18"/>
              </w:rPr>
            </w:pPr>
            <w:r>
              <w:rPr>
                <w:rFonts w:ascii="Arial" w:hAnsi="Arial" w:cs="Arial"/>
                <w:color w:val="000000"/>
                <w:sz w:val="18"/>
                <w:szCs w:val="18"/>
              </w:rPr>
              <w:t>7.34</w:t>
            </w:r>
          </w:p>
        </w:tc>
        <w:tc>
          <w:tcPr>
            <w:tcW w:w="3944" w:type="dxa"/>
            <w:tcBorders>
              <w:top w:val="nil"/>
              <w:left w:val="single" w:sz="4" w:space="0" w:color="auto"/>
              <w:right w:val="single" w:sz="4" w:space="0" w:color="auto"/>
            </w:tcBorders>
            <w:shd w:val="clear" w:color="auto" w:fill="FFFFFF"/>
            <w:tcMar>
              <w:top w:w="20" w:type="dxa"/>
              <w:left w:w="20" w:type="dxa"/>
              <w:bottom w:w="0" w:type="dxa"/>
              <w:right w:w="20" w:type="dxa"/>
            </w:tcMar>
            <w:vAlign w:val="center"/>
          </w:tcPr>
          <w:p w:rsidR="00515A5F" w:rsidRDefault="00515A5F" w:rsidP="00A24F01">
            <w:pPr>
              <w:bidi w:val="0"/>
              <w:ind w:left="140"/>
              <w:rPr>
                <w:rFonts w:ascii="Arial" w:hAnsi="Arial" w:cs="Arial"/>
                <w:sz w:val="18"/>
                <w:szCs w:val="18"/>
              </w:rPr>
            </w:pPr>
            <w:r>
              <w:rPr>
                <w:rFonts w:ascii="Arial" w:hAnsi="Arial" w:cs="Arial"/>
                <w:sz w:val="18"/>
                <w:szCs w:val="18"/>
              </w:rPr>
              <w:t>Diesel for heating - Israel - 1 liter</w:t>
            </w:r>
          </w:p>
        </w:tc>
      </w:tr>
      <w:tr w:rsidR="00515A5F" w:rsidTr="006D3657">
        <w:trPr>
          <w:trHeight w:val="340"/>
          <w:jc w:val="center"/>
        </w:trPr>
        <w:tc>
          <w:tcPr>
            <w:tcW w:w="1034" w:type="dxa"/>
            <w:tcBorders>
              <w:top w:val="nil"/>
              <w:left w:val="single" w:sz="4" w:space="0" w:color="auto"/>
            </w:tcBorders>
            <w:shd w:val="clear" w:color="auto" w:fill="FFFFFF"/>
          </w:tcPr>
          <w:p w:rsidR="00515A5F" w:rsidRDefault="00515A5F" w:rsidP="006D3657">
            <w:pPr>
              <w:bidi w:val="0"/>
              <w:ind w:right="168"/>
              <w:jc w:val="right"/>
              <w:rPr>
                <w:rFonts w:ascii="Arial" w:hAnsi="Arial" w:cs="Arial"/>
                <w:color w:val="000000"/>
                <w:sz w:val="18"/>
                <w:szCs w:val="18"/>
              </w:rPr>
            </w:pPr>
            <w:r>
              <w:rPr>
                <w:rFonts w:ascii="Arial" w:hAnsi="Arial" w:cs="Arial"/>
                <w:color w:val="000000"/>
                <w:sz w:val="18"/>
                <w:szCs w:val="18"/>
              </w:rPr>
              <w:t>0.01</w:t>
            </w:r>
          </w:p>
        </w:tc>
        <w:tc>
          <w:tcPr>
            <w:tcW w:w="846" w:type="dxa"/>
            <w:tcBorders>
              <w:top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7.73</w:t>
            </w:r>
          </w:p>
        </w:tc>
        <w:tc>
          <w:tcPr>
            <w:tcW w:w="1342" w:type="dxa"/>
            <w:tcBorders>
              <w:top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7.46</w:t>
            </w:r>
          </w:p>
        </w:tc>
        <w:tc>
          <w:tcPr>
            <w:tcW w:w="840" w:type="dxa"/>
            <w:tcBorders>
              <w:top w:val="nil"/>
              <w:right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0.07</w:t>
            </w:r>
          </w:p>
        </w:tc>
        <w:tc>
          <w:tcPr>
            <w:tcW w:w="971" w:type="dxa"/>
            <w:tcBorders>
              <w:top w:val="nil"/>
              <w:right w:val="single" w:sz="4" w:space="0" w:color="auto"/>
            </w:tcBorders>
            <w:shd w:val="clear" w:color="auto" w:fill="FFFFFF"/>
          </w:tcPr>
          <w:p w:rsidR="00515A5F" w:rsidRDefault="00515A5F">
            <w:pPr>
              <w:bidi w:val="0"/>
              <w:jc w:val="right"/>
              <w:rPr>
                <w:rFonts w:ascii="Arial" w:hAnsi="Arial" w:cs="Arial"/>
                <w:color w:val="000000"/>
                <w:sz w:val="18"/>
                <w:szCs w:val="18"/>
              </w:rPr>
            </w:pPr>
            <w:r>
              <w:rPr>
                <w:rFonts w:ascii="Arial" w:hAnsi="Arial" w:cs="Arial"/>
                <w:color w:val="000000"/>
                <w:sz w:val="18"/>
                <w:szCs w:val="18"/>
              </w:rPr>
              <w:t>7.60</w:t>
            </w:r>
          </w:p>
        </w:tc>
        <w:tc>
          <w:tcPr>
            <w:tcW w:w="3944" w:type="dxa"/>
            <w:tcBorders>
              <w:top w:val="nil"/>
              <w:left w:val="single" w:sz="4" w:space="0" w:color="auto"/>
              <w:right w:val="single" w:sz="4" w:space="0" w:color="auto"/>
            </w:tcBorders>
            <w:shd w:val="clear" w:color="auto" w:fill="FFFFFF"/>
            <w:tcMar>
              <w:top w:w="20" w:type="dxa"/>
              <w:left w:w="20" w:type="dxa"/>
              <w:bottom w:w="0" w:type="dxa"/>
              <w:right w:w="20" w:type="dxa"/>
            </w:tcMar>
            <w:vAlign w:val="center"/>
          </w:tcPr>
          <w:p w:rsidR="00515A5F" w:rsidRDefault="00515A5F" w:rsidP="00A24F01">
            <w:pPr>
              <w:bidi w:val="0"/>
              <w:ind w:left="140"/>
              <w:rPr>
                <w:rFonts w:ascii="Arial" w:hAnsi="Arial" w:cs="Arial"/>
                <w:sz w:val="18"/>
                <w:szCs w:val="18"/>
              </w:rPr>
            </w:pPr>
            <w:r>
              <w:rPr>
                <w:rFonts w:ascii="Arial" w:hAnsi="Arial" w:cs="Arial"/>
                <w:sz w:val="18"/>
                <w:szCs w:val="18"/>
              </w:rPr>
              <w:t>Excellent gasoline 96 - Israel - 1 liter</w:t>
            </w:r>
          </w:p>
        </w:tc>
      </w:tr>
      <w:tr w:rsidR="00515A5F" w:rsidTr="006D3657">
        <w:trPr>
          <w:trHeight w:val="340"/>
          <w:jc w:val="center"/>
        </w:trPr>
        <w:tc>
          <w:tcPr>
            <w:tcW w:w="1034" w:type="dxa"/>
            <w:tcBorders>
              <w:top w:val="nil"/>
              <w:left w:val="single" w:sz="4" w:space="0" w:color="auto"/>
              <w:bottom w:val="single" w:sz="4" w:space="0" w:color="auto"/>
            </w:tcBorders>
            <w:shd w:val="clear" w:color="auto" w:fill="FFFFFF"/>
          </w:tcPr>
          <w:p w:rsidR="00515A5F" w:rsidRDefault="00515A5F" w:rsidP="006D3657">
            <w:pPr>
              <w:bidi w:val="0"/>
              <w:ind w:right="168"/>
              <w:jc w:val="right"/>
              <w:rPr>
                <w:rFonts w:ascii="Arial" w:hAnsi="Arial" w:cs="Arial"/>
                <w:color w:val="000000"/>
                <w:sz w:val="18"/>
                <w:szCs w:val="18"/>
              </w:rPr>
            </w:pPr>
            <w:r>
              <w:rPr>
                <w:rFonts w:ascii="Arial" w:hAnsi="Arial" w:cs="Arial"/>
                <w:color w:val="000000"/>
                <w:sz w:val="18"/>
                <w:szCs w:val="18"/>
              </w:rPr>
              <w:t>0.01</w:t>
            </w:r>
          </w:p>
        </w:tc>
        <w:tc>
          <w:tcPr>
            <w:tcW w:w="846" w:type="dxa"/>
            <w:tcBorders>
              <w:top w:val="nil"/>
              <w:bottom w:val="single" w:sz="4" w:space="0" w:color="auto"/>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196.90</w:t>
            </w:r>
          </w:p>
        </w:tc>
        <w:tc>
          <w:tcPr>
            <w:tcW w:w="1342" w:type="dxa"/>
            <w:tcBorders>
              <w:top w:val="nil"/>
              <w:bottom w:val="single" w:sz="4" w:space="0" w:color="auto"/>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188.93</w:t>
            </w:r>
          </w:p>
        </w:tc>
        <w:tc>
          <w:tcPr>
            <w:tcW w:w="840" w:type="dxa"/>
            <w:tcBorders>
              <w:top w:val="nil"/>
              <w:bottom w:val="single" w:sz="4" w:space="0" w:color="auto"/>
              <w:right w:val="nil"/>
            </w:tcBorders>
            <w:shd w:val="clear" w:color="auto" w:fill="FFFFFF"/>
            <w:noWrap/>
            <w:tcMar>
              <w:top w:w="20" w:type="dxa"/>
              <w:left w:w="20" w:type="dxa"/>
              <w:bottom w:w="0" w:type="dxa"/>
              <w:right w:w="20" w:type="dxa"/>
            </w:tcMar>
          </w:tcPr>
          <w:p w:rsidR="00515A5F" w:rsidRDefault="00515A5F">
            <w:pPr>
              <w:bidi w:val="0"/>
              <w:jc w:val="right"/>
              <w:rPr>
                <w:rFonts w:ascii="Arial" w:hAnsi="Arial" w:cs="Arial"/>
                <w:color w:val="000000"/>
                <w:sz w:val="18"/>
                <w:szCs w:val="18"/>
              </w:rPr>
            </w:pPr>
            <w:r>
              <w:rPr>
                <w:rFonts w:ascii="Arial" w:hAnsi="Arial" w:cs="Arial"/>
                <w:color w:val="000000"/>
                <w:sz w:val="18"/>
                <w:szCs w:val="18"/>
              </w:rPr>
              <w:t>2.02</w:t>
            </w:r>
          </w:p>
        </w:tc>
        <w:tc>
          <w:tcPr>
            <w:tcW w:w="971" w:type="dxa"/>
            <w:tcBorders>
              <w:top w:val="nil"/>
              <w:bottom w:val="single" w:sz="4" w:space="0" w:color="auto"/>
              <w:right w:val="single" w:sz="4" w:space="0" w:color="auto"/>
            </w:tcBorders>
            <w:shd w:val="clear" w:color="auto" w:fill="FFFFFF"/>
          </w:tcPr>
          <w:p w:rsidR="00515A5F" w:rsidRDefault="00515A5F">
            <w:pPr>
              <w:bidi w:val="0"/>
              <w:jc w:val="right"/>
              <w:rPr>
                <w:rFonts w:ascii="Arial" w:hAnsi="Arial" w:cs="Arial"/>
                <w:color w:val="000000"/>
                <w:sz w:val="18"/>
                <w:szCs w:val="18"/>
              </w:rPr>
            </w:pPr>
            <w:r>
              <w:rPr>
                <w:rFonts w:ascii="Arial" w:hAnsi="Arial" w:cs="Arial"/>
                <w:color w:val="000000"/>
                <w:sz w:val="18"/>
                <w:szCs w:val="18"/>
              </w:rPr>
              <w:t>192.92</w:t>
            </w:r>
          </w:p>
        </w:tc>
        <w:tc>
          <w:tcPr>
            <w:tcW w:w="3944" w:type="dxa"/>
            <w:tcBorders>
              <w:top w:val="nil"/>
              <w:left w:val="single" w:sz="4" w:space="0" w:color="auto"/>
              <w:bottom w:val="single" w:sz="4" w:space="0" w:color="auto"/>
              <w:right w:val="single" w:sz="4" w:space="0" w:color="auto"/>
            </w:tcBorders>
            <w:shd w:val="clear" w:color="auto" w:fill="FFFFFF"/>
            <w:tcMar>
              <w:top w:w="20" w:type="dxa"/>
              <w:left w:w="20" w:type="dxa"/>
              <w:bottom w:w="0" w:type="dxa"/>
              <w:right w:w="20" w:type="dxa"/>
            </w:tcMar>
            <w:vAlign w:val="center"/>
          </w:tcPr>
          <w:p w:rsidR="00515A5F" w:rsidRDefault="00515A5F">
            <w:pPr>
              <w:bidi w:val="0"/>
              <w:ind w:left="140"/>
              <w:rPr>
                <w:rFonts w:ascii="Arial" w:hAnsi="Arial" w:cs="Arial"/>
                <w:sz w:val="18"/>
                <w:szCs w:val="18"/>
              </w:rPr>
            </w:pPr>
            <w:r>
              <w:rPr>
                <w:rFonts w:ascii="Arial" w:eastAsia="Arial Unicode MS" w:hAnsi="Arial" w:cs="Arial"/>
                <w:sz w:val="18"/>
                <w:szCs w:val="18"/>
              </w:rPr>
              <w:t>Locally manufactured gold – 21 carat</w:t>
            </w:r>
          </w:p>
        </w:tc>
      </w:tr>
      <w:bookmarkEnd w:id="3"/>
    </w:tbl>
    <w:p w:rsidR="005F5F51" w:rsidRDefault="005F5F51">
      <w:pPr>
        <w:bidi w:val="0"/>
        <w:rPr>
          <w:sz w:val="24"/>
          <w:szCs w:val="24"/>
        </w:rPr>
      </w:pPr>
    </w:p>
    <w:p w:rsidR="005F5F51" w:rsidRDefault="005F5F51">
      <w:pPr>
        <w:bidi w:val="0"/>
        <w:rPr>
          <w:sz w:val="24"/>
          <w:szCs w:val="24"/>
        </w:rPr>
      </w:pPr>
    </w:p>
    <w:p w:rsidR="005F5F51" w:rsidRDefault="005F5F51">
      <w:pPr>
        <w:bidi w:val="0"/>
        <w:rPr>
          <w:sz w:val="24"/>
          <w:szCs w:val="24"/>
        </w:rPr>
      </w:pPr>
    </w:p>
    <w:p w:rsidR="005F5F51" w:rsidRDefault="005F5F51">
      <w:pPr>
        <w:bidi w:val="0"/>
        <w:rPr>
          <w:sz w:val="24"/>
          <w:szCs w:val="24"/>
        </w:rPr>
      </w:pPr>
    </w:p>
    <w:p w:rsidR="005F5F51" w:rsidRDefault="005F5F51">
      <w:pPr>
        <w:bidi w:val="0"/>
        <w:rPr>
          <w:sz w:val="24"/>
          <w:szCs w:val="24"/>
        </w:rPr>
      </w:pPr>
    </w:p>
    <w:p w:rsidR="005F5F51" w:rsidRDefault="005F5F51">
      <w:pPr>
        <w:bidi w:val="0"/>
        <w:rPr>
          <w:sz w:val="24"/>
          <w:szCs w:val="24"/>
        </w:rPr>
      </w:pPr>
    </w:p>
    <w:p w:rsidR="005F5F51" w:rsidRDefault="005F5F51">
      <w:pPr>
        <w:bidi w:val="0"/>
        <w:rPr>
          <w:sz w:val="24"/>
          <w:szCs w:val="24"/>
        </w:rPr>
      </w:pPr>
    </w:p>
    <w:p w:rsidR="005F5F51" w:rsidRDefault="005F5F51">
      <w:pPr>
        <w:bidi w:val="0"/>
        <w:rPr>
          <w:sz w:val="24"/>
          <w:szCs w:val="24"/>
        </w:rPr>
      </w:pPr>
    </w:p>
    <w:p w:rsidR="005F5F51" w:rsidRDefault="005F5F51">
      <w:pPr>
        <w:bidi w:val="0"/>
        <w:rPr>
          <w:sz w:val="24"/>
          <w:szCs w:val="24"/>
        </w:rPr>
      </w:pPr>
    </w:p>
    <w:p w:rsidR="005F5F51" w:rsidRDefault="005F5F51">
      <w:pPr>
        <w:bidi w:val="0"/>
        <w:rPr>
          <w:sz w:val="24"/>
          <w:szCs w:val="24"/>
        </w:rPr>
      </w:pPr>
    </w:p>
    <w:p w:rsidR="005F5F51" w:rsidRDefault="005F5F51">
      <w:pPr>
        <w:bidi w:val="0"/>
        <w:rPr>
          <w:sz w:val="24"/>
          <w:szCs w:val="24"/>
        </w:rPr>
      </w:pPr>
    </w:p>
    <w:p w:rsidR="005F5F51" w:rsidRDefault="005F5F51">
      <w:pPr>
        <w:bidi w:val="0"/>
        <w:rPr>
          <w:sz w:val="24"/>
          <w:szCs w:val="24"/>
        </w:rPr>
      </w:pPr>
    </w:p>
    <w:p w:rsidR="006B0F60" w:rsidRDefault="006B0F60" w:rsidP="006B0F60">
      <w:pPr>
        <w:bidi w:val="0"/>
        <w:rPr>
          <w:sz w:val="24"/>
          <w:szCs w:val="24"/>
        </w:rPr>
      </w:pPr>
    </w:p>
    <w:p w:rsidR="00CD49C6" w:rsidRDefault="00CD49C6" w:rsidP="00CD49C6">
      <w:pPr>
        <w:bidi w:val="0"/>
        <w:rPr>
          <w:sz w:val="24"/>
          <w:szCs w:val="24"/>
        </w:rPr>
      </w:pPr>
    </w:p>
    <w:p w:rsidR="006B0F60" w:rsidRDefault="006B0F60" w:rsidP="006B0F60">
      <w:pPr>
        <w:bidi w:val="0"/>
        <w:rPr>
          <w:sz w:val="24"/>
          <w:szCs w:val="24"/>
        </w:rPr>
      </w:pPr>
    </w:p>
    <w:p w:rsidR="00CD49C6" w:rsidRDefault="00CD49C6" w:rsidP="00CD49C6">
      <w:pPr>
        <w:bidi w:val="0"/>
        <w:jc w:val="center"/>
        <w:rPr>
          <w:sz w:val="24"/>
          <w:szCs w:val="24"/>
        </w:rPr>
      </w:pPr>
    </w:p>
    <w:p w:rsidR="0007212A" w:rsidRDefault="0007212A" w:rsidP="0007212A">
      <w:pPr>
        <w:bidi w:val="0"/>
        <w:jc w:val="center"/>
        <w:rPr>
          <w:sz w:val="24"/>
          <w:szCs w:val="24"/>
        </w:rPr>
      </w:pPr>
    </w:p>
    <w:p w:rsidR="00B64A37" w:rsidRDefault="00B64A37" w:rsidP="00B64A37">
      <w:pPr>
        <w:bidi w:val="0"/>
        <w:jc w:val="center"/>
        <w:rPr>
          <w:sz w:val="24"/>
          <w:szCs w:val="24"/>
        </w:rPr>
      </w:pPr>
    </w:p>
    <w:p w:rsidR="00F52733" w:rsidRDefault="00F52733" w:rsidP="00F52733">
      <w:pPr>
        <w:bidi w:val="0"/>
        <w:jc w:val="center"/>
        <w:rPr>
          <w:sz w:val="24"/>
          <w:szCs w:val="24"/>
        </w:rPr>
      </w:pPr>
    </w:p>
    <w:p w:rsidR="00F52733" w:rsidRDefault="00F52733" w:rsidP="00F52733">
      <w:pPr>
        <w:bidi w:val="0"/>
        <w:jc w:val="center"/>
        <w:rPr>
          <w:sz w:val="24"/>
          <w:szCs w:val="24"/>
        </w:rPr>
      </w:pPr>
    </w:p>
    <w:p w:rsidR="005F5F51" w:rsidRDefault="005F5F51" w:rsidP="00CD49C6">
      <w:pPr>
        <w:bidi w:val="0"/>
        <w:jc w:val="center"/>
        <w:rPr>
          <w:sz w:val="24"/>
          <w:szCs w:val="24"/>
        </w:rPr>
      </w:pPr>
      <w:r>
        <w:rPr>
          <w:sz w:val="24"/>
          <w:szCs w:val="24"/>
        </w:rPr>
        <w:lastRenderedPageBreak/>
        <w:t xml:space="preserve">Chapter </w:t>
      </w:r>
      <w:r w:rsidR="00CD49C6">
        <w:rPr>
          <w:sz w:val="24"/>
          <w:szCs w:val="24"/>
        </w:rPr>
        <w:t>Three</w:t>
      </w:r>
    </w:p>
    <w:p w:rsidR="005F5F51" w:rsidRDefault="005F5F51">
      <w:pPr>
        <w:bidi w:val="0"/>
        <w:jc w:val="center"/>
        <w:rPr>
          <w:b/>
          <w:bCs/>
          <w:sz w:val="28"/>
          <w:szCs w:val="28"/>
        </w:rPr>
      </w:pPr>
      <w:r>
        <w:rPr>
          <w:sz w:val="24"/>
          <w:szCs w:val="24"/>
        </w:rPr>
        <w:cr/>
      </w:r>
      <w:r>
        <w:rPr>
          <w:b/>
          <w:bCs/>
          <w:sz w:val="28"/>
          <w:szCs w:val="28"/>
        </w:rPr>
        <w:t>Concepts and Definitions</w:t>
      </w:r>
    </w:p>
    <w:p w:rsidR="005F5F51" w:rsidRDefault="005F5F51">
      <w:pPr>
        <w:bidi w:val="0"/>
        <w:rPr>
          <w:rFonts w:cs="Times New Roman"/>
          <w:b/>
          <w:bCs/>
          <w:sz w:val="24"/>
          <w:szCs w:val="24"/>
        </w:rPr>
      </w:pPr>
      <w:r>
        <w:rPr>
          <w:rFonts w:ascii="Courier New" w:hAnsi="Courier New" w:cs="Courier New"/>
        </w:rPr>
        <w:cr/>
      </w:r>
      <w:r>
        <w:rPr>
          <w:rFonts w:cs="Times New Roman"/>
          <w:b/>
          <w:bCs/>
          <w:sz w:val="24"/>
          <w:szCs w:val="24"/>
        </w:rPr>
        <w:t>Inflation:</w:t>
      </w:r>
    </w:p>
    <w:p w:rsidR="005F5F51" w:rsidRDefault="005F5F51">
      <w:pPr>
        <w:bidi w:val="0"/>
        <w:jc w:val="lowKashida"/>
        <w:rPr>
          <w:rFonts w:cs="Times New Roman"/>
          <w:sz w:val="24"/>
          <w:szCs w:val="24"/>
        </w:rPr>
      </w:pPr>
      <w:r>
        <w:rPr>
          <w:rFonts w:cs="Times New Roman"/>
          <w:sz w:val="24"/>
          <w:szCs w:val="24"/>
        </w:rPr>
        <w:t>The overall general upward price movement of goods and services in an economy. The inflation rate is calculated in accordance with the following equation:</w:t>
      </w:r>
    </w:p>
    <w:p w:rsidR="005F5F51" w:rsidRDefault="005F5F51">
      <w:pPr>
        <w:bidi w:val="0"/>
        <w:rPr>
          <w:rFonts w:cs="Times New Roman"/>
          <w:b/>
          <w:bCs/>
          <w:sz w:val="24"/>
          <w:szCs w:val="24"/>
        </w:rPr>
      </w:pPr>
      <w:r>
        <w:rPr>
          <w:rFonts w:cs="Times New Roman"/>
          <w:sz w:val="24"/>
          <w:szCs w:val="24"/>
        </w:rPr>
        <w:t xml:space="preserve">Inflation rate </w:t>
      </w:r>
      <w:r w:rsidR="00EB5B8C" w:rsidRPr="00237754">
        <w:rPr>
          <w:rFonts w:cs="Times New Roman"/>
          <w:position w:val="-20"/>
          <w:sz w:val="24"/>
          <w:szCs w:val="24"/>
        </w:rPr>
        <w:object w:dxaOrig="1560" w:dyaOrig="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6pt;height:27pt" o:ole="">
            <v:imagedata r:id="rId16" o:title=""/>
          </v:shape>
          <o:OLEObject Type="Embed" ProgID="Equation.3" ShapeID="_x0000_i1025" DrawAspect="Content" ObjectID="_1429426002" r:id="rId17"/>
        </w:object>
      </w:r>
      <w:r>
        <w:rPr>
          <w:rFonts w:cs="Times New Roman"/>
          <w:sz w:val="24"/>
          <w:szCs w:val="24"/>
        </w:rPr>
        <w:t xml:space="preserve"> </w:t>
      </w:r>
      <w:r>
        <w:rPr>
          <w:rFonts w:cs="Times New Roman"/>
          <w:sz w:val="24"/>
          <w:szCs w:val="24"/>
        </w:rPr>
        <w:br/>
        <w:t xml:space="preserve">Where: Pt is the general price level in the comparison periods. </w:t>
      </w:r>
      <w:r>
        <w:rPr>
          <w:rFonts w:cs="Times New Roman"/>
          <w:sz w:val="24"/>
          <w:szCs w:val="24"/>
        </w:rPr>
        <w:br/>
        <w:t>            Pt-1 represents the general level of prices of previous periods.</w:t>
      </w:r>
      <w:r>
        <w:rPr>
          <w:rFonts w:cs="Times New Roman"/>
          <w:sz w:val="24"/>
          <w:szCs w:val="24"/>
        </w:rPr>
        <w:cr/>
      </w:r>
      <w:r w:rsidRPr="00A706F9">
        <w:rPr>
          <w:rFonts w:cs="Times New Roman"/>
          <w:b/>
          <w:bCs/>
          <w:sz w:val="18"/>
          <w:szCs w:val="18"/>
        </w:rPr>
        <w:cr/>
      </w:r>
      <w:r>
        <w:rPr>
          <w:rFonts w:cs="Times New Roman"/>
          <w:b/>
          <w:bCs/>
          <w:sz w:val="24"/>
          <w:szCs w:val="24"/>
        </w:rPr>
        <w:t>Price index:</w:t>
      </w:r>
    </w:p>
    <w:p w:rsidR="005F5F51" w:rsidRDefault="0007212A">
      <w:pPr>
        <w:bidi w:val="0"/>
        <w:jc w:val="lowKashida"/>
        <w:rPr>
          <w:rFonts w:cs="Times New Roman"/>
          <w:b/>
          <w:bCs/>
          <w:sz w:val="24"/>
          <w:szCs w:val="24"/>
        </w:rPr>
      </w:pPr>
      <w:r>
        <w:rPr>
          <w:rFonts w:cs="Times New Roman"/>
          <w:sz w:val="24"/>
          <w:szCs w:val="24"/>
        </w:rPr>
        <w:t>A</w:t>
      </w:r>
      <w:r w:rsidR="005F5F51">
        <w:rPr>
          <w:rFonts w:cs="Times New Roman"/>
          <w:sz w:val="24"/>
          <w:szCs w:val="24"/>
        </w:rPr>
        <w:t xml:space="preserve"> statistical tool used for measuring changes in </w:t>
      </w:r>
      <w:r>
        <w:rPr>
          <w:rFonts w:cs="Times New Roman"/>
          <w:sz w:val="24"/>
          <w:szCs w:val="24"/>
        </w:rPr>
        <w:t xml:space="preserve">the </w:t>
      </w:r>
      <w:r w:rsidR="005F5F51">
        <w:rPr>
          <w:rFonts w:cs="Times New Roman"/>
          <w:sz w:val="24"/>
          <w:szCs w:val="24"/>
        </w:rPr>
        <w:t>prices of purchased goods and services during different temporal intervals.</w:t>
      </w:r>
      <w:r w:rsidR="005F5F51">
        <w:rPr>
          <w:rFonts w:cs="Times New Roman"/>
          <w:sz w:val="24"/>
          <w:szCs w:val="24"/>
        </w:rPr>
        <w:cr/>
      </w:r>
      <w:r w:rsidR="005F5F51" w:rsidRPr="00A706F9">
        <w:rPr>
          <w:rFonts w:cs="Times New Roman"/>
          <w:b/>
          <w:bCs/>
          <w:sz w:val="18"/>
          <w:szCs w:val="18"/>
        </w:rPr>
        <w:cr/>
      </w:r>
      <w:r w:rsidR="005F5F51">
        <w:rPr>
          <w:rFonts w:cs="Times New Roman"/>
          <w:b/>
          <w:bCs/>
          <w:sz w:val="24"/>
          <w:szCs w:val="24"/>
        </w:rPr>
        <w:t>Laspeyres equation:</w:t>
      </w:r>
    </w:p>
    <w:p w:rsidR="005F5F51" w:rsidRDefault="005F5F51" w:rsidP="00EE694B">
      <w:pPr>
        <w:bidi w:val="0"/>
        <w:jc w:val="lowKashida"/>
        <w:rPr>
          <w:rFonts w:cs="Times New Roman"/>
          <w:sz w:val="24"/>
          <w:szCs w:val="24"/>
        </w:rPr>
      </w:pPr>
      <w:r>
        <w:rPr>
          <w:rFonts w:cs="Times New Roman"/>
          <w:sz w:val="24"/>
          <w:szCs w:val="24"/>
        </w:rPr>
        <w:t>An equation used for calculating price indices</w:t>
      </w:r>
      <w:r w:rsidR="008F0545">
        <w:rPr>
          <w:rFonts w:cs="Times New Roman"/>
          <w:sz w:val="24"/>
          <w:szCs w:val="24"/>
        </w:rPr>
        <w:t xml:space="preserve"> that</w:t>
      </w:r>
      <w:r>
        <w:rPr>
          <w:rFonts w:cs="Times New Roman"/>
          <w:sz w:val="24"/>
          <w:szCs w:val="24"/>
        </w:rPr>
        <w:t xml:space="preserve"> measures comparative period prices in relation to base period prices</w:t>
      </w:r>
      <w:r w:rsidR="008F0545">
        <w:rPr>
          <w:rFonts w:cs="Times New Roman"/>
          <w:sz w:val="24"/>
          <w:szCs w:val="24"/>
        </w:rPr>
        <w:t>,</w:t>
      </w:r>
      <w:r>
        <w:rPr>
          <w:rFonts w:cs="Times New Roman"/>
          <w:sz w:val="24"/>
          <w:szCs w:val="24"/>
        </w:rPr>
        <w:t xml:space="preserve"> multiplied by </w:t>
      </w:r>
      <w:r w:rsidR="0007212A">
        <w:rPr>
          <w:rFonts w:cs="Times New Roman"/>
          <w:sz w:val="24"/>
          <w:szCs w:val="24"/>
        </w:rPr>
        <w:t xml:space="preserve">the </w:t>
      </w:r>
      <w:r>
        <w:rPr>
          <w:rFonts w:cs="Times New Roman"/>
          <w:sz w:val="24"/>
          <w:szCs w:val="24"/>
        </w:rPr>
        <w:t>proportional weight of commodity or goods groups throughout the base periods.</w:t>
      </w:r>
      <w:r>
        <w:rPr>
          <w:rFonts w:cs="Times New Roman"/>
          <w:sz w:val="24"/>
          <w:szCs w:val="24"/>
        </w:rPr>
        <w:cr/>
      </w:r>
      <w:r w:rsidRPr="00A706F9">
        <w:rPr>
          <w:rFonts w:cs="Times New Roman"/>
          <w:b/>
          <w:bCs/>
          <w:sz w:val="18"/>
          <w:szCs w:val="18"/>
        </w:rPr>
        <w:cr/>
      </w:r>
      <w:r>
        <w:rPr>
          <w:rFonts w:cs="Times New Roman"/>
          <w:b/>
          <w:bCs/>
          <w:sz w:val="24"/>
          <w:szCs w:val="24"/>
        </w:rPr>
        <w:t>Consumer price index:</w:t>
      </w:r>
      <w:r>
        <w:rPr>
          <w:rFonts w:cs="Times New Roman"/>
          <w:b/>
          <w:bCs/>
          <w:sz w:val="24"/>
          <w:szCs w:val="24"/>
        </w:rPr>
        <w:cr/>
      </w:r>
      <w:r w:rsidR="00EE694B" w:rsidRPr="00EE694B">
        <w:rPr>
          <w:rFonts w:cs="Times New Roman"/>
          <w:sz w:val="24"/>
          <w:szCs w:val="24"/>
        </w:rPr>
        <w:t xml:space="preserve"> </w:t>
      </w:r>
      <w:r w:rsidR="0007212A">
        <w:rPr>
          <w:rFonts w:cs="Times New Roman"/>
          <w:sz w:val="24"/>
          <w:szCs w:val="24"/>
        </w:rPr>
        <w:t>A</w:t>
      </w:r>
      <w:r w:rsidR="00EE694B">
        <w:rPr>
          <w:rFonts w:cs="Times New Roman"/>
          <w:sz w:val="24"/>
          <w:szCs w:val="24"/>
        </w:rPr>
        <w:t xml:space="preserve"> statistical tool used for measuring changes in </w:t>
      </w:r>
      <w:r w:rsidR="0007212A">
        <w:rPr>
          <w:rFonts w:cs="Times New Roman"/>
          <w:sz w:val="24"/>
          <w:szCs w:val="24"/>
        </w:rPr>
        <w:t xml:space="preserve">the </w:t>
      </w:r>
      <w:r w:rsidR="00EE694B">
        <w:rPr>
          <w:rFonts w:cs="Times New Roman"/>
          <w:sz w:val="24"/>
          <w:szCs w:val="24"/>
        </w:rPr>
        <w:t>prices of purchased goods and services during different temporal intervals.</w:t>
      </w:r>
      <w:r w:rsidR="00EE694B">
        <w:rPr>
          <w:rFonts w:cs="Times New Roman"/>
          <w:sz w:val="24"/>
          <w:szCs w:val="24"/>
        </w:rPr>
        <w:cr/>
      </w:r>
      <w:r w:rsidRPr="00A706F9">
        <w:rPr>
          <w:rFonts w:cs="Times New Roman"/>
          <w:b/>
          <w:bCs/>
          <w:sz w:val="18"/>
          <w:szCs w:val="18"/>
        </w:rPr>
        <w:cr/>
      </w:r>
      <w:r>
        <w:rPr>
          <w:rFonts w:cs="Times New Roman"/>
          <w:b/>
          <w:bCs/>
          <w:sz w:val="24"/>
          <w:szCs w:val="24"/>
        </w:rPr>
        <w:t>Purchasing power of money:</w:t>
      </w:r>
      <w:r>
        <w:rPr>
          <w:rFonts w:cs="Times New Roman"/>
          <w:sz w:val="24"/>
          <w:szCs w:val="24"/>
        </w:rPr>
        <w:t xml:space="preserve"> </w:t>
      </w:r>
    </w:p>
    <w:p w:rsidR="005F5F51" w:rsidRPr="00A706F9" w:rsidRDefault="005F5F51" w:rsidP="00A93DF1">
      <w:pPr>
        <w:bidi w:val="0"/>
        <w:jc w:val="lowKashida"/>
        <w:rPr>
          <w:rFonts w:cs="Times New Roman"/>
          <w:b/>
          <w:bCs/>
          <w:sz w:val="18"/>
          <w:szCs w:val="18"/>
        </w:rPr>
      </w:pPr>
      <w:r>
        <w:rPr>
          <w:rFonts w:cs="Times New Roman"/>
          <w:sz w:val="24"/>
          <w:szCs w:val="24"/>
        </w:rPr>
        <w:t>The value of money as measured by the quantity and quality of goods and services it can buy.</w:t>
      </w:r>
      <w:r>
        <w:rPr>
          <w:rFonts w:cs="Times New Roman"/>
          <w:sz w:val="24"/>
          <w:szCs w:val="24"/>
        </w:rPr>
        <w:cr/>
      </w:r>
      <w:r w:rsidRPr="00A706F9">
        <w:rPr>
          <w:rFonts w:cs="Times New Roman"/>
          <w:b/>
          <w:bCs/>
          <w:sz w:val="18"/>
          <w:szCs w:val="18"/>
        </w:rPr>
        <w:cr/>
      </w:r>
      <w:r>
        <w:rPr>
          <w:rFonts w:cs="Times New Roman"/>
          <w:b/>
          <w:bCs/>
          <w:sz w:val="24"/>
          <w:szCs w:val="24"/>
        </w:rPr>
        <w:t xml:space="preserve">Consumer price: </w:t>
      </w:r>
      <w:r>
        <w:rPr>
          <w:rFonts w:cs="Times New Roman"/>
          <w:b/>
          <w:bCs/>
          <w:sz w:val="24"/>
          <w:szCs w:val="24"/>
        </w:rPr>
        <w:cr/>
      </w:r>
      <w:r>
        <w:rPr>
          <w:rFonts w:cs="Times New Roman"/>
          <w:sz w:val="24"/>
          <w:szCs w:val="24"/>
        </w:rPr>
        <w:t>A price paid by a household to gain a commodity or service.</w:t>
      </w:r>
      <w:r>
        <w:rPr>
          <w:rFonts w:cs="Times New Roman"/>
          <w:sz w:val="24"/>
          <w:szCs w:val="24"/>
        </w:rPr>
        <w:cr/>
      </w:r>
      <w:r w:rsidRPr="00A706F9">
        <w:rPr>
          <w:rFonts w:cs="Times New Roman"/>
          <w:b/>
          <w:bCs/>
          <w:sz w:val="18"/>
          <w:szCs w:val="18"/>
        </w:rPr>
        <w:cr/>
      </w:r>
      <w:r w:rsidR="00A93DF1">
        <w:rPr>
          <w:rFonts w:cs="Times New Roman"/>
          <w:b/>
          <w:bCs/>
          <w:sz w:val="24"/>
          <w:szCs w:val="24"/>
        </w:rPr>
        <w:t>B</w:t>
      </w:r>
      <w:r>
        <w:rPr>
          <w:rFonts w:cs="Times New Roman"/>
          <w:b/>
          <w:bCs/>
          <w:sz w:val="24"/>
          <w:szCs w:val="24"/>
        </w:rPr>
        <w:t>ase time:</w:t>
      </w:r>
      <w:r>
        <w:rPr>
          <w:rFonts w:cs="Times New Roman"/>
          <w:b/>
          <w:bCs/>
          <w:sz w:val="24"/>
          <w:szCs w:val="24"/>
        </w:rPr>
        <w:cr/>
      </w:r>
      <w:r>
        <w:rPr>
          <w:rFonts w:cs="Times New Roman"/>
          <w:sz w:val="24"/>
          <w:szCs w:val="24"/>
        </w:rPr>
        <w:t xml:space="preserve">Refers to the period </w:t>
      </w:r>
      <w:r w:rsidR="00A93DF1">
        <w:rPr>
          <w:rFonts w:cs="Times New Roman"/>
          <w:sz w:val="24"/>
          <w:szCs w:val="24"/>
        </w:rPr>
        <w:t>in</w:t>
      </w:r>
      <w:r>
        <w:rPr>
          <w:rFonts w:cs="Times New Roman"/>
          <w:sz w:val="24"/>
          <w:szCs w:val="24"/>
        </w:rPr>
        <w:t xml:space="preserve"> which the current period is compared</w:t>
      </w:r>
      <w:r w:rsidR="00A93DF1">
        <w:rPr>
          <w:rFonts w:cs="Times New Roman"/>
          <w:sz w:val="24"/>
          <w:szCs w:val="24"/>
        </w:rPr>
        <w:t xml:space="preserve"> with</w:t>
      </w:r>
      <w:r>
        <w:rPr>
          <w:rFonts w:cs="Times New Roman"/>
          <w:sz w:val="24"/>
          <w:szCs w:val="24"/>
        </w:rPr>
        <w:t xml:space="preserve">. </w:t>
      </w:r>
      <w:r>
        <w:rPr>
          <w:rFonts w:cs="Times New Roman"/>
          <w:b/>
          <w:bCs/>
          <w:sz w:val="24"/>
          <w:szCs w:val="24"/>
        </w:rPr>
        <w:cr/>
      </w:r>
      <w:r w:rsidRPr="00A706F9">
        <w:rPr>
          <w:rFonts w:cs="Times New Roman"/>
          <w:b/>
          <w:bCs/>
          <w:sz w:val="18"/>
          <w:szCs w:val="18"/>
        </w:rPr>
        <w:cr/>
      </w:r>
      <w:r>
        <w:rPr>
          <w:rFonts w:cs="Times New Roman"/>
          <w:b/>
          <w:bCs/>
          <w:sz w:val="24"/>
          <w:szCs w:val="24"/>
        </w:rPr>
        <w:t>Consumer basket:</w:t>
      </w:r>
      <w:r>
        <w:rPr>
          <w:rFonts w:cs="Times New Roman"/>
          <w:b/>
          <w:bCs/>
          <w:sz w:val="24"/>
          <w:szCs w:val="24"/>
        </w:rPr>
        <w:cr/>
      </w:r>
      <w:r>
        <w:rPr>
          <w:rFonts w:cs="Times New Roman"/>
          <w:sz w:val="24"/>
          <w:szCs w:val="24"/>
        </w:rPr>
        <w:t>The categories of classified goods and services used by the consumer.</w:t>
      </w:r>
      <w:r>
        <w:rPr>
          <w:rFonts w:cs="Times New Roman"/>
          <w:sz w:val="24"/>
          <w:szCs w:val="24"/>
        </w:rPr>
        <w:cr/>
      </w:r>
      <w:r w:rsidRPr="00A706F9">
        <w:rPr>
          <w:rFonts w:cs="Times New Roman"/>
          <w:b/>
          <w:bCs/>
          <w:sz w:val="18"/>
          <w:szCs w:val="18"/>
        </w:rPr>
        <w:cr/>
      </w:r>
      <w:r>
        <w:rPr>
          <w:rFonts w:cs="Times New Roman"/>
          <w:b/>
          <w:bCs/>
          <w:sz w:val="24"/>
          <w:szCs w:val="24"/>
          <w:lang w:eastAsia="en-US"/>
        </w:rPr>
        <w:t>Producer price:</w:t>
      </w:r>
      <w:r>
        <w:rPr>
          <w:rFonts w:cs="Times New Roman"/>
          <w:b/>
          <w:bCs/>
          <w:sz w:val="24"/>
          <w:szCs w:val="24"/>
          <w:lang w:eastAsia="en-US"/>
        </w:rPr>
        <w:cr/>
      </w:r>
      <w:r>
        <w:rPr>
          <w:rFonts w:cs="Times New Roman"/>
          <w:sz w:val="24"/>
          <w:szCs w:val="24"/>
          <w:lang w:eastAsia="en-US"/>
        </w:rPr>
        <w:t>The producer’s price, as defined in SNA93, is the amount receivable by the producer from the purchaser for a unit of a good or service produced as output</w:t>
      </w:r>
      <w:r w:rsidR="0007212A">
        <w:rPr>
          <w:rFonts w:cs="Times New Roman"/>
          <w:sz w:val="24"/>
          <w:szCs w:val="24"/>
          <w:lang w:eastAsia="en-US"/>
        </w:rPr>
        <w:t>,</w:t>
      </w:r>
      <w:r>
        <w:rPr>
          <w:rFonts w:cs="Times New Roman"/>
          <w:sz w:val="24"/>
          <w:szCs w:val="24"/>
          <w:lang w:eastAsia="en-US"/>
        </w:rPr>
        <w:t xml:space="preserve"> minus any VAT or similar deductible tax, invoiced to the purchaser. </w:t>
      </w:r>
      <w:r w:rsidR="0007212A">
        <w:rPr>
          <w:rFonts w:cs="Times New Roman"/>
          <w:sz w:val="24"/>
          <w:szCs w:val="24"/>
          <w:lang w:eastAsia="en-US"/>
        </w:rPr>
        <w:t xml:space="preserve"> P</w:t>
      </w:r>
      <w:r>
        <w:rPr>
          <w:rFonts w:cs="Times New Roman"/>
          <w:sz w:val="24"/>
          <w:szCs w:val="24"/>
          <w:lang w:eastAsia="en-US"/>
        </w:rPr>
        <w:t>roducer prices exclude any transport</w:t>
      </w:r>
      <w:r w:rsidR="0007212A">
        <w:rPr>
          <w:rFonts w:cs="Times New Roman"/>
          <w:sz w:val="24"/>
          <w:szCs w:val="24"/>
          <w:lang w:eastAsia="en-US"/>
        </w:rPr>
        <w:t>ation</w:t>
      </w:r>
      <w:r>
        <w:rPr>
          <w:rFonts w:cs="Times New Roman"/>
          <w:sz w:val="24"/>
          <w:szCs w:val="24"/>
          <w:lang w:eastAsia="en-US"/>
        </w:rPr>
        <w:t xml:space="preserve"> charges invoiced separately by the producer.</w:t>
      </w:r>
      <w:r>
        <w:rPr>
          <w:rFonts w:cs="Times New Roman"/>
          <w:sz w:val="24"/>
          <w:szCs w:val="24"/>
          <w:lang w:eastAsia="en-US"/>
        </w:rPr>
        <w:cr/>
      </w:r>
      <w:r w:rsidRPr="00A706F9">
        <w:rPr>
          <w:rFonts w:cs="Times New Roman"/>
          <w:b/>
          <w:bCs/>
          <w:sz w:val="18"/>
          <w:szCs w:val="18"/>
        </w:rPr>
        <w:cr/>
      </w:r>
      <w:r>
        <w:rPr>
          <w:rFonts w:cs="Times New Roman"/>
          <w:b/>
          <w:bCs/>
          <w:sz w:val="24"/>
          <w:szCs w:val="24"/>
        </w:rPr>
        <w:t>Wholesale price:</w:t>
      </w:r>
      <w:r>
        <w:rPr>
          <w:rFonts w:cs="Times New Roman"/>
          <w:b/>
          <w:bCs/>
          <w:sz w:val="24"/>
          <w:szCs w:val="24"/>
        </w:rPr>
        <w:cr/>
      </w:r>
      <w:r>
        <w:rPr>
          <w:rFonts w:cs="Times New Roman"/>
          <w:sz w:val="24"/>
          <w:szCs w:val="24"/>
        </w:rPr>
        <w:t xml:space="preserve">The resale (sale without transformation) </w:t>
      </w:r>
      <w:r w:rsidR="005C5311">
        <w:rPr>
          <w:rFonts w:cs="Times New Roman"/>
          <w:sz w:val="24"/>
          <w:szCs w:val="24"/>
        </w:rPr>
        <w:t xml:space="preserve">price </w:t>
      </w:r>
      <w:r>
        <w:rPr>
          <w:rFonts w:cs="Times New Roman"/>
          <w:sz w:val="24"/>
          <w:szCs w:val="24"/>
        </w:rPr>
        <w:t>of new and used goods to retailers, industrial, commercial, institutional or professional users, to other wholesalers, or to those acting as agents or brokers in buying merchandise for, or selling merchandise to such persons or companies.  The wholesale price includes VAT and any transport</w:t>
      </w:r>
      <w:r w:rsidR="0007212A">
        <w:rPr>
          <w:rFonts w:cs="Times New Roman"/>
          <w:sz w:val="24"/>
          <w:szCs w:val="24"/>
        </w:rPr>
        <w:t>ation</w:t>
      </w:r>
      <w:r>
        <w:rPr>
          <w:rFonts w:cs="Times New Roman"/>
          <w:sz w:val="24"/>
          <w:szCs w:val="24"/>
        </w:rPr>
        <w:t xml:space="preserve"> charges.</w:t>
      </w:r>
      <w:r>
        <w:rPr>
          <w:rFonts w:cs="Times New Roman"/>
          <w:sz w:val="24"/>
          <w:szCs w:val="24"/>
        </w:rPr>
        <w:cr/>
      </w:r>
    </w:p>
    <w:p w:rsidR="005F5F51" w:rsidRDefault="00151CC3">
      <w:pPr>
        <w:bidi w:val="0"/>
        <w:jc w:val="lowKashida"/>
        <w:rPr>
          <w:rFonts w:cs="Times New Roman"/>
          <w:b/>
          <w:bCs/>
          <w:sz w:val="24"/>
          <w:szCs w:val="24"/>
        </w:rPr>
      </w:pPr>
      <w:r>
        <w:rPr>
          <w:rFonts w:cs="Times New Roman"/>
          <w:b/>
          <w:bCs/>
          <w:sz w:val="24"/>
          <w:szCs w:val="24"/>
        </w:rPr>
        <w:t xml:space="preserve">Relative </w:t>
      </w:r>
      <w:r w:rsidR="008F0545">
        <w:rPr>
          <w:rFonts w:cs="Times New Roman"/>
          <w:b/>
          <w:bCs/>
          <w:sz w:val="24"/>
          <w:szCs w:val="24"/>
        </w:rPr>
        <w:t>w</w:t>
      </w:r>
      <w:r w:rsidR="005F5F51">
        <w:rPr>
          <w:rFonts w:cs="Times New Roman"/>
          <w:b/>
          <w:bCs/>
          <w:sz w:val="24"/>
          <w:szCs w:val="24"/>
        </w:rPr>
        <w:t>eights:</w:t>
      </w:r>
    </w:p>
    <w:p w:rsidR="005F5F51" w:rsidRDefault="005F5F51">
      <w:pPr>
        <w:bidi w:val="0"/>
        <w:jc w:val="lowKashida"/>
        <w:rPr>
          <w:rFonts w:cs="Times New Roman"/>
          <w:sz w:val="24"/>
          <w:szCs w:val="24"/>
        </w:rPr>
      </w:pPr>
      <w:r>
        <w:rPr>
          <w:rFonts w:cs="Times New Roman"/>
          <w:sz w:val="24"/>
          <w:szCs w:val="24"/>
        </w:rPr>
        <w:t>The percent</w:t>
      </w:r>
      <w:r w:rsidR="008F0545">
        <w:rPr>
          <w:rFonts w:cs="Times New Roman"/>
          <w:sz w:val="24"/>
          <w:szCs w:val="24"/>
        </w:rPr>
        <w:t>age</w:t>
      </w:r>
      <w:r>
        <w:rPr>
          <w:rFonts w:cs="Times New Roman"/>
          <w:sz w:val="24"/>
          <w:szCs w:val="24"/>
        </w:rPr>
        <w:t xml:space="preserve"> which reflects the relative significance of </w:t>
      </w:r>
      <w:r w:rsidR="00A93DF1">
        <w:rPr>
          <w:rFonts w:cs="Times New Roman"/>
          <w:sz w:val="24"/>
          <w:szCs w:val="24"/>
        </w:rPr>
        <w:t xml:space="preserve">economic </w:t>
      </w:r>
      <w:r>
        <w:rPr>
          <w:rFonts w:cs="Times New Roman"/>
          <w:sz w:val="24"/>
          <w:szCs w:val="24"/>
        </w:rPr>
        <w:t xml:space="preserve">commodities and services within the consumer basket or </w:t>
      </w:r>
      <w:r w:rsidR="00A93DF1">
        <w:rPr>
          <w:rFonts w:cs="Times New Roman"/>
          <w:sz w:val="24"/>
          <w:szCs w:val="24"/>
        </w:rPr>
        <w:t xml:space="preserve">any component of </w:t>
      </w:r>
      <w:r w:rsidR="008F0545">
        <w:rPr>
          <w:rFonts w:cs="Times New Roman"/>
          <w:sz w:val="24"/>
          <w:szCs w:val="24"/>
        </w:rPr>
        <w:t xml:space="preserve">the </w:t>
      </w:r>
      <w:r w:rsidR="00A93DF1">
        <w:rPr>
          <w:rFonts w:cs="Times New Roman"/>
          <w:sz w:val="24"/>
          <w:szCs w:val="24"/>
        </w:rPr>
        <w:t xml:space="preserve">index number and use in mathematical calculation for </w:t>
      </w:r>
      <w:r w:rsidR="008F0545">
        <w:rPr>
          <w:rFonts w:cs="Times New Roman"/>
          <w:sz w:val="24"/>
          <w:szCs w:val="24"/>
        </w:rPr>
        <w:t xml:space="preserve">the </w:t>
      </w:r>
      <w:r w:rsidR="00A93DF1">
        <w:rPr>
          <w:rFonts w:cs="Times New Roman"/>
          <w:sz w:val="24"/>
          <w:szCs w:val="24"/>
        </w:rPr>
        <w:t>index number</w:t>
      </w:r>
      <w:r>
        <w:rPr>
          <w:rFonts w:cs="Times New Roman"/>
          <w:sz w:val="24"/>
          <w:szCs w:val="24"/>
        </w:rPr>
        <w:t>.</w:t>
      </w:r>
    </w:p>
    <w:p w:rsidR="005F5F51" w:rsidRDefault="005F5F51">
      <w:pPr>
        <w:bidi w:val="0"/>
        <w:jc w:val="lowKashida"/>
        <w:rPr>
          <w:rFonts w:cs="Times New Roman"/>
          <w:b/>
          <w:bCs/>
          <w:sz w:val="24"/>
          <w:szCs w:val="24"/>
        </w:rPr>
      </w:pPr>
      <w:r>
        <w:rPr>
          <w:rFonts w:cs="Times New Roman"/>
          <w:b/>
          <w:bCs/>
          <w:sz w:val="24"/>
          <w:szCs w:val="24"/>
        </w:rPr>
        <w:lastRenderedPageBreak/>
        <w:t>Base prices:</w:t>
      </w:r>
    </w:p>
    <w:p w:rsidR="005F5F51" w:rsidRDefault="005F5F51" w:rsidP="00A93DF1">
      <w:pPr>
        <w:bidi w:val="0"/>
        <w:jc w:val="lowKashida"/>
        <w:rPr>
          <w:rFonts w:cs="Simplified Arabic"/>
          <w:sz w:val="24"/>
          <w:szCs w:val="24"/>
        </w:rPr>
      </w:pPr>
      <w:r>
        <w:rPr>
          <w:rFonts w:cs="Simplified Arabic"/>
          <w:sz w:val="24"/>
          <w:szCs w:val="24"/>
        </w:rPr>
        <w:t xml:space="preserve">Refers to the prices of goods and services in a period </w:t>
      </w:r>
      <w:r w:rsidR="00A93DF1">
        <w:rPr>
          <w:rFonts w:cs="Simplified Arabic"/>
          <w:sz w:val="24"/>
          <w:szCs w:val="24"/>
        </w:rPr>
        <w:t>in</w:t>
      </w:r>
      <w:r>
        <w:rPr>
          <w:rFonts w:cs="Simplified Arabic"/>
          <w:sz w:val="24"/>
          <w:szCs w:val="24"/>
        </w:rPr>
        <w:t xml:space="preserve"> which current prices are compared</w:t>
      </w:r>
      <w:r w:rsidR="00A93DF1">
        <w:rPr>
          <w:rFonts w:cs="Simplified Arabic"/>
          <w:sz w:val="24"/>
          <w:szCs w:val="24"/>
        </w:rPr>
        <w:t xml:space="preserve"> with</w:t>
      </w:r>
      <w:r>
        <w:rPr>
          <w:rFonts w:cs="Simplified Arabic"/>
          <w:sz w:val="24"/>
          <w:szCs w:val="24"/>
        </w:rPr>
        <w:t xml:space="preserve">. </w:t>
      </w:r>
    </w:p>
    <w:p w:rsidR="005F5F51" w:rsidRPr="00A706F9" w:rsidRDefault="005F5F51">
      <w:pPr>
        <w:bidi w:val="0"/>
        <w:jc w:val="lowKashida"/>
        <w:rPr>
          <w:rFonts w:cs="Times New Roman"/>
          <w:b/>
          <w:bCs/>
          <w:sz w:val="18"/>
          <w:szCs w:val="18"/>
        </w:rPr>
      </w:pPr>
      <w:r w:rsidRPr="00A706F9">
        <w:rPr>
          <w:rFonts w:cs="Times New Roman"/>
          <w:b/>
          <w:bCs/>
          <w:sz w:val="18"/>
          <w:szCs w:val="18"/>
        </w:rPr>
        <w:t xml:space="preserve">  </w:t>
      </w:r>
    </w:p>
    <w:p w:rsidR="005F5F51" w:rsidRDefault="005F5F51">
      <w:pPr>
        <w:bidi w:val="0"/>
        <w:jc w:val="lowKashida"/>
        <w:rPr>
          <w:rFonts w:cs="Simplified Arabic"/>
          <w:b/>
          <w:bCs/>
          <w:sz w:val="24"/>
          <w:szCs w:val="24"/>
        </w:rPr>
      </w:pPr>
      <w:r>
        <w:rPr>
          <w:rFonts w:cs="Simplified Arabic"/>
          <w:b/>
          <w:bCs/>
          <w:sz w:val="24"/>
          <w:szCs w:val="24"/>
        </w:rPr>
        <w:t>Percentage change in price index:</w:t>
      </w:r>
    </w:p>
    <w:p w:rsidR="005F5F51" w:rsidRDefault="0007212A">
      <w:pPr>
        <w:pStyle w:val="BodyText3"/>
        <w:jc w:val="lowKashida"/>
      </w:pPr>
      <w:r>
        <w:t>T</w:t>
      </w:r>
      <w:r w:rsidR="005F5F51">
        <w:t xml:space="preserve">he change </w:t>
      </w:r>
      <w:r w:rsidR="008F0545">
        <w:t>i</w:t>
      </w:r>
      <w:r w:rsidR="005F5F51">
        <w:t>n the index, calculated by dividing the price index of a particular period by the price index of another comparison period</w:t>
      </w:r>
      <w:r>
        <w:t>,</w:t>
      </w:r>
      <w:r w:rsidR="005F5F51">
        <w:t xml:space="preserve"> multiplied by one hundred</w:t>
      </w:r>
      <w:r>
        <w:t>,</w:t>
      </w:r>
      <w:r w:rsidR="005F5F51">
        <w:t xml:space="preserve"> then subtracting one hundred. </w:t>
      </w:r>
    </w:p>
    <w:p w:rsidR="005F5F51" w:rsidRPr="00A706F9" w:rsidRDefault="005F5F51">
      <w:pPr>
        <w:bidi w:val="0"/>
        <w:jc w:val="lowKashida"/>
        <w:rPr>
          <w:rFonts w:cs="Times New Roman"/>
          <w:b/>
          <w:bCs/>
          <w:sz w:val="18"/>
          <w:szCs w:val="18"/>
        </w:rPr>
      </w:pPr>
    </w:p>
    <w:p w:rsidR="005F5F51" w:rsidRDefault="005F5F51">
      <w:pPr>
        <w:bidi w:val="0"/>
        <w:jc w:val="lowKashida"/>
        <w:rPr>
          <w:rFonts w:cs="Simplified Arabic"/>
          <w:b/>
          <w:bCs/>
          <w:sz w:val="24"/>
          <w:szCs w:val="24"/>
        </w:rPr>
      </w:pPr>
      <w:bookmarkStart w:id="4" w:name="OLE_LINK6"/>
      <w:r>
        <w:rPr>
          <w:rFonts w:cs="Simplified Arabic"/>
          <w:b/>
          <w:bCs/>
          <w:sz w:val="24"/>
          <w:szCs w:val="24"/>
        </w:rPr>
        <w:t xml:space="preserve">Chaining </w:t>
      </w:r>
      <w:r w:rsidR="00C33960">
        <w:rPr>
          <w:rFonts w:cs="Simplified Arabic"/>
          <w:b/>
          <w:bCs/>
          <w:sz w:val="24"/>
          <w:szCs w:val="24"/>
        </w:rPr>
        <w:t>c</w:t>
      </w:r>
      <w:r>
        <w:rPr>
          <w:rFonts w:cs="Simplified Arabic"/>
          <w:b/>
          <w:bCs/>
          <w:sz w:val="24"/>
          <w:szCs w:val="24"/>
        </w:rPr>
        <w:t>oefficient:</w:t>
      </w:r>
    </w:p>
    <w:bookmarkEnd w:id="4"/>
    <w:p w:rsidR="005F5F51" w:rsidRDefault="0007212A" w:rsidP="00A93DF1">
      <w:pPr>
        <w:bidi w:val="0"/>
        <w:jc w:val="lowKashida"/>
        <w:rPr>
          <w:rFonts w:cs="Simplified Arabic"/>
          <w:sz w:val="24"/>
          <w:szCs w:val="24"/>
        </w:rPr>
      </w:pPr>
      <w:r>
        <w:rPr>
          <w:rFonts w:cs="Simplified Arabic"/>
          <w:sz w:val="24"/>
          <w:szCs w:val="24"/>
        </w:rPr>
        <w:t xml:space="preserve">A </w:t>
      </w:r>
      <w:r w:rsidR="005F5F51">
        <w:rPr>
          <w:rFonts w:cs="Simplified Arabic"/>
          <w:sz w:val="24"/>
          <w:szCs w:val="24"/>
        </w:rPr>
        <w:t xml:space="preserve">term </w:t>
      </w:r>
      <w:r w:rsidR="005C5311">
        <w:rPr>
          <w:rFonts w:cs="Simplified Arabic"/>
          <w:sz w:val="24"/>
          <w:szCs w:val="24"/>
        </w:rPr>
        <w:t xml:space="preserve">used to adjust indices </w:t>
      </w:r>
      <w:r w:rsidR="00A93DF1">
        <w:rPr>
          <w:rFonts w:cs="Simplified Arabic"/>
          <w:sz w:val="24"/>
          <w:szCs w:val="24"/>
        </w:rPr>
        <w:t>with</w:t>
      </w:r>
      <w:r w:rsidR="005F5F51">
        <w:rPr>
          <w:rFonts w:cs="Simplified Arabic"/>
          <w:sz w:val="24"/>
          <w:szCs w:val="24"/>
        </w:rPr>
        <w:t xml:space="preserve"> different base period</w:t>
      </w:r>
      <w:r w:rsidR="005C5311">
        <w:rPr>
          <w:rFonts w:cs="Simplified Arabic"/>
          <w:sz w:val="24"/>
          <w:szCs w:val="24"/>
        </w:rPr>
        <w:t>s</w:t>
      </w:r>
      <w:r w:rsidR="005F5F51">
        <w:rPr>
          <w:rFonts w:cs="Simplified Arabic"/>
          <w:sz w:val="24"/>
          <w:szCs w:val="24"/>
        </w:rPr>
        <w:t xml:space="preserve"> to the same base period </w:t>
      </w:r>
      <w:r w:rsidR="00A93DF1">
        <w:rPr>
          <w:rFonts w:cs="Simplified Arabic"/>
          <w:sz w:val="24"/>
          <w:szCs w:val="24"/>
        </w:rPr>
        <w:t>so that they can be compared</w:t>
      </w:r>
      <w:r w:rsidR="005F5F51">
        <w:rPr>
          <w:rFonts w:cs="Simplified Arabic"/>
          <w:sz w:val="24"/>
          <w:szCs w:val="24"/>
        </w:rPr>
        <w:t xml:space="preserve">. </w:t>
      </w:r>
    </w:p>
    <w:p w:rsidR="005F5F51" w:rsidRPr="00A706F9" w:rsidRDefault="005F5F51">
      <w:pPr>
        <w:bidi w:val="0"/>
        <w:jc w:val="lowKashida"/>
        <w:rPr>
          <w:rFonts w:cs="Times New Roman"/>
          <w:b/>
          <w:bCs/>
          <w:sz w:val="18"/>
          <w:szCs w:val="18"/>
        </w:rPr>
      </w:pPr>
    </w:p>
    <w:p w:rsidR="00D858B0" w:rsidRPr="00D858B0" w:rsidRDefault="00D858B0" w:rsidP="00D858B0">
      <w:pPr>
        <w:autoSpaceDE w:val="0"/>
        <w:autoSpaceDN w:val="0"/>
        <w:bidi w:val="0"/>
        <w:adjustRightInd w:val="0"/>
        <w:rPr>
          <w:rFonts w:cs="Times New Roman"/>
          <w:b/>
          <w:bCs/>
          <w:sz w:val="24"/>
          <w:szCs w:val="24"/>
          <w:lang w:eastAsia="en-US"/>
        </w:rPr>
      </w:pPr>
      <w:r w:rsidRPr="00D858B0">
        <w:rPr>
          <w:rFonts w:cs="Times New Roman"/>
          <w:b/>
          <w:bCs/>
          <w:sz w:val="24"/>
          <w:szCs w:val="24"/>
          <w:lang w:eastAsia="en-US"/>
        </w:rPr>
        <w:t xml:space="preserve">Main </w:t>
      </w:r>
      <w:r w:rsidR="00C33960">
        <w:rPr>
          <w:rFonts w:cs="Times New Roman"/>
          <w:b/>
          <w:bCs/>
          <w:sz w:val="24"/>
          <w:szCs w:val="24"/>
          <w:lang w:eastAsia="en-US"/>
        </w:rPr>
        <w:t>e</w:t>
      </w:r>
      <w:r w:rsidRPr="00D858B0">
        <w:rPr>
          <w:rFonts w:cs="Times New Roman"/>
          <w:b/>
          <w:bCs/>
          <w:sz w:val="24"/>
          <w:szCs w:val="24"/>
          <w:lang w:eastAsia="en-US"/>
        </w:rPr>
        <w:t xml:space="preserve">conomic </w:t>
      </w:r>
      <w:r w:rsidR="00C33960">
        <w:rPr>
          <w:rFonts w:cs="Times New Roman"/>
          <w:b/>
          <w:bCs/>
          <w:sz w:val="24"/>
          <w:szCs w:val="24"/>
          <w:lang w:eastAsia="en-US"/>
        </w:rPr>
        <w:t>a</w:t>
      </w:r>
      <w:r w:rsidRPr="00D858B0">
        <w:rPr>
          <w:rFonts w:cs="Times New Roman"/>
          <w:b/>
          <w:bCs/>
          <w:sz w:val="24"/>
          <w:szCs w:val="24"/>
          <w:lang w:eastAsia="en-US"/>
        </w:rPr>
        <w:t>ctivity:</w:t>
      </w:r>
    </w:p>
    <w:p w:rsidR="00D858B0" w:rsidRPr="00D858B0" w:rsidRDefault="0007212A" w:rsidP="00D858B0">
      <w:pPr>
        <w:autoSpaceDE w:val="0"/>
        <w:autoSpaceDN w:val="0"/>
        <w:bidi w:val="0"/>
        <w:adjustRightInd w:val="0"/>
        <w:jc w:val="both"/>
        <w:rPr>
          <w:rFonts w:cs="Times New Roman"/>
          <w:sz w:val="24"/>
          <w:szCs w:val="24"/>
          <w:lang w:eastAsia="en-US"/>
        </w:rPr>
      </w:pPr>
      <w:r>
        <w:rPr>
          <w:rFonts w:cs="Times New Roman"/>
          <w:sz w:val="24"/>
          <w:szCs w:val="24"/>
          <w:lang w:eastAsia="en-US"/>
        </w:rPr>
        <w:t>T</w:t>
      </w:r>
      <w:r w:rsidR="00D858B0" w:rsidRPr="00D858B0">
        <w:rPr>
          <w:rFonts w:cs="Times New Roman"/>
          <w:sz w:val="24"/>
          <w:szCs w:val="24"/>
          <w:lang w:eastAsia="en-US"/>
        </w:rPr>
        <w:t>he main work of the ent</w:t>
      </w:r>
      <w:r w:rsidR="005C5311">
        <w:rPr>
          <w:rFonts w:cs="Times New Roman"/>
          <w:sz w:val="24"/>
          <w:szCs w:val="24"/>
          <w:lang w:eastAsia="en-US"/>
        </w:rPr>
        <w:t xml:space="preserve">erprise based on the ISIC-3 </w:t>
      </w:r>
      <w:r w:rsidR="00D858B0" w:rsidRPr="00D858B0">
        <w:rPr>
          <w:rFonts w:cs="Times New Roman"/>
          <w:sz w:val="24"/>
          <w:szCs w:val="24"/>
          <w:lang w:eastAsia="en-US"/>
        </w:rPr>
        <w:t>that contribute</w:t>
      </w:r>
      <w:r w:rsidR="005C5311">
        <w:rPr>
          <w:rFonts w:cs="Times New Roman"/>
          <w:sz w:val="24"/>
          <w:szCs w:val="24"/>
          <w:lang w:eastAsia="en-US"/>
        </w:rPr>
        <w:t>s</w:t>
      </w:r>
      <w:r w:rsidR="00D858B0" w:rsidRPr="00D858B0">
        <w:rPr>
          <w:rFonts w:cs="Times New Roman"/>
          <w:sz w:val="24"/>
          <w:szCs w:val="24"/>
          <w:lang w:eastAsia="en-US"/>
        </w:rPr>
        <w:t xml:space="preserve"> the large</w:t>
      </w:r>
      <w:r>
        <w:rPr>
          <w:rFonts w:cs="Times New Roman"/>
          <w:sz w:val="24"/>
          <w:szCs w:val="24"/>
          <w:lang w:eastAsia="en-US"/>
        </w:rPr>
        <w:t>st</w:t>
      </w:r>
      <w:r w:rsidR="00D858B0" w:rsidRPr="00D858B0">
        <w:rPr>
          <w:rFonts w:cs="Times New Roman"/>
          <w:sz w:val="24"/>
          <w:szCs w:val="24"/>
          <w:lang w:eastAsia="en-US"/>
        </w:rPr>
        <w:t xml:space="preserve"> proportion of the value added, whenever more than one activity exist</w:t>
      </w:r>
      <w:r>
        <w:rPr>
          <w:rFonts w:cs="Times New Roman"/>
          <w:sz w:val="24"/>
          <w:szCs w:val="24"/>
          <w:lang w:eastAsia="en-US"/>
        </w:rPr>
        <w:t>s</w:t>
      </w:r>
      <w:r w:rsidR="00D858B0" w:rsidRPr="00D858B0">
        <w:rPr>
          <w:rFonts w:cs="Times New Roman"/>
          <w:sz w:val="24"/>
          <w:szCs w:val="24"/>
          <w:lang w:eastAsia="en-US"/>
        </w:rPr>
        <w:t xml:space="preserve"> in the enterprise.</w:t>
      </w:r>
    </w:p>
    <w:p w:rsidR="00D858B0" w:rsidRPr="00A706F9" w:rsidRDefault="00D858B0" w:rsidP="00D858B0">
      <w:pPr>
        <w:autoSpaceDE w:val="0"/>
        <w:autoSpaceDN w:val="0"/>
        <w:bidi w:val="0"/>
        <w:adjustRightInd w:val="0"/>
        <w:rPr>
          <w:rFonts w:cs="Times New Roman"/>
          <w:b/>
          <w:bCs/>
          <w:sz w:val="18"/>
          <w:szCs w:val="18"/>
        </w:rPr>
      </w:pPr>
    </w:p>
    <w:p w:rsidR="00D858B0" w:rsidRPr="00D858B0" w:rsidRDefault="00D858B0" w:rsidP="00D858B0">
      <w:pPr>
        <w:autoSpaceDE w:val="0"/>
        <w:autoSpaceDN w:val="0"/>
        <w:bidi w:val="0"/>
        <w:adjustRightInd w:val="0"/>
        <w:rPr>
          <w:b/>
          <w:bCs/>
          <w:sz w:val="24"/>
          <w:szCs w:val="24"/>
        </w:rPr>
      </w:pPr>
      <w:r w:rsidRPr="00D858B0">
        <w:rPr>
          <w:rFonts w:cs="Times New Roman"/>
          <w:b/>
          <w:bCs/>
          <w:sz w:val="24"/>
          <w:szCs w:val="24"/>
          <w:lang w:eastAsia="en-US"/>
        </w:rPr>
        <w:t xml:space="preserve">Statistical </w:t>
      </w:r>
      <w:r w:rsidR="00C33960">
        <w:rPr>
          <w:rFonts w:cs="Times New Roman"/>
          <w:b/>
          <w:bCs/>
          <w:sz w:val="24"/>
          <w:szCs w:val="24"/>
          <w:lang w:eastAsia="en-US"/>
        </w:rPr>
        <w:t>u</w:t>
      </w:r>
      <w:r w:rsidRPr="00D858B0">
        <w:rPr>
          <w:rFonts w:cs="Times New Roman"/>
          <w:b/>
          <w:bCs/>
          <w:sz w:val="24"/>
          <w:szCs w:val="24"/>
          <w:lang w:eastAsia="en-US"/>
        </w:rPr>
        <w:t>nit</w:t>
      </w:r>
      <w:r>
        <w:rPr>
          <w:b/>
          <w:bCs/>
          <w:sz w:val="24"/>
          <w:szCs w:val="24"/>
        </w:rPr>
        <w:t>:</w:t>
      </w:r>
      <w:r w:rsidRPr="00D858B0">
        <w:rPr>
          <w:b/>
          <w:bCs/>
          <w:sz w:val="24"/>
          <w:szCs w:val="24"/>
        </w:rPr>
        <w:t xml:space="preserve"> </w:t>
      </w:r>
    </w:p>
    <w:p w:rsidR="00D858B0" w:rsidRPr="00D858B0" w:rsidRDefault="00D858B0" w:rsidP="00D858B0">
      <w:pPr>
        <w:autoSpaceDE w:val="0"/>
        <w:autoSpaceDN w:val="0"/>
        <w:bidi w:val="0"/>
        <w:adjustRightInd w:val="0"/>
        <w:jc w:val="both"/>
        <w:rPr>
          <w:rFonts w:cs="Times New Roman"/>
          <w:sz w:val="24"/>
          <w:szCs w:val="24"/>
          <w:lang w:eastAsia="en-US"/>
        </w:rPr>
      </w:pPr>
      <w:r w:rsidRPr="00D858B0">
        <w:rPr>
          <w:rFonts w:cs="Times New Roman"/>
          <w:sz w:val="24"/>
          <w:szCs w:val="24"/>
          <w:lang w:eastAsia="en-US"/>
        </w:rPr>
        <w:t xml:space="preserve">The United Nations System of National Accounts </w:t>
      </w:r>
      <w:r w:rsidR="0016429E">
        <w:rPr>
          <w:rFonts w:cs="Times New Roman"/>
          <w:sz w:val="24"/>
          <w:szCs w:val="24"/>
          <w:lang w:eastAsia="en-US"/>
        </w:rPr>
        <w:t>(</w:t>
      </w:r>
      <w:r w:rsidRPr="00D858B0">
        <w:rPr>
          <w:rFonts w:cs="Times New Roman"/>
          <w:sz w:val="24"/>
          <w:szCs w:val="24"/>
          <w:lang w:eastAsia="en-US"/>
        </w:rPr>
        <w:t>SNA</w:t>
      </w:r>
      <w:r w:rsidR="0016429E">
        <w:rPr>
          <w:rFonts w:cs="Times New Roman"/>
          <w:sz w:val="24"/>
          <w:szCs w:val="24"/>
          <w:lang w:eastAsia="en-US"/>
        </w:rPr>
        <w:t>)</w:t>
      </w:r>
      <w:r w:rsidRPr="00D858B0">
        <w:rPr>
          <w:rFonts w:cs="Times New Roman"/>
          <w:sz w:val="24"/>
          <w:szCs w:val="24"/>
          <w:lang w:eastAsia="en-US"/>
        </w:rPr>
        <w:t xml:space="preserve"> 1993 defines two main types of statistical units: </w:t>
      </w:r>
      <w:r w:rsidR="00C33960">
        <w:rPr>
          <w:rFonts w:cs="Times New Roman"/>
          <w:sz w:val="24"/>
          <w:szCs w:val="24"/>
          <w:lang w:eastAsia="en-US"/>
        </w:rPr>
        <w:t>i</w:t>
      </w:r>
      <w:r w:rsidRPr="00D858B0">
        <w:rPr>
          <w:rFonts w:cs="Times New Roman"/>
          <w:sz w:val="24"/>
          <w:szCs w:val="24"/>
          <w:lang w:eastAsia="en-US"/>
        </w:rPr>
        <w:t>nstitutional unit and establishment.</w:t>
      </w:r>
      <w:r w:rsidRPr="00D858B0">
        <w:rPr>
          <w:b/>
          <w:bCs/>
          <w:sz w:val="24"/>
          <w:szCs w:val="24"/>
        </w:rPr>
        <w:t xml:space="preserve"> </w:t>
      </w:r>
    </w:p>
    <w:p w:rsidR="005F5F51" w:rsidRPr="00A706F9" w:rsidRDefault="005F5F51">
      <w:pPr>
        <w:bidi w:val="0"/>
        <w:jc w:val="lowKashida"/>
        <w:rPr>
          <w:rFonts w:cs="Times New Roman"/>
          <w:b/>
          <w:bCs/>
          <w:sz w:val="18"/>
          <w:szCs w:val="18"/>
        </w:rPr>
      </w:pPr>
    </w:p>
    <w:p w:rsidR="00D858B0" w:rsidRPr="00D858B0" w:rsidRDefault="00D858B0" w:rsidP="00D858B0">
      <w:pPr>
        <w:bidi w:val="0"/>
        <w:rPr>
          <w:b/>
          <w:bCs/>
          <w:sz w:val="24"/>
          <w:szCs w:val="24"/>
        </w:rPr>
      </w:pPr>
      <w:r w:rsidRPr="00D858B0">
        <w:rPr>
          <w:rFonts w:cs="Times New Roman"/>
          <w:b/>
          <w:bCs/>
          <w:sz w:val="24"/>
          <w:szCs w:val="24"/>
          <w:lang w:eastAsia="en-US"/>
        </w:rPr>
        <w:t>Production</w:t>
      </w:r>
      <w:r>
        <w:rPr>
          <w:rFonts w:cs="Times New Roman"/>
          <w:b/>
          <w:bCs/>
          <w:sz w:val="24"/>
          <w:szCs w:val="24"/>
          <w:lang w:eastAsia="en-US"/>
        </w:rPr>
        <w:t>:</w:t>
      </w:r>
    </w:p>
    <w:p w:rsidR="005F5F51" w:rsidRPr="00CD49C6" w:rsidRDefault="00D858B0" w:rsidP="00CD49C6">
      <w:pPr>
        <w:autoSpaceDE w:val="0"/>
        <w:autoSpaceDN w:val="0"/>
        <w:bidi w:val="0"/>
        <w:adjustRightInd w:val="0"/>
        <w:jc w:val="both"/>
        <w:rPr>
          <w:b/>
          <w:bCs/>
          <w:sz w:val="24"/>
          <w:szCs w:val="24"/>
          <w:rtl/>
        </w:rPr>
      </w:pPr>
      <w:r w:rsidRPr="00D858B0">
        <w:rPr>
          <w:rFonts w:cs="Times New Roman"/>
          <w:sz w:val="24"/>
          <w:szCs w:val="24"/>
          <w:lang w:eastAsia="en-US"/>
        </w:rPr>
        <w:t>Production is measured during a certain period of time by the value of the final products of goods and services produced</w:t>
      </w:r>
      <w:r>
        <w:rPr>
          <w:rFonts w:cs="Times New Roman"/>
          <w:sz w:val="24"/>
          <w:szCs w:val="24"/>
          <w:lang w:eastAsia="en-US"/>
        </w:rPr>
        <w:t xml:space="preserve"> </w:t>
      </w:r>
      <w:r w:rsidRPr="00D858B0">
        <w:rPr>
          <w:rFonts w:cs="Times New Roman"/>
          <w:sz w:val="24"/>
          <w:szCs w:val="24"/>
          <w:lang w:eastAsia="en-US"/>
        </w:rPr>
        <w:t>by a certain establishment capable of being provided to other units</w:t>
      </w:r>
      <w:r w:rsidR="0016429E">
        <w:rPr>
          <w:rFonts w:cs="Times New Roman"/>
          <w:sz w:val="24"/>
          <w:szCs w:val="24"/>
          <w:lang w:eastAsia="en-US"/>
        </w:rPr>
        <w:t>, whether</w:t>
      </w:r>
      <w:r w:rsidRPr="00D858B0">
        <w:rPr>
          <w:rFonts w:cs="Times New Roman"/>
          <w:sz w:val="24"/>
          <w:szCs w:val="24"/>
          <w:lang w:eastAsia="en-US"/>
        </w:rPr>
        <w:t xml:space="preserve"> self-consumed or for the purposes</w:t>
      </w:r>
      <w:r>
        <w:rPr>
          <w:rFonts w:cs="Times New Roman"/>
          <w:sz w:val="24"/>
          <w:szCs w:val="24"/>
          <w:lang w:eastAsia="en-US"/>
        </w:rPr>
        <w:t xml:space="preserve"> </w:t>
      </w:r>
      <w:r w:rsidRPr="00D858B0">
        <w:rPr>
          <w:rFonts w:cs="Times New Roman"/>
          <w:sz w:val="24"/>
          <w:szCs w:val="24"/>
          <w:lang w:eastAsia="en-US"/>
        </w:rPr>
        <w:t>of self gross fixed capital formation.</w:t>
      </w:r>
      <w:r>
        <w:rPr>
          <w:rFonts w:cs="Times New Roman"/>
          <w:sz w:val="24"/>
          <w:szCs w:val="24"/>
          <w:lang w:eastAsia="en-US"/>
        </w:rPr>
        <w:t xml:space="preserve"> </w:t>
      </w:r>
      <w:r w:rsidRPr="00D858B0">
        <w:rPr>
          <w:rFonts w:cs="Times New Roman"/>
          <w:sz w:val="24"/>
          <w:szCs w:val="24"/>
          <w:lang w:eastAsia="en-US"/>
        </w:rPr>
        <w:t>Production includes two categories: Final products and the so-called</w:t>
      </w:r>
      <w:r>
        <w:rPr>
          <w:rFonts w:cs="Times New Roman"/>
          <w:sz w:val="24"/>
          <w:szCs w:val="24"/>
          <w:lang w:eastAsia="en-US"/>
        </w:rPr>
        <w:t xml:space="preserve"> </w:t>
      </w:r>
      <w:r w:rsidRPr="00D858B0">
        <w:rPr>
          <w:rFonts w:cs="Times New Roman"/>
          <w:sz w:val="24"/>
          <w:szCs w:val="24"/>
          <w:lang w:eastAsia="en-US"/>
        </w:rPr>
        <w:t>under-operating products, which means products that take a long time to produce</w:t>
      </w:r>
      <w:r w:rsidR="0016429E">
        <w:rPr>
          <w:rFonts w:cs="Times New Roman"/>
          <w:sz w:val="24"/>
          <w:szCs w:val="24"/>
          <w:lang w:eastAsia="en-US"/>
        </w:rPr>
        <w:t>,</w:t>
      </w:r>
      <w:r w:rsidRPr="00D858B0">
        <w:rPr>
          <w:rFonts w:cs="Times New Roman"/>
          <w:sz w:val="24"/>
          <w:szCs w:val="24"/>
          <w:lang w:eastAsia="en-US"/>
        </w:rPr>
        <w:t xml:space="preserve"> such as livestock and establishment works. The value of the majority of goods can be estimated at the moment the production process is completed. However, the production of some goods may exceed the accounting period (such as the case of under-operating products). The value of such products is estimated and registered during that accounting period as, for example, the case of </w:t>
      </w:r>
      <w:r>
        <w:rPr>
          <w:rFonts w:cs="Times New Roman"/>
          <w:sz w:val="24"/>
          <w:szCs w:val="24"/>
          <w:lang w:eastAsia="en-US"/>
        </w:rPr>
        <w:t>establishmen</w:t>
      </w:r>
      <w:bookmarkStart w:id="5" w:name="_GoBack"/>
      <w:bookmarkEnd w:id="5"/>
      <w:r>
        <w:rPr>
          <w:rFonts w:cs="Times New Roman"/>
          <w:sz w:val="24"/>
          <w:szCs w:val="24"/>
          <w:lang w:eastAsia="en-US"/>
        </w:rPr>
        <w:t xml:space="preserve">t </w:t>
      </w:r>
      <w:r w:rsidRPr="00D858B0">
        <w:rPr>
          <w:rFonts w:cs="Times New Roman"/>
          <w:sz w:val="24"/>
          <w:szCs w:val="24"/>
          <w:lang w:eastAsia="en-US"/>
        </w:rPr>
        <w:t>works and winter crops.</w:t>
      </w:r>
      <w:r>
        <w:rPr>
          <w:b/>
          <w:bCs/>
          <w:sz w:val="28"/>
          <w:szCs w:val="28"/>
        </w:rPr>
        <w:t xml:space="preserve"> </w:t>
      </w:r>
    </w:p>
    <w:sectPr w:rsidR="005F5F51" w:rsidRPr="00CD49C6" w:rsidSect="00AA64D0">
      <w:headerReference w:type="default" r:id="rId18"/>
      <w:footerReference w:type="even" r:id="rId19"/>
      <w:footerReference w:type="default" r:id="rId20"/>
      <w:endnotePr>
        <w:numFmt w:val="lowerLetter"/>
      </w:endnotePr>
      <w:pgSz w:w="11909" w:h="16834" w:code="9"/>
      <w:pgMar w:top="1418" w:right="1418" w:bottom="1418" w:left="1418" w:header="709" w:footer="709" w:gutter="0"/>
      <w:pgNumType w:start="19"/>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5B5C" w:rsidRDefault="00D45B5C">
      <w:r>
        <w:separator/>
      </w:r>
    </w:p>
  </w:endnote>
  <w:endnote w:type="continuationSeparator" w:id="0">
    <w:p w:rsidR="00D45B5C" w:rsidRDefault="00D45B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B5C" w:rsidRDefault="000532B5">
    <w:pPr>
      <w:pStyle w:val="Footer"/>
      <w:framePr w:wrap="around" w:vAnchor="text" w:hAnchor="margin" w:xAlign="center" w:y="1"/>
      <w:rPr>
        <w:rStyle w:val="PageNumber"/>
        <w:rtl/>
      </w:rPr>
    </w:pPr>
    <w:r>
      <w:rPr>
        <w:rStyle w:val="PageNumber"/>
      </w:rPr>
      <w:fldChar w:fldCharType="begin"/>
    </w:r>
    <w:r w:rsidR="00D45B5C">
      <w:rPr>
        <w:rStyle w:val="PageNumber"/>
      </w:rPr>
      <w:instrText xml:space="preserve">PAGE  </w:instrText>
    </w:r>
    <w:r>
      <w:rPr>
        <w:rStyle w:val="PageNumber"/>
      </w:rPr>
      <w:fldChar w:fldCharType="separate"/>
    </w:r>
    <w:r w:rsidR="00D45B5C">
      <w:rPr>
        <w:rStyle w:val="PageNumber"/>
      </w:rPr>
      <w:t>17</w:t>
    </w:r>
    <w:r>
      <w:rPr>
        <w:rStyle w:val="PageNumber"/>
      </w:rPr>
      <w:fldChar w:fldCharType="end"/>
    </w:r>
  </w:p>
  <w:p w:rsidR="00D45B5C" w:rsidRDefault="00D45B5C">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B5C" w:rsidRDefault="00D45B5C">
    <w:pPr>
      <w:pStyle w:val="Footer"/>
      <w:framePr w:wrap="around" w:vAnchor="text" w:hAnchor="margin" w:xAlign="center" w:y="1"/>
      <w:jc w:val="center"/>
      <w:rPr>
        <w:rStyle w:val="PageNumber"/>
      </w:rPr>
    </w:pPr>
    <w:r>
      <w:rPr>
        <w:rStyle w:val="PageNumber"/>
      </w:rPr>
      <w:t>]</w:t>
    </w:r>
    <w:r>
      <w:rPr>
        <w:rStyle w:val="PageNumber"/>
        <w:rtl/>
      </w:rPr>
      <w:t xml:space="preserve"> </w:t>
    </w:r>
    <w:r w:rsidR="000532B5">
      <w:rPr>
        <w:rStyle w:val="PageNumber"/>
        <w:rtl/>
      </w:rPr>
      <w:fldChar w:fldCharType="begin"/>
    </w:r>
    <w:r>
      <w:rPr>
        <w:rStyle w:val="PageNumber"/>
      </w:rPr>
      <w:instrText xml:space="preserve">PAGE  </w:instrText>
    </w:r>
    <w:r w:rsidR="000532B5">
      <w:rPr>
        <w:rStyle w:val="PageNumber"/>
        <w:rtl/>
      </w:rPr>
      <w:fldChar w:fldCharType="separate"/>
    </w:r>
    <w:r w:rsidR="0052726F">
      <w:rPr>
        <w:rStyle w:val="PageNumber"/>
        <w:noProof/>
        <w:rtl/>
      </w:rPr>
      <w:t>19</w:t>
    </w:r>
    <w:r w:rsidR="000532B5">
      <w:rPr>
        <w:rStyle w:val="PageNumber"/>
        <w:rtl/>
      </w:rPr>
      <w:fldChar w:fldCharType="end"/>
    </w:r>
    <w:r>
      <w:rPr>
        <w:rStyle w:val="PageNumber"/>
      </w:rPr>
      <w:t xml:space="preserve">[ </w:t>
    </w:r>
  </w:p>
  <w:p w:rsidR="00D45B5C" w:rsidRDefault="00D45B5C">
    <w:pPr>
      <w:pStyle w:val="Footer"/>
      <w:bidi w:val="0"/>
      <w:jc w:val="cen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5B5C" w:rsidRDefault="00D45B5C">
      <w:r>
        <w:separator/>
      </w:r>
    </w:p>
  </w:footnote>
  <w:footnote w:type="continuationSeparator" w:id="0">
    <w:p w:rsidR="00D45B5C" w:rsidRDefault="00D45B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B5C" w:rsidRPr="0071579F" w:rsidRDefault="00D45B5C" w:rsidP="002823E8">
    <w:pPr>
      <w:pStyle w:val="Header"/>
      <w:tabs>
        <w:tab w:val="clear" w:pos="4153"/>
        <w:tab w:val="clear" w:pos="8306"/>
        <w:tab w:val="center" w:pos="4536"/>
        <w:tab w:val="right" w:pos="9073"/>
      </w:tabs>
      <w:bidi w:val="0"/>
      <w:rPr>
        <w:rFonts w:ascii="Arial" w:hAnsi="Arial" w:cs="Arial"/>
        <w:sz w:val="16"/>
        <w:szCs w:val="12"/>
        <w:rtl/>
      </w:rPr>
    </w:pPr>
    <w:r w:rsidRPr="0071579F">
      <w:rPr>
        <w:rFonts w:ascii="Arial" w:hAnsi="Arial" w:cs="Arial"/>
        <w:sz w:val="16"/>
        <w:szCs w:val="12"/>
      </w:rPr>
      <w:t>PCBS: Prices and Price Indices, 2012</w:t>
    </w:r>
    <w:r w:rsidRPr="0071579F">
      <w:rPr>
        <w:rFonts w:ascii="Arial" w:hAnsi="Arial" w:cs="Arial"/>
        <w:sz w:val="16"/>
        <w:szCs w:val="12"/>
      </w:rPr>
      <w:tab/>
    </w:r>
    <w:r w:rsidRPr="0071579F">
      <w:rPr>
        <w:rFonts w:ascii="Arial" w:hAnsi="Arial" w:cs="Arial"/>
        <w:sz w:val="16"/>
        <w:szCs w:val="12"/>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446F20"/>
    <w:multiLevelType w:val="multilevel"/>
    <w:tmpl w:val="BD60C4C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2AB17661"/>
    <w:multiLevelType w:val="multilevel"/>
    <w:tmpl w:val="AA52C18E"/>
    <w:lvl w:ilvl="0">
      <w:start w:val="1"/>
      <w:numFmt w:val="decimal"/>
      <w:lvlText w:val="%1."/>
      <w:lvlJc w:val="left"/>
      <w:pPr>
        <w:tabs>
          <w:tab w:val="num" w:pos="720"/>
        </w:tabs>
        <w:ind w:left="720" w:right="720" w:hanging="360"/>
      </w:pPr>
      <w:rPr>
        <w:rFonts w:hint="default"/>
      </w:rPr>
    </w:lvl>
    <w:lvl w:ilvl="1">
      <w:start w:val="1"/>
      <w:numFmt w:val="lowerLetter"/>
      <w:lvlText w:val="%2."/>
      <w:lvlJc w:val="left"/>
      <w:pPr>
        <w:tabs>
          <w:tab w:val="num" w:pos="1440"/>
        </w:tabs>
        <w:ind w:left="1440" w:right="1440" w:hanging="360"/>
      </w:pPr>
    </w:lvl>
    <w:lvl w:ilvl="2">
      <w:start w:val="1"/>
      <w:numFmt w:val="lowerRoman"/>
      <w:lvlText w:val="%3."/>
      <w:lvlJc w:val="right"/>
      <w:pPr>
        <w:tabs>
          <w:tab w:val="num" w:pos="2160"/>
        </w:tabs>
        <w:ind w:left="2160" w:right="2160" w:hanging="180"/>
      </w:pPr>
    </w:lvl>
    <w:lvl w:ilvl="3">
      <w:start w:val="1"/>
      <w:numFmt w:val="decimal"/>
      <w:lvlText w:val="%4."/>
      <w:lvlJc w:val="left"/>
      <w:pPr>
        <w:tabs>
          <w:tab w:val="num" w:pos="2880"/>
        </w:tabs>
        <w:ind w:left="2880" w:right="2880" w:hanging="360"/>
      </w:pPr>
    </w:lvl>
    <w:lvl w:ilvl="4">
      <w:start w:val="1"/>
      <w:numFmt w:val="lowerLetter"/>
      <w:lvlText w:val="%5."/>
      <w:lvlJc w:val="left"/>
      <w:pPr>
        <w:tabs>
          <w:tab w:val="num" w:pos="3600"/>
        </w:tabs>
        <w:ind w:left="3600" w:right="3600" w:hanging="360"/>
      </w:pPr>
    </w:lvl>
    <w:lvl w:ilvl="5">
      <w:start w:val="1"/>
      <w:numFmt w:val="lowerRoman"/>
      <w:lvlText w:val="%6."/>
      <w:lvlJc w:val="right"/>
      <w:pPr>
        <w:tabs>
          <w:tab w:val="num" w:pos="4320"/>
        </w:tabs>
        <w:ind w:left="4320" w:right="4320" w:hanging="180"/>
      </w:pPr>
    </w:lvl>
    <w:lvl w:ilvl="6">
      <w:start w:val="1"/>
      <w:numFmt w:val="decimal"/>
      <w:lvlText w:val="%7."/>
      <w:lvlJc w:val="left"/>
      <w:pPr>
        <w:tabs>
          <w:tab w:val="num" w:pos="5040"/>
        </w:tabs>
        <w:ind w:left="5040" w:right="5040" w:hanging="360"/>
      </w:pPr>
    </w:lvl>
    <w:lvl w:ilvl="7">
      <w:start w:val="1"/>
      <w:numFmt w:val="lowerLetter"/>
      <w:lvlText w:val="%8."/>
      <w:lvlJc w:val="left"/>
      <w:pPr>
        <w:tabs>
          <w:tab w:val="num" w:pos="5760"/>
        </w:tabs>
        <w:ind w:left="5760" w:right="5760" w:hanging="360"/>
      </w:pPr>
    </w:lvl>
    <w:lvl w:ilvl="8">
      <w:start w:val="1"/>
      <w:numFmt w:val="lowerRoman"/>
      <w:lvlText w:val="%9."/>
      <w:lvlJc w:val="right"/>
      <w:pPr>
        <w:tabs>
          <w:tab w:val="num" w:pos="6480"/>
        </w:tabs>
        <w:ind w:left="6480" w:right="6480" w:hanging="180"/>
      </w:pPr>
    </w:lvl>
  </w:abstractNum>
  <w:abstractNum w:abstractNumId="3">
    <w:nsid w:val="2DC33AC3"/>
    <w:multiLevelType w:val="hybridMultilevel"/>
    <w:tmpl w:val="1924FB10"/>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
    <w:nsid w:val="3A476FAE"/>
    <w:multiLevelType w:val="hybridMultilevel"/>
    <w:tmpl w:val="59B4E5E2"/>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3B3A6F87"/>
    <w:multiLevelType w:val="singleLevel"/>
    <w:tmpl w:val="D85E2564"/>
    <w:lvl w:ilvl="0">
      <w:start w:val="1"/>
      <w:numFmt w:val="chosung"/>
      <w:lvlText w:val=""/>
      <w:lvlJc w:val="left"/>
      <w:pPr>
        <w:tabs>
          <w:tab w:val="num" w:pos="360"/>
        </w:tabs>
        <w:ind w:left="360" w:right="360" w:hanging="360"/>
      </w:pPr>
      <w:rPr>
        <w:rFonts w:ascii="Symbol" w:hAnsi="Symbol" w:hint="default"/>
      </w:rPr>
    </w:lvl>
  </w:abstractNum>
  <w:abstractNum w:abstractNumId="6">
    <w:nsid w:val="3D937F0B"/>
    <w:multiLevelType w:val="hybridMultilevel"/>
    <w:tmpl w:val="18F4B4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4A364A36"/>
    <w:multiLevelType w:val="hybridMultilevel"/>
    <w:tmpl w:val="5900C0A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4ABB2B45"/>
    <w:multiLevelType w:val="hybridMultilevel"/>
    <w:tmpl w:val="84CC058C"/>
    <w:lvl w:ilvl="0" w:tplc="0EFE7FAA">
      <w:start w:val="1"/>
      <w:numFmt w:val="bullet"/>
      <w:lvlText w:val="-"/>
      <w:lvlJc w:val="left"/>
      <w:pPr>
        <w:tabs>
          <w:tab w:val="num" w:pos="1440"/>
        </w:tabs>
        <w:ind w:left="1440" w:right="1440" w:hanging="360"/>
      </w:pPr>
      <w:rPr>
        <w:rFont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52D03C78"/>
    <w:multiLevelType w:val="multilevel"/>
    <w:tmpl w:val="15B877AE"/>
    <w:lvl w:ilvl="0">
      <w:start w:val="1"/>
      <w:numFmt w:val="decimal"/>
      <w:lvlText w:val="%1"/>
      <w:lvlJc w:val="left"/>
      <w:pPr>
        <w:tabs>
          <w:tab w:val="num" w:pos="360"/>
        </w:tabs>
        <w:ind w:left="360" w:right="360" w:hanging="360"/>
      </w:pPr>
      <w:rPr>
        <w:rFonts w:hint="default"/>
      </w:rPr>
    </w:lvl>
    <w:lvl w:ilvl="1">
      <w:start w:val="1"/>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0">
    <w:nsid w:val="7C452E96"/>
    <w:multiLevelType w:val="hybridMultilevel"/>
    <w:tmpl w:val="C41E31E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7FCC0BD2"/>
    <w:multiLevelType w:val="hybridMultilevel"/>
    <w:tmpl w:val="AA52C18E"/>
    <w:lvl w:ilvl="0" w:tplc="0409000F">
      <w:start w:val="1"/>
      <w:numFmt w:val="decimal"/>
      <w:lvlText w:val="%1."/>
      <w:lvlJc w:val="left"/>
      <w:pPr>
        <w:tabs>
          <w:tab w:val="num" w:pos="720"/>
        </w:tabs>
        <w:ind w:left="720" w:right="720" w:hanging="360"/>
      </w:pPr>
      <w:rPr>
        <w:rFonts w:hint="default"/>
      </w:rPr>
    </w:lvl>
    <w:lvl w:ilvl="1" w:tplc="04090019">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num w:numId="1">
    <w:abstractNumId w:val="0"/>
    <w:lvlOverride w:ilvl="0">
      <w:lvl w:ilvl="0">
        <w:start w:val="1"/>
        <w:numFmt w:val="chosung"/>
        <w:lvlText w:val=""/>
        <w:legacy w:legacy="1" w:legacySpace="0" w:legacyIndent="283"/>
        <w:lvlJc w:val="center"/>
        <w:pPr>
          <w:ind w:left="450" w:right="450" w:hanging="283"/>
        </w:pPr>
        <w:rPr>
          <w:rFonts w:ascii="Symbol" w:hAnsi="Symbol" w:hint="default"/>
        </w:rPr>
      </w:lvl>
    </w:lvlOverride>
  </w:num>
  <w:num w:numId="2">
    <w:abstractNumId w:val="8"/>
  </w:num>
  <w:num w:numId="3">
    <w:abstractNumId w:val="5"/>
  </w:num>
  <w:num w:numId="4">
    <w:abstractNumId w:val="3"/>
  </w:num>
  <w:num w:numId="5">
    <w:abstractNumId w:val="4"/>
  </w:num>
  <w:num w:numId="6">
    <w:abstractNumId w:val="11"/>
  </w:num>
  <w:num w:numId="7">
    <w:abstractNumId w:val="9"/>
  </w:num>
  <w:num w:numId="8">
    <w:abstractNumId w:val="2"/>
  </w:num>
  <w:num w:numId="9">
    <w:abstractNumId w:val="6"/>
  </w:num>
  <w:num w:numId="10">
    <w:abstractNumId w:val="10"/>
  </w:num>
  <w:num w:numId="11">
    <w:abstractNumId w:val="7"/>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noPunctuationKerning/>
  <w:characterSpacingControl w:val="doNotCompress"/>
  <w:footnotePr>
    <w:footnote w:id="-1"/>
    <w:footnote w:id="0"/>
  </w:footnotePr>
  <w:endnotePr>
    <w:numFmt w:val="lowerLetter"/>
    <w:endnote w:id="-1"/>
    <w:endnote w:id="0"/>
  </w:endnotePr>
  <w:compat/>
  <w:rsids>
    <w:rsidRoot w:val="00F93738"/>
    <w:rsid w:val="00016AF2"/>
    <w:rsid w:val="00026670"/>
    <w:rsid w:val="00031CBE"/>
    <w:rsid w:val="00036905"/>
    <w:rsid w:val="000532B5"/>
    <w:rsid w:val="00066EB2"/>
    <w:rsid w:val="0007212A"/>
    <w:rsid w:val="000764C5"/>
    <w:rsid w:val="0007740F"/>
    <w:rsid w:val="00095C32"/>
    <w:rsid w:val="000B065F"/>
    <w:rsid w:val="000B7899"/>
    <w:rsid w:val="000E3BEA"/>
    <w:rsid w:val="001119C0"/>
    <w:rsid w:val="0014296C"/>
    <w:rsid w:val="00151CC3"/>
    <w:rsid w:val="00152669"/>
    <w:rsid w:val="0016429E"/>
    <w:rsid w:val="0019568C"/>
    <w:rsid w:val="00196E65"/>
    <w:rsid w:val="001B0D6F"/>
    <w:rsid w:val="001C6A6D"/>
    <w:rsid w:val="001C6B8A"/>
    <w:rsid w:val="001F433D"/>
    <w:rsid w:val="00203228"/>
    <w:rsid w:val="002103D0"/>
    <w:rsid w:val="002130CC"/>
    <w:rsid w:val="0021449C"/>
    <w:rsid w:val="002276E8"/>
    <w:rsid w:val="0023325F"/>
    <w:rsid w:val="00233AA2"/>
    <w:rsid w:val="00235BB8"/>
    <w:rsid w:val="00237754"/>
    <w:rsid w:val="002423EE"/>
    <w:rsid w:val="002562E2"/>
    <w:rsid w:val="00257664"/>
    <w:rsid w:val="00264257"/>
    <w:rsid w:val="002677DB"/>
    <w:rsid w:val="002823E8"/>
    <w:rsid w:val="0029769D"/>
    <w:rsid w:val="002A5769"/>
    <w:rsid w:val="002B2794"/>
    <w:rsid w:val="002B3C20"/>
    <w:rsid w:val="002C234A"/>
    <w:rsid w:val="002D7A43"/>
    <w:rsid w:val="002E4DC5"/>
    <w:rsid w:val="002F021A"/>
    <w:rsid w:val="002F5C94"/>
    <w:rsid w:val="002F68BA"/>
    <w:rsid w:val="00306C79"/>
    <w:rsid w:val="003161A7"/>
    <w:rsid w:val="003210E0"/>
    <w:rsid w:val="0033161D"/>
    <w:rsid w:val="0034456A"/>
    <w:rsid w:val="003452A8"/>
    <w:rsid w:val="00351078"/>
    <w:rsid w:val="00385617"/>
    <w:rsid w:val="003C12DF"/>
    <w:rsid w:val="003D18A1"/>
    <w:rsid w:val="003D4D21"/>
    <w:rsid w:val="003D7706"/>
    <w:rsid w:val="003E314C"/>
    <w:rsid w:val="003F1C5F"/>
    <w:rsid w:val="003F3C45"/>
    <w:rsid w:val="003F5DE6"/>
    <w:rsid w:val="004044B5"/>
    <w:rsid w:val="004636AA"/>
    <w:rsid w:val="00473106"/>
    <w:rsid w:val="00476F3F"/>
    <w:rsid w:val="004838C3"/>
    <w:rsid w:val="004A0FCC"/>
    <w:rsid w:val="004A6CFC"/>
    <w:rsid w:val="004C54FB"/>
    <w:rsid w:val="004E2C9E"/>
    <w:rsid w:val="004E3097"/>
    <w:rsid w:val="004F4915"/>
    <w:rsid w:val="005064B0"/>
    <w:rsid w:val="00507694"/>
    <w:rsid w:val="00515A5F"/>
    <w:rsid w:val="00516AD8"/>
    <w:rsid w:val="00517BB7"/>
    <w:rsid w:val="00520166"/>
    <w:rsid w:val="00525703"/>
    <w:rsid w:val="0052726F"/>
    <w:rsid w:val="005350BB"/>
    <w:rsid w:val="005420CB"/>
    <w:rsid w:val="00543321"/>
    <w:rsid w:val="0056380F"/>
    <w:rsid w:val="00577200"/>
    <w:rsid w:val="00583438"/>
    <w:rsid w:val="00584A2A"/>
    <w:rsid w:val="00594D14"/>
    <w:rsid w:val="005A309E"/>
    <w:rsid w:val="005B3179"/>
    <w:rsid w:val="005B55E5"/>
    <w:rsid w:val="005C1C33"/>
    <w:rsid w:val="005C3A45"/>
    <w:rsid w:val="005C5311"/>
    <w:rsid w:val="005D01AE"/>
    <w:rsid w:val="005E485A"/>
    <w:rsid w:val="005E4D95"/>
    <w:rsid w:val="005F192D"/>
    <w:rsid w:val="005F5F51"/>
    <w:rsid w:val="005F645E"/>
    <w:rsid w:val="00605BE9"/>
    <w:rsid w:val="006079FC"/>
    <w:rsid w:val="00631772"/>
    <w:rsid w:val="00633493"/>
    <w:rsid w:val="00646EF2"/>
    <w:rsid w:val="00655343"/>
    <w:rsid w:val="0067557E"/>
    <w:rsid w:val="00675592"/>
    <w:rsid w:val="00676350"/>
    <w:rsid w:val="006924AE"/>
    <w:rsid w:val="006956A7"/>
    <w:rsid w:val="00696CDE"/>
    <w:rsid w:val="006B0F60"/>
    <w:rsid w:val="006B247E"/>
    <w:rsid w:val="006B6B4C"/>
    <w:rsid w:val="006C3D7F"/>
    <w:rsid w:val="006D3657"/>
    <w:rsid w:val="006D3704"/>
    <w:rsid w:val="006F2F1F"/>
    <w:rsid w:val="006F6F38"/>
    <w:rsid w:val="007129A1"/>
    <w:rsid w:val="00714326"/>
    <w:rsid w:val="0071579F"/>
    <w:rsid w:val="007201FD"/>
    <w:rsid w:val="00745648"/>
    <w:rsid w:val="00745CA1"/>
    <w:rsid w:val="00773640"/>
    <w:rsid w:val="00782FFA"/>
    <w:rsid w:val="00796B2E"/>
    <w:rsid w:val="007A2C27"/>
    <w:rsid w:val="007A33D5"/>
    <w:rsid w:val="007B28C2"/>
    <w:rsid w:val="007D3449"/>
    <w:rsid w:val="007E089D"/>
    <w:rsid w:val="007F4C8C"/>
    <w:rsid w:val="007F7B46"/>
    <w:rsid w:val="00821328"/>
    <w:rsid w:val="00822FA9"/>
    <w:rsid w:val="00834278"/>
    <w:rsid w:val="00835B70"/>
    <w:rsid w:val="00836859"/>
    <w:rsid w:val="00842BA8"/>
    <w:rsid w:val="008432CC"/>
    <w:rsid w:val="008640A6"/>
    <w:rsid w:val="00872AB2"/>
    <w:rsid w:val="00880445"/>
    <w:rsid w:val="008A08F6"/>
    <w:rsid w:val="008A0990"/>
    <w:rsid w:val="008A45B8"/>
    <w:rsid w:val="008B6005"/>
    <w:rsid w:val="008D1777"/>
    <w:rsid w:val="008E1C6E"/>
    <w:rsid w:val="008E42A2"/>
    <w:rsid w:val="008F0545"/>
    <w:rsid w:val="009059F6"/>
    <w:rsid w:val="00906FA0"/>
    <w:rsid w:val="009131E2"/>
    <w:rsid w:val="00935F31"/>
    <w:rsid w:val="00936DB4"/>
    <w:rsid w:val="0094178F"/>
    <w:rsid w:val="00946DA0"/>
    <w:rsid w:val="00952B5D"/>
    <w:rsid w:val="009601DA"/>
    <w:rsid w:val="00961632"/>
    <w:rsid w:val="00994F10"/>
    <w:rsid w:val="009B218D"/>
    <w:rsid w:val="009B452E"/>
    <w:rsid w:val="009B69A7"/>
    <w:rsid w:val="009C0CCF"/>
    <w:rsid w:val="009D0C37"/>
    <w:rsid w:val="00A029A3"/>
    <w:rsid w:val="00A24F01"/>
    <w:rsid w:val="00A3046A"/>
    <w:rsid w:val="00A40651"/>
    <w:rsid w:val="00A50727"/>
    <w:rsid w:val="00A706F9"/>
    <w:rsid w:val="00A722D6"/>
    <w:rsid w:val="00A85CB5"/>
    <w:rsid w:val="00A93A68"/>
    <w:rsid w:val="00A93DF1"/>
    <w:rsid w:val="00AA64D0"/>
    <w:rsid w:val="00AE0EBC"/>
    <w:rsid w:val="00AE32B6"/>
    <w:rsid w:val="00AE49A6"/>
    <w:rsid w:val="00AF325F"/>
    <w:rsid w:val="00AF54D5"/>
    <w:rsid w:val="00B047A6"/>
    <w:rsid w:val="00B1344B"/>
    <w:rsid w:val="00B139DC"/>
    <w:rsid w:val="00B310A0"/>
    <w:rsid w:val="00B32F94"/>
    <w:rsid w:val="00B34363"/>
    <w:rsid w:val="00B51F8C"/>
    <w:rsid w:val="00B555C8"/>
    <w:rsid w:val="00B64A37"/>
    <w:rsid w:val="00B655E0"/>
    <w:rsid w:val="00B82EC4"/>
    <w:rsid w:val="00B92750"/>
    <w:rsid w:val="00B97D1E"/>
    <w:rsid w:val="00BA2EFE"/>
    <w:rsid w:val="00BB2FC4"/>
    <w:rsid w:val="00BD704A"/>
    <w:rsid w:val="00BE14FB"/>
    <w:rsid w:val="00BE2810"/>
    <w:rsid w:val="00BF4D9F"/>
    <w:rsid w:val="00C33960"/>
    <w:rsid w:val="00C3522B"/>
    <w:rsid w:val="00C5055C"/>
    <w:rsid w:val="00C56717"/>
    <w:rsid w:val="00C635AC"/>
    <w:rsid w:val="00C63BF4"/>
    <w:rsid w:val="00C65D43"/>
    <w:rsid w:val="00C974E3"/>
    <w:rsid w:val="00CA77E1"/>
    <w:rsid w:val="00CB25EF"/>
    <w:rsid w:val="00CB5EF0"/>
    <w:rsid w:val="00CD49C6"/>
    <w:rsid w:val="00D23273"/>
    <w:rsid w:val="00D45B5C"/>
    <w:rsid w:val="00D5407F"/>
    <w:rsid w:val="00D66F43"/>
    <w:rsid w:val="00D75564"/>
    <w:rsid w:val="00D858B0"/>
    <w:rsid w:val="00DC0BB3"/>
    <w:rsid w:val="00DC2E1B"/>
    <w:rsid w:val="00DC6ADA"/>
    <w:rsid w:val="00DE2642"/>
    <w:rsid w:val="00DF7756"/>
    <w:rsid w:val="00E0148E"/>
    <w:rsid w:val="00E01FAA"/>
    <w:rsid w:val="00E15A8E"/>
    <w:rsid w:val="00E25C60"/>
    <w:rsid w:val="00E346D5"/>
    <w:rsid w:val="00E3702B"/>
    <w:rsid w:val="00E42878"/>
    <w:rsid w:val="00E57057"/>
    <w:rsid w:val="00E60873"/>
    <w:rsid w:val="00E8259F"/>
    <w:rsid w:val="00EA1623"/>
    <w:rsid w:val="00EB137F"/>
    <w:rsid w:val="00EB28AC"/>
    <w:rsid w:val="00EB5B8C"/>
    <w:rsid w:val="00EC29F3"/>
    <w:rsid w:val="00EE694B"/>
    <w:rsid w:val="00F0111F"/>
    <w:rsid w:val="00F2225B"/>
    <w:rsid w:val="00F4054F"/>
    <w:rsid w:val="00F4660D"/>
    <w:rsid w:val="00F52733"/>
    <w:rsid w:val="00F56E89"/>
    <w:rsid w:val="00F83B7C"/>
    <w:rsid w:val="00F93738"/>
    <w:rsid w:val="00F97E60"/>
    <w:rsid w:val="00FA5883"/>
    <w:rsid w:val="00FB35CB"/>
    <w:rsid w:val="00FE6544"/>
    <w:rsid w:val="00FE742C"/>
    <w:rsid w:val="00FF31D0"/>
    <w:rsid w:val="00FF4B4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7754"/>
    <w:pPr>
      <w:bidi/>
    </w:pPr>
    <w:rPr>
      <w:rFonts w:cs="Traditional Arabic"/>
      <w:lang w:eastAsia="ar-SA"/>
    </w:rPr>
  </w:style>
  <w:style w:type="paragraph" w:styleId="Heading1">
    <w:name w:val="heading 1"/>
    <w:basedOn w:val="Normal"/>
    <w:next w:val="Normal"/>
    <w:qFormat/>
    <w:rsid w:val="00237754"/>
    <w:pPr>
      <w:keepNext/>
      <w:bidi w:val="0"/>
      <w:jc w:val="center"/>
      <w:outlineLvl w:val="0"/>
    </w:pPr>
    <w:rPr>
      <w:b/>
      <w:bCs/>
      <w:sz w:val="28"/>
    </w:rPr>
  </w:style>
  <w:style w:type="paragraph" w:styleId="Heading2">
    <w:name w:val="heading 2"/>
    <w:basedOn w:val="Normal"/>
    <w:next w:val="Normal"/>
    <w:qFormat/>
    <w:rsid w:val="00237754"/>
    <w:pPr>
      <w:keepNext/>
      <w:bidi w:val="0"/>
      <w:jc w:val="center"/>
      <w:outlineLvl w:val="1"/>
    </w:pPr>
    <w:rPr>
      <w:b/>
      <w:bCs/>
      <w:sz w:val="28"/>
      <w:szCs w:val="28"/>
    </w:rPr>
  </w:style>
  <w:style w:type="paragraph" w:styleId="Heading3">
    <w:name w:val="heading 3"/>
    <w:basedOn w:val="Normal"/>
    <w:next w:val="Normal"/>
    <w:qFormat/>
    <w:rsid w:val="00237754"/>
    <w:pPr>
      <w:keepNext/>
      <w:bidi w:val="0"/>
      <w:jc w:val="center"/>
      <w:outlineLvl w:val="2"/>
    </w:pPr>
    <w:rPr>
      <w:rFonts w:ascii="Arial" w:hAnsi="Arial" w:cs="Arial"/>
      <w:b/>
      <w:bCs/>
      <w:sz w:val="18"/>
      <w:szCs w:val="18"/>
    </w:rPr>
  </w:style>
  <w:style w:type="paragraph" w:styleId="Heading4">
    <w:name w:val="heading 4"/>
    <w:basedOn w:val="Normal"/>
    <w:next w:val="Normal"/>
    <w:qFormat/>
    <w:rsid w:val="00237754"/>
    <w:pPr>
      <w:keepNext/>
      <w:bidi w:val="0"/>
      <w:jc w:val="center"/>
      <w:outlineLvl w:val="3"/>
    </w:pPr>
    <w:rPr>
      <w:sz w:val="24"/>
      <w:szCs w:val="24"/>
    </w:rPr>
  </w:style>
  <w:style w:type="paragraph" w:styleId="Heading5">
    <w:name w:val="heading 5"/>
    <w:basedOn w:val="Normal"/>
    <w:next w:val="Normal"/>
    <w:qFormat/>
    <w:rsid w:val="00237754"/>
    <w:pPr>
      <w:keepNext/>
      <w:bidi w:val="0"/>
      <w:jc w:val="center"/>
      <w:outlineLvl w:val="4"/>
    </w:pPr>
    <w:rPr>
      <w:rFonts w:cs="Simplified Arabic"/>
      <w:b/>
      <w:bC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237754"/>
    <w:pPr>
      <w:tabs>
        <w:tab w:val="center" w:pos="4153"/>
        <w:tab w:val="right" w:pos="8306"/>
      </w:tabs>
    </w:pPr>
  </w:style>
  <w:style w:type="paragraph" w:styleId="Footer">
    <w:name w:val="footer"/>
    <w:basedOn w:val="Normal"/>
    <w:semiHidden/>
    <w:rsid w:val="00237754"/>
    <w:pPr>
      <w:tabs>
        <w:tab w:val="center" w:pos="4153"/>
        <w:tab w:val="right" w:pos="8306"/>
      </w:tabs>
    </w:pPr>
  </w:style>
  <w:style w:type="character" w:styleId="PageNumber">
    <w:name w:val="page number"/>
    <w:basedOn w:val="DefaultParagraphFont"/>
    <w:semiHidden/>
    <w:rsid w:val="00237754"/>
  </w:style>
  <w:style w:type="paragraph" w:styleId="BodyText">
    <w:name w:val="Body Text"/>
    <w:basedOn w:val="Normal"/>
    <w:semiHidden/>
    <w:rsid w:val="00237754"/>
    <w:pPr>
      <w:bidi w:val="0"/>
      <w:jc w:val="lowKashida"/>
    </w:pPr>
    <w:rPr>
      <w:rFonts w:cs="Simplified Arabic"/>
      <w:sz w:val="24"/>
    </w:rPr>
  </w:style>
  <w:style w:type="paragraph" w:styleId="BodyText2">
    <w:name w:val="Body Text 2"/>
    <w:basedOn w:val="Normal"/>
    <w:semiHidden/>
    <w:rsid w:val="00237754"/>
    <w:pPr>
      <w:bidi w:val="0"/>
      <w:jc w:val="lowKashida"/>
    </w:pPr>
    <w:rPr>
      <w:sz w:val="24"/>
      <w:szCs w:val="24"/>
    </w:rPr>
  </w:style>
  <w:style w:type="paragraph" w:styleId="BodyText3">
    <w:name w:val="Body Text 3"/>
    <w:basedOn w:val="Normal"/>
    <w:semiHidden/>
    <w:rsid w:val="00237754"/>
    <w:pPr>
      <w:bidi w:val="0"/>
    </w:pPr>
    <w:rPr>
      <w:sz w:val="24"/>
      <w:szCs w:val="24"/>
    </w:rPr>
  </w:style>
  <w:style w:type="paragraph" w:styleId="BodyTextIndent3">
    <w:name w:val="Body Text Indent 3"/>
    <w:basedOn w:val="Normal"/>
    <w:semiHidden/>
    <w:rsid w:val="00237754"/>
    <w:pPr>
      <w:bidi w:val="0"/>
      <w:ind w:left="426" w:hanging="142"/>
    </w:pPr>
    <w:rPr>
      <w:sz w:val="24"/>
      <w:szCs w:val="24"/>
    </w:rPr>
  </w:style>
  <w:style w:type="paragraph" w:styleId="BlockText">
    <w:name w:val="Block Text"/>
    <w:basedOn w:val="Normal"/>
    <w:semiHidden/>
    <w:rsid w:val="00237754"/>
    <w:pPr>
      <w:bidi w:val="0"/>
      <w:ind w:left="3828" w:right="-283" w:hanging="3828"/>
      <w:jc w:val="both"/>
    </w:pPr>
    <w:rPr>
      <w:rFonts w:cs="Simplified Arabic"/>
      <w:b/>
      <w:bCs/>
      <w:sz w:val="24"/>
    </w:rPr>
  </w:style>
  <w:style w:type="paragraph" w:styleId="BalloonText">
    <w:name w:val="Balloon Text"/>
    <w:basedOn w:val="Normal"/>
    <w:semiHidden/>
    <w:unhideWhenUsed/>
    <w:rsid w:val="00237754"/>
    <w:rPr>
      <w:rFonts w:ascii="Tahoma" w:hAnsi="Tahoma" w:cs="Tahoma"/>
      <w:sz w:val="16"/>
      <w:szCs w:val="16"/>
    </w:rPr>
  </w:style>
  <w:style w:type="character" w:customStyle="1" w:styleId="BalloonTextChar">
    <w:name w:val="Balloon Text Char"/>
    <w:basedOn w:val="DefaultParagraphFont"/>
    <w:semiHidden/>
    <w:rsid w:val="00237754"/>
    <w:rPr>
      <w:rFonts w:ascii="Tahoma" w:hAnsi="Tahoma" w:cs="Tahoma"/>
      <w:sz w:val="16"/>
      <w:szCs w:val="16"/>
      <w:lang w:eastAsia="ar-SA"/>
    </w:rPr>
  </w:style>
  <w:style w:type="paragraph" w:styleId="Title">
    <w:name w:val="Title"/>
    <w:basedOn w:val="Normal"/>
    <w:qFormat/>
    <w:rsid w:val="00237754"/>
    <w:pPr>
      <w:bidi w:val="0"/>
      <w:jc w:val="center"/>
    </w:pPr>
    <w:rPr>
      <w:sz w:val="24"/>
      <w:szCs w:val="24"/>
    </w:rPr>
  </w:style>
  <w:style w:type="paragraph" w:styleId="BodyTextIndent">
    <w:name w:val="Body Text Indent"/>
    <w:basedOn w:val="Normal"/>
    <w:semiHidden/>
    <w:rsid w:val="00237754"/>
    <w:pPr>
      <w:bidi w:val="0"/>
      <w:ind w:left="-540"/>
    </w:pPr>
    <w:rPr>
      <w:sz w:val="18"/>
      <w:szCs w:val="18"/>
    </w:rPr>
  </w:style>
  <w:style w:type="table" w:styleId="TableGrid">
    <w:name w:val="Table Grid"/>
    <w:basedOn w:val="TableNormal"/>
    <w:uiPriority w:val="59"/>
    <w:rsid w:val="005E4D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7231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23" Type="http://schemas.microsoft.com/office/2007/relationships/stylesWithEffects" Target="stylesWithEffects.xml"/><Relationship Id="rId10" Type="http://schemas.openxmlformats.org/officeDocument/2006/relationships/chart" Target="charts/chart3.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12843776570182261"/>
          <c:y val="0.12332296541224162"/>
          <c:w val="0.8637641455797257"/>
          <c:h val="0.74194352842646805"/>
        </c:manualLayout>
      </c:layout>
      <c:lineChart>
        <c:grouping val="standard"/>
        <c:ser>
          <c:idx val="0"/>
          <c:order val="0"/>
          <c:tx>
            <c:strRef>
              <c:f>Sheet1!$A$2</c:f>
              <c:strCache>
                <c:ptCount val="1"/>
                <c:pt idx="0">
                  <c:v>Palestine</c:v>
                </c:pt>
              </c:strCache>
            </c:strRef>
          </c:tx>
          <c:cat>
            <c:numRef>
              <c:f>Sheet1!$B$1:$J$1</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Sheet1!$B$2:$J$2</c:f>
              <c:numCache>
                <c:formatCode>0.00</c:formatCode>
                <c:ptCount val="9"/>
                <c:pt idx="0">
                  <c:v>100</c:v>
                </c:pt>
                <c:pt idx="1">
                  <c:v>104.10725069999999</c:v>
                </c:pt>
                <c:pt idx="2">
                  <c:v>108.1074066</c:v>
                </c:pt>
                <c:pt idx="3">
                  <c:v>110.11792730000002</c:v>
                </c:pt>
                <c:pt idx="4">
                  <c:v>121.00858799999995</c:v>
                </c:pt>
                <c:pt idx="5">
                  <c:v>124.34108569999999</c:v>
                </c:pt>
                <c:pt idx="6">
                  <c:v>129.00282860000004</c:v>
                </c:pt>
                <c:pt idx="7">
                  <c:v>132.71481399999948</c:v>
                </c:pt>
                <c:pt idx="8">
                  <c:v>136.40280799917301</c:v>
                </c:pt>
              </c:numCache>
            </c:numRef>
          </c:val>
        </c:ser>
        <c:ser>
          <c:idx val="1"/>
          <c:order val="1"/>
          <c:tx>
            <c:strRef>
              <c:f>Sheet1!$A$3</c:f>
              <c:strCache>
                <c:ptCount val="1"/>
                <c:pt idx="0">
                  <c:v>West Bank</c:v>
                </c:pt>
              </c:strCache>
            </c:strRef>
          </c:tx>
          <c:cat>
            <c:numRef>
              <c:f>Sheet1!$B$1:$J$1</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Sheet1!$B$3:$J$3</c:f>
              <c:numCache>
                <c:formatCode>0.00</c:formatCode>
                <c:ptCount val="9"/>
                <c:pt idx="0">
                  <c:v>100</c:v>
                </c:pt>
                <c:pt idx="1">
                  <c:v>103.99962410000037</c:v>
                </c:pt>
                <c:pt idx="2">
                  <c:v>109.22066640000025</c:v>
                </c:pt>
                <c:pt idx="3">
                  <c:v>110.03825590000002</c:v>
                </c:pt>
                <c:pt idx="4">
                  <c:v>120.8305211</c:v>
                </c:pt>
                <c:pt idx="5">
                  <c:v>121.52204809999959</c:v>
                </c:pt>
                <c:pt idx="6">
                  <c:v>126.6702105</c:v>
                </c:pt>
                <c:pt idx="7">
                  <c:v>131.15974399999999</c:v>
                </c:pt>
                <c:pt idx="8">
                  <c:v>136.51036402614537</c:v>
                </c:pt>
              </c:numCache>
            </c:numRef>
          </c:val>
        </c:ser>
        <c:ser>
          <c:idx val="2"/>
          <c:order val="2"/>
          <c:tx>
            <c:strRef>
              <c:f>Sheet1!$A$4</c:f>
              <c:strCache>
                <c:ptCount val="1"/>
                <c:pt idx="0">
                  <c:v>Gaza Strip</c:v>
                </c:pt>
              </c:strCache>
            </c:strRef>
          </c:tx>
          <c:cat>
            <c:numRef>
              <c:f>Sheet1!$B$1:$J$1</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Sheet1!$B$4:$J$4</c:f>
              <c:numCache>
                <c:formatCode>0.00</c:formatCode>
                <c:ptCount val="9"/>
                <c:pt idx="0">
                  <c:v>100</c:v>
                </c:pt>
                <c:pt idx="1">
                  <c:v>102.4474373</c:v>
                </c:pt>
                <c:pt idx="2">
                  <c:v>107.1967131</c:v>
                </c:pt>
                <c:pt idx="3">
                  <c:v>108.86791540000026</c:v>
                </c:pt>
                <c:pt idx="4">
                  <c:v>124.08477649999998</c:v>
                </c:pt>
                <c:pt idx="5">
                  <c:v>129.56979509999948</c:v>
                </c:pt>
                <c:pt idx="6">
                  <c:v>131.79458559999929</c:v>
                </c:pt>
                <c:pt idx="7">
                  <c:v>132.55056459999992</c:v>
                </c:pt>
                <c:pt idx="8">
                  <c:v>133.1864798183926</c:v>
                </c:pt>
              </c:numCache>
            </c:numRef>
          </c:val>
        </c:ser>
        <c:ser>
          <c:idx val="3"/>
          <c:order val="3"/>
          <c:tx>
            <c:strRef>
              <c:f>Sheet1!$A$5</c:f>
              <c:strCache>
                <c:ptCount val="1"/>
                <c:pt idx="0">
                  <c:v>Jerusalem J1</c:v>
                </c:pt>
              </c:strCache>
            </c:strRef>
          </c:tx>
          <c:cat>
            <c:numRef>
              <c:f>Sheet1!$B$1:$J$1</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Sheet1!$B$5:$J$5</c:f>
              <c:numCache>
                <c:formatCode>0.00</c:formatCode>
                <c:ptCount val="9"/>
                <c:pt idx="0">
                  <c:v>100</c:v>
                </c:pt>
                <c:pt idx="1">
                  <c:v>105.1</c:v>
                </c:pt>
                <c:pt idx="2">
                  <c:v>106.96000000000002</c:v>
                </c:pt>
                <c:pt idx="3">
                  <c:v>110.28</c:v>
                </c:pt>
                <c:pt idx="4">
                  <c:v>118.13</c:v>
                </c:pt>
                <c:pt idx="5">
                  <c:v>122.32</c:v>
                </c:pt>
                <c:pt idx="6">
                  <c:v>128.73999999999998</c:v>
                </c:pt>
                <c:pt idx="7">
                  <c:v>134.06</c:v>
                </c:pt>
                <c:pt idx="8">
                  <c:v>138.39849580072811</c:v>
                </c:pt>
              </c:numCache>
            </c:numRef>
          </c:val>
        </c:ser>
        <c:marker val="1"/>
        <c:axId val="62540800"/>
        <c:axId val="62584320"/>
      </c:lineChart>
      <c:catAx>
        <c:axId val="62540800"/>
        <c:scaling>
          <c:orientation val="minMax"/>
        </c:scaling>
        <c:axPos val="b"/>
        <c:title>
          <c:tx>
            <c:rich>
              <a:bodyPr/>
              <a:lstStyle/>
              <a:p>
                <a:pPr>
                  <a:defRPr/>
                </a:pPr>
                <a:r>
                  <a:rPr lang="en-US"/>
                  <a:t>Year</a:t>
                </a:r>
              </a:p>
            </c:rich>
          </c:tx>
          <c:layout>
            <c:manualLayout>
              <c:xMode val="edge"/>
              <c:yMode val="edge"/>
              <c:x val="0.48653901570908981"/>
              <c:y val="0.93239338672409544"/>
            </c:manualLayout>
          </c:layout>
        </c:title>
        <c:numFmt formatCode="General" sourceLinked="1"/>
        <c:tickLblPos val="nextTo"/>
        <c:spPr>
          <a:ln>
            <a:solidFill>
              <a:sysClr val="windowText" lastClr="000000"/>
            </a:solidFill>
          </a:ln>
        </c:spPr>
        <c:crossAx val="62584320"/>
        <c:crossesAt val="100"/>
        <c:auto val="1"/>
        <c:lblAlgn val="ctr"/>
        <c:lblOffset val="100"/>
      </c:catAx>
      <c:valAx>
        <c:axId val="62584320"/>
        <c:scaling>
          <c:orientation val="minMax"/>
          <c:max val="140"/>
          <c:min val="100"/>
        </c:scaling>
        <c:axPos val="l"/>
        <c:title>
          <c:tx>
            <c:rich>
              <a:bodyPr/>
              <a:lstStyle/>
              <a:p>
                <a:pPr>
                  <a:defRPr/>
                </a:pPr>
                <a:r>
                  <a:rPr lang="en-US"/>
                  <a:t>Price Index</a:t>
                </a:r>
              </a:p>
            </c:rich>
          </c:tx>
          <c:layout>
            <c:manualLayout>
              <c:xMode val="edge"/>
              <c:yMode val="edge"/>
              <c:x val="1.6203703703703755E-2"/>
              <c:y val="0.2838083506432863"/>
            </c:manualLayout>
          </c:layout>
        </c:title>
        <c:numFmt formatCode="0.00" sourceLinked="1"/>
        <c:tickLblPos val="nextTo"/>
        <c:spPr>
          <a:ln>
            <a:solidFill>
              <a:schemeClr val="tx1"/>
            </a:solidFill>
          </a:ln>
        </c:spPr>
        <c:crossAx val="62540800"/>
        <c:crosses val="autoZero"/>
        <c:crossBetween val="between"/>
        <c:majorUnit val="10"/>
        <c:minorUnit val="5"/>
      </c:valAx>
    </c:plotArea>
    <c:legend>
      <c:legendPos val="r"/>
      <c:layout>
        <c:manualLayout>
          <c:xMode val="edge"/>
          <c:yMode val="edge"/>
          <c:x val="0.14150622897489926"/>
          <c:y val="4.1699591821484985E-2"/>
          <c:w val="0.75923477875124756"/>
          <c:h val="9.3447287060647671E-2"/>
        </c:manualLayout>
      </c:layout>
      <c:spPr>
        <a:ln>
          <a:solidFill>
            <a:schemeClr val="tx1"/>
          </a:solidFill>
        </a:ln>
      </c:spPr>
    </c:legend>
    <c:plotVisOnly val="1"/>
    <c:dispBlanksAs val="gap"/>
  </c:chart>
  <c:spPr>
    <a:ln>
      <a:noFill/>
    </a:ln>
  </c:spPr>
  <c:txPr>
    <a:bodyPr/>
    <a:lstStyle/>
    <a:p>
      <a:pPr>
        <a:defRPr sz="900" baseline="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12346901081809218"/>
          <c:y val="7.7955869923039323E-2"/>
          <c:w val="0.86129937461521078"/>
          <c:h val="0.74128342008096437"/>
        </c:manualLayout>
      </c:layout>
      <c:lineChart>
        <c:grouping val="standard"/>
        <c:ser>
          <c:idx val="0"/>
          <c:order val="0"/>
          <c:tx>
            <c:strRef>
              <c:f>Sheet1!$A$2</c:f>
              <c:strCache>
                <c:ptCount val="1"/>
                <c:pt idx="0">
                  <c:v>Total</c:v>
                </c:pt>
              </c:strCache>
            </c:strRef>
          </c:tx>
          <c:cat>
            <c:numRef>
              <c:f>Sheet1!$B$1:$J$1</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Sheet1!$B$2:$J$2</c:f>
              <c:numCache>
                <c:formatCode>0.00</c:formatCode>
                <c:ptCount val="9"/>
                <c:pt idx="0">
                  <c:v>93.77</c:v>
                </c:pt>
                <c:pt idx="1">
                  <c:v>96.2</c:v>
                </c:pt>
                <c:pt idx="2">
                  <c:v>97.77</c:v>
                </c:pt>
                <c:pt idx="3">
                  <c:v>100</c:v>
                </c:pt>
                <c:pt idx="4">
                  <c:v>108.14999999999999</c:v>
                </c:pt>
                <c:pt idx="5">
                  <c:v>109.81</c:v>
                </c:pt>
                <c:pt idx="6">
                  <c:v>113.5</c:v>
                </c:pt>
                <c:pt idx="7">
                  <c:v>115.89</c:v>
                </c:pt>
                <c:pt idx="8">
                  <c:v>119.74564655164596</c:v>
                </c:pt>
              </c:numCache>
            </c:numRef>
          </c:val>
        </c:ser>
        <c:ser>
          <c:idx val="1"/>
          <c:order val="1"/>
          <c:tx>
            <c:strRef>
              <c:f>Sheet1!$A$3</c:f>
              <c:strCache>
                <c:ptCount val="1"/>
                <c:pt idx="0">
                  <c:v>Local</c:v>
                </c:pt>
              </c:strCache>
            </c:strRef>
          </c:tx>
          <c:cat>
            <c:numRef>
              <c:f>Sheet1!$B$1:$J$1</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Sheet1!$B$3:$J$3</c:f>
              <c:numCache>
                <c:formatCode>0.00</c:formatCode>
                <c:ptCount val="9"/>
                <c:pt idx="0">
                  <c:v>93.48</c:v>
                </c:pt>
                <c:pt idx="1">
                  <c:v>96.11</c:v>
                </c:pt>
                <c:pt idx="2">
                  <c:v>97.69</c:v>
                </c:pt>
                <c:pt idx="3">
                  <c:v>100</c:v>
                </c:pt>
                <c:pt idx="4">
                  <c:v>108.51</c:v>
                </c:pt>
                <c:pt idx="5">
                  <c:v>110.09</c:v>
                </c:pt>
                <c:pt idx="6">
                  <c:v>114.06</c:v>
                </c:pt>
                <c:pt idx="7">
                  <c:v>116.42</c:v>
                </c:pt>
                <c:pt idx="8">
                  <c:v>120.16599568090012</c:v>
                </c:pt>
              </c:numCache>
            </c:numRef>
          </c:val>
        </c:ser>
        <c:ser>
          <c:idx val="2"/>
          <c:order val="2"/>
          <c:tx>
            <c:strRef>
              <c:f>Sheet1!$A$4</c:f>
              <c:strCache>
                <c:ptCount val="1"/>
                <c:pt idx="0">
                  <c:v>Export</c:v>
                </c:pt>
              </c:strCache>
            </c:strRef>
          </c:tx>
          <c:cat>
            <c:numRef>
              <c:f>Sheet1!$B$1:$J$1</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Sheet1!$B$4:$J$4</c:f>
              <c:numCache>
                <c:formatCode>0.00</c:formatCode>
                <c:ptCount val="9"/>
                <c:pt idx="0">
                  <c:v>95.53</c:v>
                </c:pt>
                <c:pt idx="1">
                  <c:v>97.1</c:v>
                </c:pt>
                <c:pt idx="2">
                  <c:v>98.58</c:v>
                </c:pt>
                <c:pt idx="3">
                  <c:v>100</c:v>
                </c:pt>
                <c:pt idx="4">
                  <c:v>104.94000000000025</c:v>
                </c:pt>
                <c:pt idx="5">
                  <c:v>107.69</c:v>
                </c:pt>
                <c:pt idx="6">
                  <c:v>109.8</c:v>
                </c:pt>
                <c:pt idx="7">
                  <c:v>112.93</c:v>
                </c:pt>
                <c:pt idx="8">
                  <c:v>117.96886633224047</c:v>
                </c:pt>
              </c:numCache>
            </c:numRef>
          </c:val>
        </c:ser>
        <c:marker val="1"/>
        <c:axId val="39332864"/>
        <c:axId val="39347328"/>
      </c:lineChart>
      <c:catAx>
        <c:axId val="39332864"/>
        <c:scaling>
          <c:orientation val="minMax"/>
        </c:scaling>
        <c:axPos val="b"/>
        <c:title>
          <c:tx>
            <c:rich>
              <a:bodyPr/>
              <a:lstStyle/>
              <a:p>
                <a:pPr>
                  <a:defRPr/>
                </a:pPr>
                <a:r>
                  <a:rPr lang="en-US"/>
                  <a:t>Year</a:t>
                </a:r>
              </a:p>
            </c:rich>
          </c:tx>
          <c:layout>
            <c:manualLayout>
              <c:xMode val="edge"/>
              <c:yMode val="edge"/>
              <c:x val="0.49335739282589802"/>
              <c:y val="0.91188476440444943"/>
            </c:manualLayout>
          </c:layout>
        </c:title>
        <c:numFmt formatCode="General" sourceLinked="1"/>
        <c:tickLblPos val="nextTo"/>
        <c:spPr>
          <a:ln>
            <a:solidFill>
              <a:sysClr val="windowText" lastClr="000000"/>
            </a:solidFill>
          </a:ln>
        </c:spPr>
        <c:crossAx val="39347328"/>
        <c:crossesAt val="90"/>
        <c:auto val="1"/>
        <c:lblAlgn val="ctr"/>
        <c:lblOffset val="100"/>
      </c:catAx>
      <c:valAx>
        <c:axId val="39347328"/>
        <c:scaling>
          <c:orientation val="minMax"/>
          <c:max val="130"/>
          <c:min val="90"/>
        </c:scaling>
        <c:axPos val="l"/>
        <c:title>
          <c:tx>
            <c:rich>
              <a:bodyPr/>
              <a:lstStyle/>
              <a:p>
                <a:pPr>
                  <a:defRPr/>
                </a:pPr>
                <a:r>
                  <a:rPr lang="en-US"/>
                  <a:t>Price Index</a:t>
                </a:r>
              </a:p>
            </c:rich>
          </c:tx>
          <c:layout>
            <c:manualLayout>
              <c:xMode val="edge"/>
              <c:yMode val="edge"/>
              <c:x val="8.7207617566322729E-3"/>
              <c:y val="0.29598469682815115"/>
            </c:manualLayout>
          </c:layout>
        </c:title>
        <c:numFmt formatCode="0.00" sourceLinked="1"/>
        <c:tickLblPos val="nextTo"/>
        <c:spPr>
          <a:ln>
            <a:solidFill>
              <a:sysClr val="windowText" lastClr="000000"/>
            </a:solidFill>
          </a:ln>
        </c:spPr>
        <c:crossAx val="39332864"/>
        <c:crosses val="autoZero"/>
        <c:crossBetween val="between"/>
        <c:majorUnit val="10"/>
        <c:minorUnit val="5"/>
      </c:valAx>
    </c:plotArea>
    <c:legend>
      <c:legendPos val="r"/>
      <c:layout>
        <c:manualLayout>
          <c:xMode val="edge"/>
          <c:yMode val="edge"/>
          <c:x val="0.31578703703703698"/>
          <c:y val="2.331583552056005E-2"/>
          <c:w val="0.49208333333333332"/>
          <c:h val="0.10295119889674779"/>
        </c:manualLayout>
      </c:layout>
      <c:spPr>
        <a:ln>
          <a:solidFill>
            <a:sysClr val="windowText" lastClr="000000"/>
          </a:solidFill>
        </a:ln>
      </c:spPr>
    </c:legend>
    <c:plotVisOnly val="1"/>
    <c:dispBlanksAs val="gap"/>
  </c:chart>
  <c:spPr>
    <a:ln>
      <a:noFill/>
    </a:ln>
  </c:spPr>
  <c:txPr>
    <a:bodyPr/>
    <a:lstStyle/>
    <a:p>
      <a:pPr>
        <a:defRPr sz="900" baseline="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5391812113990264"/>
          <c:y val="0.10596250468691441"/>
          <c:w val="0.82947707057451403"/>
          <c:h val="0.75137232845894253"/>
        </c:manualLayout>
      </c:layout>
      <c:lineChart>
        <c:grouping val="standard"/>
        <c:ser>
          <c:idx val="0"/>
          <c:order val="0"/>
          <c:tx>
            <c:strRef>
              <c:f>Sheet1!$A$2</c:f>
              <c:strCache>
                <c:ptCount val="1"/>
                <c:pt idx="0">
                  <c:v>Total</c:v>
                </c:pt>
              </c:strCache>
            </c:strRef>
          </c:tx>
          <c:cat>
            <c:numRef>
              <c:f>Sheet1!$B$1:$J$1</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Sheet1!$B$2:$J$2</c:f>
              <c:numCache>
                <c:formatCode>0.00</c:formatCode>
                <c:ptCount val="9"/>
                <c:pt idx="0">
                  <c:v>90.64</c:v>
                </c:pt>
                <c:pt idx="1">
                  <c:v>93.73</c:v>
                </c:pt>
                <c:pt idx="2">
                  <c:v>96.990000000000023</c:v>
                </c:pt>
                <c:pt idx="3">
                  <c:v>100</c:v>
                </c:pt>
                <c:pt idx="4">
                  <c:v>110.69</c:v>
                </c:pt>
                <c:pt idx="5">
                  <c:v>109.97</c:v>
                </c:pt>
                <c:pt idx="6">
                  <c:v>114.04</c:v>
                </c:pt>
                <c:pt idx="7">
                  <c:v>118.33</c:v>
                </c:pt>
                <c:pt idx="8">
                  <c:v>119.42571398032932</c:v>
                </c:pt>
              </c:numCache>
            </c:numRef>
          </c:val>
        </c:ser>
        <c:ser>
          <c:idx val="1"/>
          <c:order val="1"/>
          <c:tx>
            <c:strRef>
              <c:f>Sheet1!$A$3</c:f>
              <c:strCache>
                <c:ptCount val="1"/>
                <c:pt idx="0">
                  <c:v>Local</c:v>
                </c:pt>
              </c:strCache>
            </c:strRef>
          </c:tx>
          <c:cat>
            <c:numRef>
              <c:f>Sheet1!$B$1:$J$1</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Sheet1!$B$3:$J$3</c:f>
              <c:numCache>
                <c:formatCode>0.00</c:formatCode>
                <c:ptCount val="9"/>
                <c:pt idx="0">
                  <c:v>92.8</c:v>
                </c:pt>
                <c:pt idx="1">
                  <c:v>95.8</c:v>
                </c:pt>
                <c:pt idx="2">
                  <c:v>97.13</c:v>
                </c:pt>
                <c:pt idx="3">
                  <c:v>100</c:v>
                </c:pt>
                <c:pt idx="4">
                  <c:v>109.36</c:v>
                </c:pt>
                <c:pt idx="5">
                  <c:v>111.35</c:v>
                </c:pt>
                <c:pt idx="6">
                  <c:v>116.82</c:v>
                </c:pt>
                <c:pt idx="7">
                  <c:v>120.42</c:v>
                </c:pt>
                <c:pt idx="8">
                  <c:v>119.1179656319527</c:v>
                </c:pt>
              </c:numCache>
            </c:numRef>
          </c:val>
        </c:ser>
        <c:ser>
          <c:idx val="2"/>
          <c:order val="2"/>
          <c:tx>
            <c:strRef>
              <c:f>Sheet1!$A$4</c:f>
              <c:strCache>
                <c:ptCount val="1"/>
                <c:pt idx="0">
                  <c:v>Imported</c:v>
                </c:pt>
              </c:strCache>
            </c:strRef>
          </c:tx>
          <c:cat>
            <c:numRef>
              <c:f>Sheet1!$B$1:$J$1</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Sheet1!$B$4:$J$4</c:f>
              <c:numCache>
                <c:formatCode>0.00</c:formatCode>
                <c:ptCount val="9"/>
                <c:pt idx="0">
                  <c:v>88.59</c:v>
                </c:pt>
                <c:pt idx="1">
                  <c:v>91.78</c:v>
                </c:pt>
                <c:pt idx="2">
                  <c:v>96.89</c:v>
                </c:pt>
                <c:pt idx="3">
                  <c:v>100</c:v>
                </c:pt>
                <c:pt idx="4">
                  <c:v>112.01</c:v>
                </c:pt>
                <c:pt idx="5">
                  <c:v>109.51</c:v>
                </c:pt>
                <c:pt idx="6">
                  <c:v>112.71000000000002</c:v>
                </c:pt>
                <c:pt idx="7">
                  <c:v>118.01</c:v>
                </c:pt>
                <c:pt idx="8">
                  <c:v>120.59759078196892</c:v>
                </c:pt>
              </c:numCache>
            </c:numRef>
          </c:val>
        </c:ser>
        <c:marker val="1"/>
        <c:axId val="39377152"/>
        <c:axId val="39379328"/>
      </c:lineChart>
      <c:catAx>
        <c:axId val="39377152"/>
        <c:scaling>
          <c:orientation val="minMax"/>
        </c:scaling>
        <c:axPos val="b"/>
        <c:title>
          <c:tx>
            <c:rich>
              <a:bodyPr/>
              <a:lstStyle/>
              <a:p>
                <a:pPr>
                  <a:defRPr/>
                </a:pPr>
                <a:r>
                  <a:rPr lang="en-US"/>
                  <a:t>Year</a:t>
                </a:r>
              </a:p>
            </c:rich>
          </c:tx>
          <c:layout>
            <c:manualLayout>
              <c:xMode val="edge"/>
              <c:yMode val="edge"/>
              <c:x val="0.48880347671674651"/>
              <c:y val="0.93569441319835311"/>
            </c:manualLayout>
          </c:layout>
        </c:title>
        <c:numFmt formatCode="General" sourceLinked="1"/>
        <c:tickLblPos val="nextTo"/>
        <c:spPr>
          <a:ln>
            <a:solidFill>
              <a:sysClr val="windowText" lastClr="000000"/>
            </a:solidFill>
          </a:ln>
        </c:spPr>
        <c:crossAx val="39379328"/>
        <c:crossesAt val="80"/>
        <c:auto val="1"/>
        <c:lblAlgn val="ctr"/>
        <c:lblOffset val="100"/>
      </c:catAx>
      <c:valAx>
        <c:axId val="39379328"/>
        <c:scaling>
          <c:orientation val="minMax"/>
          <c:max val="140"/>
          <c:min val="80"/>
        </c:scaling>
        <c:axPos val="l"/>
        <c:title>
          <c:tx>
            <c:rich>
              <a:bodyPr/>
              <a:lstStyle/>
              <a:p>
                <a:pPr>
                  <a:defRPr/>
                </a:pPr>
                <a:r>
                  <a:rPr lang="en-US"/>
                  <a:t>Price Index</a:t>
                </a:r>
              </a:p>
            </c:rich>
          </c:tx>
          <c:layout>
            <c:manualLayout>
              <c:xMode val="edge"/>
              <c:yMode val="edge"/>
              <c:x val="1.851851851851858E-2"/>
              <c:y val="0.32880108736408203"/>
            </c:manualLayout>
          </c:layout>
        </c:title>
        <c:numFmt formatCode="0.00" sourceLinked="1"/>
        <c:tickLblPos val="nextTo"/>
        <c:spPr>
          <a:ln>
            <a:solidFill>
              <a:sysClr val="windowText" lastClr="000000"/>
            </a:solidFill>
          </a:ln>
        </c:spPr>
        <c:crossAx val="39377152"/>
        <c:crosses val="autoZero"/>
        <c:crossBetween val="between"/>
        <c:majorUnit val="10"/>
        <c:minorUnit val="5"/>
      </c:valAx>
    </c:plotArea>
    <c:legend>
      <c:legendPos val="r"/>
      <c:layout>
        <c:manualLayout>
          <c:xMode val="edge"/>
          <c:yMode val="edge"/>
          <c:x val="0.23123833479148551"/>
          <c:y val="2.331583552056005E-2"/>
          <c:w val="0.57663203557888965"/>
          <c:h val="9.6225159355081108E-2"/>
        </c:manualLayout>
      </c:layout>
      <c:spPr>
        <a:ln>
          <a:solidFill>
            <a:sysClr val="windowText" lastClr="000000"/>
          </a:solidFill>
        </a:ln>
      </c:spPr>
    </c:legend>
    <c:plotVisOnly val="1"/>
    <c:dispBlanksAs val="gap"/>
  </c:chart>
  <c:spPr>
    <a:ln>
      <a:noFill/>
    </a:ln>
  </c:spPr>
  <c:txPr>
    <a:bodyPr/>
    <a:lstStyle/>
    <a:p>
      <a:pPr>
        <a:defRPr sz="900" baseline="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106451399457421"/>
          <c:y val="4.4057617797775464E-2"/>
          <c:w val="0.86594816824367604"/>
          <c:h val="0.73162939074105093"/>
        </c:manualLayout>
      </c:layout>
      <c:lineChart>
        <c:grouping val="standard"/>
        <c:ser>
          <c:idx val="2"/>
          <c:order val="0"/>
          <c:tx>
            <c:strRef>
              <c:f>Sheet1!$A$2</c:f>
              <c:strCache>
                <c:ptCount val="1"/>
                <c:pt idx="0">
                  <c:v>Total</c:v>
                </c:pt>
              </c:strCache>
            </c:strRef>
          </c:tx>
          <c:dLbls>
            <c:dLbl>
              <c:idx val="0"/>
              <c:layout>
                <c:manualLayout>
                  <c:x val="-3.9980009995002501E-2"/>
                  <c:y val="7.1428571428571425E-2"/>
                </c:manualLayout>
              </c:layout>
              <c:showVal val="1"/>
            </c:dLbl>
            <c:dLbl>
              <c:idx val="11"/>
              <c:layout>
                <c:manualLayout>
                  <c:x val="-7.4962518740629858E-3"/>
                  <c:y val="-9.0476190476190446E-2"/>
                </c:manualLayout>
              </c:layout>
              <c:showVal val="1"/>
            </c:dLbl>
            <c:delete val="1"/>
          </c:dLbls>
          <c:cat>
            <c:strRef>
              <c:f>Sheet1!$B$1:$M$1</c:f>
              <c:strCache>
                <c:ptCount val="12"/>
                <c:pt idx="0">
                  <c:v>January</c:v>
                </c:pt>
                <c:pt idx="1">
                  <c:v>February</c:v>
                </c:pt>
                <c:pt idx="2">
                  <c:v>March</c:v>
                </c:pt>
                <c:pt idx="3">
                  <c:v>April</c:v>
                </c:pt>
                <c:pt idx="4">
                  <c:v>May</c:v>
                </c:pt>
                <c:pt idx="5">
                  <c:v>June</c:v>
                </c:pt>
                <c:pt idx="6">
                  <c:v>July</c:v>
                </c:pt>
                <c:pt idx="7">
                  <c:v>August</c:v>
                </c:pt>
                <c:pt idx="8">
                  <c:v>September</c:v>
                </c:pt>
                <c:pt idx="9">
                  <c:v>October</c:v>
                </c:pt>
                <c:pt idx="10">
                  <c:v>November</c:v>
                </c:pt>
                <c:pt idx="11">
                  <c:v>December</c:v>
                </c:pt>
              </c:strCache>
            </c:strRef>
          </c:cat>
          <c:val>
            <c:numRef>
              <c:f>Sheet1!$B$2:$M$2</c:f>
              <c:numCache>
                <c:formatCode>0.00</c:formatCode>
                <c:ptCount val="12"/>
                <c:pt idx="0">
                  <c:v>113.35084739332859</c:v>
                </c:pt>
                <c:pt idx="1">
                  <c:v>113.52073302026285</c:v>
                </c:pt>
                <c:pt idx="2">
                  <c:v>113.52148537871915</c:v>
                </c:pt>
                <c:pt idx="3">
                  <c:v>113.4596120032211</c:v>
                </c:pt>
                <c:pt idx="4">
                  <c:v>113.76006023514057</c:v>
                </c:pt>
                <c:pt idx="5">
                  <c:v>113.3898960790759</c:v>
                </c:pt>
                <c:pt idx="6">
                  <c:v>113.19659868354584</c:v>
                </c:pt>
                <c:pt idx="7">
                  <c:v>113.34</c:v>
                </c:pt>
                <c:pt idx="8">
                  <c:v>113.6056334073469</c:v>
                </c:pt>
                <c:pt idx="9">
                  <c:v>113.12301220409594</c:v>
                </c:pt>
                <c:pt idx="10">
                  <c:v>113.23242945352023</c:v>
                </c:pt>
                <c:pt idx="11">
                  <c:v>113.30619549667188</c:v>
                </c:pt>
              </c:numCache>
            </c:numRef>
          </c:val>
        </c:ser>
        <c:marker val="1"/>
        <c:axId val="63750528"/>
        <c:axId val="63752448"/>
      </c:lineChart>
      <c:catAx>
        <c:axId val="63750528"/>
        <c:scaling>
          <c:orientation val="minMax"/>
        </c:scaling>
        <c:axPos val="b"/>
        <c:title>
          <c:tx>
            <c:rich>
              <a:bodyPr/>
              <a:lstStyle/>
              <a:p>
                <a:pPr>
                  <a:defRPr/>
                </a:pPr>
                <a:r>
                  <a:rPr lang="en-US"/>
                  <a:t>Month</a:t>
                </a:r>
              </a:p>
            </c:rich>
          </c:tx>
          <c:layout>
            <c:manualLayout>
              <c:xMode val="edge"/>
              <c:yMode val="edge"/>
              <c:x val="0.47326425342665501"/>
              <c:y val="0.91052172334841164"/>
            </c:manualLayout>
          </c:layout>
        </c:title>
        <c:numFmt formatCode="General" sourceLinked="1"/>
        <c:tickLblPos val="nextTo"/>
        <c:spPr>
          <a:ln>
            <a:solidFill>
              <a:sysClr val="windowText" lastClr="000000"/>
            </a:solidFill>
          </a:ln>
        </c:spPr>
        <c:txPr>
          <a:bodyPr rot="-1800000"/>
          <a:lstStyle/>
          <a:p>
            <a:pPr>
              <a:defRPr/>
            </a:pPr>
            <a:endParaRPr lang="ar-SA"/>
          </a:p>
        </c:txPr>
        <c:crossAx val="63752448"/>
        <c:crossesAt val="112"/>
        <c:auto val="1"/>
        <c:lblAlgn val="ctr"/>
        <c:lblOffset val="100"/>
      </c:catAx>
      <c:valAx>
        <c:axId val="63752448"/>
        <c:scaling>
          <c:orientation val="minMax"/>
          <c:max val="115"/>
          <c:min val="112"/>
        </c:scaling>
        <c:axPos val="l"/>
        <c:title>
          <c:tx>
            <c:rich>
              <a:bodyPr/>
              <a:lstStyle/>
              <a:p>
                <a:pPr>
                  <a:defRPr/>
                </a:pPr>
                <a:r>
                  <a:rPr lang="en-US"/>
                  <a:t>Price Index</a:t>
                </a:r>
              </a:p>
            </c:rich>
          </c:tx>
          <c:layout>
            <c:manualLayout>
              <c:xMode val="edge"/>
              <c:yMode val="edge"/>
              <c:x val="1.1795760824014644E-2"/>
              <c:y val="0.29222497187851565"/>
            </c:manualLayout>
          </c:layout>
        </c:title>
        <c:numFmt formatCode="0.00" sourceLinked="1"/>
        <c:tickLblPos val="nextTo"/>
        <c:spPr>
          <a:ln>
            <a:solidFill>
              <a:sysClr val="windowText" lastClr="000000"/>
            </a:solidFill>
          </a:ln>
        </c:spPr>
        <c:crossAx val="63750528"/>
        <c:crosses val="autoZero"/>
        <c:crossBetween val="between"/>
        <c:majorUnit val="1"/>
        <c:minorUnit val="0.5"/>
      </c:valAx>
    </c:plotArea>
    <c:plotVisOnly val="1"/>
    <c:dispBlanksAs val="gap"/>
  </c:chart>
  <c:spPr>
    <a:ln>
      <a:noFill/>
    </a:ln>
  </c:spPr>
  <c:txPr>
    <a:bodyPr/>
    <a:lstStyle/>
    <a:p>
      <a:pPr>
        <a:defRPr sz="900" baseline="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12266415264702372"/>
          <c:y val="4.9344531933508705E-2"/>
          <c:w val="0.85187290037312013"/>
          <c:h val="0.69110341207349513"/>
        </c:manualLayout>
      </c:layout>
      <c:lineChart>
        <c:grouping val="standard"/>
        <c:ser>
          <c:idx val="0"/>
          <c:order val="0"/>
          <c:tx>
            <c:strRef>
              <c:f>Sheet1!$A$2</c:f>
              <c:strCache>
                <c:ptCount val="1"/>
                <c:pt idx="0">
                  <c:v>Total Price Index</c:v>
                </c:pt>
              </c:strCache>
            </c:strRef>
          </c:tx>
          <c:dLbls>
            <c:dLbl>
              <c:idx val="0"/>
              <c:layout>
                <c:manualLayout>
                  <c:x val="-3.7481259370314955E-2"/>
                  <c:y val="5.6497175141242882E-2"/>
                </c:manualLayout>
              </c:layout>
              <c:showVal val="1"/>
            </c:dLbl>
            <c:dLbl>
              <c:idx val="11"/>
              <c:layout>
                <c:manualLayout>
                  <c:x val="-9.9950024987506565E-3"/>
                  <c:y val="-6.1205273069679746E-2"/>
                </c:manualLayout>
              </c:layout>
              <c:showVal val="1"/>
            </c:dLbl>
            <c:delete val="1"/>
          </c:dLbls>
          <c:cat>
            <c:strRef>
              <c:f>Sheet1!$B$1:$M$1</c:f>
              <c:strCache>
                <c:ptCount val="12"/>
                <c:pt idx="0">
                  <c:v>January</c:v>
                </c:pt>
                <c:pt idx="1">
                  <c:v>February</c:v>
                </c:pt>
                <c:pt idx="2">
                  <c:v>March</c:v>
                </c:pt>
                <c:pt idx="3">
                  <c:v>April</c:v>
                </c:pt>
                <c:pt idx="4">
                  <c:v>May</c:v>
                </c:pt>
                <c:pt idx="5">
                  <c:v>June</c:v>
                </c:pt>
                <c:pt idx="6">
                  <c:v>July</c:v>
                </c:pt>
                <c:pt idx="7">
                  <c:v>August</c:v>
                </c:pt>
                <c:pt idx="8">
                  <c:v>September</c:v>
                </c:pt>
                <c:pt idx="9">
                  <c:v>October</c:v>
                </c:pt>
                <c:pt idx="10">
                  <c:v>November</c:v>
                </c:pt>
                <c:pt idx="11">
                  <c:v>December</c:v>
                </c:pt>
              </c:strCache>
            </c:strRef>
          </c:cat>
          <c:val>
            <c:numRef>
              <c:f>Sheet1!$B$2:$M$2</c:f>
              <c:numCache>
                <c:formatCode>0.00</c:formatCode>
                <c:ptCount val="12"/>
                <c:pt idx="0">
                  <c:v>111.76463372790582</c:v>
                </c:pt>
                <c:pt idx="1">
                  <c:v>113.24341058077364</c:v>
                </c:pt>
                <c:pt idx="2">
                  <c:v>113.79105943258853</c:v>
                </c:pt>
                <c:pt idx="3">
                  <c:v>113.85185594331369</c:v>
                </c:pt>
                <c:pt idx="4">
                  <c:v>114.02335416511532</c:v>
                </c:pt>
                <c:pt idx="5">
                  <c:v>114.00338002290535</c:v>
                </c:pt>
                <c:pt idx="6">
                  <c:v>113.94451327182183</c:v>
                </c:pt>
                <c:pt idx="7">
                  <c:v>115.14111553558475</c:v>
                </c:pt>
                <c:pt idx="8">
                  <c:v>116.38460222019418</c:v>
                </c:pt>
                <c:pt idx="9">
                  <c:v>116.08165503516366</c:v>
                </c:pt>
                <c:pt idx="10">
                  <c:v>116.11873015793635</c:v>
                </c:pt>
                <c:pt idx="11">
                  <c:v>116.20845885163116</c:v>
                </c:pt>
              </c:numCache>
            </c:numRef>
          </c:val>
        </c:ser>
        <c:hiLowLines/>
        <c:marker val="1"/>
        <c:axId val="63727872"/>
        <c:axId val="63816064"/>
      </c:lineChart>
      <c:catAx>
        <c:axId val="63727872"/>
        <c:scaling>
          <c:orientation val="minMax"/>
        </c:scaling>
        <c:axPos val="b"/>
        <c:title>
          <c:tx>
            <c:rich>
              <a:bodyPr/>
              <a:lstStyle/>
              <a:p>
                <a:pPr>
                  <a:defRPr/>
                </a:pPr>
                <a:r>
                  <a:rPr lang="en-US"/>
                  <a:t>Month</a:t>
                </a:r>
              </a:p>
            </c:rich>
          </c:tx>
          <c:layout>
            <c:manualLayout>
              <c:xMode val="edge"/>
              <c:yMode val="edge"/>
              <c:x val="0.47251257655293138"/>
              <c:y val="0.89188486439195058"/>
            </c:manualLayout>
          </c:layout>
        </c:title>
        <c:numFmt formatCode="General" sourceLinked="1"/>
        <c:tickLblPos val="nextTo"/>
        <c:spPr>
          <a:ln>
            <a:solidFill>
              <a:sysClr val="windowText" lastClr="000000"/>
            </a:solidFill>
          </a:ln>
        </c:spPr>
        <c:txPr>
          <a:bodyPr rot="-1800000"/>
          <a:lstStyle/>
          <a:p>
            <a:pPr>
              <a:defRPr/>
            </a:pPr>
            <a:endParaRPr lang="ar-SA"/>
          </a:p>
        </c:txPr>
        <c:crossAx val="63816064"/>
        <c:crossesAt val="110"/>
        <c:auto val="1"/>
        <c:lblAlgn val="ctr"/>
        <c:lblOffset val="100"/>
      </c:catAx>
      <c:valAx>
        <c:axId val="63816064"/>
        <c:scaling>
          <c:orientation val="minMax"/>
          <c:max val="120"/>
          <c:min val="110"/>
        </c:scaling>
        <c:axPos val="l"/>
        <c:title>
          <c:tx>
            <c:rich>
              <a:bodyPr/>
              <a:lstStyle/>
              <a:p>
                <a:pPr>
                  <a:defRPr/>
                </a:pPr>
                <a:r>
                  <a:rPr lang="en-US"/>
                  <a:t>Price Index</a:t>
                </a:r>
              </a:p>
            </c:rich>
          </c:tx>
          <c:layout>
            <c:manualLayout>
              <c:xMode val="edge"/>
              <c:yMode val="edge"/>
              <c:x val="1.3565614847921129E-2"/>
              <c:y val="0.27526246719160191"/>
            </c:manualLayout>
          </c:layout>
        </c:title>
        <c:numFmt formatCode="0.00" sourceLinked="1"/>
        <c:tickLblPos val="nextTo"/>
        <c:spPr>
          <a:ln>
            <a:solidFill>
              <a:sysClr val="windowText" lastClr="000000"/>
            </a:solidFill>
          </a:ln>
        </c:spPr>
        <c:crossAx val="63727872"/>
        <c:crosses val="autoZero"/>
        <c:crossBetween val="between"/>
        <c:majorUnit val="1"/>
        <c:minorUnit val="0.5"/>
      </c:valAx>
    </c:plotArea>
    <c:plotVisOnly val="1"/>
    <c:dispBlanksAs val="gap"/>
  </c:chart>
  <c:spPr>
    <a:ln>
      <a:noFill/>
    </a:ln>
  </c:spPr>
  <c:txPr>
    <a:bodyPr/>
    <a:lstStyle/>
    <a:p>
      <a:pPr>
        <a:defRPr sz="900" baseline="0">
          <a:latin typeface="Arial" pitchFamily="34" charset="0"/>
          <a:cs typeface="Arial" pitchFamily="34" charset="0"/>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14145851560221639"/>
          <c:y val="5.9331175836030502E-2"/>
          <c:w val="0.83307852143482064"/>
          <c:h val="0.66897663277527553"/>
        </c:manualLayout>
      </c:layout>
      <c:lineChart>
        <c:grouping val="standard"/>
        <c:ser>
          <c:idx val="0"/>
          <c:order val="0"/>
          <c:tx>
            <c:strRef>
              <c:f>Sheet1!$A$2</c:f>
              <c:strCache>
                <c:ptCount val="1"/>
                <c:pt idx="0">
                  <c:v>Total Price Index</c:v>
                </c:pt>
              </c:strCache>
            </c:strRef>
          </c:tx>
          <c:dLbls>
            <c:dLbl>
              <c:idx val="0"/>
              <c:layout>
                <c:manualLayout>
                  <c:x val="-4.2415169660678625E-2"/>
                  <c:y val="6.0521415270018621E-2"/>
                </c:manualLayout>
              </c:layout>
              <c:showVal val="1"/>
            </c:dLbl>
            <c:dLbl>
              <c:idx val="11"/>
              <c:layout>
                <c:manualLayout>
                  <c:x val="-9.9800399201597119E-3"/>
                  <c:y val="-6.9832402234637103E-2"/>
                </c:manualLayout>
              </c:layout>
              <c:showVal val="1"/>
            </c:dLbl>
            <c:delete val="1"/>
          </c:dLbls>
          <c:cat>
            <c:strRef>
              <c:f>Sheet1!$B$1:$M$1</c:f>
              <c:strCache>
                <c:ptCount val="12"/>
                <c:pt idx="0">
                  <c:v>January</c:v>
                </c:pt>
                <c:pt idx="1">
                  <c:v>February</c:v>
                </c:pt>
                <c:pt idx="2">
                  <c:v>March</c:v>
                </c:pt>
                <c:pt idx="3">
                  <c:v>April</c:v>
                </c:pt>
                <c:pt idx="4">
                  <c:v>May</c:v>
                </c:pt>
                <c:pt idx="5">
                  <c:v>June</c:v>
                </c:pt>
                <c:pt idx="6">
                  <c:v>July</c:v>
                </c:pt>
                <c:pt idx="7">
                  <c:v>August</c:v>
                </c:pt>
                <c:pt idx="8">
                  <c:v>September</c:v>
                </c:pt>
                <c:pt idx="9">
                  <c:v>October</c:v>
                </c:pt>
                <c:pt idx="10">
                  <c:v>November</c:v>
                </c:pt>
                <c:pt idx="11">
                  <c:v>December</c:v>
                </c:pt>
              </c:strCache>
            </c:strRef>
          </c:cat>
          <c:val>
            <c:numRef>
              <c:f>Sheet1!$B$2:$M$2</c:f>
              <c:numCache>
                <c:formatCode>0.00</c:formatCode>
                <c:ptCount val="12"/>
                <c:pt idx="0">
                  <c:v>107.86986816810307</c:v>
                </c:pt>
                <c:pt idx="1">
                  <c:v>108.53668304066173</c:v>
                </c:pt>
                <c:pt idx="2">
                  <c:v>108.87998424778417</c:v>
                </c:pt>
                <c:pt idx="3">
                  <c:v>108.84761010154531</c:v>
                </c:pt>
                <c:pt idx="4">
                  <c:v>109.27840821679378</c:v>
                </c:pt>
                <c:pt idx="5">
                  <c:v>108.84178245615765</c:v>
                </c:pt>
                <c:pt idx="6">
                  <c:v>108.8194598457287</c:v>
                </c:pt>
                <c:pt idx="7">
                  <c:v>109.55990585689651</c:v>
                </c:pt>
                <c:pt idx="8">
                  <c:v>110.3564112648463</c:v>
                </c:pt>
                <c:pt idx="9">
                  <c:v>109.88733147614397</c:v>
                </c:pt>
                <c:pt idx="10">
                  <c:v>109.99820106983324</c:v>
                </c:pt>
                <c:pt idx="11">
                  <c:v>110.13951618009465</c:v>
                </c:pt>
              </c:numCache>
            </c:numRef>
          </c:val>
        </c:ser>
        <c:hiLowLines/>
        <c:marker val="1"/>
        <c:axId val="63848832"/>
        <c:axId val="63850752"/>
      </c:lineChart>
      <c:catAx>
        <c:axId val="63848832"/>
        <c:scaling>
          <c:orientation val="minMax"/>
        </c:scaling>
        <c:axPos val="b"/>
        <c:title>
          <c:tx>
            <c:rich>
              <a:bodyPr/>
              <a:lstStyle/>
              <a:p>
                <a:pPr>
                  <a:defRPr/>
                </a:pPr>
                <a:r>
                  <a:rPr lang="en-US"/>
                  <a:t>Month</a:t>
                </a:r>
              </a:p>
            </c:rich>
          </c:tx>
          <c:layout>
            <c:manualLayout>
              <c:xMode val="edge"/>
              <c:yMode val="edge"/>
              <c:x val="0.47909672780423485"/>
              <c:y val="0.89204350503673058"/>
            </c:manualLayout>
          </c:layout>
        </c:title>
        <c:numFmt formatCode="General" sourceLinked="1"/>
        <c:tickLblPos val="nextTo"/>
        <c:spPr>
          <a:ln>
            <a:solidFill>
              <a:sysClr val="windowText" lastClr="000000"/>
            </a:solidFill>
          </a:ln>
        </c:spPr>
        <c:txPr>
          <a:bodyPr rot="-1800000"/>
          <a:lstStyle/>
          <a:p>
            <a:pPr>
              <a:defRPr/>
            </a:pPr>
            <a:endParaRPr lang="ar-SA"/>
          </a:p>
        </c:txPr>
        <c:crossAx val="63850752"/>
        <c:crosses val="autoZero"/>
        <c:auto val="1"/>
        <c:lblAlgn val="ctr"/>
        <c:lblOffset val="100"/>
      </c:catAx>
      <c:valAx>
        <c:axId val="63850752"/>
        <c:scaling>
          <c:orientation val="minMax"/>
        </c:scaling>
        <c:axPos val="l"/>
        <c:title>
          <c:tx>
            <c:rich>
              <a:bodyPr/>
              <a:lstStyle/>
              <a:p>
                <a:pPr>
                  <a:defRPr/>
                </a:pPr>
                <a:r>
                  <a:rPr lang="en-US"/>
                  <a:t>Price Index</a:t>
                </a:r>
              </a:p>
            </c:rich>
          </c:tx>
          <c:layout>
            <c:manualLayout>
              <c:xMode val="edge"/>
              <c:yMode val="edge"/>
              <c:x val="8.3582834331337348E-3"/>
              <c:y val="0.2481209401897389"/>
            </c:manualLayout>
          </c:layout>
        </c:title>
        <c:numFmt formatCode="0.00" sourceLinked="1"/>
        <c:tickLblPos val="nextTo"/>
        <c:spPr>
          <a:ln>
            <a:solidFill>
              <a:sysClr val="windowText" lastClr="000000"/>
            </a:solidFill>
          </a:ln>
        </c:spPr>
        <c:crossAx val="63848832"/>
        <c:crosses val="autoZero"/>
        <c:crossBetween val="between"/>
      </c:valAx>
    </c:plotArea>
    <c:plotVisOnly val="1"/>
    <c:dispBlanksAs val="gap"/>
  </c:chart>
  <c:spPr>
    <a:ln>
      <a:noFill/>
    </a:ln>
  </c:spPr>
  <c:txPr>
    <a:bodyPr/>
    <a:lstStyle/>
    <a:p>
      <a:pPr>
        <a:defRPr sz="900" baseline="0">
          <a:latin typeface="Arial" pitchFamily="34" charset="0"/>
          <a:cs typeface="Arial" pitchFamily="34" charset="0"/>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681178504564061"/>
          <c:y val="4.5031982113346934E-2"/>
          <c:w val="0.84089919647416211"/>
          <c:h val="0.67605512589858341"/>
        </c:manualLayout>
      </c:layout>
      <c:lineChart>
        <c:grouping val="standard"/>
        <c:ser>
          <c:idx val="0"/>
          <c:order val="0"/>
          <c:tx>
            <c:strRef>
              <c:f>Sheet1!$A$2</c:f>
              <c:strCache>
                <c:ptCount val="1"/>
                <c:pt idx="0">
                  <c:v>Total Price Index</c:v>
                </c:pt>
              </c:strCache>
            </c:strRef>
          </c:tx>
          <c:dLbls>
            <c:dLbl>
              <c:idx val="0"/>
              <c:layout>
                <c:manualLayout>
                  <c:x val="-3.7481259370314955E-2"/>
                  <c:y val="7.418397626112759E-2"/>
                </c:manualLayout>
              </c:layout>
              <c:showVal val="1"/>
            </c:dLbl>
            <c:dLbl>
              <c:idx val="11"/>
              <c:layout>
                <c:manualLayout>
                  <c:x val="-1.9990004997501285E-2"/>
                  <c:y val="-6.4292779426310787E-2"/>
                </c:manualLayout>
              </c:layout>
              <c:showVal val="1"/>
            </c:dLbl>
            <c:delete val="1"/>
          </c:dLbls>
          <c:cat>
            <c:strRef>
              <c:f>Sheet1!$B$1:$M$1</c:f>
              <c:strCache>
                <c:ptCount val="12"/>
                <c:pt idx="0">
                  <c:v>January</c:v>
                </c:pt>
                <c:pt idx="1">
                  <c:v>February</c:v>
                </c:pt>
                <c:pt idx="2">
                  <c:v>March</c:v>
                </c:pt>
                <c:pt idx="3">
                  <c:v>April</c:v>
                </c:pt>
                <c:pt idx="4">
                  <c:v>May</c:v>
                </c:pt>
                <c:pt idx="5">
                  <c:v>June</c:v>
                </c:pt>
                <c:pt idx="6">
                  <c:v>July</c:v>
                </c:pt>
                <c:pt idx="7">
                  <c:v>August</c:v>
                </c:pt>
                <c:pt idx="8">
                  <c:v>September</c:v>
                </c:pt>
                <c:pt idx="9">
                  <c:v>October</c:v>
                </c:pt>
                <c:pt idx="10">
                  <c:v>November</c:v>
                </c:pt>
                <c:pt idx="11">
                  <c:v>December</c:v>
                </c:pt>
              </c:strCache>
            </c:strRef>
          </c:cat>
          <c:val>
            <c:numRef>
              <c:f>Sheet1!$B$2:$M$2</c:f>
              <c:numCache>
                <c:formatCode>0.00</c:formatCode>
                <c:ptCount val="12"/>
                <c:pt idx="0">
                  <c:v>103.83491814668832</c:v>
                </c:pt>
                <c:pt idx="1">
                  <c:v>104.27205795359505</c:v>
                </c:pt>
                <c:pt idx="2">
                  <c:v>104.48100145476846</c:v>
                </c:pt>
                <c:pt idx="3">
                  <c:v>104.39738444798334</c:v>
                </c:pt>
                <c:pt idx="4">
                  <c:v>104.49828743891889</c:v>
                </c:pt>
                <c:pt idx="5">
                  <c:v>104.49681761624052</c:v>
                </c:pt>
                <c:pt idx="6">
                  <c:v>104.42681854948904</c:v>
                </c:pt>
                <c:pt idx="7">
                  <c:v>104.8938912476105</c:v>
                </c:pt>
                <c:pt idx="8">
                  <c:v>105.56337033520605</c:v>
                </c:pt>
                <c:pt idx="9">
                  <c:v>105.50327445289874</c:v>
                </c:pt>
                <c:pt idx="10">
                  <c:v>105.82672919201659</c:v>
                </c:pt>
                <c:pt idx="11">
                  <c:v>106.12093369841178</c:v>
                </c:pt>
              </c:numCache>
            </c:numRef>
          </c:val>
        </c:ser>
        <c:hiLowLines/>
        <c:marker val="1"/>
        <c:axId val="39323904"/>
        <c:axId val="63885696"/>
      </c:lineChart>
      <c:catAx>
        <c:axId val="39323904"/>
        <c:scaling>
          <c:orientation val="minMax"/>
        </c:scaling>
        <c:axPos val="b"/>
        <c:title>
          <c:tx>
            <c:rich>
              <a:bodyPr/>
              <a:lstStyle/>
              <a:p>
                <a:pPr>
                  <a:defRPr/>
                </a:pPr>
                <a:r>
                  <a:rPr lang="en-US"/>
                  <a:t>Month</a:t>
                </a:r>
              </a:p>
            </c:rich>
          </c:tx>
          <c:layout>
            <c:manualLayout>
              <c:xMode val="edge"/>
              <c:yMode val="edge"/>
              <c:x val="0.47251257655293138"/>
              <c:y val="0.88523719401543455"/>
            </c:manualLayout>
          </c:layout>
        </c:title>
        <c:numFmt formatCode="General" sourceLinked="1"/>
        <c:tickLblPos val="nextTo"/>
        <c:spPr>
          <a:ln>
            <a:solidFill>
              <a:sysClr val="windowText" lastClr="000000"/>
            </a:solidFill>
          </a:ln>
        </c:spPr>
        <c:crossAx val="63885696"/>
        <c:crosses val="autoZero"/>
        <c:auto val="1"/>
        <c:lblAlgn val="ctr"/>
        <c:lblOffset val="100"/>
      </c:catAx>
      <c:valAx>
        <c:axId val="63885696"/>
        <c:scaling>
          <c:orientation val="minMax"/>
        </c:scaling>
        <c:axPos val="l"/>
        <c:title>
          <c:tx>
            <c:rich>
              <a:bodyPr/>
              <a:lstStyle/>
              <a:p>
                <a:pPr>
                  <a:defRPr/>
                </a:pPr>
                <a:r>
                  <a:rPr lang="en-US"/>
                  <a:t>Price Index</a:t>
                </a:r>
              </a:p>
            </c:rich>
          </c:tx>
          <c:layout>
            <c:manualLayout>
              <c:xMode val="edge"/>
              <c:yMode val="edge"/>
              <c:x val="1.1206207919662241E-2"/>
              <c:y val="0.21530253822129833"/>
            </c:manualLayout>
          </c:layout>
        </c:title>
        <c:numFmt formatCode="0.00" sourceLinked="1"/>
        <c:tickLblPos val="nextTo"/>
        <c:spPr>
          <a:ln>
            <a:solidFill>
              <a:sysClr val="windowText" lastClr="000000"/>
            </a:solidFill>
          </a:ln>
        </c:spPr>
        <c:crossAx val="39323904"/>
        <c:crosses val="autoZero"/>
        <c:crossBetween val="between"/>
      </c:valAx>
    </c:plotArea>
    <c:plotVisOnly val="1"/>
    <c:dispBlanksAs val="gap"/>
  </c:chart>
  <c:spPr>
    <a:ln>
      <a:noFill/>
    </a:ln>
  </c:spPr>
  <c:txPr>
    <a:bodyPr/>
    <a:lstStyle/>
    <a:p>
      <a:pPr>
        <a:defRPr sz="900" baseline="0">
          <a:latin typeface="Arial" pitchFamily="34" charset="0"/>
          <a:cs typeface="Arial" pitchFamily="34" charset="0"/>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691235024193423"/>
          <c:y val="4.8440312761951668E-2"/>
          <c:w val="0.86803274590676083"/>
          <c:h val="0.71857917302222041"/>
        </c:manualLayout>
      </c:layout>
      <c:lineChart>
        <c:grouping val="standard"/>
        <c:ser>
          <c:idx val="0"/>
          <c:order val="0"/>
          <c:tx>
            <c:strRef>
              <c:f>Sheet1!$A$2</c:f>
              <c:strCache>
                <c:ptCount val="1"/>
                <c:pt idx="0">
                  <c:v>Total Production index</c:v>
                </c:pt>
              </c:strCache>
            </c:strRef>
          </c:tx>
          <c:dLbls>
            <c:dLbl>
              <c:idx val="0"/>
              <c:layout>
                <c:manualLayout>
                  <c:x val="-4.0221216691804798E-2"/>
                  <c:y val="6.5445026178010471E-2"/>
                </c:manualLayout>
              </c:layout>
              <c:showVal val="1"/>
            </c:dLbl>
            <c:dLbl>
              <c:idx val="11"/>
              <c:layout>
                <c:manualLayout>
                  <c:x val="-1.5082956259426851E-2"/>
                  <c:y val="-5.2356020942408613E-2"/>
                </c:manualLayout>
              </c:layout>
              <c:showVal val="1"/>
            </c:dLbl>
            <c:delete val="1"/>
          </c:dLbls>
          <c:cat>
            <c:strRef>
              <c:f>Sheet1!$B$1:$M$1</c:f>
              <c:strCache>
                <c:ptCount val="12"/>
                <c:pt idx="0">
                  <c:v>January</c:v>
                </c:pt>
                <c:pt idx="1">
                  <c:v>February</c:v>
                </c:pt>
                <c:pt idx="2">
                  <c:v>March</c:v>
                </c:pt>
                <c:pt idx="3">
                  <c:v>April</c:v>
                </c:pt>
                <c:pt idx="4">
                  <c:v>May</c:v>
                </c:pt>
                <c:pt idx="5">
                  <c:v>June</c:v>
                </c:pt>
                <c:pt idx="6">
                  <c:v>July</c:v>
                </c:pt>
                <c:pt idx="7">
                  <c:v>August</c:v>
                </c:pt>
                <c:pt idx="8">
                  <c:v>September</c:v>
                </c:pt>
                <c:pt idx="9">
                  <c:v>October</c:v>
                </c:pt>
                <c:pt idx="10">
                  <c:v>November</c:v>
                </c:pt>
                <c:pt idx="11">
                  <c:v>December</c:v>
                </c:pt>
              </c:strCache>
            </c:strRef>
          </c:cat>
          <c:val>
            <c:numRef>
              <c:f>Sheet1!$B$2:$M$2</c:f>
              <c:numCache>
                <c:formatCode>0.00</c:formatCode>
                <c:ptCount val="12"/>
                <c:pt idx="0">
                  <c:v>99.149622485731157</c:v>
                </c:pt>
                <c:pt idx="1">
                  <c:v>102.21000000000002</c:v>
                </c:pt>
                <c:pt idx="2">
                  <c:v>99.3</c:v>
                </c:pt>
                <c:pt idx="3">
                  <c:v>109.7</c:v>
                </c:pt>
                <c:pt idx="4">
                  <c:v>118.08</c:v>
                </c:pt>
                <c:pt idx="5">
                  <c:v>114.68557185182236</c:v>
                </c:pt>
                <c:pt idx="6">
                  <c:v>116.36</c:v>
                </c:pt>
                <c:pt idx="7">
                  <c:v>109.09</c:v>
                </c:pt>
                <c:pt idx="8">
                  <c:v>116.36</c:v>
                </c:pt>
                <c:pt idx="9">
                  <c:v>112.43</c:v>
                </c:pt>
                <c:pt idx="10">
                  <c:v>111.57366495513936</c:v>
                </c:pt>
                <c:pt idx="11">
                  <c:v>114.39068320255151</c:v>
                </c:pt>
              </c:numCache>
            </c:numRef>
          </c:val>
        </c:ser>
        <c:hiLowLines/>
        <c:marker val="1"/>
        <c:axId val="63959424"/>
        <c:axId val="63961344"/>
      </c:lineChart>
      <c:catAx>
        <c:axId val="63959424"/>
        <c:scaling>
          <c:orientation val="minMax"/>
        </c:scaling>
        <c:axPos val="b"/>
        <c:title>
          <c:tx>
            <c:rich>
              <a:bodyPr/>
              <a:lstStyle/>
              <a:p>
                <a:pPr>
                  <a:defRPr/>
                </a:pPr>
                <a:r>
                  <a:rPr lang="en-US"/>
                  <a:t>Month</a:t>
                </a:r>
              </a:p>
            </c:rich>
          </c:tx>
          <c:layout>
            <c:manualLayout>
              <c:xMode val="edge"/>
              <c:yMode val="edge"/>
              <c:x val="0.48640146544182078"/>
              <c:y val="0.90748237622129657"/>
            </c:manualLayout>
          </c:layout>
        </c:title>
        <c:numFmt formatCode="General" sourceLinked="1"/>
        <c:tickLblPos val="nextTo"/>
        <c:spPr>
          <a:ln>
            <a:solidFill>
              <a:sysClr val="windowText" lastClr="000000"/>
            </a:solidFill>
          </a:ln>
        </c:spPr>
        <c:crossAx val="63961344"/>
        <c:crossesAt val="90"/>
        <c:auto val="1"/>
        <c:lblAlgn val="ctr"/>
        <c:lblOffset val="100"/>
      </c:catAx>
      <c:valAx>
        <c:axId val="63961344"/>
        <c:scaling>
          <c:orientation val="minMax"/>
          <c:max val="120"/>
          <c:min val="90"/>
        </c:scaling>
        <c:axPos val="l"/>
        <c:title>
          <c:tx>
            <c:rich>
              <a:bodyPr/>
              <a:lstStyle/>
              <a:p>
                <a:pPr>
                  <a:defRPr/>
                </a:pPr>
                <a:r>
                  <a:rPr lang="en-US"/>
                  <a:t>Price Index</a:t>
                </a:r>
              </a:p>
            </c:rich>
          </c:tx>
          <c:layout>
            <c:manualLayout>
              <c:xMode val="edge"/>
              <c:yMode val="edge"/>
              <c:x val="1.1574074074074073E-2"/>
              <c:y val="0.25756620082175591"/>
            </c:manualLayout>
          </c:layout>
        </c:title>
        <c:numFmt formatCode="0.00" sourceLinked="1"/>
        <c:tickLblPos val="nextTo"/>
        <c:spPr>
          <a:ln>
            <a:solidFill>
              <a:sysClr val="windowText" lastClr="000000"/>
            </a:solidFill>
          </a:ln>
        </c:spPr>
        <c:crossAx val="63959424"/>
        <c:crosses val="autoZero"/>
        <c:crossBetween val="between"/>
        <c:majorUnit val="5"/>
      </c:valAx>
    </c:plotArea>
    <c:plotVisOnly val="1"/>
    <c:dispBlanksAs val="gap"/>
  </c:chart>
  <c:spPr>
    <a:ln>
      <a:noFill/>
    </a:ln>
  </c:spPr>
  <c:txPr>
    <a:bodyPr/>
    <a:lstStyle/>
    <a:p>
      <a:pPr>
        <a:defRPr sz="900" baseline="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618442-317B-4293-89E7-5194BE2BC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14</Pages>
  <Words>4002</Words>
  <Characters>21223</Characters>
  <Application>Microsoft Office Word</Application>
  <DocSecurity>0</DocSecurity>
  <Lines>176</Lines>
  <Paragraphs>50</Paragraphs>
  <ScaleCrop>false</ScaleCrop>
  <HeadingPairs>
    <vt:vector size="2" baseType="variant">
      <vt:variant>
        <vt:lpstr>Title</vt:lpstr>
      </vt:variant>
      <vt:variant>
        <vt:i4>1</vt:i4>
      </vt:variant>
    </vt:vector>
  </HeadingPairs>
  <TitlesOfParts>
    <vt:vector size="1" baseType="lpstr">
      <vt:lpstr>Chapter One</vt:lpstr>
    </vt:vector>
  </TitlesOfParts>
  <Company>pcbs</Company>
  <LinksUpToDate>false</LinksUpToDate>
  <CharactersWithSpaces>25175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subject/>
  <dc:creator> ash</dc:creator>
  <cp:keywords/>
  <dc:description/>
  <cp:lastModifiedBy>azidan</cp:lastModifiedBy>
  <cp:revision>111</cp:revision>
  <cp:lastPrinted>2013-05-07T05:43:00Z</cp:lastPrinted>
  <dcterms:created xsi:type="dcterms:W3CDTF">2012-04-25T10:11:00Z</dcterms:created>
  <dcterms:modified xsi:type="dcterms:W3CDTF">2013-05-07T07:00:00Z</dcterms:modified>
</cp:coreProperties>
</file>