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109" w:rsidRDefault="00107458">
      <w:pPr>
        <w:bidi w:val="0"/>
        <w:spacing w:before="120" w:after="120"/>
        <w:jc w:val="center"/>
        <w:rPr>
          <w:w w:val="111"/>
          <w:sz w:val="26"/>
        </w:rPr>
      </w:pPr>
      <w:r>
        <w:rPr>
          <w:w w:val="111"/>
          <w:sz w:val="26"/>
          <w:lang w:eastAsia="en-US"/>
        </w:rPr>
        <w:drawing>
          <wp:inline distT="0" distB="0" distL="0" distR="0">
            <wp:extent cx="1225605" cy="1733782"/>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 cmyk small.jpg"/>
                    <pic:cNvPicPr/>
                  </pic:nvPicPr>
                  <pic:blipFill>
                    <a:blip r:embed="rId7" cstate="print"/>
                    <a:stretch>
                      <a:fillRect/>
                    </a:stretch>
                  </pic:blipFill>
                  <pic:spPr>
                    <a:xfrm>
                      <a:off x="0" y="0"/>
                      <a:ext cx="1228459" cy="1737819"/>
                    </a:xfrm>
                    <a:prstGeom prst="rect">
                      <a:avLst/>
                    </a:prstGeom>
                  </pic:spPr>
                </pic:pic>
              </a:graphicData>
            </a:graphic>
          </wp:inline>
        </w:drawing>
      </w:r>
    </w:p>
    <w:p w:rsidR="00EE4A3A" w:rsidRDefault="00EE4A3A" w:rsidP="00EE4A3A">
      <w:pPr>
        <w:bidi w:val="0"/>
        <w:jc w:val="center"/>
        <w:rPr>
          <w:b/>
          <w:bCs/>
          <w:sz w:val="44"/>
        </w:rPr>
      </w:pPr>
      <w:r>
        <w:rPr>
          <w:b/>
          <w:bCs/>
          <w:sz w:val="44"/>
        </w:rPr>
        <w:t>State of Palestine</w:t>
      </w:r>
    </w:p>
    <w:p w:rsidR="00936109" w:rsidRDefault="00C83C05" w:rsidP="00EE4A3A">
      <w:pPr>
        <w:bidi w:val="0"/>
        <w:jc w:val="center"/>
        <w:rPr>
          <w:b/>
          <w:bCs/>
          <w:sz w:val="44"/>
          <w:rtl/>
        </w:rPr>
      </w:pPr>
      <w:r>
        <w:rPr>
          <w:b/>
          <w:bCs/>
          <w:sz w:val="44"/>
        </w:rPr>
        <w:t>Palestinian Central Bureau of Statistics</w:t>
      </w:r>
    </w:p>
    <w:p w:rsidR="00936109" w:rsidRDefault="00C83C05" w:rsidP="00F205CA">
      <w:pPr>
        <w:bidi w:val="0"/>
        <w:jc w:val="center"/>
        <w:rPr>
          <w:b/>
          <w:bCs/>
          <w:sz w:val="44"/>
          <w:rtl/>
          <w:lang w:val="en-AU"/>
        </w:rPr>
      </w:pPr>
      <w:r>
        <w:rPr>
          <w:b/>
          <w:bCs/>
          <w:sz w:val="44"/>
        </w:rPr>
        <w:t>Child Statistics Series (No. 1</w:t>
      </w:r>
      <w:r w:rsidR="00F205CA">
        <w:rPr>
          <w:rFonts w:cs="Times New Roman" w:hint="cs"/>
          <w:b/>
          <w:bCs/>
          <w:sz w:val="160"/>
          <w:szCs w:val="44"/>
          <w:rtl/>
        </w:rPr>
        <w:t>6</w:t>
      </w:r>
      <w:r>
        <w:rPr>
          <w:b/>
          <w:bCs/>
          <w:sz w:val="44"/>
        </w:rPr>
        <w:t>)</w:t>
      </w: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tl/>
          <w:lang w:val="en-AU"/>
        </w:rPr>
      </w:pPr>
    </w:p>
    <w:p w:rsidR="00936109" w:rsidRDefault="00936109">
      <w:pPr>
        <w:bidi w:val="0"/>
        <w:jc w:val="center"/>
        <w:rPr>
          <w:w w:val="111"/>
          <w:sz w:val="26"/>
          <w:rtl/>
          <w:lang w:val="en-AU"/>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tl/>
          <w:lang w:val="en-AU"/>
        </w:rPr>
      </w:pPr>
    </w:p>
    <w:p w:rsidR="00936109" w:rsidRDefault="00C83C05">
      <w:pPr>
        <w:bidi w:val="0"/>
        <w:jc w:val="center"/>
        <w:rPr>
          <w:b/>
          <w:bCs/>
          <w:w w:val="111"/>
          <w:sz w:val="36"/>
        </w:rPr>
      </w:pPr>
      <w:r>
        <w:rPr>
          <w:b/>
          <w:bCs/>
          <w:w w:val="111"/>
          <w:sz w:val="36"/>
        </w:rPr>
        <w:t>Palestinian Children –Issues and Statistics</w:t>
      </w:r>
    </w:p>
    <w:p w:rsidR="00936109" w:rsidRPr="00F205CA" w:rsidRDefault="00C83C05" w:rsidP="00F205CA">
      <w:pPr>
        <w:bidi w:val="0"/>
        <w:jc w:val="center"/>
        <w:rPr>
          <w:b/>
          <w:bCs/>
          <w:sz w:val="36"/>
          <w:rtl/>
        </w:rPr>
      </w:pPr>
      <w:r>
        <w:rPr>
          <w:b/>
          <w:bCs/>
          <w:sz w:val="36"/>
        </w:rPr>
        <w:t>Annual Report, 201</w:t>
      </w:r>
      <w:r w:rsidR="00F205CA" w:rsidRPr="00F205CA">
        <w:rPr>
          <w:rFonts w:asciiTheme="majorBidi" w:hAnsiTheme="majorBidi" w:cstheme="majorBidi"/>
          <w:b/>
          <w:bCs/>
          <w:sz w:val="56"/>
          <w:szCs w:val="36"/>
          <w:rtl/>
        </w:rPr>
        <w:t>3</w:t>
      </w:r>
    </w:p>
    <w:p w:rsidR="00936109" w:rsidRDefault="00936109">
      <w:pPr>
        <w:bidi w:val="0"/>
        <w:jc w:val="center"/>
        <w:rPr>
          <w:b/>
          <w:bCs/>
          <w:i/>
          <w:iCs/>
          <w:w w:val="111"/>
          <w:sz w:val="3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w w:val="111"/>
          <w:sz w:val="26"/>
        </w:rPr>
      </w:pPr>
    </w:p>
    <w:p w:rsidR="00936109" w:rsidRDefault="00936109">
      <w:pPr>
        <w:bidi w:val="0"/>
        <w:jc w:val="center"/>
        <w:rPr>
          <w:b/>
          <w:bCs/>
          <w:w w:val="111"/>
          <w:sz w:val="28"/>
        </w:rPr>
      </w:pPr>
    </w:p>
    <w:p w:rsidR="00936109" w:rsidRDefault="00936109">
      <w:pPr>
        <w:bidi w:val="0"/>
        <w:jc w:val="center"/>
        <w:rPr>
          <w:b/>
          <w:bCs/>
          <w:w w:val="111"/>
          <w:sz w:val="28"/>
        </w:rPr>
      </w:pPr>
    </w:p>
    <w:p w:rsidR="00936109" w:rsidRDefault="00C83C05" w:rsidP="00F205CA">
      <w:pPr>
        <w:bidi w:val="0"/>
        <w:jc w:val="center"/>
        <w:rPr>
          <w:b/>
          <w:bCs/>
          <w:w w:val="111"/>
          <w:sz w:val="26"/>
        </w:rPr>
      </w:pPr>
      <w:r>
        <w:rPr>
          <w:b/>
          <w:bCs/>
          <w:w w:val="111"/>
          <w:sz w:val="26"/>
        </w:rPr>
        <w:t>April, 201</w:t>
      </w:r>
      <w:r w:rsidR="00F205CA">
        <w:rPr>
          <w:b/>
          <w:bCs/>
          <w:w w:val="111"/>
          <w:sz w:val="26"/>
        </w:rPr>
        <w:t>3</w:t>
      </w: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86"/>
      </w:tblGrid>
      <w:tr w:rsidR="00936109">
        <w:trPr>
          <w:trHeight w:val="820"/>
        </w:trPr>
        <w:tc>
          <w:tcPr>
            <w:tcW w:w="9286" w:type="dxa"/>
          </w:tcPr>
          <w:p w:rsidR="00936109" w:rsidRDefault="00C83C05">
            <w:pPr>
              <w:bidi w:val="0"/>
              <w:jc w:val="center"/>
              <w:rPr>
                <w:sz w:val="28"/>
              </w:rPr>
            </w:pPr>
            <w:r>
              <w:rPr>
                <w:sz w:val="30"/>
                <w:szCs w:val="30"/>
              </w:rPr>
              <w:t>This document is prepared in accordance with the standard procedures stated in the Code of Practice for Palestine Official Statistics 2006</w:t>
            </w:r>
          </w:p>
        </w:tc>
      </w:tr>
    </w:tbl>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6"/>
        </w:rPr>
      </w:pPr>
    </w:p>
    <w:p w:rsidR="00936109" w:rsidRDefault="00936109">
      <w:pPr>
        <w:bidi w:val="0"/>
        <w:rPr>
          <w:rFonts w:cs="Arial"/>
          <w:b/>
          <w:bCs/>
          <w:w w:val="111"/>
          <w:sz w:val="24"/>
        </w:rPr>
      </w:pPr>
    </w:p>
    <w:p w:rsidR="00936109" w:rsidRDefault="00936109">
      <w:pPr>
        <w:bidi w:val="0"/>
        <w:rPr>
          <w:rFonts w:cs="Arial"/>
          <w:b/>
          <w:bCs/>
          <w:w w:val="111"/>
          <w:sz w:val="24"/>
        </w:rPr>
      </w:pPr>
    </w:p>
    <w:p w:rsidR="00936109" w:rsidRDefault="00936109">
      <w:pPr>
        <w:bidi w:val="0"/>
        <w:rPr>
          <w:rFonts w:cs="Arial"/>
          <w:b/>
          <w:bCs/>
          <w:w w:val="111"/>
          <w:sz w:val="24"/>
        </w:rPr>
      </w:pPr>
    </w:p>
    <w:p w:rsidR="00936109" w:rsidRDefault="00936109">
      <w:pPr>
        <w:bidi w:val="0"/>
        <w:rPr>
          <w:rFonts w:cs="Arial"/>
          <w:b/>
          <w:bCs/>
          <w:w w:val="111"/>
          <w:sz w:val="24"/>
        </w:rPr>
      </w:pPr>
    </w:p>
    <w:p w:rsidR="00936109" w:rsidRDefault="00936109">
      <w:pPr>
        <w:bidi w:val="0"/>
        <w:rPr>
          <w:rFonts w:cs="Arial"/>
          <w:b/>
          <w:bCs/>
          <w:w w:val="111"/>
          <w:sz w:val="24"/>
        </w:rPr>
      </w:pPr>
    </w:p>
    <w:p w:rsidR="00936109" w:rsidRDefault="00936109">
      <w:pPr>
        <w:bidi w:val="0"/>
        <w:rPr>
          <w:rFonts w:cs="Arial"/>
          <w:b/>
          <w:bCs/>
          <w:w w:val="111"/>
          <w:sz w:val="24"/>
        </w:rPr>
      </w:pPr>
    </w:p>
    <w:p w:rsidR="00936109" w:rsidRDefault="00936109">
      <w:pPr>
        <w:bidi w:val="0"/>
        <w:rPr>
          <w:rFonts w:cs="Arial"/>
          <w:b/>
          <w:bCs/>
          <w:w w:val="111"/>
          <w:sz w:val="24"/>
        </w:rPr>
      </w:pPr>
    </w:p>
    <w:p w:rsidR="00936109" w:rsidRDefault="00B911EA" w:rsidP="00F205CA">
      <w:pPr>
        <w:pStyle w:val="FootnoteText"/>
        <w:bidi w:val="0"/>
        <w:rPr>
          <w:rFonts w:cs="Arial"/>
          <w:w w:val="111"/>
        </w:rPr>
      </w:pPr>
      <w:r>
        <w:rPr>
          <w:rFonts w:cs="Arial"/>
          <w:w w:val="111"/>
        </w:rPr>
        <w:t xml:space="preserve"> </w:t>
      </w:r>
      <w:r w:rsidR="00C83C05">
        <w:rPr>
          <w:rFonts w:cs="Arial"/>
          <w:w w:val="111"/>
        </w:rPr>
        <w:t>April, 201</w:t>
      </w:r>
      <w:r w:rsidR="00F205CA">
        <w:rPr>
          <w:rFonts w:cs="Arial"/>
          <w:w w:val="111"/>
        </w:rPr>
        <w:t>3</w:t>
      </w:r>
    </w:p>
    <w:p w:rsidR="00936109" w:rsidRDefault="00B911EA">
      <w:pPr>
        <w:bidi w:val="0"/>
        <w:jc w:val="lowKashida"/>
        <w:rPr>
          <w:b/>
          <w:bCs/>
          <w:w w:val="111"/>
        </w:rPr>
      </w:pPr>
      <w:r>
        <w:rPr>
          <w:rFonts w:cs="Arial"/>
          <w:w w:val="111"/>
        </w:rPr>
        <w:t>©</w:t>
      </w:r>
      <w:r>
        <w:rPr>
          <w:b/>
          <w:bCs/>
          <w:w w:val="111"/>
        </w:rPr>
        <w:t xml:space="preserve"> </w:t>
      </w:r>
      <w:r w:rsidR="00C83C05">
        <w:rPr>
          <w:b/>
          <w:bCs/>
          <w:w w:val="111"/>
        </w:rPr>
        <w:t>All Rights Reserved.</w:t>
      </w:r>
    </w:p>
    <w:p w:rsidR="00936109" w:rsidRDefault="00936109">
      <w:pPr>
        <w:bidi w:val="0"/>
        <w:rPr>
          <w:rFonts w:cs="Arial"/>
          <w:b/>
          <w:bCs/>
          <w:w w:val="111"/>
        </w:rPr>
      </w:pPr>
    </w:p>
    <w:p w:rsidR="00936109" w:rsidRDefault="00C83C05">
      <w:pPr>
        <w:bidi w:val="0"/>
        <w:rPr>
          <w:b/>
          <w:bCs/>
          <w:w w:val="111"/>
        </w:rPr>
      </w:pPr>
      <w:r>
        <w:rPr>
          <w:b/>
          <w:bCs/>
          <w:w w:val="111"/>
        </w:rPr>
        <w:t>Suggested Citation:</w:t>
      </w:r>
    </w:p>
    <w:p w:rsidR="00936109" w:rsidRDefault="00936109">
      <w:pPr>
        <w:bidi w:val="0"/>
        <w:rPr>
          <w:b/>
          <w:bCs/>
          <w:w w:val="111"/>
          <w:sz w:val="24"/>
        </w:rPr>
      </w:pPr>
    </w:p>
    <w:p w:rsidR="00936109" w:rsidRDefault="00C83C05" w:rsidP="00F205CA">
      <w:pPr>
        <w:bidi w:val="0"/>
        <w:jc w:val="lowKashida"/>
        <w:rPr>
          <w:rFonts w:cs="Simplified Arabic"/>
          <w:w w:val="111"/>
          <w:sz w:val="24"/>
          <w:szCs w:val="24"/>
        </w:rPr>
      </w:pPr>
      <w:r>
        <w:rPr>
          <w:rFonts w:cs="Simplified Arabic"/>
          <w:b/>
          <w:bCs/>
          <w:w w:val="111"/>
          <w:sz w:val="24"/>
          <w:szCs w:val="24"/>
        </w:rPr>
        <w:t>Palestinian Central Bureau of Statistics, 201</w:t>
      </w:r>
      <w:r w:rsidR="00F205CA">
        <w:rPr>
          <w:rFonts w:cs="Simplified Arabic"/>
          <w:b/>
          <w:bCs/>
          <w:w w:val="111"/>
          <w:sz w:val="24"/>
          <w:szCs w:val="24"/>
        </w:rPr>
        <w:t>3</w:t>
      </w:r>
      <w:r>
        <w:rPr>
          <w:rFonts w:cs="Simplified Arabic"/>
          <w:w w:val="111"/>
          <w:sz w:val="24"/>
          <w:szCs w:val="24"/>
        </w:rPr>
        <w:t xml:space="preserve">. </w:t>
      </w:r>
      <w:r>
        <w:rPr>
          <w:rFonts w:cs="Simplified Arabic"/>
          <w:i/>
          <w:iCs/>
          <w:w w:val="111"/>
          <w:sz w:val="24"/>
          <w:szCs w:val="24"/>
        </w:rPr>
        <w:t>Annual Report. Palestine Children–Issues and Statistics. Child Statistics Series (No. 1</w:t>
      </w:r>
      <w:r w:rsidR="00F205CA">
        <w:rPr>
          <w:rFonts w:cs="Simplified Arabic"/>
          <w:i/>
          <w:iCs/>
          <w:w w:val="111"/>
          <w:sz w:val="24"/>
          <w:szCs w:val="24"/>
        </w:rPr>
        <w:t>6</w:t>
      </w:r>
      <w:r>
        <w:rPr>
          <w:rFonts w:cs="Simplified Arabic"/>
          <w:i/>
          <w:iCs/>
          <w:w w:val="111"/>
          <w:sz w:val="24"/>
          <w:szCs w:val="24"/>
        </w:rPr>
        <w:t>).</w:t>
      </w:r>
      <w:r>
        <w:rPr>
          <w:rFonts w:cs="Simplified Arabic"/>
          <w:w w:val="111"/>
          <w:sz w:val="24"/>
          <w:szCs w:val="24"/>
        </w:rPr>
        <w:t xml:space="preserve"> Ramallah–Palestine. </w:t>
      </w:r>
    </w:p>
    <w:p w:rsidR="00936109" w:rsidRDefault="00C83C05">
      <w:pPr>
        <w:bidi w:val="0"/>
        <w:rPr>
          <w:w w:val="111"/>
          <w:sz w:val="24"/>
        </w:rPr>
      </w:pPr>
      <w:r>
        <w:rPr>
          <w:w w:val="111"/>
          <w:sz w:val="24"/>
        </w:rPr>
        <w:tab/>
      </w:r>
      <w:r>
        <w:rPr>
          <w:w w:val="111"/>
          <w:sz w:val="24"/>
        </w:rPr>
        <w:tab/>
      </w:r>
    </w:p>
    <w:p w:rsidR="00936109" w:rsidRDefault="00C83C05">
      <w:pPr>
        <w:bidi w:val="0"/>
        <w:jc w:val="lowKashida"/>
        <w:rPr>
          <w:w w:val="111"/>
        </w:rPr>
      </w:pPr>
      <w:r>
        <w:rPr>
          <w:w w:val="111"/>
        </w:rPr>
        <w:t>All correspondence should be directed to:</w:t>
      </w:r>
    </w:p>
    <w:p w:rsidR="00936109" w:rsidRDefault="00C83C05">
      <w:pPr>
        <w:bidi w:val="0"/>
        <w:jc w:val="lowKashida"/>
        <w:rPr>
          <w:w w:val="111"/>
        </w:rPr>
      </w:pPr>
      <w:r>
        <w:rPr>
          <w:rFonts w:cs="Simplified Arabic"/>
          <w:b/>
          <w:bCs/>
          <w:w w:val="111"/>
        </w:rPr>
        <w:t>Palestinian Central Bureau of Statistics</w:t>
      </w:r>
    </w:p>
    <w:p w:rsidR="00936109" w:rsidRDefault="00C83C05">
      <w:pPr>
        <w:bidi w:val="0"/>
        <w:jc w:val="lowKashida"/>
        <w:rPr>
          <w:b/>
          <w:bCs/>
          <w:w w:val="111"/>
        </w:rPr>
      </w:pPr>
      <w:r>
        <w:rPr>
          <w:b/>
          <w:bCs/>
          <w:w w:val="111"/>
        </w:rPr>
        <w:t>P. O. Box 1647, Ramallah, Palestine</w:t>
      </w:r>
    </w:p>
    <w:p w:rsidR="00936109" w:rsidRDefault="00936109">
      <w:pPr>
        <w:bidi w:val="0"/>
        <w:jc w:val="lowKashida"/>
        <w:rPr>
          <w:b/>
          <w:bCs/>
          <w:w w:val="111"/>
        </w:rPr>
      </w:pPr>
    </w:p>
    <w:p w:rsidR="00936109" w:rsidRDefault="00C83C05">
      <w:pPr>
        <w:bidi w:val="0"/>
        <w:jc w:val="lowKashida"/>
        <w:rPr>
          <w:b/>
          <w:bCs/>
          <w:w w:val="111"/>
        </w:rPr>
      </w:pPr>
      <w:r>
        <w:rPr>
          <w:rFonts w:cs="Times New Roman"/>
          <w:w w:val="111"/>
        </w:rPr>
        <w:t>Tel: (972/970) 2 298 2 700</w:t>
      </w:r>
    </w:p>
    <w:p w:rsidR="00936109" w:rsidRDefault="00C83C05">
      <w:pPr>
        <w:bidi w:val="0"/>
        <w:rPr>
          <w:rFonts w:cs="Times New Roman"/>
          <w:w w:val="111"/>
        </w:rPr>
      </w:pPr>
      <w:r>
        <w:rPr>
          <w:rFonts w:cs="Times New Roman"/>
          <w:w w:val="111"/>
        </w:rPr>
        <w:t>Fax: (972/970) 2 2982 710</w:t>
      </w:r>
    </w:p>
    <w:p w:rsidR="00936109" w:rsidRDefault="00A04DA7" w:rsidP="00F33D25">
      <w:pPr>
        <w:bidi w:val="0"/>
        <w:rPr>
          <w:rFonts w:cs="Times New Roman"/>
          <w:w w:val="111"/>
        </w:rPr>
      </w:pPr>
      <w:r>
        <w:t xml:space="preserve">Toll </w:t>
      </w:r>
      <w:r w:rsidR="00F33D25">
        <w:t>F</w:t>
      </w:r>
      <w:r>
        <w:t>ree</w:t>
      </w:r>
      <w:r w:rsidR="00C83C05">
        <w:rPr>
          <w:rFonts w:cs="Times New Roman"/>
          <w:w w:val="111"/>
        </w:rPr>
        <w:t>: 1800 300 300</w:t>
      </w:r>
    </w:p>
    <w:p w:rsidR="00936109" w:rsidRDefault="00C83C05">
      <w:pPr>
        <w:bidi w:val="0"/>
        <w:rPr>
          <w:rFonts w:cs="Times New Roman"/>
          <w:w w:val="111"/>
        </w:rPr>
      </w:pPr>
      <w:r>
        <w:rPr>
          <w:rFonts w:cs="Times New Roman"/>
          <w:w w:val="111"/>
        </w:rPr>
        <w:t xml:space="preserve">Email: </w:t>
      </w:r>
      <w:hyperlink r:id="rId8" w:history="1">
        <w:r>
          <w:rPr>
            <w:rStyle w:val="Hyperlink"/>
            <w:rFonts w:cs="Times New Roman"/>
            <w:w w:val="111"/>
          </w:rPr>
          <w:t>diwan@pcbs.gov.ps</w:t>
        </w:r>
      </w:hyperlink>
    </w:p>
    <w:p w:rsidR="00936109" w:rsidRDefault="00C83C05" w:rsidP="00374717">
      <w:pPr>
        <w:bidi w:val="0"/>
        <w:jc w:val="lowKashida"/>
        <w:rPr>
          <w:rFonts w:cs="Times New Roman"/>
          <w:w w:val="111"/>
        </w:rPr>
      </w:pPr>
      <w:r>
        <w:rPr>
          <w:rFonts w:cs="Times New Roman"/>
          <w:w w:val="111"/>
        </w:rPr>
        <w:t xml:space="preserve">Web-site: </w:t>
      </w:r>
      <w:hyperlink r:id="rId9" w:history="1">
        <w:r>
          <w:rPr>
            <w:rStyle w:val="Hyperlink"/>
            <w:rFonts w:cs="Times New Roman"/>
            <w:w w:val="111"/>
          </w:rPr>
          <w:t>http://www.pcbs.gov.ps</w:t>
        </w:r>
      </w:hyperlink>
      <w:r w:rsidR="00E41E2B">
        <w:rPr>
          <w:rFonts w:cs="Times New Roman"/>
          <w:w w:val="111"/>
        </w:rPr>
        <w:t xml:space="preserve">                                                                     </w:t>
      </w:r>
      <w:r w:rsidR="00E41E2B" w:rsidRPr="00E41E2B">
        <w:rPr>
          <w:rFonts w:cs="Times New Roman"/>
          <w:b/>
          <w:bCs/>
          <w:w w:val="111"/>
        </w:rPr>
        <w:t>Reference ID</w:t>
      </w:r>
      <w:r w:rsidR="00E41E2B" w:rsidRPr="00C01574">
        <w:rPr>
          <w:rFonts w:cs="Times New Roman"/>
          <w:b/>
          <w:bCs/>
          <w:w w:val="111"/>
        </w:rPr>
        <w:t>:</w:t>
      </w:r>
      <w:r w:rsidR="00C01574">
        <w:rPr>
          <w:rFonts w:cs="Times New Roman"/>
          <w:b/>
          <w:bCs/>
          <w:w w:val="111"/>
        </w:rPr>
        <w:t xml:space="preserve"> </w:t>
      </w:r>
      <w:r w:rsidR="00C01574" w:rsidRPr="00C01574">
        <w:rPr>
          <w:rFonts w:cs="Times New Roman"/>
          <w:b/>
          <w:bCs/>
          <w:w w:val="111"/>
        </w:rPr>
        <w:t>19</w:t>
      </w:r>
      <w:r w:rsidR="00374717">
        <w:rPr>
          <w:rFonts w:cs="Times New Roman" w:hint="cs"/>
          <w:b/>
          <w:bCs/>
          <w:w w:val="111"/>
          <w:rtl/>
        </w:rPr>
        <w:t>71</w:t>
      </w:r>
    </w:p>
    <w:p w:rsidR="00936109" w:rsidRDefault="00936109">
      <w:pPr>
        <w:bidi w:val="0"/>
        <w:jc w:val="center"/>
        <w:rPr>
          <w:rFonts w:cs="Simplified Arabic"/>
          <w:b/>
          <w:bCs/>
          <w:sz w:val="26"/>
          <w:szCs w:val="26"/>
        </w:rPr>
      </w:pPr>
    </w:p>
    <w:p w:rsidR="00936109" w:rsidRDefault="00C83C05">
      <w:pPr>
        <w:bidi w:val="0"/>
        <w:jc w:val="center"/>
        <w:rPr>
          <w:rFonts w:cs="Simplified Arabic"/>
          <w:b/>
          <w:bCs/>
          <w:sz w:val="24"/>
          <w:szCs w:val="24"/>
        </w:rPr>
      </w:pPr>
      <w:r>
        <w:rPr>
          <w:rFonts w:cs="Simplified Arabic"/>
          <w:b/>
          <w:bCs/>
          <w:sz w:val="24"/>
          <w:szCs w:val="24"/>
        </w:rPr>
        <w:lastRenderedPageBreak/>
        <w:t>Work Team</w:t>
      </w:r>
    </w:p>
    <w:p w:rsidR="00936109" w:rsidRDefault="00936109">
      <w:pPr>
        <w:bidi w:val="0"/>
        <w:jc w:val="center"/>
        <w:rPr>
          <w:rFonts w:cs="Simplified Arabic"/>
          <w:b/>
          <w:bCs/>
          <w:sz w:val="26"/>
          <w:szCs w:val="26"/>
        </w:rPr>
      </w:pPr>
    </w:p>
    <w:p w:rsidR="00936109" w:rsidRDefault="00936109">
      <w:pPr>
        <w:bidi w:val="0"/>
        <w:jc w:val="center"/>
        <w:rPr>
          <w:rFonts w:cs="Simplified Arabic"/>
          <w:sz w:val="26"/>
          <w:szCs w:val="26"/>
          <w:lang w:eastAsia="en-US"/>
        </w:rPr>
      </w:pPr>
    </w:p>
    <w:tbl>
      <w:tblPr>
        <w:tblW w:w="5427" w:type="pct"/>
        <w:tblInd w:w="-252" w:type="dxa"/>
        <w:tblLook w:val="0000"/>
      </w:tblPr>
      <w:tblGrid>
        <w:gridCol w:w="2880"/>
        <w:gridCol w:w="2879"/>
        <w:gridCol w:w="1982"/>
        <w:gridCol w:w="2338"/>
      </w:tblGrid>
      <w:tr w:rsidR="00936109" w:rsidTr="009E6290">
        <w:tc>
          <w:tcPr>
            <w:tcW w:w="1429" w:type="pct"/>
          </w:tcPr>
          <w:p w:rsidR="00936109" w:rsidRDefault="00936109">
            <w:pPr>
              <w:bidi w:val="0"/>
              <w:jc w:val="lowKashida"/>
              <w:rPr>
                <w:rFonts w:cs="Simplified Arabic"/>
                <w:b/>
                <w:bCs/>
                <w:sz w:val="24"/>
                <w:szCs w:val="24"/>
                <w:lang w:eastAsia="en-US"/>
              </w:rPr>
            </w:pPr>
          </w:p>
        </w:tc>
        <w:tc>
          <w:tcPr>
            <w:tcW w:w="1428" w:type="pct"/>
          </w:tcPr>
          <w:p w:rsidR="00936109" w:rsidRDefault="00936109">
            <w:pPr>
              <w:bidi w:val="0"/>
              <w:jc w:val="lowKashida"/>
              <w:rPr>
                <w:rFonts w:cs="Simplified Arabic"/>
                <w:sz w:val="24"/>
                <w:szCs w:val="24"/>
                <w:lang w:eastAsia="en-US"/>
              </w:rPr>
            </w:pPr>
          </w:p>
        </w:tc>
        <w:tc>
          <w:tcPr>
            <w:tcW w:w="983" w:type="pct"/>
          </w:tcPr>
          <w:p w:rsidR="00936109" w:rsidRDefault="00936109">
            <w:pPr>
              <w:bidi w:val="0"/>
              <w:jc w:val="lowKashida"/>
              <w:rPr>
                <w:rFonts w:cs="Simplified Arabic"/>
                <w:sz w:val="24"/>
                <w:szCs w:val="24"/>
                <w:lang w:eastAsia="en-US"/>
              </w:rPr>
            </w:pPr>
          </w:p>
        </w:tc>
        <w:tc>
          <w:tcPr>
            <w:tcW w:w="1160" w:type="pct"/>
          </w:tcPr>
          <w:p w:rsidR="00936109" w:rsidRDefault="00936109">
            <w:pPr>
              <w:bidi w:val="0"/>
              <w:jc w:val="lowKashida"/>
              <w:rPr>
                <w:rFonts w:cs="Simplified Arabic"/>
                <w:sz w:val="24"/>
                <w:szCs w:val="24"/>
                <w:lang w:eastAsia="en-US"/>
              </w:rPr>
            </w:pPr>
          </w:p>
        </w:tc>
      </w:tr>
      <w:tr w:rsidR="00936109" w:rsidTr="009E6290">
        <w:tc>
          <w:tcPr>
            <w:tcW w:w="1429" w:type="pct"/>
          </w:tcPr>
          <w:p w:rsidR="00936109" w:rsidRDefault="00C83C05">
            <w:pPr>
              <w:bidi w:val="0"/>
              <w:jc w:val="lowKashida"/>
              <w:rPr>
                <w:rFonts w:cs="Simplified Arabic"/>
                <w:b/>
                <w:bCs/>
                <w:sz w:val="24"/>
                <w:szCs w:val="24"/>
                <w:lang w:eastAsia="en-US"/>
              </w:rPr>
            </w:pPr>
            <w:r>
              <w:rPr>
                <w:rFonts w:cs="Simplified Arabic"/>
                <w:b/>
                <w:bCs/>
                <w:sz w:val="24"/>
                <w:szCs w:val="24"/>
              </w:rPr>
              <w:t>Report Preparation</w:t>
            </w:r>
          </w:p>
        </w:tc>
        <w:tc>
          <w:tcPr>
            <w:tcW w:w="1428" w:type="pct"/>
          </w:tcPr>
          <w:p w:rsidR="00936109" w:rsidRPr="00C60F43" w:rsidRDefault="00C83C05" w:rsidP="00C60F43">
            <w:pPr>
              <w:bidi w:val="0"/>
              <w:jc w:val="lowKashida"/>
              <w:rPr>
                <w:sz w:val="24"/>
                <w:szCs w:val="24"/>
              </w:rPr>
            </w:pPr>
            <w:r>
              <w:rPr>
                <w:sz w:val="24"/>
                <w:szCs w:val="24"/>
              </w:rPr>
              <w:t>Faten Abu-Qara</w:t>
            </w:r>
          </w:p>
        </w:tc>
        <w:tc>
          <w:tcPr>
            <w:tcW w:w="983" w:type="pct"/>
          </w:tcPr>
          <w:p w:rsidR="00936109" w:rsidRDefault="00936109">
            <w:pPr>
              <w:bidi w:val="0"/>
              <w:jc w:val="lowKashida"/>
              <w:rPr>
                <w:rFonts w:cs="Simplified Arabic"/>
                <w:sz w:val="24"/>
                <w:szCs w:val="24"/>
                <w:lang w:eastAsia="en-US"/>
              </w:rPr>
            </w:pPr>
          </w:p>
        </w:tc>
        <w:tc>
          <w:tcPr>
            <w:tcW w:w="1160" w:type="pct"/>
          </w:tcPr>
          <w:p w:rsidR="00936109" w:rsidRDefault="00936109">
            <w:pPr>
              <w:bidi w:val="0"/>
              <w:jc w:val="lowKashida"/>
              <w:rPr>
                <w:rFonts w:cs="Simplified Arabic"/>
                <w:sz w:val="24"/>
                <w:szCs w:val="24"/>
                <w:lang w:eastAsia="en-US"/>
              </w:rPr>
            </w:pPr>
          </w:p>
        </w:tc>
      </w:tr>
      <w:tr w:rsidR="00936109" w:rsidTr="009E6290">
        <w:tc>
          <w:tcPr>
            <w:tcW w:w="1429" w:type="pct"/>
          </w:tcPr>
          <w:p w:rsidR="00936109" w:rsidRDefault="00936109">
            <w:pPr>
              <w:bidi w:val="0"/>
              <w:jc w:val="lowKashida"/>
              <w:rPr>
                <w:rFonts w:cs="Simplified Arabic"/>
                <w:b/>
                <w:bCs/>
                <w:sz w:val="24"/>
                <w:szCs w:val="24"/>
                <w:lang w:eastAsia="en-US"/>
              </w:rPr>
            </w:pPr>
          </w:p>
        </w:tc>
        <w:tc>
          <w:tcPr>
            <w:tcW w:w="1428" w:type="pct"/>
          </w:tcPr>
          <w:p w:rsidR="00936109" w:rsidRDefault="00936109">
            <w:pPr>
              <w:bidi w:val="0"/>
              <w:jc w:val="lowKashida"/>
              <w:rPr>
                <w:rFonts w:cs="Simplified Arabic"/>
                <w:sz w:val="24"/>
                <w:szCs w:val="24"/>
                <w:lang w:eastAsia="en-US"/>
              </w:rPr>
            </w:pPr>
          </w:p>
        </w:tc>
        <w:tc>
          <w:tcPr>
            <w:tcW w:w="983" w:type="pct"/>
          </w:tcPr>
          <w:p w:rsidR="00936109" w:rsidRDefault="00936109">
            <w:pPr>
              <w:bidi w:val="0"/>
              <w:jc w:val="lowKashida"/>
              <w:rPr>
                <w:rFonts w:cs="Simplified Arabic"/>
                <w:sz w:val="24"/>
                <w:szCs w:val="24"/>
                <w:lang w:eastAsia="en-US"/>
              </w:rPr>
            </w:pPr>
          </w:p>
        </w:tc>
        <w:tc>
          <w:tcPr>
            <w:tcW w:w="1160" w:type="pct"/>
          </w:tcPr>
          <w:p w:rsidR="00936109" w:rsidRDefault="00936109">
            <w:pPr>
              <w:bidi w:val="0"/>
              <w:jc w:val="lowKashida"/>
              <w:rPr>
                <w:rFonts w:cs="Simplified Arabic"/>
                <w:sz w:val="24"/>
                <w:szCs w:val="24"/>
                <w:lang w:eastAsia="en-US"/>
              </w:rPr>
            </w:pPr>
          </w:p>
        </w:tc>
      </w:tr>
      <w:tr w:rsidR="00936109" w:rsidTr="009E6290">
        <w:tc>
          <w:tcPr>
            <w:tcW w:w="1429" w:type="pct"/>
          </w:tcPr>
          <w:p w:rsidR="00936109" w:rsidRDefault="00C83C05">
            <w:pPr>
              <w:bidi w:val="0"/>
              <w:jc w:val="lowKashida"/>
              <w:rPr>
                <w:rFonts w:cs="Simplified Arabic"/>
                <w:b/>
                <w:bCs/>
                <w:sz w:val="24"/>
                <w:szCs w:val="24"/>
                <w:lang w:eastAsia="en-US"/>
              </w:rPr>
            </w:pPr>
            <w:r>
              <w:rPr>
                <w:rFonts w:cs="Simplified Arabic"/>
                <w:b/>
                <w:bCs/>
                <w:sz w:val="24"/>
                <w:szCs w:val="24"/>
              </w:rPr>
              <w:t>Preliminary Review</w:t>
            </w:r>
          </w:p>
        </w:tc>
        <w:tc>
          <w:tcPr>
            <w:tcW w:w="1428" w:type="pct"/>
          </w:tcPr>
          <w:p w:rsidR="00936109" w:rsidRDefault="00C83C05">
            <w:pPr>
              <w:bidi w:val="0"/>
              <w:jc w:val="lowKashida"/>
              <w:rPr>
                <w:rFonts w:cs="Simplified Arabic"/>
                <w:sz w:val="24"/>
                <w:szCs w:val="24"/>
                <w:lang w:eastAsia="en-US"/>
              </w:rPr>
            </w:pPr>
            <w:r>
              <w:rPr>
                <w:rFonts w:cs="Simplified Arabic"/>
                <w:sz w:val="24"/>
                <w:szCs w:val="24"/>
                <w:lang w:eastAsia="en-US"/>
              </w:rPr>
              <w:t>Khalid Abu Khalid</w:t>
            </w:r>
          </w:p>
          <w:p w:rsidR="00936109" w:rsidRPr="009E6290" w:rsidRDefault="00C83C05" w:rsidP="009E6290">
            <w:pPr>
              <w:bidi w:val="0"/>
              <w:jc w:val="lowKashida"/>
              <w:rPr>
                <w:sz w:val="24"/>
                <w:szCs w:val="24"/>
              </w:rPr>
            </w:pPr>
            <w:r>
              <w:rPr>
                <w:sz w:val="24"/>
                <w:szCs w:val="24"/>
              </w:rPr>
              <w:t>Jawad AL-Saleh</w:t>
            </w:r>
          </w:p>
        </w:tc>
        <w:tc>
          <w:tcPr>
            <w:tcW w:w="983" w:type="pct"/>
          </w:tcPr>
          <w:p w:rsidR="00936109" w:rsidRDefault="00936109">
            <w:pPr>
              <w:bidi w:val="0"/>
              <w:jc w:val="lowKashida"/>
              <w:rPr>
                <w:rFonts w:cs="Simplified Arabic"/>
                <w:sz w:val="24"/>
                <w:szCs w:val="24"/>
                <w:lang w:eastAsia="en-US"/>
              </w:rPr>
            </w:pPr>
          </w:p>
        </w:tc>
        <w:tc>
          <w:tcPr>
            <w:tcW w:w="1160" w:type="pct"/>
          </w:tcPr>
          <w:p w:rsidR="00936109" w:rsidRDefault="00936109">
            <w:pPr>
              <w:bidi w:val="0"/>
              <w:jc w:val="lowKashida"/>
              <w:rPr>
                <w:rFonts w:cs="Simplified Arabic"/>
                <w:sz w:val="24"/>
                <w:szCs w:val="24"/>
                <w:lang w:eastAsia="en-US"/>
              </w:rPr>
            </w:pPr>
          </w:p>
        </w:tc>
      </w:tr>
      <w:tr w:rsidR="00936109" w:rsidTr="009E6290">
        <w:tc>
          <w:tcPr>
            <w:tcW w:w="1429" w:type="pct"/>
          </w:tcPr>
          <w:p w:rsidR="00936109" w:rsidRDefault="00936109">
            <w:pPr>
              <w:bidi w:val="0"/>
              <w:jc w:val="lowKashida"/>
              <w:rPr>
                <w:rFonts w:cs="Simplified Arabic"/>
                <w:b/>
                <w:bCs/>
                <w:sz w:val="24"/>
                <w:szCs w:val="24"/>
                <w:lang w:eastAsia="en-US"/>
              </w:rPr>
            </w:pPr>
          </w:p>
        </w:tc>
        <w:tc>
          <w:tcPr>
            <w:tcW w:w="1428" w:type="pct"/>
          </w:tcPr>
          <w:p w:rsidR="00936109" w:rsidRDefault="00936109">
            <w:pPr>
              <w:bidi w:val="0"/>
              <w:jc w:val="lowKashida"/>
              <w:rPr>
                <w:rFonts w:cs="Simplified Arabic"/>
                <w:sz w:val="24"/>
                <w:szCs w:val="24"/>
                <w:lang w:eastAsia="en-US"/>
              </w:rPr>
            </w:pPr>
          </w:p>
        </w:tc>
        <w:tc>
          <w:tcPr>
            <w:tcW w:w="983" w:type="pct"/>
          </w:tcPr>
          <w:p w:rsidR="00936109" w:rsidRDefault="00936109">
            <w:pPr>
              <w:bidi w:val="0"/>
              <w:jc w:val="lowKashida"/>
              <w:rPr>
                <w:rFonts w:cs="Simplified Arabic"/>
                <w:sz w:val="24"/>
                <w:szCs w:val="24"/>
                <w:lang w:eastAsia="en-US"/>
              </w:rPr>
            </w:pPr>
          </w:p>
        </w:tc>
        <w:tc>
          <w:tcPr>
            <w:tcW w:w="1160" w:type="pct"/>
          </w:tcPr>
          <w:p w:rsidR="00936109" w:rsidRDefault="00936109">
            <w:pPr>
              <w:bidi w:val="0"/>
              <w:jc w:val="lowKashida"/>
              <w:rPr>
                <w:rFonts w:cs="Simplified Arabic"/>
                <w:sz w:val="24"/>
                <w:szCs w:val="24"/>
                <w:lang w:eastAsia="en-US"/>
              </w:rPr>
            </w:pPr>
          </w:p>
        </w:tc>
      </w:tr>
      <w:tr w:rsidR="00936109" w:rsidTr="009E6290">
        <w:tc>
          <w:tcPr>
            <w:tcW w:w="1429" w:type="pct"/>
          </w:tcPr>
          <w:p w:rsidR="00936109" w:rsidRDefault="00C83C05">
            <w:pPr>
              <w:bidi w:val="0"/>
              <w:jc w:val="lowKashida"/>
              <w:rPr>
                <w:rFonts w:cs="Simplified Arabic"/>
                <w:b/>
                <w:bCs/>
                <w:sz w:val="24"/>
                <w:szCs w:val="24"/>
                <w:lang w:eastAsia="en-US"/>
              </w:rPr>
            </w:pPr>
            <w:r>
              <w:rPr>
                <w:rFonts w:cs="Simplified Arabic"/>
                <w:b/>
                <w:bCs/>
                <w:sz w:val="24"/>
                <w:szCs w:val="24"/>
              </w:rPr>
              <w:t>Final Review</w:t>
            </w:r>
            <w:r>
              <w:rPr>
                <w:b/>
                <w:bCs/>
                <w:sz w:val="24"/>
                <w:szCs w:val="24"/>
              </w:rPr>
              <w:t xml:space="preserve">  </w:t>
            </w:r>
          </w:p>
        </w:tc>
        <w:tc>
          <w:tcPr>
            <w:tcW w:w="1428" w:type="pct"/>
          </w:tcPr>
          <w:p w:rsidR="00936109" w:rsidRDefault="00C83C05">
            <w:pPr>
              <w:bidi w:val="0"/>
              <w:jc w:val="lowKashida"/>
              <w:rPr>
                <w:rFonts w:cs="Simplified Arabic"/>
                <w:sz w:val="24"/>
                <w:szCs w:val="24"/>
                <w:lang w:eastAsia="en-US"/>
              </w:rPr>
            </w:pPr>
            <w:r>
              <w:rPr>
                <w:rFonts w:cs="Simplified Arabic"/>
                <w:sz w:val="24"/>
                <w:szCs w:val="24"/>
              </w:rPr>
              <w:t>Mahmoud Jaradat</w:t>
            </w:r>
          </w:p>
        </w:tc>
        <w:tc>
          <w:tcPr>
            <w:tcW w:w="2143" w:type="pct"/>
            <w:gridSpan w:val="2"/>
          </w:tcPr>
          <w:p w:rsidR="00936109" w:rsidRDefault="00936109">
            <w:pPr>
              <w:bidi w:val="0"/>
              <w:jc w:val="lowKashida"/>
              <w:rPr>
                <w:rFonts w:cs="Simplified Arabic"/>
                <w:sz w:val="24"/>
                <w:szCs w:val="24"/>
                <w:lang w:eastAsia="en-US"/>
              </w:rPr>
            </w:pPr>
          </w:p>
        </w:tc>
      </w:tr>
      <w:tr w:rsidR="00936109" w:rsidTr="009E6290">
        <w:tc>
          <w:tcPr>
            <w:tcW w:w="1429" w:type="pct"/>
          </w:tcPr>
          <w:p w:rsidR="00936109" w:rsidRDefault="00936109">
            <w:pPr>
              <w:bidi w:val="0"/>
              <w:jc w:val="lowKashida"/>
              <w:rPr>
                <w:rFonts w:cs="Simplified Arabic"/>
                <w:b/>
                <w:bCs/>
                <w:sz w:val="24"/>
                <w:szCs w:val="24"/>
                <w:lang w:eastAsia="en-US"/>
              </w:rPr>
            </w:pPr>
          </w:p>
        </w:tc>
        <w:tc>
          <w:tcPr>
            <w:tcW w:w="1428" w:type="pct"/>
          </w:tcPr>
          <w:p w:rsidR="00936109" w:rsidRDefault="00936109">
            <w:pPr>
              <w:bidi w:val="0"/>
              <w:jc w:val="lowKashida"/>
              <w:rPr>
                <w:rFonts w:cs="Simplified Arabic"/>
                <w:sz w:val="24"/>
                <w:szCs w:val="24"/>
              </w:rPr>
            </w:pPr>
          </w:p>
        </w:tc>
        <w:tc>
          <w:tcPr>
            <w:tcW w:w="2143" w:type="pct"/>
            <w:gridSpan w:val="2"/>
          </w:tcPr>
          <w:p w:rsidR="00936109" w:rsidRDefault="00936109">
            <w:pPr>
              <w:bidi w:val="0"/>
              <w:jc w:val="lowKashida"/>
              <w:rPr>
                <w:rFonts w:cs="Simplified Arabic"/>
                <w:sz w:val="24"/>
                <w:szCs w:val="24"/>
                <w:lang w:eastAsia="en-US"/>
              </w:rPr>
            </w:pPr>
          </w:p>
        </w:tc>
      </w:tr>
      <w:tr w:rsidR="00936109" w:rsidTr="009E6290">
        <w:tc>
          <w:tcPr>
            <w:tcW w:w="1429" w:type="pct"/>
          </w:tcPr>
          <w:p w:rsidR="00936109" w:rsidRDefault="00C83C05">
            <w:pPr>
              <w:bidi w:val="0"/>
              <w:jc w:val="lowKashida"/>
              <w:rPr>
                <w:rFonts w:cs="Simplified Arabic"/>
                <w:b/>
                <w:bCs/>
                <w:sz w:val="24"/>
                <w:szCs w:val="24"/>
                <w:lang w:eastAsia="en-US"/>
              </w:rPr>
            </w:pPr>
            <w:r>
              <w:rPr>
                <w:b/>
                <w:bCs/>
                <w:sz w:val="24"/>
                <w:szCs w:val="24"/>
              </w:rPr>
              <w:t>Overall Supervision</w:t>
            </w:r>
          </w:p>
        </w:tc>
        <w:tc>
          <w:tcPr>
            <w:tcW w:w="1428" w:type="pct"/>
          </w:tcPr>
          <w:p w:rsidR="00936109" w:rsidRDefault="00C83C05">
            <w:pPr>
              <w:bidi w:val="0"/>
              <w:jc w:val="lowKashida"/>
              <w:rPr>
                <w:rFonts w:cs="Simplified Arabic"/>
                <w:sz w:val="24"/>
                <w:szCs w:val="24"/>
              </w:rPr>
            </w:pPr>
            <w:r>
              <w:rPr>
                <w:rFonts w:cs="Simplified Arabic"/>
                <w:sz w:val="24"/>
                <w:szCs w:val="24"/>
                <w:lang w:eastAsia="en-US"/>
              </w:rPr>
              <w:t>Ola Awad</w:t>
            </w:r>
          </w:p>
        </w:tc>
        <w:tc>
          <w:tcPr>
            <w:tcW w:w="2143" w:type="pct"/>
            <w:gridSpan w:val="2"/>
          </w:tcPr>
          <w:p w:rsidR="00936109" w:rsidRDefault="00C83C05">
            <w:pPr>
              <w:bidi w:val="0"/>
              <w:jc w:val="lowKashida"/>
              <w:rPr>
                <w:rFonts w:cs="Simplified Arabic"/>
                <w:sz w:val="24"/>
                <w:szCs w:val="24"/>
                <w:lang w:eastAsia="en-US"/>
              </w:rPr>
            </w:pPr>
            <w:r>
              <w:rPr>
                <w:b/>
                <w:bCs/>
                <w:sz w:val="24"/>
                <w:szCs w:val="24"/>
              </w:rPr>
              <w:t>President of PCBS</w:t>
            </w:r>
          </w:p>
        </w:tc>
      </w:tr>
      <w:tr w:rsidR="00936109" w:rsidTr="009E6290">
        <w:tc>
          <w:tcPr>
            <w:tcW w:w="1429" w:type="pct"/>
          </w:tcPr>
          <w:p w:rsidR="00936109" w:rsidRDefault="00936109">
            <w:pPr>
              <w:bidi w:val="0"/>
              <w:jc w:val="lowKashida"/>
              <w:rPr>
                <w:rFonts w:cs="Simplified Arabic"/>
                <w:b/>
                <w:bCs/>
                <w:sz w:val="24"/>
                <w:szCs w:val="24"/>
                <w:lang w:eastAsia="en-US"/>
              </w:rPr>
            </w:pPr>
          </w:p>
        </w:tc>
        <w:tc>
          <w:tcPr>
            <w:tcW w:w="1428" w:type="pct"/>
          </w:tcPr>
          <w:p w:rsidR="00936109" w:rsidRDefault="00936109">
            <w:pPr>
              <w:bidi w:val="0"/>
              <w:jc w:val="lowKashida"/>
              <w:rPr>
                <w:rFonts w:cs="Simplified Arabic"/>
                <w:sz w:val="24"/>
                <w:szCs w:val="24"/>
                <w:lang w:eastAsia="en-US"/>
              </w:rPr>
            </w:pPr>
          </w:p>
        </w:tc>
        <w:tc>
          <w:tcPr>
            <w:tcW w:w="2143" w:type="pct"/>
            <w:gridSpan w:val="2"/>
          </w:tcPr>
          <w:p w:rsidR="00936109" w:rsidRDefault="00936109">
            <w:pPr>
              <w:bidi w:val="0"/>
              <w:jc w:val="lowKashida"/>
              <w:rPr>
                <w:rFonts w:cs="Simplified Arabic"/>
                <w:sz w:val="24"/>
                <w:szCs w:val="24"/>
                <w:lang w:eastAsia="en-US"/>
              </w:rPr>
            </w:pPr>
          </w:p>
        </w:tc>
      </w:tr>
      <w:tr w:rsidR="00936109" w:rsidTr="009E6290">
        <w:tc>
          <w:tcPr>
            <w:tcW w:w="1429" w:type="pct"/>
          </w:tcPr>
          <w:p w:rsidR="00936109" w:rsidRDefault="00936109">
            <w:pPr>
              <w:bidi w:val="0"/>
              <w:jc w:val="lowKashida"/>
              <w:rPr>
                <w:b/>
                <w:bCs/>
                <w:sz w:val="22"/>
                <w:szCs w:val="22"/>
              </w:rPr>
            </w:pPr>
          </w:p>
        </w:tc>
        <w:tc>
          <w:tcPr>
            <w:tcW w:w="1428" w:type="pct"/>
          </w:tcPr>
          <w:p w:rsidR="00936109" w:rsidRDefault="00936109">
            <w:pPr>
              <w:bidi w:val="0"/>
              <w:jc w:val="lowKashida"/>
              <w:rPr>
                <w:rFonts w:cs="Simplified Arabic"/>
                <w:sz w:val="24"/>
                <w:szCs w:val="24"/>
              </w:rPr>
            </w:pPr>
          </w:p>
        </w:tc>
        <w:tc>
          <w:tcPr>
            <w:tcW w:w="2143" w:type="pct"/>
            <w:gridSpan w:val="2"/>
          </w:tcPr>
          <w:p w:rsidR="00936109" w:rsidRDefault="00936109">
            <w:pPr>
              <w:bidi w:val="0"/>
              <w:jc w:val="lowKashida"/>
              <w:rPr>
                <w:rFonts w:cs="Simplified Arabic"/>
                <w:sz w:val="24"/>
                <w:szCs w:val="24"/>
              </w:rPr>
            </w:pPr>
          </w:p>
        </w:tc>
      </w:tr>
    </w:tbl>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C83C05">
      <w:pPr>
        <w:tabs>
          <w:tab w:val="right" w:pos="8364"/>
        </w:tabs>
        <w:bidi w:val="0"/>
        <w:jc w:val="center"/>
        <w:rPr>
          <w:b/>
          <w:bCs/>
          <w:w w:val="111"/>
          <w:sz w:val="28"/>
          <w:szCs w:val="28"/>
        </w:rPr>
      </w:pPr>
      <w:r>
        <w:rPr>
          <w:rFonts w:cs="Simplified Arabic"/>
          <w:w w:val="111"/>
          <w:sz w:val="26"/>
        </w:rPr>
        <w:br w:type="page"/>
      </w:r>
      <w:r>
        <w:rPr>
          <w:rFonts w:cs="Simplified Arabic"/>
          <w:w w:val="111"/>
          <w:sz w:val="26"/>
        </w:rPr>
        <w:lastRenderedPageBreak/>
        <w:br w:type="page"/>
      </w:r>
      <w:r>
        <w:rPr>
          <w:b/>
          <w:bCs/>
          <w:w w:val="111"/>
          <w:sz w:val="28"/>
          <w:szCs w:val="28"/>
        </w:rPr>
        <w:lastRenderedPageBreak/>
        <w:t xml:space="preserve">Acknowledgements </w:t>
      </w:r>
    </w:p>
    <w:p w:rsidR="00936109" w:rsidRDefault="00936109">
      <w:pPr>
        <w:tabs>
          <w:tab w:val="right" w:pos="8364"/>
        </w:tabs>
        <w:bidi w:val="0"/>
        <w:jc w:val="center"/>
        <w:rPr>
          <w:rFonts w:cs="Simplified Arabic"/>
          <w:w w:val="111"/>
          <w:sz w:val="26"/>
        </w:rPr>
      </w:pPr>
    </w:p>
    <w:p w:rsidR="00936109" w:rsidRDefault="00936109">
      <w:pPr>
        <w:tabs>
          <w:tab w:val="right" w:pos="8364"/>
        </w:tabs>
        <w:bidi w:val="0"/>
        <w:jc w:val="center"/>
        <w:rPr>
          <w:rFonts w:cs="Simplified Arabic"/>
          <w:w w:val="111"/>
          <w:sz w:val="26"/>
        </w:rPr>
      </w:pPr>
    </w:p>
    <w:p w:rsidR="00936109" w:rsidRDefault="00C83C05" w:rsidP="00F205CA">
      <w:pPr>
        <w:bidi w:val="0"/>
        <w:jc w:val="both"/>
        <w:rPr>
          <w:b/>
          <w:bCs/>
          <w:sz w:val="24"/>
          <w:szCs w:val="24"/>
        </w:rPr>
      </w:pPr>
      <w:r>
        <w:rPr>
          <w:b/>
          <w:bCs/>
          <w:sz w:val="24"/>
          <w:szCs w:val="24"/>
        </w:rPr>
        <w:t>A technical team at the Palestinian Central Bureau of Statistics (PCBS) prepared the report “Palestinian Children – Issues and Statistics, 201</w:t>
      </w:r>
      <w:r w:rsidR="00F205CA">
        <w:rPr>
          <w:b/>
          <w:bCs/>
          <w:sz w:val="24"/>
          <w:szCs w:val="24"/>
        </w:rPr>
        <w:t>3</w:t>
      </w:r>
      <w:r>
        <w:rPr>
          <w:b/>
          <w:bCs/>
          <w:sz w:val="24"/>
          <w:szCs w:val="24"/>
        </w:rPr>
        <w:t xml:space="preserve">”. </w:t>
      </w:r>
    </w:p>
    <w:p w:rsidR="00936109" w:rsidRDefault="00936109">
      <w:pPr>
        <w:bidi w:val="0"/>
        <w:jc w:val="both"/>
        <w:rPr>
          <w:b/>
          <w:bCs/>
          <w:sz w:val="24"/>
          <w:szCs w:val="24"/>
        </w:rPr>
      </w:pPr>
    </w:p>
    <w:p w:rsidR="00A04DA7" w:rsidRDefault="00A04DA7" w:rsidP="00416F12">
      <w:pPr>
        <w:pStyle w:val="Title"/>
        <w:jc w:val="lowKashida"/>
        <w:rPr>
          <w:b/>
          <w:bCs/>
          <w:sz w:val="24"/>
          <w:szCs w:val="24"/>
        </w:rPr>
      </w:pPr>
      <w:r>
        <w:rPr>
          <w:b/>
          <w:bCs/>
          <w:sz w:val="24"/>
          <w:szCs w:val="24"/>
        </w:rPr>
        <w:t xml:space="preserve">The funds for preparing this report were provided by the </w:t>
      </w:r>
      <w:r w:rsidR="00F205CA" w:rsidRPr="00F205CA">
        <w:rPr>
          <w:b/>
          <w:bCs/>
          <w:sz w:val="24"/>
          <w:szCs w:val="24"/>
        </w:rPr>
        <w:t xml:space="preserve">State </w:t>
      </w:r>
      <w:r w:rsidR="00416F12">
        <w:rPr>
          <w:b/>
          <w:bCs/>
          <w:sz w:val="24"/>
          <w:szCs w:val="24"/>
        </w:rPr>
        <w:t>o</w:t>
      </w:r>
      <w:r w:rsidR="00F205CA" w:rsidRPr="00F205CA">
        <w:rPr>
          <w:b/>
          <w:bCs/>
          <w:sz w:val="24"/>
          <w:szCs w:val="24"/>
        </w:rPr>
        <w:t>f Palestine</w:t>
      </w:r>
      <w:r w:rsidR="00F205CA" w:rsidRPr="00F205CA">
        <w:rPr>
          <w:rFonts w:ascii="Arial" w:hAnsi="Arial" w:cs="Arial"/>
          <w:color w:val="1F497D"/>
          <w:sz w:val="24"/>
          <w:szCs w:val="16"/>
          <w:rtl/>
        </w:rPr>
        <w:t xml:space="preserve">    </w:t>
      </w:r>
      <w:r>
        <w:rPr>
          <w:b/>
          <w:bCs/>
          <w:sz w:val="24"/>
          <w:szCs w:val="24"/>
        </w:rPr>
        <w:t>and the Core Funding Group (CFG) for 201</w:t>
      </w:r>
      <w:r w:rsidR="00F205CA">
        <w:rPr>
          <w:b/>
          <w:bCs/>
          <w:sz w:val="24"/>
          <w:szCs w:val="24"/>
        </w:rPr>
        <w:t>3</w:t>
      </w:r>
      <w:r>
        <w:rPr>
          <w:b/>
          <w:bCs/>
          <w:sz w:val="24"/>
          <w:szCs w:val="24"/>
        </w:rPr>
        <w:t xml:space="preserve">, represented by the Representative Office of Norway to </w:t>
      </w:r>
      <w:r w:rsidR="00F205CA" w:rsidRPr="00F205CA">
        <w:rPr>
          <w:b/>
          <w:bCs/>
          <w:sz w:val="24"/>
          <w:szCs w:val="24"/>
        </w:rPr>
        <w:t xml:space="preserve">State </w:t>
      </w:r>
      <w:r w:rsidR="00416F12">
        <w:rPr>
          <w:b/>
          <w:bCs/>
          <w:sz w:val="24"/>
          <w:szCs w:val="24"/>
        </w:rPr>
        <w:t>o</w:t>
      </w:r>
      <w:r w:rsidR="00F205CA" w:rsidRPr="00F205CA">
        <w:rPr>
          <w:b/>
          <w:bCs/>
          <w:sz w:val="24"/>
          <w:szCs w:val="24"/>
        </w:rPr>
        <w:t>f Palestine</w:t>
      </w:r>
      <w:r w:rsidR="00F205CA" w:rsidRPr="00F205CA">
        <w:rPr>
          <w:rFonts w:ascii="Arial" w:hAnsi="Arial" w:cs="Arial"/>
          <w:color w:val="1F497D"/>
          <w:sz w:val="24"/>
          <w:szCs w:val="16"/>
          <w:rtl/>
        </w:rPr>
        <w:t>   </w:t>
      </w:r>
      <w:r>
        <w:rPr>
          <w:b/>
          <w:bCs/>
          <w:sz w:val="24"/>
          <w:szCs w:val="24"/>
        </w:rPr>
        <w:t xml:space="preserve"> and the Swiss Development and Cooperation</w:t>
      </w:r>
      <w:r w:rsidRPr="006902B7">
        <w:rPr>
          <w:b/>
          <w:bCs/>
          <w:sz w:val="24"/>
          <w:szCs w:val="24"/>
        </w:rPr>
        <w:t xml:space="preserve"> </w:t>
      </w:r>
      <w:r>
        <w:rPr>
          <w:b/>
          <w:bCs/>
          <w:sz w:val="24"/>
          <w:szCs w:val="24"/>
        </w:rPr>
        <w:t>Agency (SDC).</w:t>
      </w:r>
    </w:p>
    <w:p w:rsidR="00A04DA7" w:rsidRDefault="00A04DA7" w:rsidP="00A04DA7">
      <w:pPr>
        <w:tabs>
          <w:tab w:val="left" w:pos="4395"/>
        </w:tabs>
        <w:bidi w:val="0"/>
        <w:ind w:left="-1"/>
        <w:jc w:val="lowKashida"/>
        <w:rPr>
          <w:b/>
          <w:bCs/>
          <w:sz w:val="24"/>
          <w:szCs w:val="24"/>
        </w:rPr>
      </w:pPr>
    </w:p>
    <w:p w:rsidR="00A04DA7" w:rsidRDefault="00A04DA7" w:rsidP="00A04DA7">
      <w:pPr>
        <w:tabs>
          <w:tab w:val="left" w:pos="4395"/>
        </w:tabs>
        <w:bidi w:val="0"/>
        <w:ind w:left="-1"/>
        <w:jc w:val="lowKashida"/>
        <w:rPr>
          <w:b/>
          <w:bCs/>
          <w:sz w:val="24"/>
          <w:szCs w:val="24"/>
        </w:rPr>
      </w:pPr>
      <w:r>
        <w:rPr>
          <w:b/>
          <w:bCs/>
          <w:sz w:val="24"/>
          <w:szCs w:val="24"/>
        </w:rPr>
        <w:t>Moreover, PCBS very much appreciates the distinctive efforts of the Core Funding Group (CFG) for their valuable contribution to funding the project.</w:t>
      </w:r>
    </w:p>
    <w:p w:rsidR="00A04DA7" w:rsidRDefault="00A04DA7" w:rsidP="00A04DA7">
      <w:pPr>
        <w:bidi w:val="0"/>
        <w:jc w:val="both"/>
        <w:rPr>
          <w:b/>
          <w:bCs/>
          <w:sz w:val="24"/>
          <w:szCs w:val="24"/>
        </w:rPr>
      </w:pPr>
    </w:p>
    <w:p w:rsidR="00936109" w:rsidRDefault="00936109">
      <w:pPr>
        <w:bidi w:val="0"/>
        <w:jc w:val="lowKashida"/>
        <w:rPr>
          <w:rFonts w:cs="Simplified Arabic"/>
          <w:w w:val="111"/>
          <w:sz w:val="28"/>
        </w:rPr>
      </w:pPr>
    </w:p>
    <w:p w:rsidR="00936109" w:rsidRDefault="00936109">
      <w:pPr>
        <w:bidi w:val="0"/>
        <w:jc w:val="lowKashida"/>
        <w:rPr>
          <w:rFonts w:cs="Simplified Arabic"/>
          <w:w w:val="111"/>
          <w:sz w:val="28"/>
        </w:rPr>
      </w:pPr>
    </w:p>
    <w:p w:rsidR="00936109" w:rsidRDefault="00C83C05">
      <w:pPr>
        <w:tabs>
          <w:tab w:val="right" w:pos="8364"/>
        </w:tabs>
        <w:bidi w:val="0"/>
        <w:jc w:val="center"/>
        <w:rPr>
          <w:b/>
          <w:bCs/>
          <w:w w:val="111"/>
          <w:sz w:val="28"/>
          <w:szCs w:val="28"/>
        </w:rPr>
      </w:pPr>
      <w:r>
        <w:br w:type="page"/>
      </w:r>
      <w:r>
        <w:lastRenderedPageBreak/>
        <w:br w:type="page"/>
      </w:r>
      <w:r>
        <w:rPr>
          <w:b/>
          <w:bCs/>
          <w:w w:val="111"/>
          <w:sz w:val="28"/>
          <w:szCs w:val="28"/>
        </w:rPr>
        <w:lastRenderedPageBreak/>
        <w:t>Preface</w:t>
      </w:r>
    </w:p>
    <w:p w:rsidR="00936109" w:rsidRDefault="00C83C05">
      <w:pPr>
        <w:pStyle w:val="BodyText2"/>
        <w:rPr>
          <w:w w:val="111"/>
          <w:sz w:val="26"/>
        </w:rPr>
      </w:pPr>
      <w:r>
        <w:rPr>
          <w:w w:val="111"/>
          <w:sz w:val="26"/>
        </w:rPr>
        <w:tab/>
      </w:r>
    </w:p>
    <w:p w:rsidR="00936109" w:rsidRDefault="00C83C05" w:rsidP="00307F16">
      <w:pPr>
        <w:bidi w:val="0"/>
        <w:jc w:val="lowKashida"/>
        <w:rPr>
          <w:sz w:val="24"/>
        </w:rPr>
      </w:pPr>
      <w:r>
        <w:rPr>
          <w:sz w:val="24"/>
        </w:rPr>
        <w:t xml:space="preserve">The availability of statistics on children in the world has improved since </w:t>
      </w:r>
      <w:r>
        <w:rPr>
          <w:w w:val="111"/>
          <w:sz w:val="24"/>
        </w:rPr>
        <w:t>United Nations reemphasized the concerns of the international community regarding children’s rights by making it an</w:t>
      </w:r>
      <w:r>
        <w:rPr>
          <w:sz w:val="24"/>
        </w:rPr>
        <w:t xml:space="preserve"> objective to provide a statistical database on the conditions of children and to measure progress achieved to meet their needs. </w:t>
      </w:r>
      <w:r>
        <w:rPr>
          <w:w w:val="111"/>
          <w:sz w:val="24"/>
        </w:rPr>
        <w:t>The Convention, signed and approved by almost all member countries, constitutes a reference and an international legal framework for monitoring progress made in meeting children’s needs and requirements. The different countries translate their commitment to protect child rights through development of their own  reports. The Palestinian Central Bureau of Statistics took on itself the task of providing an enabling atmosphere, and to promote awareness among policy makers, planners, and other parties engaged in defending children rights and interested in bringing about sustainable and comprehensive developments for children.</w:t>
      </w:r>
    </w:p>
    <w:p w:rsidR="00936109" w:rsidRDefault="00936109">
      <w:pPr>
        <w:bidi w:val="0"/>
        <w:jc w:val="lowKashida"/>
        <w:rPr>
          <w:sz w:val="24"/>
        </w:rPr>
      </w:pPr>
    </w:p>
    <w:p w:rsidR="00936109" w:rsidRDefault="00C83C05" w:rsidP="00416F12">
      <w:pPr>
        <w:bidi w:val="0"/>
        <w:jc w:val="lowKashida"/>
        <w:rPr>
          <w:sz w:val="24"/>
        </w:rPr>
      </w:pPr>
      <w:r>
        <w:rPr>
          <w:sz w:val="24"/>
        </w:rPr>
        <w:t xml:space="preserve">The Palestinian Central Bureau of Statistics is pleased to </w:t>
      </w:r>
      <w:r w:rsidR="002E5CD9">
        <w:rPr>
          <w:sz w:val="24"/>
        </w:rPr>
        <w:t xml:space="preserve">dish </w:t>
      </w:r>
      <w:r>
        <w:rPr>
          <w:sz w:val="24"/>
        </w:rPr>
        <w:t xml:space="preserve">its </w:t>
      </w:r>
      <w:r w:rsidR="00F205CA">
        <w:rPr>
          <w:sz w:val="24"/>
        </w:rPr>
        <w:t>six</w:t>
      </w:r>
      <w:r>
        <w:rPr>
          <w:sz w:val="24"/>
        </w:rPr>
        <w:t xml:space="preserve">teen annual report on the socio-economic situation of the Palestinian child, as part of the activities of the Child Statistics Program. This report is significant as it is issued after </w:t>
      </w:r>
      <w:r w:rsidR="00F205CA">
        <w:rPr>
          <w:sz w:val="24"/>
        </w:rPr>
        <w:t>sixteen</w:t>
      </w:r>
      <w:r>
        <w:rPr>
          <w:sz w:val="24"/>
        </w:rPr>
        <w:t xml:space="preserve"> years from the inception of the </w:t>
      </w:r>
      <w:r w:rsidR="00F205CA" w:rsidRPr="00F205CA">
        <w:rPr>
          <w:sz w:val="24"/>
          <w:szCs w:val="24"/>
        </w:rPr>
        <w:t xml:space="preserve">State </w:t>
      </w:r>
      <w:r w:rsidR="00416F12">
        <w:rPr>
          <w:sz w:val="24"/>
          <w:szCs w:val="24"/>
        </w:rPr>
        <w:t>o</w:t>
      </w:r>
      <w:r w:rsidR="00F205CA" w:rsidRPr="00F205CA">
        <w:rPr>
          <w:sz w:val="24"/>
          <w:szCs w:val="24"/>
        </w:rPr>
        <w:t>f Palestine</w:t>
      </w:r>
      <w:r>
        <w:rPr>
          <w:i/>
          <w:iCs/>
          <w:sz w:val="24"/>
        </w:rPr>
        <w:t xml:space="preserve">.  </w:t>
      </w:r>
      <w:r>
        <w:rPr>
          <w:sz w:val="24"/>
        </w:rPr>
        <w:t>The Palestinian Central Bureau of</w:t>
      </w:r>
      <w:r>
        <w:rPr>
          <w:i/>
          <w:iCs/>
          <w:sz w:val="24"/>
        </w:rPr>
        <w:t xml:space="preserve"> </w:t>
      </w:r>
      <w:r>
        <w:rPr>
          <w:sz w:val="24"/>
        </w:rPr>
        <w:t>Statistics</w:t>
      </w:r>
      <w:r>
        <w:rPr>
          <w:i/>
          <w:iCs/>
          <w:sz w:val="24"/>
        </w:rPr>
        <w:t xml:space="preserve"> </w:t>
      </w:r>
      <w:r>
        <w:rPr>
          <w:sz w:val="24"/>
        </w:rPr>
        <w:t xml:space="preserve">(PCBS) attempts through statistics to give specialists, concerned parties and decision makers an opportunity to identify the extent of progress achieved by the </w:t>
      </w:r>
      <w:r w:rsidR="00F205CA" w:rsidRPr="00F205CA">
        <w:rPr>
          <w:sz w:val="24"/>
          <w:szCs w:val="24"/>
        </w:rPr>
        <w:t xml:space="preserve">State </w:t>
      </w:r>
      <w:r w:rsidR="00416F12">
        <w:rPr>
          <w:sz w:val="24"/>
          <w:szCs w:val="24"/>
        </w:rPr>
        <w:t>o</w:t>
      </w:r>
      <w:r w:rsidR="00F205CA" w:rsidRPr="00F205CA">
        <w:rPr>
          <w:sz w:val="24"/>
          <w:szCs w:val="24"/>
        </w:rPr>
        <w:t>f Palestine</w:t>
      </w:r>
      <w:r>
        <w:rPr>
          <w:sz w:val="24"/>
        </w:rPr>
        <w:t xml:space="preserve">, local and international Non Governmental Organizations (NGOs), and private sector, in the protection and development of children in the </w:t>
      </w:r>
      <w:r w:rsidR="00F205CA" w:rsidRPr="00F205CA">
        <w:rPr>
          <w:sz w:val="24"/>
          <w:szCs w:val="24"/>
        </w:rPr>
        <w:t xml:space="preserve">State </w:t>
      </w:r>
      <w:r w:rsidR="00416F12">
        <w:rPr>
          <w:sz w:val="24"/>
          <w:szCs w:val="24"/>
        </w:rPr>
        <w:t>o</w:t>
      </w:r>
      <w:r w:rsidR="00F205CA" w:rsidRPr="00F205CA">
        <w:rPr>
          <w:sz w:val="24"/>
          <w:szCs w:val="24"/>
        </w:rPr>
        <w:t>f Palestine</w:t>
      </w:r>
      <w:r>
        <w:rPr>
          <w:sz w:val="24"/>
        </w:rPr>
        <w:t>.</w:t>
      </w:r>
    </w:p>
    <w:p w:rsidR="00936109" w:rsidRDefault="00936109">
      <w:pPr>
        <w:bidi w:val="0"/>
        <w:jc w:val="lowKashida"/>
        <w:rPr>
          <w:sz w:val="24"/>
        </w:rPr>
      </w:pPr>
    </w:p>
    <w:p w:rsidR="00936109" w:rsidRDefault="00C83C05">
      <w:pPr>
        <w:bidi w:val="0"/>
        <w:jc w:val="lowKashida"/>
        <w:rPr>
          <w:sz w:val="24"/>
        </w:rPr>
      </w:pPr>
      <w:r>
        <w:rPr>
          <w:sz w:val="24"/>
        </w:rPr>
        <w:t xml:space="preserve">The report presents available statistics on the socio-economic environment of the Palestinian child and sheds light on the immediate deficiencies and gaps in the child’s reality, especially in the fields of health, education, culture, recreation, poverty, and child labor. </w:t>
      </w:r>
    </w:p>
    <w:p w:rsidR="00936109" w:rsidRDefault="00936109">
      <w:pPr>
        <w:bidi w:val="0"/>
        <w:jc w:val="lowKashida"/>
        <w:rPr>
          <w:sz w:val="24"/>
        </w:rPr>
      </w:pPr>
    </w:p>
    <w:p w:rsidR="00936109" w:rsidRDefault="00C83C05">
      <w:pPr>
        <w:bidi w:val="0"/>
        <w:jc w:val="lowKashida"/>
        <w:rPr>
          <w:sz w:val="24"/>
        </w:rPr>
      </w:pPr>
      <w:r>
        <w:rPr>
          <w:sz w:val="24"/>
        </w:rPr>
        <w:t xml:space="preserve">Developing the status of the child and commitment to enforce child rights can not be attained without the accumulation of the efforts of all parties interested in childhood. It is necessary in this context  to point out that the database we have developed, in terms of framework and content, is based on the nature of our own understanding of the monitoring role assigned to us by the principles of collective participation in defining work priorities. This effort is to be enhanced through coordination with Palestinian, regional and international institutions to ensure harmony with the tools used in measuring indicators pertinent to child rights, as adopted by the General Assembly of the United Nations, and to ensure the fulfillments of these requirements in light of the peculiarities of the Palestinian reality and the unique conditions of our children. </w:t>
      </w:r>
    </w:p>
    <w:p w:rsidR="00936109" w:rsidRDefault="00936109">
      <w:pPr>
        <w:bidi w:val="0"/>
        <w:jc w:val="lowKashida"/>
        <w:rPr>
          <w:sz w:val="24"/>
        </w:rPr>
      </w:pPr>
    </w:p>
    <w:p w:rsidR="00936109" w:rsidRDefault="00C83C05">
      <w:pPr>
        <w:bidi w:val="0"/>
        <w:jc w:val="lowKashida"/>
        <w:rPr>
          <w:sz w:val="24"/>
        </w:rPr>
      </w:pPr>
      <w:r>
        <w:rPr>
          <w:sz w:val="24"/>
        </w:rPr>
        <w:t xml:space="preserve">PCBS hopes that this report will be utilized in planning, policy making and strategic decision making in the child sector in Palestine. No doubt, the continuous flow of data for the main indicators about children is one of the basic pillars for monitoring changes in this regard. </w:t>
      </w:r>
    </w:p>
    <w:p w:rsidR="00936109" w:rsidRDefault="00936109">
      <w:pPr>
        <w:bidi w:val="0"/>
        <w:jc w:val="lowKashida"/>
        <w:rPr>
          <w:sz w:val="24"/>
        </w:rPr>
      </w:pPr>
    </w:p>
    <w:p w:rsidR="00936109" w:rsidRDefault="00936109">
      <w:pPr>
        <w:bidi w:val="0"/>
        <w:jc w:val="lowKashida"/>
        <w:rPr>
          <w:sz w:val="24"/>
        </w:rPr>
      </w:pPr>
    </w:p>
    <w:tbl>
      <w:tblPr>
        <w:tblW w:w="0" w:type="auto"/>
        <w:tblInd w:w="108" w:type="dxa"/>
        <w:tblLayout w:type="fixed"/>
        <w:tblLook w:val="0000"/>
      </w:tblPr>
      <w:tblGrid>
        <w:gridCol w:w="5670"/>
        <w:gridCol w:w="3402"/>
      </w:tblGrid>
      <w:tr w:rsidR="00936109">
        <w:tc>
          <w:tcPr>
            <w:tcW w:w="5670" w:type="dxa"/>
          </w:tcPr>
          <w:p w:rsidR="00936109" w:rsidRDefault="00C83C05" w:rsidP="00F205CA">
            <w:pPr>
              <w:bidi w:val="0"/>
              <w:jc w:val="lowKashida"/>
              <w:rPr>
                <w:b/>
                <w:bCs/>
                <w:sz w:val="24"/>
              </w:rPr>
            </w:pPr>
            <w:r>
              <w:rPr>
                <w:b/>
                <w:bCs/>
                <w:sz w:val="24"/>
              </w:rPr>
              <w:t>April 201</w:t>
            </w:r>
            <w:r w:rsidR="00F205CA">
              <w:rPr>
                <w:b/>
                <w:bCs/>
                <w:sz w:val="24"/>
              </w:rPr>
              <w:t>3</w:t>
            </w:r>
          </w:p>
        </w:tc>
        <w:tc>
          <w:tcPr>
            <w:tcW w:w="3402" w:type="dxa"/>
          </w:tcPr>
          <w:p w:rsidR="00936109" w:rsidRDefault="00C83C05">
            <w:pPr>
              <w:bidi w:val="0"/>
              <w:jc w:val="center"/>
              <w:rPr>
                <w:b/>
                <w:bCs/>
                <w:sz w:val="24"/>
                <w:szCs w:val="24"/>
              </w:rPr>
            </w:pPr>
            <w:r>
              <w:rPr>
                <w:b/>
                <w:bCs/>
                <w:sz w:val="24"/>
                <w:szCs w:val="24"/>
              </w:rPr>
              <w:t>Ola Awad</w:t>
            </w:r>
          </w:p>
        </w:tc>
      </w:tr>
      <w:tr w:rsidR="00936109">
        <w:tc>
          <w:tcPr>
            <w:tcW w:w="5670" w:type="dxa"/>
          </w:tcPr>
          <w:p w:rsidR="00936109" w:rsidRDefault="00936109">
            <w:pPr>
              <w:bidi w:val="0"/>
              <w:jc w:val="lowKashida"/>
              <w:rPr>
                <w:b/>
                <w:bCs/>
                <w:sz w:val="24"/>
              </w:rPr>
            </w:pPr>
          </w:p>
        </w:tc>
        <w:tc>
          <w:tcPr>
            <w:tcW w:w="3402" w:type="dxa"/>
          </w:tcPr>
          <w:p w:rsidR="00936109" w:rsidRDefault="00C83C05">
            <w:pPr>
              <w:bidi w:val="0"/>
              <w:jc w:val="center"/>
              <w:rPr>
                <w:b/>
                <w:bCs/>
                <w:sz w:val="24"/>
                <w:szCs w:val="24"/>
              </w:rPr>
            </w:pPr>
            <w:r>
              <w:rPr>
                <w:b/>
                <w:bCs/>
                <w:sz w:val="24"/>
                <w:szCs w:val="24"/>
              </w:rPr>
              <w:t>President of PCBS</w:t>
            </w:r>
          </w:p>
        </w:tc>
      </w:tr>
    </w:tbl>
    <w:p w:rsidR="00936109" w:rsidRDefault="00936109">
      <w:pPr>
        <w:bidi w:val="0"/>
        <w:jc w:val="lowKashida"/>
        <w:rPr>
          <w:sz w:val="24"/>
        </w:rPr>
      </w:pPr>
    </w:p>
    <w:p w:rsidR="00936109" w:rsidRDefault="00C83C05">
      <w:pPr>
        <w:pStyle w:val="Title"/>
        <w:rPr>
          <w:b/>
          <w:bCs/>
          <w:sz w:val="24"/>
          <w:szCs w:val="24"/>
        </w:rPr>
      </w:pPr>
      <w:r>
        <w:rPr>
          <w:sz w:val="24"/>
        </w:rPr>
        <w:br w:type="page"/>
      </w:r>
      <w:r>
        <w:rPr>
          <w:sz w:val="24"/>
        </w:rPr>
        <w:lastRenderedPageBreak/>
        <w:br w:type="page"/>
      </w:r>
      <w:r>
        <w:rPr>
          <w:b/>
          <w:bCs/>
          <w:sz w:val="24"/>
          <w:szCs w:val="24"/>
        </w:rPr>
        <w:lastRenderedPageBreak/>
        <w:t>Table of Contents</w:t>
      </w:r>
    </w:p>
    <w:p w:rsidR="00936109" w:rsidRDefault="00936109">
      <w:pPr>
        <w:pStyle w:val="Title"/>
        <w:rPr>
          <w:b/>
          <w:bCs/>
          <w:sz w:val="28"/>
          <w:szCs w:val="28"/>
        </w:rPr>
      </w:pPr>
    </w:p>
    <w:tbl>
      <w:tblPr>
        <w:tblW w:w="9164" w:type="dxa"/>
        <w:jc w:val="center"/>
        <w:tblLayout w:type="fixed"/>
        <w:tblLook w:val="0000"/>
      </w:tblPr>
      <w:tblGrid>
        <w:gridCol w:w="9"/>
        <w:gridCol w:w="1943"/>
        <w:gridCol w:w="10"/>
        <w:gridCol w:w="5825"/>
        <w:gridCol w:w="1359"/>
        <w:gridCol w:w="18"/>
      </w:tblGrid>
      <w:tr w:rsidR="00936109" w:rsidTr="003B6B53">
        <w:trPr>
          <w:gridAfter w:val="1"/>
          <w:wAfter w:w="18" w:type="dxa"/>
          <w:trHeight w:val="397"/>
          <w:tblHeader/>
          <w:jc w:val="center"/>
        </w:trPr>
        <w:tc>
          <w:tcPr>
            <w:tcW w:w="7787" w:type="dxa"/>
            <w:gridSpan w:val="4"/>
            <w:vAlign w:val="center"/>
          </w:tcPr>
          <w:p w:rsidR="00936109" w:rsidRDefault="00C83C05">
            <w:pPr>
              <w:jc w:val="right"/>
              <w:rPr>
                <w:b/>
                <w:bCs/>
                <w:sz w:val="24"/>
                <w:szCs w:val="24"/>
              </w:rPr>
            </w:pPr>
            <w:r>
              <w:rPr>
                <w:b/>
                <w:bCs/>
                <w:sz w:val="24"/>
                <w:szCs w:val="24"/>
              </w:rPr>
              <w:t>Subject</w:t>
            </w:r>
          </w:p>
        </w:tc>
        <w:tc>
          <w:tcPr>
            <w:tcW w:w="1359" w:type="dxa"/>
            <w:vAlign w:val="center"/>
          </w:tcPr>
          <w:p w:rsidR="00936109" w:rsidRDefault="00C83C05">
            <w:pPr>
              <w:jc w:val="center"/>
              <w:rPr>
                <w:b/>
                <w:bCs/>
                <w:sz w:val="24"/>
                <w:szCs w:val="24"/>
                <w:rtl/>
              </w:rPr>
            </w:pPr>
            <w:r>
              <w:rPr>
                <w:b/>
                <w:bCs/>
                <w:sz w:val="24"/>
                <w:szCs w:val="24"/>
              </w:rPr>
              <w:t>Page</w:t>
            </w:r>
          </w:p>
        </w:tc>
      </w:tr>
      <w:tr w:rsidR="00936109" w:rsidTr="003B6B53">
        <w:trPr>
          <w:gridAfter w:val="1"/>
          <w:wAfter w:w="18" w:type="dxa"/>
          <w:trHeight w:val="397"/>
          <w:jc w:val="center"/>
        </w:trPr>
        <w:tc>
          <w:tcPr>
            <w:tcW w:w="1952" w:type="dxa"/>
            <w:gridSpan w:val="2"/>
            <w:vAlign w:val="center"/>
          </w:tcPr>
          <w:p w:rsidR="00936109" w:rsidRDefault="00936109">
            <w:pPr>
              <w:bidi w:val="0"/>
              <w:rPr>
                <w:b/>
                <w:bCs/>
              </w:rPr>
            </w:pPr>
          </w:p>
        </w:tc>
        <w:tc>
          <w:tcPr>
            <w:tcW w:w="5835" w:type="dxa"/>
            <w:gridSpan w:val="2"/>
            <w:vAlign w:val="center"/>
          </w:tcPr>
          <w:p w:rsidR="00936109" w:rsidRDefault="00C83C05">
            <w:pPr>
              <w:bidi w:val="0"/>
              <w:rPr>
                <w:sz w:val="24"/>
                <w:szCs w:val="24"/>
              </w:rPr>
            </w:pPr>
            <w:r>
              <w:rPr>
                <w:sz w:val="24"/>
                <w:szCs w:val="24"/>
              </w:rPr>
              <w:t>Introduction</w:t>
            </w:r>
          </w:p>
        </w:tc>
        <w:tc>
          <w:tcPr>
            <w:tcW w:w="1359" w:type="dxa"/>
            <w:vAlign w:val="center"/>
          </w:tcPr>
          <w:p w:rsidR="00936109" w:rsidRDefault="00936109">
            <w:pPr>
              <w:jc w:val="center"/>
              <w:rPr>
                <w:rFonts w:cs="Simplified Arabic"/>
              </w:rPr>
            </w:pPr>
          </w:p>
        </w:tc>
      </w:tr>
      <w:tr w:rsidR="00936109" w:rsidTr="003B6B53">
        <w:trPr>
          <w:gridAfter w:val="1"/>
          <w:wAfter w:w="18" w:type="dxa"/>
          <w:trHeight w:val="397"/>
          <w:jc w:val="center"/>
        </w:trPr>
        <w:tc>
          <w:tcPr>
            <w:tcW w:w="1952" w:type="dxa"/>
            <w:gridSpan w:val="2"/>
            <w:vAlign w:val="center"/>
          </w:tcPr>
          <w:p w:rsidR="00936109" w:rsidRDefault="00936109">
            <w:pPr>
              <w:bidi w:val="0"/>
              <w:rPr>
                <w:b/>
                <w:bCs/>
              </w:rPr>
            </w:pPr>
          </w:p>
        </w:tc>
        <w:tc>
          <w:tcPr>
            <w:tcW w:w="5835" w:type="dxa"/>
            <w:gridSpan w:val="2"/>
            <w:vAlign w:val="center"/>
          </w:tcPr>
          <w:p w:rsidR="00936109" w:rsidRDefault="00C83C05">
            <w:pPr>
              <w:bidi w:val="0"/>
              <w:rPr>
                <w:sz w:val="24"/>
                <w:szCs w:val="24"/>
              </w:rPr>
            </w:pPr>
            <w:r>
              <w:rPr>
                <w:sz w:val="24"/>
                <w:szCs w:val="24"/>
              </w:rPr>
              <w:t>List of Tables</w:t>
            </w:r>
          </w:p>
        </w:tc>
        <w:tc>
          <w:tcPr>
            <w:tcW w:w="1359" w:type="dxa"/>
            <w:vAlign w:val="center"/>
          </w:tcPr>
          <w:p w:rsidR="00936109" w:rsidRDefault="00936109">
            <w:pPr>
              <w:jc w:val="center"/>
              <w:rPr>
                <w:rFonts w:cs="Simplified Arabic"/>
              </w:rPr>
            </w:pPr>
          </w:p>
        </w:tc>
      </w:tr>
      <w:tr w:rsidR="00936109" w:rsidTr="003B6B53">
        <w:trPr>
          <w:gridAfter w:val="1"/>
          <w:wAfter w:w="18" w:type="dxa"/>
          <w:trHeight w:val="397"/>
          <w:jc w:val="center"/>
        </w:trPr>
        <w:tc>
          <w:tcPr>
            <w:tcW w:w="1952" w:type="dxa"/>
            <w:gridSpan w:val="2"/>
            <w:vAlign w:val="center"/>
          </w:tcPr>
          <w:p w:rsidR="00936109" w:rsidRDefault="00936109">
            <w:pPr>
              <w:bidi w:val="0"/>
              <w:rPr>
                <w:b/>
                <w:bCs/>
              </w:rPr>
            </w:pPr>
          </w:p>
        </w:tc>
        <w:tc>
          <w:tcPr>
            <w:tcW w:w="5835" w:type="dxa"/>
            <w:gridSpan w:val="2"/>
            <w:vAlign w:val="center"/>
          </w:tcPr>
          <w:p w:rsidR="00936109" w:rsidRDefault="00C83C05">
            <w:pPr>
              <w:bidi w:val="0"/>
              <w:rPr>
                <w:sz w:val="24"/>
                <w:szCs w:val="24"/>
              </w:rPr>
            </w:pPr>
            <w:r>
              <w:rPr>
                <w:sz w:val="24"/>
                <w:szCs w:val="24"/>
              </w:rPr>
              <w:t>List of Figures</w:t>
            </w:r>
          </w:p>
        </w:tc>
        <w:tc>
          <w:tcPr>
            <w:tcW w:w="1359" w:type="dxa"/>
            <w:vAlign w:val="center"/>
          </w:tcPr>
          <w:p w:rsidR="00936109" w:rsidRDefault="00936109">
            <w:pPr>
              <w:jc w:val="center"/>
              <w:rPr>
                <w:rFonts w:cs="Simplified Arabic"/>
              </w:rPr>
            </w:pPr>
          </w:p>
        </w:tc>
      </w:tr>
      <w:tr w:rsidR="00936109" w:rsidTr="003B6B53">
        <w:trPr>
          <w:gridAfter w:val="1"/>
          <w:wAfter w:w="18" w:type="dxa"/>
          <w:trHeight w:val="397"/>
          <w:jc w:val="center"/>
        </w:trPr>
        <w:tc>
          <w:tcPr>
            <w:tcW w:w="1952" w:type="dxa"/>
            <w:gridSpan w:val="2"/>
            <w:vAlign w:val="center"/>
          </w:tcPr>
          <w:p w:rsidR="00936109" w:rsidRDefault="00936109">
            <w:pPr>
              <w:bidi w:val="0"/>
              <w:rPr>
                <w:b/>
                <w:bCs/>
              </w:rPr>
            </w:pPr>
          </w:p>
        </w:tc>
        <w:tc>
          <w:tcPr>
            <w:tcW w:w="5835" w:type="dxa"/>
            <w:gridSpan w:val="2"/>
            <w:vAlign w:val="center"/>
          </w:tcPr>
          <w:p w:rsidR="00936109" w:rsidRDefault="00C83C05">
            <w:pPr>
              <w:bidi w:val="0"/>
              <w:rPr>
                <w:sz w:val="24"/>
                <w:szCs w:val="24"/>
              </w:rPr>
            </w:pPr>
            <w:r>
              <w:rPr>
                <w:sz w:val="24"/>
                <w:szCs w:val="24"/>
              </w:rPr>
              <w:t>Concepts and Definitions</w:t>
            </w:r>
          </w:p>
        </w:tc>
        <w:tc>
          <w:tcPr>
            <w:tcW w:w="1359" w:type="dxa"/>
            <w:vAlign w:val="center"/>
          </w:tcPr>
          <w:p w:rsidR="00936109" w:rsidRDefault="00936109">
            <w:pPr>
              <w:jc w:val="center"/>
              <w:rPr>
                <w:rFonts w:cs="Simplified Arabic"/>
              </w:rPr>
            </w:pPr>
          </w:p>
        </w:tc>
      </w:tr>
      <w:tr w:rsidR="00936109" w:rsidTr="003B6B53">
        <w:trPr>
          <w:gridAfter w:val="1"/>
          <w:wAfter w:w="18" w:type="dxa"/>
          <w:trHeight w:val="152"/>
          <w:jc w:val="center"/>
        </w:trPr>
        <w:tc>
          <w:tcPr>
            <w:tcW w:w="1952" w:type="dxa"/>
            <w:gridSpan w:val="2"/>
            <w:vAlign w:val="center"/>
          </w:tcPr>
          <w:p w:rsidR="00936109" w:rsidRDefault="00936109">
            <w:pPr>
              <w:bidi w:val="0"/>
              <w:rPr>
                <w:b/>
                <w:bCs/>
                <w:sz w:val="12"/>
                <w:szCs w:val="12"/>
              </w:rPr>
            </w:pPr>
          </w:p>
        </w:tc>
        <w:tc>
          <w:tcPr>
            <w:tcW w:w="5835" w:type="dxa"/>
            <w:gridSpan w:val="2"/>
            <w:vAlign w:val="center"/>
          </w:tcPr>
          <w:p w:rsidR="00936109" w:rsidRDefault="00936109">
            <w:pPr>
              <w:bidi w:val="0"/>
              <w:rPr>
                <w:b/>
                <w:bCs/>
                <w:sz w:val="12"/>
                <w:szCs w:val="12"/>
              </w:rPr>
            </w:pPr>
          </w:p>
        </w:tc>
        <w:tc>
          <w:tcPr>
            <w:tcW w:w="1359" w:type="dxa"/>
            <w:vAlign w:val="center"/>
          </w:tcPr>
          <w:p w:rsidR="00936109" w:rsidRDefault="00936109">
            <w:pPr>
              <w:bidi w:val="0"/>
              <w:jc w:val="center"/>
              <w:rPr>
                <w:b/>
                <w:bCs/>
                <w:sz w:val="12"/>
                <w:szCs w:val="12"/>
              </w:rPr>
            </w:pPr>
          </w:p>
        </w:tc>
      </w:tr>
      <w:tr w:rsidR="00936109" w:rsidTr="003B6B53">
        <w:trPr>
          <w:gridAfter w:val="1"/>
          <w:wAfter w:w="18" w:type="dxa"/>
          <w:trHeight w:val="397"/>
          <w:jc w:val="center"/>
        </w:trPr>
        <w:tc>
          <w:tcPr>
            <w:tcW w:w="1952" w:type="dxa"/>
            <w:gridSpan w:val="2"/>
            <w:vAlign w:val="center"/>
          </w:tcPr>
          <w:p w:rsidR="00936109" w:rsidRDefault="00C83C05">
            <w:pPr>
              <w:pStyle w:val="Footer"/>
              <w:tabs>
                <w:tab w:val="clear" w:pos="4320"/>
                <w:tab w:val="clear" w:pos="8640"/>
              </w:tabs>
              <w:bidi w:val="0"/>
              <w:rPr>
                <w:rFonts w:cs="Traditional Arabic"/>
                <w:noProof/>
              </w:rPr>
            </w:pPr>
            <w:r>
              <w:rPr>
                <w:rFonts w:cs="Traditional Arabic"/>
                <w:noProof/>
              </w:rPr>
              <w:t>Chapter One:</w:t>
            </w:r>
          </w:p>
        </w:tc>
        <w:tc>
          <w:tcPr>
            <w:tcW w:w="5835" w:type="dxa"/>
            <w:gridSpan w:val="2"/>
            <w:vAlign w:val="center"/>
          </w:tcPr>
          <w:p w:rsidR="00936109" w:rsidRDefault="00C83C05">
            <w:pPr>
              <w:bidi w:val="0"/>
              <w:rPr>
                <w:b/>
                <w:bCs/>
                <w:sz w:val="24"/>
                <w:szCs w:val="24"/>
              </w:rPr>
            </w:pPr>
            <w:r>
              <w:rPr>
                <w:b/>
                <w:bCs/>
                <w:color w:val="000000"/>
                <w:sz w:val="24"/>
                <w:szCs w:val="24"/>
              </w:rPr>
              <w:t>Demographic Status</w:t>
            </w:r>
          </w:p>
        </w:tc>
        <w:tc>
          <w:tcPr>
            <w:tcW w:w="1359" w:type="dxa"/>
            <w:vAlign w:val="center"/>
          </w:tcPr>
          <w:p w:rsidR="00936109" w:rsidRDefault="00C83C05">
            <w:pPr>
              <w:jc w:val="center"/>
              <w:rPr>
                <w:rFonts w:cs="Simplified Arabic"/>
                <w:b/>
                <w:bCs/>
                <w:sz w:val="24"/>
                <w:szCs w:val="24"/>
              </w:rPr>
            </w:pPr>
            <w:r>
              <w:rPr>
                <w:rFonts w:cs="Simplified Arabic"/>
                <w:b/>
                <w:bCs/>
                <w:sz w:val="24"/>
                <w:szCs w:val="24"/>
                <w:lang w:val="en-AU"/>
              </w:rPr>
              <w:t>21</w:t>
            </w:r>
          </w:p>
        </w:tc>
      </w:tr>
      <w:tr w:rsidR="00936109" w:rsidTr="003B6B53">
        <w:trPr>
          <w:gridAfter w:val="1"/>
          <w:wAfter w:w="18" w:type="dxa"/>
          <w:trHeight w:val="397"/>
          <w:jc w:val="center"/>
        </w:trPr>
        <w:tc>
          <w:tcPr>
            <w:tcW w:w="1952" w:type="dxa"/>
            <w:gridSpan w:val="2"/>
            <w:vAlign w:val="center"/>
          </w:tcPr>
          <w:p w:rsidR="00936109" w:rsidRDefault="00936109">
            <w:pPr>
              <w:bidi w:val="0"/>
              <w:ind w:firstLine="142"/>
            </w:pPr>
          </w:p>
        </w:tc>
        <w:tc>
          <w:tcPr>
            <w:tcW w:w="5835" w:type="dxa"/>
            <w:gridSpan w:val="2"/>
            <w:vAlign w:val="center"/>
          </w:tcPr>
          <w:p w:rsidR="00936109" w:rsidRDefault="00C83C05">
            <w:pPr>
              <w:bidi w:val="0"/>
              <w:rPr>
                <w:sz w:val="24"/>
                <w:szCs w:val="24"/>
              </w:rPr>
            </w:pPr>
            <w:r>
              <w:rPr>
                <w:sz w:val="24"/>
                <w:szCs w:val="24"/>
              </w:rPr>
              <w:t xml:space="preserve">1.1 </w:t>
            </w:r>
            <w:r>
              <w:rPr>
                <w:color w:val="000000"/>
                <w:sz w:val="24"/>
                <w:szCs w:val="24"/>
              </w:rPr>
              <w:t>Growth Rate</w:t>
            </w:r>
          </w:p>
        </w:tc>
        <w:tc>
          <w:tcPr>
            <w:tcW w:w="1359" w:type="dxa"/>
            <w:vAlign w:val="center"/>
          </w:tcPr>
          <w:p w:rsidR="00936109" w:rsidRDefault="00C83C05">
            <w:pPr>
              <w:jc w:val="center"/>
              <w:rPr>
                <w:rFonts w:cs="Simplified Arabic"/>
                <w:sz w:val="24"/>
                <w:szCs w:val="24"/>
              </w:rPr>
            </w:pPr>
            <w:r>
              <w:rPr>
                <w:rFonts w:cs="Simplified Arabic"/>
                <w:sz w:val="24"/>
                <w:szCs w:val="24"/>
                <w:lang w:val="en-AU"/>
              </w:rPr>
              <w:t>21</w:t>
            </w:r>
          </w:p>
        </w:tc>
      </w:tr>
      <w:tr w:rsidR="00936109" w:rsidTr="003B6B53">
        <w:trPr>
          <w:gridAfter w:val="1"/>
          <w:wAfter w:w="18" w:type="dxa"/>
          <w:trHeight w:val="397"/>
          <w:jc w:val="center"/>
        </w:trPr>
        <w:tc>
          <w:tcPr>
            <w:tcW w:w="1952" w:type="dxa"/>
            <w:gridSpan w:val="2"/>
            <w:vAlign w:val="center"/>
          </w:tcPr>
          <w:p w:rsidR="00936109" w:rsidRDefault="00936109">
            <w:pPr>
              <w:bidi w:val="0"/>
              <w:ind w:firstLine="142"/>
            </w:pPr>
          </w:p>
        </w:tc>
        <w:tc>
          <w:tcPr>
            <w:tcW w:w="5835" w:type="dxa"/>
            <w:gridSpan w:val="2"/>
            <w:vAlign w:val="center"/>
          </w:tcPr>
          <w:p w:rsidR="00936109" w:rsidRDefault="00C83C05">
            <w:pPr>
              <w:bidi w:val="0"/>
              <w:jc w:val="both"/>
              <w:rPr>
                <w:sz w:val="24"/>
                <w:szCs w:val="24"/>
              </w:rPr>
            </w:pPr>
            <w:r>
              <w:rPr>
                <w:sz w:val="24"/>
                <w:szCs w:val="24"/>
              </w:rPr>
              <w:t xml:space="preserve">1.2 </w:t>
            </w:r>
            <w:r>
              <w:rPr>
                <w:color w:val="000000"/>
                <w:sz w:val="24"/>
                <w:szCs w:val="24"/>
                <w:lang w:bidi="ar-JO"/>
              </w:rPr>
              <w:t>Birth Rates</w:t>
            </w:r>
          </w:p>
        </w:tc>
        <w:tc>
          <w:tcPr>
            <w:tcW w:w="1359" w:type="dxa"/>
            <w:vAlign w:val="center"/>
          </w:tcPr>
          <w:p w:rsidR="00936109" w:rsidRDefault="00C83C05">
            <w:pPr>
              <w:jc w:val="center"/>
              <w:rPr>
                <w:rFonts w:cs="Simplified Arabic"/>
                <w:sz w:val="24"/>
                <w:szCs w:val="24"/>
              </w:rPr>
            </w:pPr>
            <w:r>
              <w:rPr>
                <w:rFonts w:cs="Simplified Arabic"/>
                <w:sz w:val="24"/>
                <w:szCs w:val="24"/>
                <w:lang w:val="en-AU"/>
              </w:rPr>
              <w:t>23</w:t>
            </w:r>
          </w:p>
        </w:tc>
      </w:tr>
      <w:tr w:rsidR="00936109" w:rsidTr="003B6B53">
        <w:trPr>
          <w:gridAfter w:val="1"/>
          <w:wAfter w:w="18" w:type="dxa"/>
          <w:trHeight w:val="397"/>
          <w:jc w:val="center"/>
        </w:trPr>
        <w:tc>
          <w:tcPr>
            <w:tcW w:w="1952" w:type="dxa"/>
            <w:gridSpan w:val="2"/>
            <w:vAlign w:val="center"/>
          </w:tcPr>
          <w:p w:rsidR="00936109" w:rsidRDefault="00936109">
            <w:pPr>
              <w:bidi w:val="0"/>
              <w:ind w:firstLine="142"/>
            </w:pPr>
          </w:p>
        </w:tc>
        <w:tc>
          <w:tcPr>
            <w:tcW w:w="5835" w:type="dxa"/>
            <w:gridSpan w:val="2"/>
            <w:vAlign w:val="center"/>
          </w:tcPr>
          <w:p w:rsidR="00936109" w:rsidRDefault="00C83C05">
            <w:pPr>
              <w:bidi w:val="0"/>
              <w:rPr>
                <w:sz w:val="24"/>
                <w:szCs w:val="24"/>
              </w:rPr>
            </w:pPr>
            <w:r>
              <w:rPr>
                <w:sz w:val="24"/>
                <w:szCs w:val="24"/>
              </w:rPr>
              <w:t xml:space="preserve">1.3 </w:t>
            </w:r>
            <w:r>
              <w:rPr>
                <w:color w:val="000000"/>
                <w:sz w:val="24"/>
                <w:szCs w:val="24"/>
              </w:rPr>
              <w:t>Mortality</w:t>
            </w:r>
          </w:p>
        </w:tc>
        <w:tc>
          <w:tcPr>
            <w:tcW w:w="1359" w:type="dxa"/>
            <w:vAlign w:val="center"/>
          </w:tcPr>
          <w:p w:rsidR="00936109" w:rsidRDefault="00C83C05">
            <w:pPr>
              <w:jc w:val="center"/>
              <w:rPr>
                <w:rFonts w:cs="Simplified Arabic"/>
                <w:sz w:val="24"/>
                <w:szCs w:val="24"/>
              </w:rPr>
            </w:pPr>
            <w:r>
              <w:rPr>
                <w:rFonts w:cs="Simplified Arabic"/>
                <w:sz w:val="24"/>
                <w:szCs w:val="24"/>
                <w:lang w:val="en-AU"/>
              </w:rPr>
              <w:t>23</w:t>
            </w:r>
          </w:p>
        </w:tc>
      </w:tr>
      <w:tr w:rsidR="00936109" w:rsidTr="003B6B53">
        <w:trPr>
          <w:gridAfter w:val="1"/>
          <w:wAfter w:w="18" w:type="dxa"/>
          <w:trHeight w:val="397"/>
          <w:jc w:val="center"/>
        </w:trPr>
        <w:tc>
          <w:tcPr>
            <w:tcW w:w="1952" w:type="dxa"/>
            <w:gridSpan w:val="2"/>
            <w:vAlign w:val="center"/>
          </w:tcPr>
          <w:p w:rsidR="00936109" w:rsidRDefault="00936109">
            <w:pPr>
              <w:bidi w:val="0"/>
              <w:ind w:firstLine="142"/>
            </w:pPr>
          </w:p>
        </w:tc>
        <w:tc>
          <w:tcPr>
            <w:tcW w:w="5835" w:type="dxa"/>
            <w:gridSpan w:val="2"/>
            <w:vAlign w:val="center"/>
          </w:tcPr>
          <w:p w:rsidR="00936109" w:rsidRDefault="00C83C05">
            <w:pPr>
              <w:bidi w:val="0"/>
              <w:rPr>
                <w:sz w:val="24"/>
                <w:szCs w:val="24"/>
              </w:rPr>
            </w:pPr>
            <w:r>
              <w:rPr>
                <w:sz w:val="24"/>
                <w:szCs w:val="24"/>
              </w:rPr>
              <w:t>1.4 Early Marriage</w:t>
            </w:r>
          </w:p>
        </w:tc>
        <w:tc>
          <w:tcPr>
            <w:tcW w:w="1359" w:type="dxa"/>
            <w:vAlign w:val="center"/>
          </w:tcPr>
          <w:p w:rsidR="00936109" w:rsidRDefault="00C83C05">
            <w:pPr>
              <w:jc w:val="center"/>
              <w:rPr>
                <w:rFonts w:cs="Simplified Arabic"/>
                <w:sz w:val="24"/>
                <w:szCs w:val="24"/>
                <w:lang w:val="en-AU"/>
              </w:rPr>
            </w:pPr>
            <w:r>
              <w:rPr>
                <w:rFonts w:cs="Simplified Arabic"/>
                <w:sz w:val="24"/>
                <w:szCs w:val="24"/>
                <w:lang w:val="en-AU"/>
              </w:rPr>
              <w:t>24</w:t>
            </w:r>
          </w:p>
        </w:tc>
      </w:tr>
      <w:tr w:rsidR="00936109" w:rsidTr="003B6B53">
        <w:trPr>
          <w:gridAfter w:val="1"/>
          <w:wAfter w:w="18" w:type="dxa"/>
          <w:trHeight w:val="397"/>
          <w:jc w:val="center"/>
        </w:trPr>
        <w:tc>
          <w:tcPr>
            <w:tcW w:w="1952" w:type="dxa"/>
            <w:gridSpan w:val="2"/>
            <w:vAlign w:val="center"/>
          </w:tcPr>
          <w:p w:rsidR="00936109" w:rsidRDefault="00936109">
            <w:pPr>
              <w:bidi w:val="0"/>
              <w:ind w:firstLine="142"/>
            </w:pPr>
          </w:p>
        </w:tc>
        <w:tc>
          <w:tcPr>
            <w:tcW w:w="5835" w:type="dxa"/>
            <w:gridSpan w:val="2"/>
            <w:vAlign w:val="center"/>
          </w:tcPr>
          <w:p w:rsidR="00936109" w:rsidRDefault="00C83C05">
            <w:pPr>
              <w:bidi w:val="0"/>
              <w:rPr>
                <w:sz w:val="24"/>
                <w:szCs w:val="24"/>
              </w:rPr>
            </w:pPr>
            <w:r>
              <w:rPr>
                <w:color w:val="000000"/>
                <w:sz w:val="24"/>
                <w:szCs w:val="24"/>
              </w:rPr>
              <w:t>1.5 Fertility</w:t>
            </w:r>
          </w:p>
        </w:tc>
        <w:tc>
          <w:tcPr>
            <w:tcW w:w="1359" w:type="dxa"/>
            <w:vAlign w:val="center"/>
          </w:tcPr>
          <w:p w:rsidR="00936109" w:rsidRDefault="00C83C05">
            <w:pPr>
              <w:jc w:val="center"/>
              <w:rPr>
                <w:rFonts w:cs="Simplified Arabic"/>
                <w:sz w:val="24"/>
                <w:szCs w:val="24"/>
                <w:lang w:val="en-AU"/>
              </w:rPr>
            </w:pPr>
            <w:r>
              <w:rPr>
                <w:rFonts w:cs="Simplified Arabic"/>
                <w:sz w:val="24"/>
                <w:szCs w:val="24"/>
                <w:lang w:val="en-AU"/>
              </w:rPr>
              <w:t>25</w:t>
            </w:r>
          </w:p>
        </w:tc>
      </w:tr>
      <w:tr w:rsidR="00936109" w:rsidTr="003B6B53">
        <w:trPr>
          <w:gridAfter w:val="1"/>
          <w:wAfter w:w="18" w:type="dxa"/>
          <w:trHeight w:val="397"/>
          <w:jc w:val="center"/>
        </w:trPr>
        <w:tc>
          <w:tcPr>
            <w:tcW w:w="1952" w:type="dxa"/>
            <w:gridSpan w:val="2"/>
            <w:vAlign w:val="center"/>
          </w:tcPr>
          <w:p w:rsidR="00936109" w:rsidRDefault="00936109">
            <w:pPr>
              <w:bidi w:val="0"/>
              <w:ind w:firstLine="142"/>
            </w:pPr>
          </w:p>
        </w:tc>
        <w:tc>
          <w:tcPr>
            <w:tcW w:w="5835" w:type="dxa"/>
            <w:gridSpan w:val="2"/>
            <w:vAlign w:val="center"/>
          </w:tcPr>
          <w:p w:rsidR="00936109" w:rsidRDefault="00C83C05">
            <w:pPr>
              <w:bidi w:val="0"/>
              <w:rPr>
                <w:sz w:val="24"/>
                <w:szCs w:val="24"/>
              </w:rPr>
            </w:pPr>
            <w:r>
              <w:rPr>
                <w:sz w:val="24"/>
                <w:szCs w:val="24"/>
              </w:rPr>
              <w:t>References</w:t>
            </w:r>
          </w:p>
        </w:tc>
        <w:tc>
          <w:tcPr>
            <w:tcW w:w="1359" w:type="dxa"/>
            <w:vAlign w:val="center"/>
          </w:tcPr>
          <w:p w:rsidR="00936109" w:rsidRDefault="00C83C05">
            <w:pPr>
              <w:jc w:val="center"/>
              <w:rPr>
                <w:rFonts w:cs="Simplified Arabic"/>
                <w:sz w:val="24"/>
                <w:szCs w:val="24"/>
                <w:lang w:val="en-AU"/>
              </w:rPr>
            </w:pPr>
            <w:r>
              <w:rPr>
                <w:rFonts w:cs="Simplified Arabic"/>
                <w:sz w:val="24"/>
                <w:szCs w:val="24"/>
                <w:lang w:val="en-AU"/>
              </w:rPr>
              <w:t>26</w:t>
            </w:r>
          </w:p>
        </w:tc>
      </w:tr>
      <w:tr w:rsidR="00936109" w:rsidTr="003B6B53">
        <w:trPr>
          <w:gridAfter w:val="1"/>
          <w:wAfter w:w="18" w:type="dxa"/>
          <w:trHeight w:val="106"/>
          <w:jc w:val="center"/>
        </w:trPr>
        <w:tc>
          <w:tcPr>
            <w:tcW w:w="1952" w:type="dxa"/>
            <w:gridSpan w:val="2"/>
            <w:vAlign w:val="center"/>
          </w:tcPr>
          <w:p w:rsidR="00936109" w:rsidRDefault="00936109">
            <w:pPr>
              <w:bidi w:val="0"/>
              <w:rPr>
                <w:sz w:val="12"/>
                <w:szCs w:val="12"/>
              </w:rPr>
            </w:pPr>
          </w:p>
        </w:tc>
        <w:tc>
          <w:tcPr>
            <w:tcW w:w="5835" w:type="dxa"/>
            <w:gridSpan w:val="2"/>
            <w:vAlign w:val="center"/>
          </w:tcPr>
          <w:p w:rsidR="00936109" w:rsidRDefault="00936109">
            <w:pPr>
              <w:bidi w:val="0"/>
              <w:rPr>
                <w:sz w:val="12"/>
                <w:szCs w:val="12"/>
              </w:rPr>
            </w:pPr>
          </w:p>
        </w:tc>
        <w:tc>
          <w:tcPr>
            <w:tcW w:w="1359" w:type="dxa"/>
            <w:vAlign w:val="center"/>
          </w:tcPr>
          <w:p w:rsidR="00936109" w:rsidRDefault="00936109">
            <w:pPr>
              <w:bidi w:val="0"/>
              <w:jc w:val="center"/>
              <w:rPr>
                <w:sz w:val="12"/>
                <w:szCs w:val="12"/>
              </w:rPr>
            </w:pPr>
          </w:p>
        </w:tc>
      </w:tr>
      <w:tr w:rsidR="00936109" w:rsidTr="003B6B53">
        <w:trPr>
          <w:gridAfter w:val="1"/>
          <w:wAfter w:w="18" w:type="dxa"/>
          <w:trHeight w:val="397"/>
          <w:jc w:val="center"/>
        </w:trPr>
        <w:tc>
          <w:tcPr>
            <w:tcW w:w="1952" w:type="dxa"/>
            <w:gridSpan w:val="2"/>
            <w:vAlign w:val="center"/>
          </w:tcPr>
          <w:p w:rsidR="00936109" w:rsidRDefault="00C83C05">
            <w:pPr>
              <w:pStyle w:val="Footer"/>
              <w:tabs>
                <w:tab w:val="clear" w:pos="4320"/>
                <w:tab w:val="clear" w:pos="8640"/>
              </w:tabs>
              <w:bidi w:val="0"/>
              <w:rPr>
                <w:rFonts w:cs="Traditional Arabic"/>
                <w:noProof/>
              </w:rPr>
            </w:pPr>
            <w:r>
              <w:rPr>
                <w:rFonts w:cs="Traditional Arabic"/>
                <w:noProof/>
              </w:rPr>
              <w:t>Chapter Two:</w:t>
            </w:r>
          </w:p>
        </w:tc>
        <w:tc>
          <w:tcPr>
            <w:tcW w:w="5835" w:type="dxa"/>
            <w:gridSpan w:val="2"/>
            <w:vAlign w:val="center"/>
          </w:tcPr>
          <w:p w:rsidR="00936109" w:rsidRDefault="00C83C05">
            <w:pPr>
              <w:bidi w:val="0"/>
              <w:rPr>
                <w:b/>
                <w:bCs/>
                <w:sz w:val="24"/>
                <w:szCs w:val="24"/>
              </w:rPr>
            </w:pPr>
            <w:r>
              <w:rPr>
                <w:b/>
                <w:bCs/>
                <w:sz w:val="24"/>
                <w:szCs w:val="24"/>
              </w:rPr>
              <w:t xml:space="preserve">Health </w:t>
            </w:r>
            <w:r>
              <w:rPr>
                <w:b/>
                <w:bCs/>
                <w:color w:val="000000"/>
                <w:sz w:val="24"/>
                <w:szCs w:val="24"/>
              </w:rPr>
              <w:t>Status</w:t>
            </w:r>
          </w:p>
        </w:tc>
        <w:tc>
          <w:tcPr>
            <w:tcW w:w="1359" w:type="dxa"/>
            <w:vAlign w:val="center"/>
          </w:tcPr>
          <w:p w:rsidR="00936109" w:rsidRDefault="00C83C05">
            <w:pPr>
              <w:jc w:val="center"/>
              <w:rPr>
                <w:rFonts w:cs="Simplified Arabic"/>
                <w:b/>
                <w:bCs/>
                <w:sz w:val="24"/>
                <w:szCs w:val="24"/>
              </w:rPr>
            </w:pPr>
            <w:r>
              <w:rPr>
                <w:rFonts w:cs="Simplified Arabic"/>
                <w:b/>
                <w:bCs/>
                <w:sz w:val="24"/>
                <w:szCs w:val="24"/>
              </w:rPr>
              <w:t>27</w:t>
            </w:r>
          </w:p>
        </w:tc>
      </w:tr>
      <w:tr w:rsidR="00936109" w:rsidTr="003B6B53">
        <w:trPr>
          <w:gridAfter w:val="1"/>
          <w:wAfter w:w="18" w:type="dxa"/>
          <w:trHeight w:val="397"/>
          <w:jc w:val="center"/>
        </w:trPr>
        <w:tc>
          <w:tcPr>
            <w:tcW w:w="1952" w:type="dxa"/>
            <w:gridSpan w:val="2"/>
            <w:vAlign w:val="center"/>
          </w:tcPr>
          <w:p w:rsidR="00936109" w:rsidRDefault="00936109">
            <w:pPr>
              <w:bidi w:val="0"/>
            </w:pPr>
          </w:p>
        </w:tc>
        <w:tc>
          <w:tcPr>
            <w:tcW w:w="5835" w:type="dxa"/>
            <w:gridSpan w:val="2"/>
            <w:vAlign w:val="center"/>
          </w:tcPr>
          <w:p w:rsidR="00936109" w:rsidRDefault="00C83C05">
            <w:pPr>
              <w:bidi w:val="0"/>
              <w:rPr>
                <w:sz w:val="24"/>
                <w:szCs w:val="24"/>
              </w:rPr>
            </w:pPr>
            <w:r>
              <w:rPr>
                <w:sz w:val="24"/>
                <w:szCs w:val="24"/>
              </w:rPr>
              <w:t>2.1 Malnutrition</w:t>
            </w:r>
          </w:p>
        </w:tc>
        <w:tc>
          <w:tcPr>
            <w:tcW w:w="1359" w:type="dxa"/>
            <w:vAlign w:val="center"/>
          </w:tcPr>
          <w:p w:rsidR="00936109" w:rsidRDefault="00C83C05">
            <w:pPr>
              <w:jc w:val="center"/>
              <w:rPr>
                <w:rFonts w:cs="Simplified Arabic"/>
                <w:sz w:val="24"/>
                <w:szCs w:val="24"/>
              </w:rPr>
            </w:pPr>
            <w:r>
              <w:rPr>
                <w:rFonts w:cs="Simplified Arabic"/>
                <w:sz w:val="24"/>
                <w:szCs w:val="24"/>
              </w:rPr>
              <w:t>27</w:t>
            </w:r>
          </w:p>
        </w:tc>
      </w:tr>
      <w:tr w:rsidR="00936109" w:rsidTr="003B6B53">
        <w:trPr>
          <w:gridAfter w:val="1"/>
          <w:wAfter w:w="18" w:type="dxa"/>
          <w:trHeight w:val="397"/>
          <w:jc w:val="center"/>
        </w:trPr>
        <w:tc>
          <w:tcPr>
            <w:tcW w:w="1952" w:type="dxa"/>
            <w:gridSpan w:val="2"/>
            <w:vAlign w:val="center"/>
          </w:tcPr>
          <w:p w:rsidR="00936109" w:rsidRDefault="00936109">
            <w:pPr>
              <w:bidi w:val="0"/>
            </w:pPr>
          </w:p>
        </w:tc>
        <w:tc>
          <w:tcPr>
            <w:tcW w:w="5835" w:type="dxa"/>
            <w:gridSpan w:val="2"/>
            <w:vAlign w:val="center"/>
          </w:tcPr>
          <w:p w:rsidR="00936109" w:rsidRDefault="00C83C05">
            <w:pPr>
              <w:bidi w:val="0"/>
              <w:rPr>
                <w:sz w:val="24"/>
                <w:szCs w:val="24"/>
              </w:rPr>
            </w:pPr>
            <w:r>
              <w:rPr>
                <w:sz w:val="24"/>
                <w:szCs w:val="24"/>
              </w:rPr>
              <w:t xml:space="preserve">2.2 Underweight </w:t>
            </w:r>
          </w:p>
        </w:tc>
        <w:tc>
          <w:tcPr>
            <w:tcW w:w="1359" w:type="dxa"/>
            <w:vAlign w:val="center"/>
          </w:tcPr>
          <w:p w:rsidR="00936109" w:rsidRDefault="00C83C05">
            <w:pPr>
              <w:jc w:val="center"/>
              <w:rPr>
                <w:rFonts w:cs="Simplified Arabic"/>
                <w:sz w:val="24"/>
                <w:szCs w:val="24"/>
              </w:rPr>
            </w:pPr>
            <w:r>
              <w:rPr>
                <w:rFonts w:cs="Simplified Arabic"/>
                <w:sz w:val="24"/>
                <w:szCs w:val="24"/>
              </w:rPr>
              <w:t>28</w:t>
            </w:r>
          </w:p>
        </w:tc>
      </w:tr>
      <w:tr w:rsidR="00936109" w:rsidTr="003B6B53">
        <w:trPr>
          <w:gridAfter w:val="1"/>
          <w:wAfter w:w="18" w:type="dxa"/>
          <w:trHeight w:val="409"/>
          <w:jc w:val="center"/>
        </w:trPr>
        <w:tc>
          <w:tcPr>
            <w:tcW w:w="1952" w:type="dxa"/>
            <w:gridSpan w:val="2"/>
            <w:vAlign w:val="center"/>
          </w:tcPr>
          <w:p w:rsidR="00936109" w:rsidRDefault="00936109">
            <w:pPr>
              <w:bidi w:val="0"/>
            </w:pPr>
          </w:p>
        </w:tc>
        <w:tc>
          <w:tcPr>
            <w:tcW w:w="5835" w:type="dxa"/>
            <w:gridSpan w:val="2"/>
            <w:vAlign w:val="center"/>
          </w:tcPr>
          <w:p w:rsidR="00936109" w:rsidRDefault="00C83C05">
            <w:pPr>
              <w:bidi w:val="0"/>
              <w:rPr>
                <w:sz w:val="24"/>
                <w:szCs w:val="24"/>
              </w:rPr>
            </w:pPr>
            <w:r>
              <w:rPr>
                <w:sz w:val="24"/>
                <w:szCs w:val="24"/>
              </w:rPr>
              <w:t>2.3 Infant and Child Mortality</w:t>
            </w:r>
          </w:p>
        </w:tc>
        <w:tc>
          <w:tcPr>
            <w:tcW w:w="1359" w:type="dxa"/>
            <w:vAlign w:val="center"/>
          </w:tcPr>
          <w:p w:rsidR="00936109" w:rsidRDefault="00C83C05">
            <w:pPr>
              <w:jc w:val="center"/>
              <w:rPr>
                <w:rFonts w:cs="Simplified Arabic"/>
                <w:sz w:val="24"/>
                <w:szCs w:val="24"/>
              </w:rPr>
            </w:pPr>
            <w:r>
              <w:rPr>
                <w:rFonts w:cs="Simplified Arabic"/>
                <w:sz w:val="24"/>
                <w:szCs w:val="24"/>
              </w:rPr>
              <w:t>29</w:t>
            </w:r>
          </w:p>
        </w:tc>
      </w:tr>
      <w:tr w:rsidR="00936109" w:rsidTr="003B6B53">
        <w:trPr>
          <w:gridAfter w:val="1"/>
          <w:wAfter w:w="18" w:type="dxa"/>
          <w:trHeight w:val="397"/>
          <w:jc w:val="center"/>
        </w:trPr>
        <w:tc>
          <w:tcPr>
            <w:tcW w:w="1952" w:type="dxa"/>
            <w:gridSpan w:val="2"/>
            <w:vAlign w:val="center"/>
          </w:tcPr>
          <w:p w:rsidR="00936109" w:rsidRDefault="00936109">
            <w:pPr>
              <w:bidi w:val="0"/>
            </w:pPr>
          </w:p>
        </w:tc>
        <w:tc>
          <w:tcPr>
            <w:tcW w:w="5835" w:type="dxa"/>
            <w:gridSpan w:val="2"/>
            <w:vAlign w:val="center"/>
          </w:tcPr>
          <w:p w:rsidR="00936109" w:rsidRDefault="00C83C05">
            <w:pPr>
              <w:bidi w:val="0"/>
              <w:ind w:left="388" w:hanging="388"/>
              <w:rPr>
                <w:sz w:val="24"/>
                <w:szCs w:val="24"/>
              </w:rPr>
            </w:pPr>
            <w:r>
              <w:rPr>
                <w:sz w:val="24"/>
                <w:szCs w:val="24"/>
              </w:rPr>
              <w:t xml:space="preserve">2.4 Differential Indicators for Child Survival (Indicators Related to Maternal Health) </w:t>
            </w:r>
          </w:p>
        </w:tc>
        <w:tc>
          <w:tcPr>
            <w:tcW w:w="1359" w:type="dxa"/>
            <w:vAlign w:val="center"/>
          </w:tcPr>
          <w:p w:rsidR="00936109" w:rsidRDefault="00907C4C">
            <w:pPr>
              <w:jc w:val="center"/>
              <w:rPr>
                <w:rFonts w:cs="Simplified Arabic"/>
                <w:sz w:val="24"/>
                <w:szCs w:val="24"/>
              </w:rPr>
            </w:pPr>
            <w:r>
              <w:rPr>
                <w:rFonts w:cs="Simplified Arabic"/>
                <w:sz w:val="24"/>
                <w:szCs w:val="24"/>
              </w:rPr>
              <w:t>32</w:t>
            </w:r>
          </w:p>
        </w:tc>
      </w:tr>
      <w:tr w:rsidR="002C6FCC" w:rsidTr="003B6B53">
        <w:trPr>
          <w:gridAfter w:val="1"/>
          <w:wAfter w:w="18" w:type="dxa"/>
          <w:trHeight w:val="397"/>
          <w:jc w:val="center"/>
        </w:trPr>
        <w:tc>
          <w:tcPr>
            <w:tcW w:w="1952" w:type="dxa"/>
            <w:gridSpan w:val="2"/>
            <w:vAlign w:val="center"/>
          </w:tcPr>
          <w:p w:rsidR="002C6FCC" w:rsidRDefault="002C6FCC">
            <w:pPr>
              <w:bidi w:val="0"/>
            </w:pPr>
          </w:p>
        </w:tc>
        <w:tc>
          <w:tcPr>
            <w:tcW w:w="5835" w:type="dxa"/>
            <w:gridSpan w:val="2"/>
            <w:vAlign w:val="center"/>
          </w:tcPr>
          <w:p w:rsidR="002C6FCC" w:rsidRPr="00F32F4D" w:rsidRDefault="00F32F4D" w:rsidP="00B3351B">
            <w:pPr>
              <w:bidi w:val="0"/>
              <w:rPr>
                <w:sz w:val="24"/>
                <w:szCs w:val="24"/>
              </w:rPr>
            </w:pPr>
            <w:r w:rsidRPr="00F32F4D">
              <w:rPr>
                <w:sz w:val="24"/>
                <w:szCs w:val="24"/>
              </w:rPr>
              <w:t xml:space="preserve">2.5 Breast </w:t>
            </w:r>
            <w:r w:rsidR="00B3351B">
              <w:rPr>
                <w:sz w:val="24"/>
                <w:szCs w:val="24"/>
              </w:rPr>
              <w:t>F</w:t>
            </w:r>
            <w:r w:rsidRPr="00F32F4D">
              <w:rPr>
                <w:sz w:val="24"/>
                <w:szCs w:val="24"/>
              </w:rPr>
              <w:t xml:space="preserve">eeding </w:t>
            </w:r>
            <w:r w:rsidR="00B3351B">
              <w:rPr>
                <w:sz w:val="24"/>
                <w:szCs w:val="24"/>
              </w:rPr>
              <w:t>T</w:t>
            </w:r>
            <w:r w:rsidRPr="00F32F4D">
              <w:rPr>
                <w:sz w:val="24"/>
                <w:szCs w:val="24"/>
              </w:rPr>
              <w:t>rends</w:t>
            </w:r>
          </w:p>
        </w:tc>
        <w:tc>
          <w:tcPr>
            <w:tcW w:w="1359" w:type="dxa"/>
            <w:vAlign w:val="center"/>
          </w:tcPr>
          <w:p w:rsidR="002C6FCC" w:rsidRDefault="00907C4C">
            <w:pPr>
              <w:jc w:val="center"/>
              <w:rPr>
                <w:rFonts w:cs="Simplified Arabic"/>
                <w:sz w:val="24"/>
                <w:szCs w:val="24"/>
              </w:rPr>
            </w:pPr>
            <w:r>
              <w:rPr>
                <w:rFonts w:cs="Simplified Arabic" w:hint="cs"/>
                <w:sz w:val="24"/>
                <w:szCs w:val="24"/>
                <w:rtl/>
              </w:rPr>
              <w:t>33</w:t>
            </w:r>
          </w:p>
        </w:tc>
      </w:tr>
      <w:tr w:rsidR="002C6FCC" w:rsidTr="003B6B53">
        <w:trPr>
          <w:gridAfter w:val="1"/>
          <w:wAfter w:w="18" w:type="dxa"/>
          <w:trHeight w:val="397"/>
          <w:jc w:val="center"/>
        </w:trPr>
        <w:tc>
          <w:tcPr>
            <w:tcW w:w="1952" w:type="dxa"/>
            <w:gridSpan w:val="2"/>
            <w:vAlign w:val="center"/>
          </w:tcPr>
          <w:p w:rsidR="002C6FCC" w:rsidRDefault="002C6FCC">
            <w:pPr>
              <w:bidi w:val="0"/>
            </w:pPr>
          </w:p>
        </w:tc>
        <w:tc>
          <w:tcPr>
            <w:tcW w:w="5835" w:type="dxa"/>
            <w:gridSpan w:val="2"/>
            <w:vAlign w:val="center"/>
          </w:tcPr>
          <w:p w:rsidR="002C6FCC" w:rsidRDefault="00F32F4D" w:rsidP="00B3351B">
            <w:pPr>
              <w:bidi w:val="0"/>
              <w:rPr>
                <w:sz w:val="24"/>
                <w:szCs w:val="24"/>
              </w:rPr>
            </w:pPr>
            <w:r w:rsidRPr="00F32F4D">
              <w:rPr>
                <w:sz w:val="24"/>
                <w:szCs w:val="24"/>
              </w:rPr>
              <w:t xml:space="preserve">2.6 Child’s  </w:t>
            </w:r>
            <w:r w:rsidR="00B3351B">
              <w:rPr>
                <w:sz w:val="24"/>
                <w:szCs w:val="24"/>
              </w:rPr>
              <w:t>W</w:t>
            </w:r>
            <w:r w:rsidRPr="00F32F4D">
              <w:rPr>
                <w:sz w:val="24"/>
                <w:szCs w:val="24"/>
              </w:rPr>
              <w:t xml:space="preserve">eight at </w:t>
            </w:r>
            <w:r w:rsidR="00B3351B">
              <w:rPr>
                <w:sz w:val="24"/>
                <w:szCs w:val="24"/>
              </w:rPr>
              <w:t>B</w:t>
            </w:r>
            <w:r w:rsidRPr="00F32F4D">
              <w:rPr>
                <w:sz w:val="24"/>
                <w:szCs w:val="24"/>
              </w:rPr>
              <w:t>irth</w:t>
            </w:r>
          </w:p>
        </w:tc>
        <w:tc>
          <w:tcPr>
            <w:tcW w:w="1359" w:type="dxa"/>
            <w:vAlign w:val="center"/>
          </w:tcPr>
          <w:p w:rsidR="002C6FCC" w:rsidRDefault="00907C4C">
            <w:pPr>
              <w:jc w:val="center"/>
              <w:rPr>
                <w:rFonts w:cs="Simplified Arabic"/>
                <w:sz w:val="24"/>
                <w:szCs w:val="24"/>
              </w:rPr>
            </w:pPr>
            <w:r>
              <w:rPr>
                <w:rFonts w:cs="Simplified Arabic" w:hint="cs"/>
                <w:sz w:val="24"/>
                <w:szCs w:val="24"/>
                <w:rtl/>
              </w:rPr>
              <w:t>33</w:t>
            </w:r>
          </w:p>
        </w:tc>
      </w:tr>
      <w:tr w:rsidR="002C6FCC" w:rsidTr="003B6B53">
        <w:trPr>
          <w:gridAfter w:val="1"/>
          <w:wAfter w:w="18" w:type="dxa"/>
          <w:trHeight w:val="397"/>
          <w:jc w:val="center"/>
        </w:trPr>
        <w:tc>
          <w:tcPr>
            <w:tcW w:w="1952" w:type="dxa"/>
            <w:gridSpan w:val="2"/>
            <w:vAlign w:val="center"/>
          </w:tcPr>
          <w:p w:rsidR="002C6FCC" w:rsidRDefault="002C6FCC">
            <w:pPr>
              <w:bidi w:val="0"/>
            </w:pPr>
          </w:p>
        </w:tc>
        <w:tc>
          <w:tcPr>
            <w:tcW w:w="5835" w:type="dxa"/>
            <w:gridSpan w:val="2"/>
            <w:vAlign w:val="center"/>
          </w:tcPr>
          <w:p w:rsidR="002C6FCC" w:rsidRPr="00F32F4D" w:rsidRDefault="00C50DD9" w:rsidP="00E566F6">
            <w:pPr>
              <w:bidi w:val="0"/>
              <w:rPr>
                <w:sz w:val="24"/>
                <w:szCs w:val="24"/>
              </w:rPr>
            </w:pPr>
            <w:r>
              <w:rPr>
                <w:rFonts w:hint="cs"/>
                <w:sz w:val="24"/>
                <w:szCs w:val="24"/>
                <w:rtl/>
              </w:rPr>
              <w:t>2</w:t>
            </w:r>
            <w:r w:rsidR="00F32F4D" w:rsidRPr="00F32F4D">
              <w:rPr>
                <w:sz w:val="24"/>
                <w:szCs w:val="24"/>
              </w:rPr>
              <w:t>.</w:t>
            </w:r>
            <w:r>
              <w:rPr>
                <w:sz w:val="24"/>
                <w:szCs w:val="24"/>
              </w:rPr>
              <w:t>7</w:t>
            </w:r>
            <w:r w:rsidR="00F32F4D" w:rsidRPr="00F32F4D">
              <w:rPr>
                <w:sz w:val="24"/>
                <w:szCs w:val="24"/>
              </w:rPr>
              <w:t xml:space="preserve"> </w:t>
            </w:r>
            <w:r w:rsidR="00E566F6">
              <w:rPr>
                <w:sz w:val="24"/>
                <w:szCs w:val="24"/>
              </w:rPr>
              <w:t>Prevalence</w:t>
            </w:r>
            <w:r w:rsidR="00F32F4D" w:rsidRPr="00F32F4D">
              <w:rPr>
                <w:sz w:val="24"/>
                <w:szCs w:val="24"/>
              </w:rPr>
              <w:t xml:space="preserve"> of </w:t>
            </w:r>
            <w:r w:rsidR="00B3351B">
              <w:rPr>
                <w:sz w:val="24"/>
                <w:szCs w:val="24"/>
              </w:rPr>
              <w:t>D</w:t>
            </w:r>
            <w:r w:rsidR="00F32F4D" w:rsidRPr="00F32F4D">
              <w:rPr>
                <w:sz w:val="24"/>
                <w:szCs w:val="24"/>
              </w:rPr>
              <w:t xml:space="preserve">iseases </w:t>
            </w:r>
            <w:r w:rsidR="00B3351B">
              <w:rPr>
                <w:sz w:val="24"/>
                <w:szCs w:val="24"/>
              </w:rPr>
              <w:t>A</w:t>
            </w:r>
            <w:r w:rsidR="00F32F4D" w:rsidRPr="00F32F4D">
              <w:rPr>
                <w:sz w:val="24"/>
                <w:szCs w:val="24"/>
              </w:rPr>
              <w:t xml:space="preserve">mong </w:t>
            </w:r>
            <w:r w:rsidR="00B3351B">
              <w:rPr>
                <w:sz w:val="24"/>
                <w:szCs w:val="24"/>
              </w:rPr>
              <w:t>C</w:t>
            </w:r>
            <w:r w:rsidR="00F32F4D" w:rsidRPr="00F32F4D">
              <w:rPr>
                <w:sz w:val="24"/>
                <w:szCs w:val="24"/>
              </w:rPr>
              <w:t>hildren</w:t>
            </w:r>
          </w:p>
        </w:tc>
        <w:tc>
          <w:tcPr>
            <w:tcW w:w="1359" w:type="dxa"/>
            <w:vAlign w:val="center"/>
          </w:tcPr>
          <w:p w:rsidR="002C6FCC" w:rsidRDefault="00907C4C">
            <w:pPr>
              <w:jc w:val="center"/>
              <w:rPr>
                <w:rFonts w:cs="Simplified Arabic"/>
                <w:sz w:val="24"/>
                <w:szCs w:val="24"/>
              </w:rPr>
            </w:pPr>
            <w:r>
              <w:rPr>
                <w:rFonts w:cs="Simplified Arabic" w:hint="cs"/>
                <w:sz w:val="24"/>
                <w:szCs w:val="24"/>
                <w:rtl/>
              </w:rPr>
              <w:t>33</w:t>
            </w:r>
          </w:p>
        </w:tc>
      </w:tr>
      <w:tr w:rsidR="002C6FCC" w:rsidTr="003B6B53">
        <w:trPr>
          <w:gridAfter w:val="1"/>
          <w:wAfter w:w="18" w:type="dxa"/>
          <w:trHeight w:val="397"/>
          <w:jc w:val="center"/>
        </w:trPr>
        <w:tc>
          <w:tcPr>
            <w:tcW w:w="1952" w:type="dxa"/>
            <w:gridSpan w:val="2"/>
            <w:vAlign w:val="center"/>
          </w:tcPr>
          <w:p w:rsidR="002C6FCC" w:rsidRDefault="002C6FCC">
            <w:pPr>
              <w:bidi w:val="0"/>
            </w:pPr>
          </w:p>
        </w:tc>
        <w:tc>
          <w:tcPr>
            <w:tcW w:w="5835" w:type="dxa"/>
            <w:gridSpan w:val="2"/>
            <w:vAlign w:val="center"/>
          </w:tcPr>
          <w:p w:rsidR="002C6FCC" w:rsidRPr="002B1A28" w:rsidRDefault="002B1A28" w:rsidP="00B3351B">
            <w:pPr>
              <w:bidi w:val="0"/>
              <w:rPr>
                <w:sz w:val="24"/>
                <w:szCs w:val="24"/>
              </w:rPr>
            </w:pPr>
            <w:r w:rsidRPr="002B1A28">
              <w:rPr>
                <w:sz w:val="24"/>
                <w:szCs w:val="24"/>
              </w:rPr>
              <w:t>2.</w:t>
            </w:r>
            <w:r w:rsidR="00E24FA7">
              <w:rPr>
                <w:rFonts w:hint="cs"/>
                <w:sz w:val="24"/>
                <w:szCs w:val="24"/>
                <w:rtl/>
              </w:rPr>
              <w:t>8</w:t>
            </w:r>
            <w:r w:rsidRPr="002B1A28">
              <w:rPr>
                <w:sz w:val="24"/>
                <w:szCs w:val="24"/>
              </w:rPr>
              <w:t xml:space="preserve"> Children </w:t>
            </w:r>
            <w:r w:rsidR="00B3351B">
              <w:rPr>
                <w:sz w:val="24"/>
                <w:szCs w:val="24"/>
              </w:rPr>
              <w:t>W</w:t>
            </w:r>
            <w:r w:rsidRPr="002B1A28">
              <w:rPr>
                <w:sz w:val="24"/>
                <w:szCs w:val="24"/>
              </w:rPr>
              <w:t xml:space="preserve">ith </w:t>
            </w:r>
            <w:r w:rsidR="00B3351B">
              <w:rPr>
                <w:sz w:val="24"/>
                <w:szCs w:val="24"/>
              </w:rPr>
              <w:t>D</w:t>
            </w:r>
            <w:r w:rsidRPr="002B1A28">
              <w:rPr>
                <w:sz w:val="24"/>
                <w:szCs w:val="24"/>
              </w:rPr>
              <w:t xml:space="preserve">isabilities </w:t>
            </w:r>
          </w:p>
        </w:tc>
        <w:tc>
          <w:tcPr>
            <w:tcW w:w="1359" w:type="dxa"/>
            <w:vAlign w:val="center"/>
          </w:tcPr>
          <w:p w:rsidR="002C6FCC" w:rsidRDefault="00907C4C">
            <w:pPr>
              <w:jc w:val="center"/>
              <w:rPr>
                <w:rFonts w:cs="Simplified Arabic"/>
                <w:sz w:val="24"/>
                <w:szCs w:val="24"/>
              </w:rPr>
            </w:pPr>
            <w:r>
              <w:rPr>
                <w:rFonts w:cs="Simplified Arabic" w:hint="cs"/>
                <w:sz w:val="24"/>
                <w:szCs w:val="24"/>
                <w:rtl/>
              </w:rPr>
              <w:t>35</w:t>
            </w:r>
          </w:p>
        </w:tc>
      </w:tr>
      <w:tr w:rsidR="00936109" w:rsidTr="003B6B53">
        <w:trPr>
          <w:gridAfter w:val="1"/>
          <w:wAfter w:w="18" w:type="dxa"/>
          <w:trHeight w:val="397"/>
          <w:jc w:val="center"/>
        </w:trPr>
        <w:tc>
          <w:tcPr>
            <w:tcW w:w="1952" w:type="dxa"/>
            <w:gridSpan w:val="2"/>
            <w:vAlign w:val="center"/>
          </w:tcPr>
          <w:p w:rsidR="00936109" w:rsidRDefault="00936109">
            <w:pPr>
              <w:bidi w:val="0"/>
            </w:pPr>
          </w:p>
        </w:tc>
        <w:tc>
          <w:tcPr>
            <w:tcW w:w="5835" w:type="dxa"/>
            <w:gridSpan w:val="2"/>
            <w:vAlign w:val="center"/>
          </w:tcPr>
          <w:p w:rsidR="00936109" w:rsidRDefault="00C83C05">
            <w:pPr>
              <w:bidi w:val="0"/>
              <w:rPr>
                <w:sz w:val="24"/>
                <w:szCs w:val="24"/>
              </w:rPr>
            </w:pPr>
            <w:r>
              <w:rPr>
                <w:sz w:val="24"/>
                <w:szCs w:val="24"/>
              </w:rPr>
              <w:t>References</w:t>
            </w:r>
          </w:p>
        </w:tc>
        <w:tc>
          <w:tcPr>
            <w:tcW w:w="1359" w:type="dxa"/>
            <w:vAlign w:val="center"/>
          </w:tcPr>
          <w:p w:rsidR="00936109" w:rsidRDefault="00907C4C">
            <w:pPr>
              <w:jc w:val="center"/>
              <w:rPr>
                <w:rFonts w:cs="Simplified Arabic"/>
                <w:sz w:val="24"/>
                <w:szCs w:val="24"/>
              </w:rPr>
            </w:pPr>
            <w:r>
              <w:rPr>
                <w:rFonts w:cs="Simplified Arabic" w:hint="cs"/>
                <w:sz w:val="24"/>
                <w:szCs w:val="24"/>
                <w:rtl/>
              </w:rPr>
              <w:t>37</w:t>
            </w:r>
          </w:p>
        </w:tc>
      </w:tr>
      <w:tr w:rsidR="00936109" w:rsidTr="003B6B53">
        <w:trPr>
          <w:gridAfter w:val="1"/>
          <w:wAfter w:w="18" w:type="dxa"/>
          <w:trHeight w:val="106"/>
          <w:jc w:val="center"/>
        </w:trPr>
        <w:tc>
          <w:tcPr>
            <w:tcW w:w="1952" w:type="dxa"/>
            <w:gridSpan w:val="2"/>
            <w:vAlign w:val="center"/>
          </w:tcPr>
          <w:p w:rsidR="00936109" w:rsidRDefault="00936109">
            <w:pPr>
              <w:bidi w:val="0"/>
              <w:rPr>
                <w:sz w:val="12"/>
                <w:szCs w:val="12"/>
              </w:rPr>
            </w:pPr>
          </w:p>
        </w:tc>
        <w:tc>
          <w:tcPr>
            <w:tcW w:w="5835" w:type="dxa"/>
            <w:gridSpan w:val="2"/>
            <w:vAlign w:val="center"/>
          </w:tcPr>
          <w:p w:rsidR="00936109" w:rsidRDefault="00936109">
            <w:pPr>
              <w:bidi w:val="0"/>
              <w:rPr>
                <w:sz w:val="12"/>
                <w:szCs w:val="12"/>
              </w:rPr>
            </w:pPr>
          </w:p>
        </w:tc>
        <w:tc>
          <w:tcPr>
            <w:tcW w:w="1359" w:type="dxa"/>
            <w:vAlign w:val="center"/>
          </w:tcPr>
          <w:p w:rsidR="00936109" w:rsidRDefault="00936109">
            <w:pPr>
              <w:bidi w:val="0"/>
              <w:rPr>
                <w:sz w:val="12"/>
                <w:szCs w:val="12"/>
              </w:rPr>
            </w:pPr>
          </w:p>
        </w:tc>
      </w:tr>
      <w:tr w:rsidR="00936109" w:rsidTr="003B6B53">
        <w:trPr>
          <w:gridAfter w:val="1"/>
          <w:wAfter w:w="18" w:type="dxa"/>
          <w:trHeight w:val="397"/>
          <w:jc w:val="center"/>
        </w:trPr>
        <w:tc>
          <w:tcPr>
            <w:tcW w:w="1952" w:type="dxa"/>
            <w:gridSpan w:val="2"/>
            <w:vAlign w:val="center"/>
          </w:tcPr>
          <w:p w:rsidR="00936109" w:rsidRDefault="00C83C05">
            <w:pPr>
              <w:pStyle w:val="Footer"/>
              <w:tabs>
                <w:tab w:val="clear" w:pos="4320"/>
                <w:tab w:val="clear" w:pos="8640"/>
              </w:tabs>
              <w:bidi w:val="0"/>
              <w:rPr>
                <w:rFonts w:cs="Traditional Arabic"/>
                <w:noProof/>
              </w:rPr>
            </w:pPr>
            <w:r>
              <w:rPr>
                <w:rFonts w:cs="Traditional Arabic"/>
                <w:noProof/>
              </w:rPr>
              <w:t>Chapter Three:</w:t>
            </w:r>
          </w:p>
        </w:tc>
        <w:tc>
          <w:tcPr>
            <w:tcW w:w="5835" w:type="dxa"/>
            <w:gridSpan w:val="2"/>
            <w:vAlign w:val="center"/>
          </w:tcPr>
          <w:p w:rsidR="00936109" w:rsidRDefault="00C83C05">
            <w:pPr>
              <w:bidi w:val="0"/>
              <w:rPr>
                <w:b/>
                <w:bCs/>
                <w:sz w:val="24"/>
                <w:szCs w:val="24"/>
              </w:rPr>
            </w:pPr>
            <w:r>
              <w:rPr>
                <w:b/>
                <w:bCs/>
                <w:sz w:val="24"/>
                <w:szCs w:val="24"/>
              </w:rPr>
              <w:t xml:space="preserve">Educational </w:t>
            </w:r>
            <w:r>
              <w:rPr>
                <w:b/>
                <w:bCs/>
                <w:color w:val="000000"/>
                <w:sz w:val="24"/>
                <w:szCs w:val="24"/>
              </w:rPr>
              <w:t>Status</w:t>
            </w:r>
          </w:p>
        </w:tc>
        <w:tc>
          <w:tcPr>
            <w:tcW w:w="1359" w:type="dxa"/>
            <w:vAlign w:val="center"/>
          </w:tcPr>
          <w:p w:rsidR="00936109" w:rsidRDefault="00907C4C">
            <w:pPr>
              <w:jc w:val="center"/>
              <w:rPr>
                <w:rFonts w:cs="Simplified Arabic"/>
                <w:b/>
                <w:bCs/>
                <w:sz w:val="24"/>
                <w:szCs w:val="24"/>
              </w:rPr>
            </w:pPr>
            <w:r>
              <w:rPr>
                <w:rFonts w:cs="Simplified Arabic" w:hint="cs"/>
                <w:b/>
                <w:bCs/>
                <w:sz w:val="24"/>
                <w:szCs w:val="24"/>
                <w:rtl/>
              </w:rPr>
              <w:t>39</w:t>
            </w:r>
          </w:p>
        </w:tc>
      </w:tr>
      <w:tr w:rsidR="00936109" w:rsidTr="003B6B53">
        <w:trPr>
          <w:gridAfter w:val="1"/>
          <w:wAfter w:w="18" w:type="dxa"/>
          <w:trHeight w:val="397"/>
          <w:jc w:val="center"/>
        </w:trPr>
        <w:tc>
          <w:tcPr>
            <w:tcW w:w="1952" w:type="dxa"/>
            <w:gridSpan w:val="2"/>
            <w:vAlign w:val="center"/>
          </w:tcPr>
          <w:p w:rsidR="00936109" w:rsidRDefault="00936109">
            <w:pPr>
              <w:bidi w:val="0"/>
              <w:ind w:firstLine="142"/>
            </w:pPr>
          </w:p>
        </w:tc>
        <w:tc>
          <w:tcPr>
            <w:tcW w:w="5835" w:type="dxa"/>
            <w:gridSpan w:val="2"/>
            <w:vAlign w:val="center"/>
          </w:tcPr>
          <w:p w:rsidR="00936109" w:rsidRDefault="00C83C05">
            <w:pPr>
              <w:bidi w:val="0"/>
              <w:rPr>
                <w:sz w:val="24"/>
                <w:szCs w:val="24"/>
              </w:rPr>
            </w:pPr>
            <w:r>
              <w:rPr>
                <w:sz w:val="24"/>
                <w:szCs w:val="24"/>
              </w:rPr>
              <w:t>3.1 Students</w:t>
            </w:r>
          </w:p>
        </w:tc>
        <w:tc>
          <w:tcPr>
            <w:tcW w:w="1359" w:type="dxa"/>
            <w:vAlign w:val="center"/>
          </w:tcPr>
          <w:p w:rsidR="00936109" w:rsidRDefault="00907C4C">
            <w:pPr>
              <w:jc w:val="center"/>
              <w:rPr>
                <w:rFonts w:cs="Simplified Arabic"/>
                <w:sz w:val="24"/>
                <w:szCs w:val="24"/>
              </w:rPr>
            </w:pPr>
            <w:r>
              <w:rPr>
                <w:rFonts w:cs="Simplified Arabic" w:hint="cs"/>
                <w:sz w:val="24"/>
                <w:szCs w:val="24"/>
                <w:rtl/>
              </w:rPr>
              <w:t>40</w:t>
            </w:r>
          </w:p>
        </w:tc>
      </w:tr>
      <w:tr w:rsidR="00936109" w:rsidTr="003B6B53">
        <w:trPr>
          <w:gridAfter w:val="1"/>
          <w:wAfter w:w="18" w:type="dxa"/>
          <w:trHeight w:val="397"/>
          <w:jc w:val="center"/>
        </w:trPr>
        <w:tc>
          <w:tcPr>
            <w:tcW w:w="1952" w:type="dxa"/>
            <w:gridSpan w:val="2"/>
            <w:vAlign w:val="center"/>
          </w:tcPr>
          <w:p w:rsidR="00936109" w:rsidRDefault="00936109">
            <w:pPr>
              <w:bidi w:val="0"/>
              <w:ind w:firstLine="142"/>
            </w:pPr>
          </w:p>
        </w:tc>
        <w:tc>
          <w:tcPr>
            <w:tcW w:w="5835" w:type="dxa"/>
            <w:gridSpan w:val="2"/>
            <w:vAlign w:val="center"/>
          </w:tcPr>
          <w:p w:rsidR="00936109" w:rsidRDefault="00C83C05" w:rsidP="00C50DD9">
            <w:pPr>
              <w:bidi w:val="0"/>
              <w:ind w:left="397" w:hanging="397"/>
              <w:rPr>
                <w:sz w:val="24"/>
                <w:szCs w:val="24"/>
              </w:rPr>
            </w:pPr>
            <w:r>
              <w:rPr>
                <w:sz w:val="24"/>
                <w:szCs w:val="24"/>
              </w:rPr>
              <w:t>3.2 Pre-School Enrollment (Enrollment in Kindergarten) in the West Bank</w:t>
            </w:r>
          </w:p>
        </w:tc>
        <w:tc>
          <w:tcPr>
            <w:tcW w:w="1359" w:type="dxa"/>
            <w:vAlign w:val="center"/>
          </w:tcPr>
          <w:p w:rsidR="00936109" w:rsidRDefault="00907C4C">
            <w:pPr>
              <w:jc w:val="center"/>
              <w:rPr>
                <w:rFonts w:cs="Simplified Arabic"/>
                <w:sz w:val="24"/>
                <w:szCs w:val="24"/>
                <w:rtl/>
              </w:rPr>
            </w:pPr>
            <w:r>
              <w:rPr>
                <w:rFonts w:cs="Simplified Arabic"/>
                <w:sz w:val="24"/>
                <w:szCs w:val="24"/>
              </w:rPr>
              <w:t>40</w:t>
            </w:r>
          </w:p>
        </w:tc>
      </w:tr>
      <w:tr w:rsidR="00936109" w:rsidTr="003B6B53">
        <w:trPr>
          <w:gridBefore w:val="1"/>
          <w:wBefore w:w="9" w:type="dxa"/>
          <w:trHeight w:val="397"/>
          <w:jc w:val="center"/>
        </w:trPr>
        <w:tc>
          <w:tcPr>
            <w:tcW w:w="1953" w:type="dxa"/>
            <w:gridSpan w:val="2"/>
            <w:vAlign w:val="center"/>
          </w:tcPr>
          <w:p w:rsidR="00936109" w:rsidRDefault="00936109">
            <w:pPr>
              <w:bidi w:val="0"/>
            </w:pPr>
          </w:p>
        </w:tc>
        <w:tc>
          <w:tcPr>
            <w:tcW w:w="5825" w:type="dxa"/>
            <w:vAlign w:val="center"/>
          </w:tcPr>
          <w:p w:rsidR="00936109" w:rsidRDefault="00C83C05">
            <w:pPr>
              <w:bidi w:val="0"/>
              <w:rPr>
                <w:sz w:val="24"/>
                <w:szCs w:val="24"/>
              </w:rPr>
            </w:pPr>
            <w:r>
              <w:rPr>
                <w:sz w:val="24"/>
                <w:szCs w:val="24"/>
              </w:rPr>
              <w:t>3.3 Basic School Enrollment</w:t>
            </w:r>
          </w:p>
        </w:tc>
        <w:tc>
          <w:tcPr>
            <w:tcW w:w="1377" w:type="dxa"/>
            <w:gridSpan w:val="2"/>
            <w:vAlign w:val="center"/>
          </w:tcPr>
          <w:p w:rsidR="00936109" w:rsidRDefault="00907C4C" w:rsidP="00E77EA3">
            <w:pPr>
              <w:jc w:val="center"/>
              <w:rPr>
                <w:rFonts w:cs="Simplified Arabic"/>
                <w:sz w:val="24"/>
                <w:szCs w:val="24"/>
              </w:rPr>
            </w:pPr>
            <w:r>
              <w:rPr>
                <w:rFonts w:cs="Simplified Arabic"/>
                <w:sz w:val="24"/>
                <w:szCs w:val="24"/>
              </w:rPr>
              <w:t>4</w:t>
            </w:r>
            <w:r w:rsidR="00E77EA3">
              <w:rPr>
                <w:rFonts w:cs="Simplified Arabic"/>
                <w:sz w:val="24"/>
                <w:szCs w:val="24"/>
              </w:rPr>
              <w:t>0</w:t>
            </w:r>
          </w:p>
        </w:tc>
      </w:tr>
      <w:tr w:rsidR="00936109" w:rsidTr="003B6B53">
        <w:trPr>
          <w:gridBefore w:val="1"/>
          <w:wBefore w:w="9" w:type="dxa"/>
          <w:trHeight w:val="397"/>
          <w:jc w:val="center"/>
        </w:trPr>
        <w:tc>
          <w:tcPr>
            <w:tcW w:w="1953" w:type="dxa"/>
            <w:gridSpan w:val="2"/>
            <w:vAlign w:val="center"/>
          </w:tcPr>
          <w:p w:rsidR="00936109" w:rsidRDefault="00936109">
            <w:pPr>
              <w:bidi w:val="0"/>
            </w:pPr>
          </w:p>
        </w:tc>
        <w:tc>
          <w:tcPr>
            <w:tcW w:w="5825" w:type="dxa"/>
            <w:vAlign w:val="center"/>
          </w:tcPr>
          <w:p w:rsidR="00936109" w:rsidRDefault="00C83C05">
            <w:pPr>
              <w:bidi w:val="0"/>
              <w:rPr>
                <w:sz w:val="24"/>
                <w:szCs w:val="24"/>
              </w:rPr>
            </w:pPr>
            <w:r>
              <w:rPr>
                <w:sz w:val="24"/>
                <w:szCs w:val="24"/>
              </w:rPr>
              <w:t>3.4 Secondary School Enrollment</w:t>
            </w:r>
          </w:p>
        </w:tc>
        <w:tc>
          <w:tcPr>
            <w:tcW w:w="1377" w:type="dxa"/>
            <w:gridSpan w:val="2"/>
            <w:vAlign w:val="center"/>
          </w:tcPr>
          <w:p w:rsidR="00936109" w:rsidRDefault="00907C4C">
            <w:pPr>
              <w:jc w:val="center"/>
              <w:rPr>
                <w:rFonts w:cs="Simplified Arabic"/>
                <w:sz w:val="24"/>
                <w:szCs w:val="24"/>
              </w:rPr>
            </w:pPr>
            <w:r>
              <w:rPr>
                <w:rFonts w:cs="Simplified Arabic"/>
                <w:sz w:val="24"/>
                <w:szCs w:val="24"/>
              </w:rPr>
              <w:t>41</w:t>
            </w:r>
          </w:p>
        </w:tc>
      </w:tr>
      <w:tr w:rsidR="00936109" w:rsidTr="003B6B53">
        <w:trPr>
          <w:gridAfter w:val="1"/>
          <w:wAfter w:w="18" w:type="dxa"/>
          <w:trHeight w:val="267"/>
          <w:jc w:val="center"/>
        </w:trPr>
        <w:tc>
          <w:tcPr>
            <w:tcW w:w="1952" w:type="dxa"/>
            <w:gridSpan w:val="2"/>
            <w:vAlign w:val="center"/>
          </w:tcPr>
          <w:p w:rsidR="00936109" w:rsidRDefault="00936109">
            <w:pPr>
              <w:bidi w:val="0"/>
            </w:pPr>
          </w:p>
        </w:tc>
        <w:tc>
          <w:tcPr>
            <w:tcW w:w="5835" w:type="dxa"/>
            <w:gridSpan w:val="2"/>
            <w:vAlign w:val="center"/>
          </w:tcPr>
          <w:p w:rsidR="00936109" w:rsidRDefault="002C6FCC" w:rsidP="002C6FCC">
            <w:pPr>
              <w:bidi w:val="0"/>
              <w:rPr>
                <w:sz w:val="24"/>
                <w:szCs w:val="24"/>
              </w:rPr>
            </w:pPr>
            <w:r w:rsidRPr="002C6FCC">
              <w:rPr>
                <w:sz w:val="24"/>
                <w:szCs w:val="24"/>
              </w:rPr>
              <w:t>3.5 Repetition</w:t>
            </w:r>
          </w:p>
        </w:tc>
        <w:tc>
          <w:tcPr>
            <w:tcW w:w="1359" w:type="dxa"/>
            <w:vAlign w:val="center"/>
          </w:tcPr>
          <w:p w:rsidR="00936109" w:rsidRDefault="00907C4C">
            <w:pPr>
              <w:jc w:val="center"/>
              <w:rPr>
                <w:rFonts w:cs="Simplified Arabic"/>
                <w:sz w:val="24"/>
                <w:szCs w:val="24"/>
              </w:rPr>
            </w:pPr>
            <w:r>
              <w:rPr>
                <w:rFonts w:cs="Simplified Arabic"/>
                <w:sz w:val="24"/>
                <w:szCs w:val="24"/>
              </w:rPr>
              <w:t>41</w:t>
            </w:r>
          </w:p>
        </w:tc>
      </w:tr>
      <w:tr w:rsidR="002C6FCC" w:rsidTr="003B6B53">
        <w:trPr>
          <w:gridAfter w:val="1"/>
          <w:wAfter w:w="18" w:type="dxa"/>
          <w:trHeight w:val="397"/>
          <w:jc w:val="center"/>
        </w:trPr>
        <w:tc>
          <w:tcPr>
            <w:tcW w:w="1952" w:type="dxa"/>
            <w:gridSpan w:val="2"/>
            <w:vAlign w:val="center"/>
          </w:tcPr>
          <w:p w:rsidR="002C6FCC" w:rsidRDefault="002C6FCC">
            <w:pPr>
              <w:bidi w:val="0"/>
            </w:pPr>
          </w:p>
        </w:tc>
        <w:tc>
          <w:tcPr>
            <w:tcW w:w="5835" w:type="dxa"/>
            <w:gridSpan w:val="2"/>
            <w:vAlign w:val="center"/>
          </w:tcPr>
          <w:p w:rsidR="002C6FCC" w:rsidRDefault="002C6FCC" w:rsidP="002C6FCC">
            <w:pPr>
              <w:bidi w:val="0"/>
              <w:rPr>
                <w:sz w:val="24"/>
                <w:szCs w:val="24"/>
              </w:rPr>
            </w:pPr>
            <w:r w:rsidRPr="002C6FCC">
              <w:rPr>
                <w:sz w:val="24"/>
                <w:szCs w:val="24"/>
              </w:rPr>
              <w:t xml:space="preserve">3.6 Drop-Out Rate </w:t>
            </w:r>
          </w:p>
        </w:tc>
        <w:tc>
          <w:tcPr>
            <w:tcW w:w="1359" w:type="dxa"/>
            <w:vAlign w:val="center"/>
          </w:tcPr>
          <w:p w:rsidR="002C6FCC" w:rsidRDefault="00907C4C">
            <w:pPr>
              <w:jc w:val="center"/>
              <w:rPr>
                <w:rFonts w:cs="Simplified Arabic"/>
                <w:sz w:val="24"/>
                <w:szCs w:val="24"/>
              </w:rPr>
            </w:pPr>
            <w:r>
              <w:rPr>
                <w:rFonts w:cs="Simplified Arabic" w:hint="cs"/>
                <w:sz w:val="24"/>
                <w:szCs w:val="24"/>
                <w:rtl/>
              </w:rPr>
              <w:t>43</w:t>
            </w:r>
          </w:p>
        </w:tc>
      </w:tr>
      <w:tr w:rsidR="002C6FCC" w:rsidTr="003B6B53">
        <w:trPr>
          <w:gridAfter w:val="1"/>
          <w:wAfter w:w="18" w:type="dxa"/>
          <w:trHeight w:val="397"/>
          <w:jc w:val="center"/>
        </w:trPr>
        <w:tc>
          <w:tcPr>
            <w:tcW w:w="1952" w:type="dxa"/>
            <w:gridSpan w:val="2"/>
            <w:vAlign w:val="center"/>
          </w:tcPr>
          <w:p w:rsidR="002C6FCC" w:rsidRDefault="002C6FCC">
            <w:pPr>
              <w:bidi w:val="0"/>
            </w:pPr>
          </w:p>
        </w:tc>
        <w:tc>
          <w:tcPr>
            <w:tcW w:w="5835" w:type="dxa"/>
            <w:gridSpan w:val="2"/>
            <w:vAlign w:val="center"/>
          </w:tcPr>
          <w:p w:rsidR="002C6FCC" w:rsidRPr="002C6FCC" w:rsidRDefault="002C6FCC" w:rsidP="002C6FCC">
            <w:pPr>
              <w:pStyle w:val="Heading1"/>
              <w:jc w:val="left"/>
              <w:rPr>
                <w:rFonts w:ascii="Times New Roman" w:hAnsi="Times New Roman"/>
                <w:b w:val="0"/>
                <w:bCs w:val="0"/>
                <w:w w:val="100"/>
                <w:sz w:val="24"/>
                <w:szCs w:val="24"/>
              </w:rPr>
            </w:pPr>
            <w:r w:rsidRPr="002C6FCC">
              <w:rPr>
                <w:rFonts w:ascii="Times New Roman" w:hAnsi="Times New Roman"/>
                <w:b w:val="0"/>
                <w:bCs w:val="0"/>
                <w:w w:val="100"/>
                <w:sz w:val="24"/>
                <w:szCs w:val="24"/>
              </w:rPr>
              <w:t>3.7 Schools</w:t>
            </w:r>
          </w:p>
        </w:tc>
        <w:tc>
          <w:tcPr>
            <w:tcW w:w="1359" w:type="dxa"/>
            <w:vAlign w:val="center"/>
          </w:tcPr>
          <w:p w:rsidR="002C6FCC" w:rsidRDefault="00907C4C">
            <w:pPr>
              <w:jc w:val="center"/>
              <w:rPr>
                <w:rFonts w:cs="Simplified Arabic"/>
                <w:sz w:val="24"/>
                <w:szCs w:val="24"/>
              </w:rPr>
            </w:pPr>
            <w:r>
              <w:rPr>
                <w:rFonts w:cs="Simplified Arabic" w:hint="cs"/>
                <w:sz w:val="24"/>
                <w:szCs w:val="24"/>
                <w:rtl/>
              </w:rPr>
              <w:t>44</w:t>
            </w:r>
          </w:p>
        </w:tc>
      </w:tr>
      <w:tr w:rsidR="002C6FCC" w:rsidTr="003B6B53">
        <w:trPr>
          <w:gridAfter w:val="1"/>
          <w:wAfter w:w="18" w:type="dxa"/>
          <w:trHeight w:val="397"/>
          <w:jc w:val="center"/>
        </w:trPr>
        <w:tc>
          <w:tcPr>
            <w:tcW w:w="1952" w:type="dxa"/>
            <w:gridSpan w:val="2"/>
            <w:vAlign w:val="center"/>
          </w:tcPr>
          <w:p w:rsidR="002C6FCC" w:rsidRDefault="002C6FCC">
            <w:pPr>
              <w:bidi w:val="0"/>
            </w:pPr>
          </w:p>
        </w:tc>
        <w:tc>
          <w:tcPr>
            <w:tcW w:w="5835" w:type="dxa"/>
            <w:gridSpan w:val="2"/>
            <w:vAlign w:val="center"/>
          </w:tcPr>
          <w:p w:rsidR="002C6FCC" w:rsidRDefault="002C6FCC" w:rsidP="006068A8">
            <w:pPr>
              <w:bidi w:val="0"/>
              <w:rPr>
                <w:sz w:val="24"/>
                <w:szCs w:val="24"/>
              </w:rPr>
            </w:pPr>
            <w:r w:rsidRPr="002C6FCC">
              <w:rPr>
                <w:sz w:val="24"/>
                <w:szCs w:val="24"/>
              </w:rPr>
              <w:t>3.</w:t>
            </w:r>
            <w:r w:rsidRPr="002C6FCC">
              <w:rPr>
                <w:rFonts w:hint="cs"/>
                <w:sz w:val="24"/>
                <w:szCs w:val="24"/>
                <w:rtl/>
              </w:rPr>
              <w:t>8</w:t>
            </w:r>
            <w:r w:rsidR="00F32F4D">
              <w:rPr>
                <w:sz w:val="24"/>
                <w:szCs w:val="24"/>
              </w:rPr>
              <w:t xml:space="preserve"> </w:t>
            </w:r>
            <w:r w:rsidR="00F32F4D" w:rsidRPr="00F32F4D">
              <w:rPr>
                <w:sz w:val="24"/>
                <w:szCs w:val="24"/>
              </w:rPr>
              <w:t xml:space="preserve">School </w:t>
            </w:r>
            <w:r w:rsidR="006068A8">
              <w:rPr>
                <w:sz w:val="24"/>
                <w:szCs w:val="24"/>
              </w:rPr>
              <w:t>F</w:t>
            </w:r>
            <w:r w:rsidR="00F32F4D" w:rsidRPr="00F32F4D">
              <w:rPr>
                <w:sz w:val="24"/>
                <w:szCs w:val="24"/>
              </w:rPr>
              <w:t xml:space="preserve">acilities and </w:t>
            </w:r>
            <w:r w:rsidR="006068A8">
              <w:rPr>
                <w:sz w:val="24"/>
                <w:szCs w:val="24"/>
              </w:rPr>
              <w:t>E</w:t>
            </w:r>
            <w:r w:rsidR="00F32F4D" w:rsidRPr="00F32F4D">
              <w:rPr>
                <w:sz w:val="24"/>
                <w:szCs w:val="24"/>
              </w:rPr>
              <w:t xml:space="preserve">ducational </w:t>
            </w:r>
            <w:r w:rsidR="006068A8">
              <w:rPr>
                <w:sz w:val="24"/>
                <w:szCs w:val="24"/>
              </w:rPr>
              <w:t>T</w:t>
            </w:r>
            <w:r w:rsidR="00F32F4D" w:rsidRPr="00F32F4D">
              <w:rPr>
                <w:sz w:val="24"/>
                <w:szCs w:val="24"/>
              </w:rPr>
              <w:t>echnologies</w:t>
            </w:r>
          </w:p>
        </w:tc>
        <w:tc>
          <w:tcPr>
            <w:tcW w:w="1359" w:type="dxa"/>
            <w:vAlign w:val="center"/>
          </w:tcPr>
          <w:p w:rsidR="002C6FCC" w:rsidRDefault="00907C4C">
            <w:pPr>
              <w:jc w:val="center"/>
              <w:rPr>
                <w:rFonts w:cs="Simplified Arabic"/>
                <w:sz w:val="24"/>
                <w:szCs w:val="24"/>
              </w:rPr>
            </w:pPr>
            <w:r>
              <w:rPr>
                <w:rFonts w:cs="Simplified Arabic" w:hint="cs"/>
                <w:sz w:val="24"/>
                <w:szCs w:val="24"/>
                <w:rtl/>
              </w:rPr>
              <w:t>44</w:t>
            </w:r>
          </w:p>
        </w:tc>
      </w:tr>
      <w:tr w:rsidR="00936109" w:rsidTr="003B6B53">
        <w:trPr>
          <w:gridAfter w:val="1"/>
          <w:wAfter w:w="18" w:type="dxa"/>
          <w:trHeight w:val="397"/>
          <w:jc w:val="center"/>
        </w:trPr>
        <w:tc>
          <w:tcPr>
            <w:tcW w:w="1952" w:type="dxa"/>
            <w:gridSpan w:val="2"/>
            <w:vAlign w:val="center"/>
          </w:tcPr>
          <w:p w:rsidR="00936109" w:rsidRDefault="00936109">
            <w:pPr>
              <w:bidi w:val="0"/>
            </w:pPr>
          </w:p>
        </w:tc>
        <w:tc>
          <w:tcPr>
            <w:tcW w:w="5835" w:type="dxa"/>
            <w:gridSpan w:val="2"/>
            <w:vAlign w:val="center"/>
          </w:tcPr>
          <w:p w:rsidR="00936109" w:rsidRDefault="002C6FCC" w:rsidP="002C6FCC">
            <w:pPr>
              <w:bidi w:val="0"/>
              <w:rPr>
                <w:sz w:val="24"/>
                <w:szCs w:val="24"/>
              </w:rPr>
            </w:pPr>
            <w:r w:rsidRPr="002C6FCC">
              <w:rPr>
                <w:sz w:val="24"/>
                <w:szCs w:val="24"/>
              </w:rPr>
              <w:t>3.9 Crowdedness Rate</w:t>
            </w:r>
          </w:p>
        </w:tc>
        <w:tc>
          <w:tcPr>
            <w:tcW w:w="1359" w:type="dxa"/>
            <w:vAlign w:val="center"/>
          </w:tcPr>
          <w:p w:rsidR="00936109" w:rsidRDefault="00907C4C">
            <w:pPr>
              <w:jc w:val="center"/>
              <w:rPr>
                <w:rFonts w:cs="Simplified Arabic"/>
                <w:sz w:val="24"/>
                <w:szCs w:val="24"/>
              </w:rPr>
            </w:pPr>
            <w:r>
              <w:rPr>
                <w:rFonts w:cs="Simplified Arabic" w:hint="cs"/>
                <w:sz w:val="24"/>
                <w:szCs w:val="24"/>
                <w:rtl/>
              </w:rPr>
              <w:t>45</w:t>
            </w:r>
          </w:p>
        </w:tc>
      </w:tr>
      <w:tr w:rsidR="00936109" w:rsidTr="003B6B53">
        <w:trPr>
          <w:gridAfter w:val="1"/>
          <w:wAfter w:w="18" w:type="dxa"/>
          <w:trHeight w:val="397"/>
          <w:jc w:val="center"/>
        </w:trPr>
        <w:tc>
          <w:tcPr>
            <w:tcW w:w="1952" w:type="dxa"/>
            <w:gridSpan w:val="2"/>
            <w:vAlign w:val="center"/>
          </w:tcPr>
          <w:p w:rsidR="00936109" w:rsidRDefault="00936109">
            <w:pPr>
              <w:bidi w:val="0"/>
            </w:pPr>
          </w:p>
        </w:tc>
        <w:tc>
          <w:tcPr>
            <w:tcW w:w="5835" w:type="dxa"/>
            <w:gridSpan w:val="2"/>
            <w:vAlign w:val="center"/>
          </w:tcPr>
          <w:p w:rsidR="00936109" w:rsidRDefault="002C6FCC" w:rsidP="002C6FCC">
            <w:pPr>
              <w:bidi w:val="0"/>
              <w:rPr>
                <w:sz w:val="24"/>
                <w:szCs w:val="24"/>
              </w:rPr>
            </w:pPr>
            <w:r w:rsidRPr="002C6FCC">
              <w:rPr>
                <w:sz w:val="24"/>
                <w:szCs w:val="24"/>
              </w:rPr>
              <w:t>3.10 Teachers</w:t>
            </w:r>
          </w:p>
        </w:tc>
        <w:tc>
          <w:tcPr>
            <w:tcW w:w="1359" w:type="dxa"/>
            <w:vAlign w:val="center"/>
          </w:tcPr>
          <w:p w:rsidR="00936109" w:rsidRDefault="00907C4C">
            <w:pPr>
              <w:jc w:val="center"/>
              <w:rPr>
                <w:rFonts w:cs="Simplified Arabic"/>
                <w:sz w:val="24"/>
                <w:szCs w:val="24"/>
              </w:rPr>
            </w:pPr>
            <w:r>
              <w:rPr>
                <w:rFonts w:cs="Simplified Arabic" w:hint="cs"/>
                <w:sz w:val="24"/>
                <w:szCs w:val="24"/>
                <w:rtl/>
              </w:rPr>
              <w:t>46</w:t>
            </w:r>
          </w:p>
        </w:tc>
      </w:tr>
      <w:tr w:rsidR="002C6FCC" w:rsidTr="003B6B53">
        <w:trPr>
          <w:gridAfter w:val="1"/>
          <w:wAfter w:w="18" w:type="dxa"/>
          <w:trHeight w:val="397"/>
          <w:jc w:val="center"/>
        </w:trPr>
        <w:tc>
          <w:tcPr>
            <w:tcW w:w="1952" w:type="dxa"/>
            <w:gridSpan w:val="2"/>
            <w:vAlign w:val="center"/>
          </w:tcPr>
          <w:p w:rsidR="002C6FCC" w:rsidRDefault="002C6FCC">
            <w:pPr>
              <w:bidi w:val="0"/>
            </w:pPr>
          </w:p>
        </w:tc>
        <w:tc>
          <w:tcPr>
            <w:tcW w:w="5835" w:type="dxa"/>
            <w:gridSpan w:val="2"/>
            <w:vAlign w:val="center"/>
          </w:tcPr>
          <w:p w:rsidR="002C6FCC" w:rsidRPr="002C6FCC" w:rsidRDefault="002C6FCC" w:rsidP="002C6FCC">
            <w:pPr>
              <w:bidi w:val="0"/>
              <w:rPr>
                <w:sz w:val="24"/>
                <w:szCs w:val="24"/>
              </w:rPr>
            </w:pPr>
            <w:r>
              <w:rPr>
                <w:sz w:val="24"/>
                <w:szCs w:val="24"/>
              </w:rPr>
              <w:t>References</w:t>
            </w:r>
          </w:p>
        </w:tc>
        <w:tc>
          <w:tcPr>
            <w:tcW w:w="1359" w:type="dxa"/>
            <w:vAlign w:val="center"/>
          </w:tcPr>
          <w:p w:rsidR="002C6FCC" w:rsidRDefault="00907C4C">
            <w:pPr>
              <w:jc w:val="center"/>
              <w:rPr>
                <w:rFonts w:cs="Simplified Arabic"/>
                <w:sz w:val="24"/>
                <w:szCs w:val="24"/>
              </w:rPr>
            </w:pPr>
            <w:r>
              <w:rPr>
                <w:rFonts w:cs="Simplified Arabic" w:hint="cs"/>
                <w:sz w:val="24"/>
                <w:szCs w:val="24"/>
                <w:rtl/>
              </w:rPr>
              <w:t>47</w:t>
            </w:r>
          </w:p>
        </w:tc>
      </w:tr>
      <w:tr w:rsidR="00936109" w:rsidTr="003B6B53">
        <w:trPr>
          <w:gridAfter w:val="1"/>
          <w:wAfter w:w="18" w:type="dxa"/>
          <w:trHeight w:hRule="exact" w:val="113"/>
          <w:jc w:val="center"/>
        </w:trPr>
        <w:tc>
          <w:tcPr>
            <w:tcW w:w="1952" w:type="dxa"/>
            <w:gridSpan w:val="2"/>
            <w:vAlign w:val="center"/>
          </w:tcPr>
          <w:p w:rsidR="00936109" w:rsidRDefault="00936109">
            <w:pPr>
              <w:bidi w:val="0"/>
            </w:pPr>
          </w:p>
        </w:tc>
        <w:tc>
          <w:tcPr>
            <w:tcW w:w="5835" w:type="dxa"/>
            <w:gridSpan w:val="2"/>
            <w:vAlign w:val="center"/>
          </w:tcPr>
          <w:p w:rsidR="00936109" w:rsidRDefault="00936109">
            <w:pPr>
              <w:bidi w:val="0"/>
              <w:rPr>
                <w:color w:val="000000"/>
                <w:sz w:val="24"/>
                <w:szCs w:val="24"/>
              </w:rPr>
            </w:pPr>
          </w:p>
        </w:tc>
        <w:tc>
          <w:tcPr>
            <w:tcW w:w="1359" w:type="dxa"/>
            <w:vAlign w:val="center"/>
          </w:tcPr>
          <w:p w:rsidR="00936109" w:rsidRDefault="00936109">
            <w:pPr>
              <w:jc w:val="center"/>
              <w:rPr>
                <w:rFonts w:cs="Simplified Arabic"/>
                <w:lang w:val="en-AU"/>
              </w:rPr>
            </w:pPr>
          </w:p>
        </w:tc>
      </w:tr>
      <w:tr w:rsidR="002B1A28" w:rsidTr="003B6B53">
        <w:trPr>
          <w:gridAfter w:val="1"/>
          <w:wAfter w:w="18" w:type="dxa"/>
          <w:trHeight w:val="397"/>
          <w:jc w:val="center"/>
        </w:trPr>
        <w:tc>
          <w:tcPr>
            <w:tcW w:w="1952" w:type="dxa"/>
            <w:gridSpan w:val="2"/>
            <w:vAlign w:val="center"/>
          </w:tcPr>
          <w:p w:rsidR="002B1A28" w:rsidRDefault="002B1A28">
            <w:pPr>
              <w:pStyle w:val="Footer"/>
              <w:tabs>
                <w:tab w:val="clear" w:pos="4320"/>
                <w:tab w:val="clear" w:pos="8640"/>
              </w:tabs>
              <w:bidi w:val="0"/>
              <w:rPr>
                <w:rFonts w:cs="Traditional Arabic"/>
                <w:noProof/>
              </w:rPr>
            </w:pPr>
            <w:r>
              <w:rPr>
                <w:rFonts w:cs="Traditional Arabic"/>
                <w:noProof/>
              </w:rPr>
              <w:t>Chapter Four:</w:t>
            </w:r>
          </w:p>
        </w:tc>
        <w:tc>
          <w:tcPr>
            <w:tcW w:w="5835" w:type="dxa"/>
            <w:gridSpan w:val="2"/>
            <w:vAlign w:val="center"/>
          </w:tcPr>
          <w:p w:rsidR="002B1A28" w:rsidRDefault="002B1A28" w:rsidP="002B1A28">
            <w:pPr>
              <w:bidi w:val="0"/>
              <w:rPr>
                <w:b/>
                <w:bCs/>
                <w:sz w:val="24"/>
                <w:szCs w:val="24"/>
              </w:rPr>
            </w:pPr>
            <w:bookmarkStart w:id="0" w:name="OLE_LINK1"/>
            <w:r>
              <w:rPr>
                <w:b/>
                <w:bCs/>
                <w:sz w:val="24"/>
                <w:szCs w:val="24"/>
              </w:rPr>
              <w:t>Child Cultural and Recreational S</w:t>
            </w:r>
            <w:bookmarkEnd w:id="0"/>
            <w:r>
              <w:rPr>
                <w:b/>
                <w:bCs/>
                <w:sz w:val="24"/>
                <w:szCs w:val="24"/>
              </w:rPr>
              <w:t>tatus</w:t>
            </w:r>
          </w:p>
        </w:tc>
        <w:tc>
          <w:tcPr>
            <w:tcW w:w="1359" w:type="dxa"/>
            <w:vAlign w:val="center"/>
          </w:tcPr>
          <w:p w:rsidR="002B1A28" w:rsidRDefault="00907C4C">
            <w:pPr>
              <w:jc w:val="center"/>
              <w:rPr>
                <w:rFonts w:cs="Simplified Arabic"/>
                <w:b/>
                <w:bCs/>
                <w:sz w:val="24"/>
                <w:szCs w:val="24"/>
                <w:lang w:val="en-AU"/>
              </w:rPr>
            </w:pPr>
            <w:r>
              <w:rPr>
                <w:rFonts w:cs="Simplified Arabic" w:hint="cs"/>
                <w:b/>
                <w:bCs/>
                <w:sz w:val="24"/>
                <w:szCs w:val="24"/>
                <w:rtl/>
                <w:lang w:val="en-AU"/>
              </w:rPr>
              <w:t>49</w:t>
            </w:r>
          </w:p>
        </w:tc>
      </w:tr>
      <w:tr w:rsidR="002B1A28" w:rsidTr="003B6B53">
        <w:trPr>
          <w:gridAfter w:val="1"/>
          <w:wAfter w:w="18" w:type="dxa"/>
          <w:trHeight w:val="397"/>
          <w:jc w:val="center"/>
        </w:trPr>
        <w:tc>
          <w:tcPr>
            <w:tcW w:w="1952" w:type="dxa"/>
            <w:gridSpan w:val="2"/>
            <w:vAlign w:val="center"/>
          </w:tcPr>
          <w:p w:rsidR="002B1A28" w:rsidRDefault="002B1A28">
            <w:pPr>
              <w:pStyle w:val="Footer"/>
              <w:tabs>
                <w:tab w:val="clear" w:pos="4320"/>
                <w:tab w:val="clear" w:pos="8640"/>
              </w:tabs>
              <w:bidi w:val="0"/>
              <w:rPr>
                <w:rFonts w:cs="Traditional Arabic"/>
                <w:noProof/>
              </w:rPr>
            </w:pPr>
          </w:p>
        </w:tc>
        <w:tc>
          <w:tcPr>
            <w:tcW w:w="5835" w:type="dxa"/>
            <w:gridSpan w:val="2"/>
            <w:vAlign w:val="center"/>
          </w:tcPr>
          <w:p w:rsidR="002B1A28" w:rsidRPr="002B1A28" w:rsidRDefault="002B1A28" w:rsidP="002B1A28">
            <w:pPr>
              <w:bidi w:val="0"/>
              <w:rPr>
                <w:sz w:val="24"/>
                <w:szCs w:val="24"/>
              </w:rPr>
            </w:pPr>
            <w:r w:rsidRPr="002B1A28">
              <w:rPr>
                <w:sz w:val="24"/>
                <w:szCs w:val="24"/>
              </w:rPr>
              <w:t>4.1 Using Computer</w:t>
            </w:r>
          </w:p>
        </w:tc>
        <w:tc>
          <w:tcPr>
            <w:tcW w:w="1359" w:type="dxa"/>
            <w:vAlign w:val="center"/>
          </w:tcPr>
          <w:p w:rsidR="002B1A28" w:rsidRPr="00907C4C" w:rsidRDefault="00907C4C">
            <w:pPr>
              <w:jc w:val="center"/>
              <w:rPr>
                <w:rFonts w:cs="Simplified Arabic"/>
                <w:sz w:val="24"/>
                <w:szCs w:val="24"/>
                <w:lang w:val="en-AU"/>
              </w:rPr>
            </w:pPr>
            <w:r w:rsidRPr="00907C4C">
              <w:rPr>
                <w:rFonts w:cs="Simplified Arabic" w:hint="cs"/>
                <w:sz w:val="24"/>
                <w:szCs w:val="24"/>
                <w:rtl/>
                <w:lang w:val="en-AU"/>
              </w:rPr>
              <w:t>49</w:t>
            </w:r>
          </w:p>
        </w:tc>
      </w:tr>
      <w:tr w:rsidR="002B1A28" w:rsidTr="003B6B53">
        <w:trPr>
          <w:gridAfter w:val="1"/>
          <w:wAfter w:w="18" w:type="dxa"/>
          <w:trHeight w:val="397"/>
          <w:jc w:val="center"/>
        </w:trPr>
        <w:tc>
          <w:tcPr>
            <w:tcW w:w="1952" w:type="dxa"/>
            <w:gridSpan w:val="2"/>
            <w:vAlign w:val="center"/>
          </w:tcPr>
          <w:p w:rsidR="002B1A28" w:rsidRDefault="002B1A28">
            <w:pPr>
              <w:pStyle w:val="Footer"/>
              <w:tabs>
                <w:tab w:val="clear" w:pos="4320"/>
                <w:tab w:val="clear" w:pos="8640"/>
              </w:tabs>
              <w:bidi w:val="0"/>
              <w:rPr>
                <w:rFonts w:cs="Traditional Arabic"/>
                <w:noProof/>
              </w:rPr>
            </w:pPr>
          </w:p>
        </w:tc>
        <w:tc>
          <w:tcPr>
            <w:tcW w:w="5835" w:type="dxa"/>
            <w:gridSpan w:val="2"/>
            <w:vAlign w:val="center"/>
          </w:tcPr>
          <w:p w:rsidR="002B1A28" w:rsidRPr="002B1A28" w:rsidRDefault="002B1A28" w:rsidP="002B1A28">
            <w:pPr>
              <w:bidi w:val="0"/>
              <w:rPr>
                <w:sz w:val="24"/>
                <w:szCs w:val="24"/>
              </w:rPr>
            </w:pPr>
            <w:r w:rsidRPr="002B1A28">
              <w:rPr>
                <w:sz w:val="24"/>
                <w:szCs w:val="24"/>
              </w:rPr>
              <w:t>4.2 Using Internet</w:t>
            </w:r>
          </w:p>
        </w:tc>
        <w:tc>
          <w:tcPr>
            <w:tcW w:w="1359" w:type="dxa"/>
            <w:vAlign w:val="center"/>
          </w:tcPr>
          <w:p w:rsidR="002B1A28" w:rsidRPr="00907C4C" w:rsidRDefault="00907C4C">
            <w:pPr>
              <w:jc w:val="center"/>
              <w:rPr>
                <w:rFonts w:cs="Simplified Arabic"/>
                <w:sz w:val="24"/>
                <w:szCs w:val="24"/>
                <w:lang w:val="en-AU"/>
              </w:rPr>
            </w:pPr>
            <w:r w:rsidRPr="00907C4C">
              <w:rPr>
                <w:rFonts w:cs="Simplified Arabic" w:hint="cs"/>
                <w:sz w:val="24"/>
                <w:szCs w:val="24"/>
                <w:rtl/>
                <w:lang w:val="en-AU"/>
              </w:rPr>
              <w:t>49</w:t>
            </w:r>
          </w:p>
        </w:tc>
      </w:tr>
      <w:tr w:rsidR="002B1A28" w:rsidTr="003B6B53">
        <w:trPr>
          <w:gridAfter w:val="1"/>
          <w:wAfter w:w="18" w:type="dxa"/>
          <w:trHeight w:val="397"/>
          <w:jc w:val="center"/>
        </w:trPr>
        <w:tc>
          <w:tcPr>
            <w:tcW w:w="1952" w:type="dxa"/>
            <w:gridSpan w:val="2"/>
            <w:vAlign w:val="center"/>
          </w:tcPr>
          <w:p w:rsidR="002B1A28" w:rsidRDefault="002B1A28">
            <w:pPr>
              <w:pStyle w:val="Footer"/>
              <w:tabs>
                <w:tab w:val="clear" w:pos="4320"/>
                <w:tab w:val="clear" w:pos="8640"/>
              </w:tabs>
              <w:bidi w:val="0"/>
              <w:rPr>
                <w:rFonts w:cs="Traditional Arabic"/>
                <w:noProof/>
              </w:rPr>
            </w:pPr>
          </w:p>
        </w:tc>
        <w:tc>
          <w:tcPr>
            <w:tcW w:w="5835" w:type="dxa"/>
            <w:gridSpan w:val="2"/>
            <w:vAlign w:val="center"/>
          </w:tcPr>
          <w:p w:rsidR="002B1A28" w:rsidRPr="002B1A28" w:rsidRDefault="002B1A28" w:rsidP="002B1A28">
            <w:pPr>
              <w:bidi w:val="0"/>
              <w:rPr>
                <w:sz w:val="24"/>
                <w:szCs w:val="24"/>
              </w:rPr>
            </w:pPr>
            <w:r w:rsidRPr="002B1A28">
              <w:rPr>
                <w:sz w:val="24"/>
                <w:szCs w:val="24"/>
              </w:rPr>
              <w:t>4.3 Availability of Knowledge Means in the Family</w:t>
            </w:r>
          </w:p>
        </w:tc>
        <w:tc>
          <w:tcPr>
            <w:tcW w:w="1359" w:type="dxa"/>
            <w:vAlign w:val="center"/>
          </w:tcPr>
          <w:p w:rsidR="002B1A28" w:rsidRPr="00907C4C" w:rsidRDefault="00907C4C">
            <w:pPr>
              <w:jc w:val="center"/>
              <w:rPr>
                <w:rFonts w:cs="Simplified Arabic"/>
                <w:sz w:val="24"/>
                <w:szCs w:val="24"/>
                <w:lang w:val="en-AU"/>
              </w:rPr>
            </w:pPr>
            <w:r w:rsidRPr="00907C4C">
              <w:rPr>
                <w:rFonts w:cs="Simplified Arabic" w:hint="cs"/>
                <w:sz w:val="24"/>
                <w:szCs w:val="24"/>
                <w:rtl/>
                <w:lang w:val="en-AU"/>
              </w:rPr>
              <w:t>50</w:t>
            </w:r>
          </w:p>
        </w:tc>
      </w:tr>
      <w:tr w:rsidR="00907C4C" w:rsidTr="003B6B53">
        <w:trPr>
          <w:gridAfter w:val="1"/>
          <w:wAfter w:w="18" w:type="dxa"/>
          <w:trHeight w:val="397"/>
          <w:jc w:val="center"/>
        </w:trPr>
        <w:tc>
          <w:tcPr>
            <w:tcW w:w="1952" w:type="dxa"/>
            <w:gridSpan w:val="2"/>
            <w:vAlign w:val="center"/>
          </w:tcPr>
          <w:p w:rsidR="00907C4C" w:rsidRDefault="00907C4C">
            <w:pPr>
              <w:pStyle w:val="Footer"/>
              <w:tabs>
                <w:tab w:val="clear" w:pos="4320"/>
                <w:tab w:val="clear" w:pos="8640"/>
              </w:tabs>
              <w:bidi w:val="0"/>
              <w:rPr>
                <w:rFonts w:cs="Traditional Arabic"/>
                <w:noProof/>
              </w:rPr>
            </w:pPr>
          </w:p>
        </w:tc>
        <w:tc>
          <w:tcPr>
            <w:tcW w:w="5835" w:type="dxa"/>
            <w:gridSpan w:val="2"/>
            <w:vAlign w:val="center"/>
          </w:tcPr>
          <w:p w:rsidR="00907C4C" w:rsidRPr="002B1A28" w:rsidRDefault="00907C4C" w:rsidP="002B1A28">
            <w:pPr>
              <w:bidi w:val="0"/>
              <w:rPr>
                <w:sz w:val="24"/>
                <w:szCs w:val="24"/>
              </w:rPr>
            </w:pPr>
            <w:r>
              <w:rPr>
                <w:sz w:val="24"/>
                <w:szCs w:val="24"/>
              </w:rPr>
              <w:t>References</w:t>
            </w:r>
          </w:p>
        </w:tc>
        <w:tc>
          <w:tcPr>
            <w:tcW w:w="1359" w:type="dxa"/>
            <w:vAlign w:val="center"/>
          </w:tcPr>
          <w:p w:rsidR="00907C4C" w:rsidRPr="00907C4C" w:rsidRDefault="00907C4C">
            <w:pPr>
              <w:jc w:val="center"/>
              <w:rPr>
                <w:rFonts w:cs="Simplified Arabic"/>
                <w:sz w:val="24"/>
                <w:szCs w:val="24"/>
                <w:rtl/>
                <w:lang w:val="en-AU"/>
              </w:rPr>
            </w:pPr>
            <w:r w:rsidRPr="00907C4C">
              <w:rPr>
                <w:rFonts w:cs="Simplified Arabic" w:hint="cs"/>
                <w:sz w:val="24"/>
                <w:szCs w:val="24"/>
                <w:rtl/>
                <w:lang w:val="en-AU"/>
              </w:rPr>
              <w:t>52</w:t>
            </w:r>
          </w:p>
        </w:tc>
      </w:tr>
      <w:tr w:rsidR="002B1A28" w:rsidTr="003E205F">
        <w:trPr>
          <w:gridAfter w:val="1"/>
          <w:wAfter w:w="18" w:type="dxa"/>
          <w:trHeight w:hRule="exact" w:val="113"/>
          <w:jc w:val="center"/>
        </w:trPr>
        <w:tc>
          <w:tcPr>
            <w:tcW w:w="1952" w:type="dxa"/>
            <w:gridSpan w:val="2"/>
            <w:vAlign w:val="center"/>
          </w:tcPr>
          <w:p w:rsidR="002B1A28" w:rsidRDefault="002B1A28">
            <w:pPr>
              <w:pStyle w:val="Footer"/>
              <w:tabs>
                <w:tab w:val="clear" w:pos="4320"/>
                <w:tab w:val="clear" w:pos="8640"/>
              </w:tabs>
              <w:bidi w:val="0"/>
              <w:rPr>
                <w:rFonts w:cs="Traditional Arabic"/>
                <w:noProof/>
              </w:rPr>
            </w:pPr>
          </w:p>
        </w:tc>
        <w:tc>
          <w:tcPr>
            <w:tcW w:w="5835" w:type="dxa"/>
            <w:gridSpan w:val="2"/>
            <w:vAlign w:val="center"/>
          </w:tcPr>
          <w:p w:rsidR="002B1A28" w:rsidRDefault="002B1A28">
            <w:pPr>
              <w:bidi w:val="0"/>
              <w:rPr>
                <w:b/>
                <w:bCs/>
                <w:sz w:val="24"/>
                <w:szCs w:val="24"/>
              </w:rPr>
            </w:pPr>
          </w:p>
        </w:tc>
        <w:tc>
          <w:tcPr>
            <w:tcW w:w="1359" w:type="dxa"/>
            <w:vAlign w:val="center"/>
          </w:tcPr>
          <w:p w:rsidR="002B1A28" w:rsidRDefault="002B1A28">
            <w:pPr>
              <w:jc w:val="center"/>
              <w:rPr>
                <w:rFonts w:cs="Simplified Arabic"/>
                <w:b/>
                <w:bCs/>
                <w:sz w:val="24"/>
                <w:szCs w:val="24"/>
                <w:lang w:val="en-AU"/>
              </w:rPr>
            </w:pPr>
          </w:p>
        </w:tc>
      </w:tr>
      <w:tr w:rsidR="00936109" w:rsidTr="003E205F">
        <w:trPr>
          <w:gridAfter w:val="1"/>
          <w:wAfter w:w="18" w:type="dxa"/>
          <w:trHeight w:hRule="exact" w:val="374"/>
          <w:jc w:val="center"/>
        </w:trPr>
        <w:tc>
          <w:tcPr>
            <w:tcW w:w="1952" w:type="dxa"/>
            <w:gridSpan w:val="2"/>
            <w:vAlign w:val="center"/>
          </w:tcPr>
          <w:p w:rsidR="002B1A28" w:rsidRPr="002B1A28" w:rsidRDefault="002B1A28" w:rsidP="002B1A28">
            <w:pPr>
              <w:pStyle w:val="Footer"/>
              <w:tabs>
                <w:tab w:val="clear" w:pos="4320"/>
                <w:tab w:val="clear" w:pos="8640"/>
              </w:tabs>
              <w:bidi w:val="0"/>
              <w:rPr>
                <w:rFonts w:cs="Traditional Arabic"/>
                <w:noProof/>
              </w:rPr>
            </w:pPr>
            <w:r w:rsidRPr="002B1A28">
              <w:rPr>
                <w:rFonts w:cs="Traditional Arabic"/>
                <w:noProof/>
              </w:rPr>
              <w:t>Chapter Five</w:t>
            </w:r>
            <w:r>
              <w:rPr>
                <w:rFonts w:cs="Traditional Arabic"/>
                <w:noProof/>
              </w:rPr>
              <w:t>:</w:t>
            </w:r>
          </w:p>
          <w:p w:rsidR="00936109" w:rsidRDefault="00936109" w:rsidP="002B1A28">
            <w:pPr>
              <w:pStyle w:val="Footer"/>
              <w:tabs>
                <w:tab w:val="clear" w:pos="4320"/>
                <w:tab w:val="clear" w:pos="8640"/>
              </w:tabs>
              <w:bidi w:val="0"/>
              <w:rPr>
                <w:rFonts w:cs="Traditional Arabic"/>
                <w:noProof/>
              </w:rPr>
            </w:pPr>
          </w:p>
        </w:tc>
        <w:tc>
          <w:tcPr>
            <w:tcW w:w="5835" w:type="dxa"/>
            <w:gridSpan w:val="2"/>
          </w:tcPr>
          <w:p w:rsidR="00936109" w:rsidRDefault="00C83C05" w:rsidP="002B1A28">
            <w:pPr>
              <w:bidi w:val="0"/>
              <w:rPr>
                <w:b/>
                <w:bCs/>
                <w:sz w:val="24"/>
                <w:szCs w:val="24"/>
              </w:rPr>
            </w:pPr>
            <w:r>
              <w:rPr>
                <w:b/>
                <w:bCs/>
                <w:sz w:val="24"/>
                <w:szCs w:val="24"/>
              </w:rPr>
              <w:t>Children In Need of Special Protection</w:t>
            </w:r>
          </w:p>
        </w:tc>
        <w:tc>
          <w:tcPr>
            <w:tcW w:w="1359" w:type="dxa"/>
            <w:vAlign w:val="center"/>
          </w:tcPr>
          <w:p w:rsidR="00936109" w:rsidRDefault="00907C4C">
            <w:pPr>
              <w:jc w:val="center"/>
              <w:rPr>
                <w:rFonts w:cs="Simplified Arabic"/>
                <w:b/>
                <w:bCs/>
                <w:sz w:val="24"/>
                <w:szCs w:val="24"/>
                <w:lang w:val="en-AU"/>
              </w:rPr>
            </w:pPr>
            <w:r>
              <w:rPr>
                <w:rFonts w:cs="Simplified Arabic"/>
                <w:b/>
                <w:bCs/>
                <w:sz w:val="24"/>
                <w:szCs w:val="24"/>
                <w:lang w:val="en-AU"/>
              </w:rPr>
              <w:t>53</w:t>
            </w:r>
          </w:p>
        </w:tc>
      </w:tr>
      <w:tr w:rsidR="00936109" w:rsidTr="003E205F">
        <w:trPr>
          <w:gridAfter w:val="1"/>
          <w:wAfter w:w="18" w:type="dxa"/>
          <w:trHeight w:val="322"/>
          <w:jc w:val="center"/>
        </w:trPr>
        <w:tc>
          <w:tcPr>
            <w:tcW w:w="1952" w:type="dxa"/>
            <w:gridSpan w:val="2"/>
            <w:vAlign w:val="center"/>
          </w:tcPr>
          <w:p w:rsidR="00936109" w:rsidRDefault="00936109">
            <w:pPr>
              <w:bidi w:val="0"/>
            </w:pPr>
          </w:p>
        </w:tc>
        <w:tc>
          <w:tcPr>
            <w:tcW w:w="5835" w:type="dxa"/>
            <w:gridSpan w:val="2"/>
            <w:vAlign w:val="center"/>
          </w:tcPr>
          <w:p w:rsidR="00936109" w:rsidRDefault="00314C15">
            <w:pPr>
              <w:bidi w:val="0"/>
              <w:rPr>
                <w:sz w:val="24"/>
                <w:szCs w:val="24"/>
              </w:rPr>
            </w:pPr>
            <w:r>
              <w:rPr>
                <w:sz w:val="24"/>
                <w:szCs w:val="24"/>
              </w:rPr>
              <w:t>5</w:t>
            </w:r>
            <w:r w:rsidR="00C83C05">
              <w:rPr>
                <w:sz w:val="24"/>
                <w:szCs w:val="24"/>
              </w:rPr>
              <w:t xml:space="preserve">.1 Children Living in Poverty </w:t>
            </w:r>
          </w:p>
        </w:tc>
        <w:tc>
          <w:tcPr>
            <w:tcW w:w="1359" w:type="dxa"/>
            <w:vAlign w:val="center"/>
          </w:tcPr>
          <w:p w:rsidR="00936109" w:rsidRDefault="00907C4C">
            <w:pPr>
              <w:jc w:val="center"/>
              <w:rPr>
                <w:rFonts w:cs="Simplified Arabic"/>
                <w:sz w:val="24"/>
                <w:szCs w:val="24"/>
                <w:lang w:val="en-AU"/>
              </w:rPr>
            </w:pPr>
            <w:r>
              <w:rPr>
                <w:rFonts w:cs="Simplified Arabic"/>
                <w:sz w:val="24"/>
                <w:szCs w:val="24"/>
                <w:lang w:val="en-AU"/>
              </w:rPr>
              <w:t>54</w:t>
            </w:r>
          </w:p>
        </w:tc>
      </w:tr>
      <w:tr w:rsidR="00936109" w:rsidTr="003E205F">
        <w:trPr>
          <w:gridAfter w:val="1"/>
          <w:wAfter w:w="18" w:type="dxa"/>
          <w:trHeight w:val="397"/>
          <w:jc w:val="center"/>
        </w:trPr>
        <w:tc>
          <w:tcPr>
            <w:tcW w:w="1952" w:type="dxa"/>
            <w:gridSpan w:val="2"/>
            <w:vAlign w:val="center"/>
          </w:tcPr>
          <w:p w:rsidR="00936109" w:rsidRDefault="00936109">
            <w:pPr>
              <w:bidi w:val="0"/>
            </w:pPr>
          </w:p>
        </w:tc>
        <w:tc>
          <w:tcPr>
            <w:tcW w:w="5835" w:type="dxa"/>
            <w:gridSpan w:val="2"/>
            <w:vAlign w:val="center"/>
          </w:tcPr>
          <w:p w:rsidR="00936109" w:rsidRDefault="00314C15">
            <w:pPr>
              <w:bidi w:val="0"/>
              <w:rPr>
                <w:sz w:val="24"/>
                <w:szCs w:val="24"/>
              </w:rPr>
            </w:pPr>
            <w:r>
              <w:rPr>
                <w:sz w:val="24"/>
                <w:szCs w:val="24"/>
              </w:rPr>
              <w:t>5</w:t>
            </w:r>
            <w:r w:rsidR="00C83C05">
              <w:rPr>
                <w:sz w:val="24"/>
                <w:szCs w:val="24"/>
              </w:rPr>
              <w:t>.2 Number of Childen in the Household</w:t>
            </w:r>
          </w:p>
        </w:tc>
        <w:tc>
          <w:tcPr>
            <w:tcW w:w="1359" w:type="dxa"/>
            <w:vAlign w:val="center"/>
          </w:tcPr>
          <w:p w:rsidR="00936109" w:rsidRDefault="00907C4C">
            <w:pPr>
              <w:jc w:val="center"/>
              <w:rPr>
                <w:rFonts w:cs="Simplified Arabic"/>
                <w:sz w:val="24"/>
                <w:szCs w:val="24"/>
                <w:lang w:val="en-AU"/>
              </w:rPr>
            </w:pPr>
            <w:r>
              <w:rPr>
                <w:rFonts w:cs="Simplified Arabic"/>
                <w:sz w:val="24"/>
                <w:szCs w:val="24"/>
                <w:lang w:val="en-AU"/>
              </w:rPr>
              <w:t>54</w:t>
            </w:r>
          </w:p>
        </w:tc>
      </w:tr>
      <w:tr w:rsidR="00936109" w:rsidTr="003E205F">
        <w:trPr>
          <w:gridAfter w:val="1"/>
          <w:wAfter w:w="18" w:type="dxa"/>
          <w:trHeight w:val="397"/>
          <w:jc w:val="center"/>
        </w:trPr>
        <w:tc>
          <w:tcPr>
            <w:tcW w:w="1952" w:type="dxa"/>
            <w:gridSpan w:val="2"/>
            <w:vAlign w:val="center"/>
          </w:tcPr>
          <w:p w:rsidR="00936109" w:rsidRDefault="00936109">
            <w:pPr>
              <w:bidi w:val="0"/>
            </w:pPr>
          </w:p>
        </w:tc>
        <w:tc>
          <w:tcPr>
            <w:tcW w:w="5835" w:type="dxa"/>
            <w:gridSpan w:val="2"/>
            <w:vAlign w:val="center"/>
          </w:tcPr>
          <w:p w:rsidR="00936109" w:rsidRDefault="00314C15">
            <w:pPr>
              <w:bidi w:val="0"/>
              <w:rPr>
                <w:sz w:val="24"/>
                <w:szCs w:val="24"/>
              </w:rPr>
            </w:pPr>
            <w:r>
              <w:rPr>
                <w:sz w:val="24"/>
                <w:szCs w:val="24"/>
              </w:rPr>
              <w:t>5</w:t>
            </w:r>
            <w:r w:rsidR="00C83C05">
              <w:rPr>
                <w:sz w:val="24"/>
                <w:szCs w:val="24"/>
              </w:rPr>
              <w:t>.3 Child Labor</w:t>
            </w:r>
          </w:p>
        </w:tc>
        <w:tc>
          <w:tcPr>
            <w:tcW w:w="1359" w:type="dxa"/>
            <w:vAlign w:val="center"/>
          </w:tcPr>
          <w:p w:rsidR="00936109" w:rsidRDefault="00907C4C">
            <w:pPr>
              <w:jc w:val="center"/>
              <w:rPr>
                <w:rFonts w:cs="Simplified Arabic"/>
                <w:sz w:val="24"/>
                <w:szCs w:val="24"/>
                <w:lang w:val="en-AU"/>
              </w:rPr>
            </w:pPr>
            <w:r>
              <w:rPr>
                <w:rFonts w:cs="Simplified Arabic"/>
                <w:sz w:val="24"/>
                <w:szCs w:val="24"/>
                <w:lang w:val="en-AU"/>
              </w:rPr>
              <w:t>55</w:t>
            </w:r>
          </w:p>
        </w:tc>
      </w:tr>
      <w:tr w:rsidR="00E24FA7" w:rsidTr="003E205F">
        <w:trPr>
          <w:gridAfter w:val="1"/>
          <w:wAfter w:w="18" w:type="dxa"/>
          <w:trHeight w:val="397"/>
          <w:jc w:val="center"/>
        </w:trPr>
        <w:tc>
          <w:tcPr>
            <w:tcW w:w="1952" w:type="dxa"/>
            <w:gridSpan w:val="2"/>
            <w:vAlign w:val="center"/>
          </w:tcPr>
          <w:p w:rsidR="00E24FA7" w:rsidRDefault="00E24FA7">
            <w:pPr>
              <w:bidi w:val="0"/>
            </w:pPr>
          </w:p>
        </w:tc>
        <w:tc>
          <w:tcPr>
            <w:tcW w:w="5835" w:type="dxa"/>
            <w:gridSpan w:val="2"/>
            <w:vAlign w:val="center"/>
          </w:tcPr>
          <w:p w:rsidR="00E24FA7" w:rsidRPr="00314C15" w:rsidRDefault="00E24FA7" w:rsidP="00E566F6">
            <w:pPr>
              <w:bidi w:val="0"/>
              <w:ind w:left="397" w:hanging="397"/>
              <w:rPr>
                <w:sz w:val="24"/>
                <w:szCs w:val="24"/>
              </w:rPr>
            </w:pPr>
            <w:r w:rsidRPr="00314C15">
              <w:rPr>
                <w:sz w:val="24"/>
                <w:szCs w:val="24"/>
              </w:rPr>
              <w:t>5.</w:t>
            </w:r>
            <w:r w:rsidR="00E566F6">
              <w:rPr>
                <w:sz w:val="24"/>
                <w:szCs w:val="24"/>
              </w:rPr>
              <w:t>4</w:t>
            </w:r>
            <w:r w:rsidRPr="00314C15">
              <w:rPr>
                <w:sz w:val="24"/>
                <w:szCs w:val="24"/>
              </w:rPr>
              <w:t xml:space="preserve"> </w:t>
            </w:r>
            <w:r w:rsidR="00F32F4D" w:rsidRPr="00F32F4D">
              <w:rPr>
                <w:sz w:val="24"/>
                <w:szCs w:val="24"/>
              </w:rPr>
              <w:t xml:space="preserve">In-adequate </w:t>
            </w:r>
            <w:r w:rsidR="006068A8">
              <w:rPr>
                <w:sz w:val="24"/>
                <w:szCs w:val="24"/>
              </w:rPr>
              <w:t>C</w:t>
            </w:r>
            <w:r w:rsidR="00F32F4D" w:rsidRPr="00F32F4D">
              <w:rPr>
                <w:sz w:val="24"/>
                <w:szCs w:val="24"/>
              </w:rPr>
              <w:t xml:space="preserve">are for </w:t>
            </w:r>
            <w:r w:rsidR="006068A8">
              <w:rPr>
                <w:sz w:val="24"/>
                <w:szCs w:val="24"/>
              </w:rPr>
              <w:t>C</w:t>
            </w:r>
            <w:r w:rsidR="00F32F4D" w:rsidRPr="00F32F4D">
              <w:rPr>
                <w:sz w:val="24"/>
                <w:szCs w:val="24"/>
              </w:rPr>
              <w:t xml:space="preserve">hildren </w:t>
            </w:r>
            <w:r w:rsidR="006068A8">
              <w:rPr>
                <w:sz w:val="24"/>
                <w:szCs w:val="24"/>
              </w:rPr>
              <w:t>U</w:t>
            </w:r>
            <w:r w:rsidR="00F32F4D" w:rsidRPr="00F32F4D">
              <w:rPr>
                <w:sz w:val="24"/>
                <w:szCs w:val="24"/>
              </w:rPr>
              <w:t xml:space="preserve">nder  </w:t>
            </w:r>
            <w:r w:rsidR="006068A8">
              <w:rPr>
                <w:sz w:val="24"/>
                <w:szCs w:val="24"/>
              </w:rPr>
              <w:t>A</w:t>
            </w:r>
            <w:r w:rsidR="00F32F4D" w:rsidRPr="00F32F4D">
              <w:rPr>
                <w:sz w:val="24"/>
                <w:szCs w:val="24"/>
              </w:rPr>
              <w:t>ge of</w:t>
            </w:r>
            <w:r w:rsidR="006068A8">
              <w:rPr>
                <w:sz w:val="24"/>
                <w:szCs w:val="24"/>
              </w:rPr>
              <w:t xml:space="preserve"> </w:t>
            </w:r>
            <w:r w:rsidR="00F32F4D" w:rsidRPr="00F32F4D">
              <w:rPr>
                <w:sz w:val="24"/>
                <w:szCs w:val="24"/>
              </w:rPr>
              <w:t xml:space="preserve"> </w:t>
            </w:r>
            <w:r w:rsidR="006068A8">
              <w:rPr>
                <w:sz w:val="24"/>
                <w:szCs w:val="24"/>
              </w:rPr>
              <w:t>F</w:t>
            </w:r>
            <w:r w:rsidR="00F32F4D" w:rsidRPr="00F32F4D">
              <w:rPr>
                <w:sz w:val="24"/>
                <w:szCs w:val="24"/>
              </w:rPr>
              <w:t xml:space="preserve">ive </w:t>
            </w:r>
            <w:r w:rsidR="006068A8">
              <w:rPr>
                <w:sz w:val="24"/>
                <w:szCs w:val="24"/>
              </w:rPr>
              <w:t>Y</w:t>
            </w:r>
            <w:r w:rsidR="00F32F4D" w:rsidRPr="00F32F4D">
              <w:rPr>
                <w:sz w:val="24"/>
                <w:szCs w:val="24"/>
              </w:rPr>
              <w:t>ears</w:t>
            </w:r>
          </w:p>
        </w:tc>
        <w:tc>
          <w:tcPr>
            <w:tcW w:w="1359" w:type="dxa"/>
            <w:vAlign w:val="center"/>
          </w:tcPr>
          <w:p w:rsidR="00E24FA7" w:rsidRDefault="00907C4C">
            <w:pPr>
              <w:jc w:val="center"/>
              <w:rPr>
                <w:rFonts w:cs="Simplified Arabic"/>
                <w:sz w:val="24"/>
                <w:szCs w:val="24"/>
                <w:rtl/>
                <w:lang w:val="en-AU"/>
              </w:rPr>
            </w:pPr>
            <w:r>
              <w:rPr>
                <w:rFonts w:cs="Simplified Arabic" w:hint="cs"/>
                <w:sz w:val="24"/>
                <w:szCs w:val="24"/>
                <w:rtl/>
                <w:lang w:val="en-AU"/>
              </w:rPr>
              <w:t>57</w:t>
            </w:r>
          </w:p>
        </w:tc>
      </w:tr>
      <w:tr w:rsidR="002B1A28" w:rsidTr="003E205F">
        <w:trPr>
          <w:gridAfter w:val="1"/>
          <w:wAfter w:w="18" w:type="dxa"/>
          <w:trHeight w:val="397"/>
          <w:jc w:val="center"/>
        </w:trPr>
        <w:tc>
          <w:tcPr>
            <w:tcW w:w="1952" w:type="dxa"/>
            <w:gridSpan w:val="2"/>
            <w:vAlign w:val="center"/>
          </w:tcPr>
          <w:p w:rsidR="002B1A28" w:rsidRDefault="002B1A28">
            <w:pPr>
              <w:bidi w:val="0"/>
            </w:pPr>
          </w:p>
        </w:tc>
        <w:tc>
          <w:tcPr>
            <w:tcW w:w="5835" w:type="dxa"/>
            <w:gridSpan w:val="2"/>
            <w:vAlign w:val="center"/>
          </w:tcPr>
          <w:p w:rsidR="002B1A28" w:rsidRPr="00314C15" w:rsidRDefault="002B1A28" w:rsidP="00E566F6">
            <w:pPr>
              <w:bidi w:val="0"/>
              <w:rPr>
                <w:sz w:val="24"/>
              </w:rPr>
            </w:pPr>
            <w:r w:rsidRPr="00314C15">
              <w:rPr>
                <w:sz w:val="24"/>
                <w:szCs w:val="24"/>
              </w:rPr>
              <w:t>5.</w:t>
            </w:r>
            <w:r w:rsidR="00E566F6">
              <w:rPr>
                <w:sz w:val="24"/>
                <w:szCs w:val="24"/>
              </w:rPr>
              <w:t>5</w:t>
            </w:r>
            <w:r w:rsidRPr="00314C15">
              <w:rPr>
                <w:sz w:val="24"/>
                <w:szCs w:val="24"/>
              </w:rPr>
              <w:t xml:space="preserve">  </w:t>
            </w:r>
            <w:r w:rsidR="006068A8">
              <w:rPr>
                <w:sz w:val="24"/>
                <w:szCs w:val="24"/>
              </w:rPr>
              <w:t>V</w:t>
            </w:r>
            <w:r w:rsidRPr="00314C15">
              <w:rPr>
                <w:sz w:val="24"/>
                <w:szCs w:val="24"/>
              </w:rPr>
              <w:t xml:space="preserve">iolence </w:t>
            </w:r>
            <w:r w:rsidR="006068A8">
              <w:rPr>
                <w:sz w:val="24"/>
                <w:szCs w:val="24"/>
              </w:rPr>
              <w:t>A</w:t>
            </w:r>
            <w:r w:rsidRPr="00314C15">
              <w:rPr>
                <w:sz w:val="24"/>
                <w:szCs w:val="24"/>
              </w:rPr>
              <w:t xml:space="preserve">gainst </w:t>
            </w:r>
            <w:r w:rsidR="006068A8">
              <w:rPr>
                <w:sz w:val="24"/>
                <w:szCs w:val="24"/>
              </w:rPr>
              <w:t>C</w:t>
            </w:r>
            <w:r w:rsidRPr="00314C15">
              <w:rPr>
                <w:sz w:val="24"/>
                <w:szCs w:val="24"/>
              </w:rPr>
              <w:t>hildren</w:t>
            </w:r>
          </w:p>
        </w:tc>
        <w:tc>
          <w:tcPr>
            <w:tcW w:w="1359" w:type="dxa"/>
            <w:vAlign w:val="center"/>
          </w:tcPr>
          <w:p w:rsidR="002B1A28" w:rsidRDefault="00907C4C">
            <w:pPr>
              <w:jc w:val="center"/>
              <w:rPr>
                <w:rFonts w:cs="Simplified Arabic"/>
                <w:sz w:val="24"/>
                <w:szCs w:val="24"/>
                <w:rtl/>
                <w:lang w:val="en-AU"/>
              </w:rPr>
            </w:pPr>
            <w:r>
              <w:rPr>
                <w:rFonts w:cs="Simplified Arabic" w:hint="cs"/>
                <w:sz w:val="24"/>
                <w:szCs w:val="24"/>
                <w:rtl/>
                <w:lang w:val="en-AU"/>
              </w:rPr>
              <w:t>58</w:t>
            </w:r>
          </w:p>
        </w:tc>
      </w:tr>
      <w:tr w:rsidR="00936109" w:rsidTr="003E205F">
        <w:trPr>
          <w:gridAfter w:val="1"/>
          <w:wAfter w:w="18" w:type="dxa"/>
          <w:trHeight w:val="397"/>
          <w:jc w:val="center"/>
        </w:trPr>
        <w:tc>
          <w:tcPr>
            <w:tcW w:w="1952" w:type="dxa"/>
            <w:gridSpan w:val="2"/>
            <w:vAlign w:val="center"/>
          </w:tcPr>
          <w:p w:rsidR="00936109" w:rsidRDefault="00936109">
            <w:pPr>
              <w:bidi w:val="0"/>
            </w:pPr>
          </w:p>
        </w:tc>
        <w:tc>
          <w:tcPr>
            <w:tcW w:w="5835" w:type="dxa"/>
            <w:gridSpan w:val="2"/>
            <w:vAlign w:val="center"/>
          </w:tcPr>
          <w:p w:rsidR="00936109" w:rsidRDefault="00314C15" w:rsidP="00E566F6">
            <w:pPr>
              <w:bidi w:val="0"/>
              <w:rPr>
                <w:sz w:val="24"/>
                <w:szCs w:val="24"/>
              </w:rPr>
            </w:pPr>
            <w:r>
              <w:rPr>
                <w:sz w:val="24"/>
                <w:szCs w:val="24"/>
              </w:rPr>
              <w:t>5</w:t>
            </w:r>
            <w:r w:rsidR="00C83C05">
              <w:rPr>
                <w:sz w:val="24"/>
                <w:szCs w:val="24"/>
              </w:rPr>
              <w:t>.</w:t>
            </w:r>
            <w:r w:rsidR="00E566F6">
              <w:rPr>
                <w:sz w:val="24"/>
                <w:szCs w:val="24"/>
              </w:rPr>
              <w:t xml:space="preserve">6 </w:t>
            </w:r>
            <w:r w:rsidR="00C83C05">
              <w:rPr>
                <w:sz w:val="24"/>
                <w:szCs w:val="24"/>
              </w:rPr>
              <w:t>Detained Children</w:t>
            </w:r>
          </w:p>
        </w:tc>
        <w:tc>
          <w:tcPr>
            <w:tcW w:w="1359" w:type="dxa"/>
            <w:vAlign w:val="center"/>
          </w:tcPr>
          <w:p w:rsidR="00936109" w:rsidRDefault="00907C4C">
            <w:pPr>
              <w:jc w:val="center"/>
              <w:rPr>
                <w:rFonts w:cs="Simplified Arabic"/>
                <w:sz w:val="24"/>
                <w:szCs w:val="24"/>
                <w:lang w:val="en-AU"/>
              </w:rPr>
            </w:pPr>
            <w:r>
              <w:rPr>
                <w:rFonts w:cs="Simplified Arabic" w:hint="cs"/>
                <w:sz w:val="24"/>
                <w:szCs w:val="24"/>
                <w:rtl/>
                <w:lang w:val="en-AU"/>
              </w:rPr>
              <w:t>60</w:t>
            </w:r>
          </w:p>
        </w:tc>
      </w:tr>
      <w:tr w:rsidR="00936109" w:rsidTr="003E205F">
        <w:trPr>
          <w:gridAfter w:val="1"/>
          <w:wAfter w:w="18" w:type="dxa"/>
          <w:trHeight w:val="397"/>
          <w:jc w:val="center"/>
        </w:trPr>
        <w:tc>
          <w:tcPr>
            <w:tcW w:w="1952" w:type="dxa"/>
            <w:gridSpan w:val="2"/>
            <w:vAlign w:val="center"/>
          </w:tcPr>
          <w:p w:rsidR="00936109" w:rsidRDefault="00936109">
            <w:pPr>
              <w:bidi w:val="0"/>
            </w:pPr>
          </w:p>
        </w:tc>
        <w:tc>
          <w:tcPr>
            <w:tcW w:w="5835" w:type="dxa"/>
            <w:gridSpan w:val="2"/>
            <w:vAlign w:val="center"/>
          </w:tcPr>
          <w:p w:rsidR="00936109" w:rsidRDefault="00C83C05">
            <w:pPr>
              <w:bidi w:val="0"/>
              <w:rPr>
                <w:sz w:val="24"/>
                <w:szCs w:val="24"/>
              </w:rPr>
            </w:pPr>
            <w:r>
              <w:rPr>
                <w:sz w:val="24"/>
                <w:szCs w:val="24"/>
              </w:rPr>
              <w:t>References</w:t>
            </w:r>
          </w:p>
        </w:tc>
        <w:tc>
          <w:tcPr>
            <w:tcW w:w="1359" w:type="dxa"/>
            <w:vAlign w:val="center"/>
          </w:tcPr>
          <w:p w:rsidR="00936109" w:rsidRDefault="00907C4C">
            <w:pPr>
              <w:jc w:val="center"/>
              <w:rPr>
                <w:rFonts w:cs="Simplified Arabic"/>
                <w:sz w:val="24"/>
                <w:szCs w:val="24"/>
                <w:lang w:val="en-AU"/>
              </w:rPr>
            </w:pPr>
            <w:r>
              <w:rPr>
                <w:rFonts w:cs="Simplified Arabic" w:hint="cs"/>
                <w:sz w:val="24"/>
                <w:szCs w:val="24"/>
                <w:rtl/>
                <w:lang w:val="en-AU"/>
              </w:rPr>
              <w:t>62</w:t>
            </w:r>
          </w:p>
        </w:tc>
      </w:tr>
    </w:tbl>
    <w:p w:rsidR="00936109" w:rsidRDefault="00936109">
      <w:pPr>
        <w:pStyle w:val="Title"/>
        <w:rPr>
          <w:b/>
          <w:bCs/>
        </w:rPr>
      </w:pPr>
    </w:p>
    <w:p w:rsidR="00936109" w:rsidRDefault="00936109">
      <w:pPr>
        <w:bidi w:val="0"/>
        <w:jc w:val="lowKashida"/>
      </w:pPr>
    </w:p>
    <w:p w:rsidR="00936109" w:rsidRDefault="00936109">
      <w:pPr>
        <w:bidi w:val="0"/>
        <w:jc w:val="center"/>
      </w:pPr>
    </w:p>
    <w:p w:rsidR="00936109" w:rsidRDefault="00C83C05">
      <w:pPr>
        <w:jc w:val="center"/>
        <w:rPr>
          <w:b/>
          <w:bCs/>
          <w:sz w:val="24"/>
          <w:szCs w:val="24"/>
          <w:rtl/>
          <w:lang w:val="en-AU"/>
        </w:rPr>
      </w:pPr>
      <w:r>
        <w:rPr>
          <w:rtl/>
          <w:lang w:val="en-AU"/>
        </w:rPr>
        <w:br w:type="page"/>
      </w:r>
      <w:r>
        <w:rPr>
          <w:b/>
          <w:bCs/>
          <w:sz w:val="24"/>
          <w:szCs w:val="24"/>
        </w:rPr>
        <w:lastRenderedPageBreak/>
        <w:t>List of Tables</w:t>
      </w:r>
    </w:p>
    <w:p w:rsidR="00936109" w:rsidRDefault="00936109">
      <w:pPr>
        <w:pStyle w:val="Title"/>
        <w:rPr>
          <w:rFonts w:cs="Simplified Arabic"/>
          <w:sz w:val="24"/>
          <w:szCs w:val="24"/>
          <w:rtl/>
          <w:lang w:val="en-AU"/>
        </w:rPr>
      </w:pPr>
    </w:p>
    <w:p w:rsidR="00936109" w:rsidRDefault="00936109">
      <w:pPr>
        <w:pStyle w:val="Title"/>
        <w:rPr>
          <w:rFonts w:cs="Simplified Arabic"/>
          <w:sz w:val="24"/>
          <w:szCs w:val="24"/>
        </w:rPr>
      </w:pPr>
    </w:p>
    <w:tbl>
      <w:tblPr>
        <w:bidiVisual/>
        <w:tblW w:w="0" w:type="auto"/>
        <w:tblInd w:w="-36" w:type="dxa"/>
        <w:tblLayout w:type="fixed"/>
        <w:tblLook w:val="0000"/>
      </w:tblPr>
      <w:tblGrid>
        <w:gridCol w:w="850"/>
        <w:gridCol w:w="7088"/>
        <w:gridCol w:w="1384"/>
      </w:tblGrid>
      <w:tr w:rsidR="0019496C" w:rsidTr="003B6B53">
        <w:tc>
          <w:tcPr>
            <w:tcW w:w="850" w:type="dxa"/>
          </w:tcPr>
          <w:p w:rsidR="0019496C" w:rsidRDefault="0019496C">
            <w:pPr>
              <w:jc w:val="center"/>
              <w:rPr>
                <w:b/>
                <w:bCs/>
                <w:sz w:val="24"/>
                <w:szCs w:val="24"/>
              </w:rPr>
            </w:pPr>
            <w:r>
              <w:rPr>
                <w:b/>
                <w:bCs/>
                <w:sz w:val="24"/>
                <w:szCs w:val="24"/>
              </w:rPr>
              <w:t>Page</w:t>
            </w:r>
          </w:p>
        </w:tc>
        <w:tc>
          <w:tcPr>
            <w:tcW w:w="7088" w:type="dxa"/>
          </w:tcPr>
          <w:p w:rsidR="0019496C" w:rsidRDefault="0019496C">
            <w:pPr>
              <w:jc w:val="lowKashida"/>
              <w:rPr>
                <w:sz w:val="24"/>
                <w:szCs w:val="24"/>
              </w:rPr>
            </w:pPr>
          </w:p>
        </w:tc>
        <w:tc>
          <w:tcPr>
            <w:tcW w:w="1384" w:type="dxa"/>
          </w:tcPr>
          <w:p w:rsidR="0019496C" w:rsidRDefault="0019496C">
            <w:pPr>
              <w:jc w:val="center"/>
              <w:rPr>
                <w:b/>
                <w:bCs/>
                <w:sz w:val="24"/>
                <w:szCs w:val="24"/>
              </w:rPr>
            </w:pPr>
            <w:r>
              <w:rPr>
                <w:b/>
                <w:bCs/>
                <w:sz w:val="24"/>
                <w:szCs w:val="24"/>
              </w:rPr>
              <w:t>Table</w:t>
            </w:r>
          </w:p>
        </w:tc>
      </w:tr>
      <w:tr w:rsidR="0019496C" w:rsidTr="003B6B53">
        <w:trPr>
          <w:cantSplit/>
        </w:trPr>
        <w:tc>
          <w:tcPr>
            <w:tcW w:w="9322" w:type="dxa"/>
            <w:gridSpan w:val="3"/>
          </w:tcPr>
          <w:p w:rsidR="00936109" w:rsidRDefault="00C83C05">
            <w:pPr>
              <w:bidi w:val="0"/>
              <w:jc w:val="lowKashida"/>
              <w:rPr>
                <w:b/>
                <w:bCs/>
                <w:sz w:val="24"/>
                <w:szCs w:val="24"/>
              </w:rPr>
            </w:pPr>
            <w:r>
              <w:rPr>
                <w:b/>
                <w:bCs/>
                <w:sz w:val="24"/>
                <w:szCs w:val="24"/>
              </w:rPr>
              <w:t>Chapter One:</w:t>
            </w:r>
            <w:r>
              <w:rPr>
                <w:b/>
                <w:bCs/>
                <w:color w:val="000000"/>
                <w:sz w:val="24"/>
                <w:szCs w:val="24"/>
              </w:rPr>
              <w:t xml:space="preserve"> Demographic Status</w:t>
            </w:r>
          </w:p>
        </w:tc>
      </w:tr>
      <w:tr w:rsidR="0019496C" w:rsidTr="003B6B53">
        <w:trPr>
          <w:trHeight w:hRule="exact" w:val="113"/>
        </w:trPr>
        <w:tc>
          <w:tcPr>
            <w:tcW w:w="850" w:type="dxa"/>
          </w:tcPr>
          <w:p w:rsidR="0019496C" w:rsidRDefault="0019496C">
            <w:pPr>
              <w:bidi w:val="0"/>
              <w:jc w:val="center"/>
              <w:rPr>
                <w:sz w:val="24"/>
                <w:szCs w:val="24"/>
              </w:rPr>
            </w:pPr>
          </w:p>
        </w:tc>
        <w:tc>
          <w:tcPr>
            <w:tcW w:w="7088" w:type="dxa"/>
          </w:tcPr>
          <w:p w:rsidR="0019496C" w:rsidRDefault="0019496C">
            <w:pPr>
              <w:bidi w:val="0"/>
              <w:jc w:val="lowKashida"/>
              <w:rPr>
                <w:color w:val="000000"/>
                <w:sz w:val="24"/>
                <w:szCs w:val="24"/>
              </w:rPr>
            </w:pPr>
          </w:p>
        </w:tc>
        <w:tc>
          <w:tcPr>
            <w:tcW w:w="1384" w:type="dxa"/>
          </w:tcPr>
          <w:p w:rsidR="0019496C" w:rsidRDefault="0019496C">
            <w:pPr>
              <w:bidi w:val="0"/>
              <w:jc w:val="lowKashida"/>
              <w:rPr>
                <w:b/>
                <w:bCs/>
                <w:sz w:val="24"/>
                <w:szCs w:val="24"/>
              </w:rPr>
            </w:pPr>
          </w:p>
        </w:tc>
      </w:tr>
      <w:tr w:rsidR="0019496C" w:rsidTr="003B6B53">
        <w:tc>
          <w:tcPr>
            <w:tcW w:w="850" w:type="dxa"/>
          </w:tcPr>
          <w:p w:rsidR="0019496C" w:rsidRDefault="0019496C">
            <w:pPr>
              <w:bidi w:val="0"/>
              <w:jc w:val="center"/>
              <w:rPr>
                <w:sz w:val="24"/>
                <w:szCs w:val="24"/>
              </w:rPr>
            </w:pPr>
            <w:r>
              <w:rPr>
                <w:rFonts w:hint="cs"/>
                <w:sz w:val="24"/>
                <w:szCs w:val="24"/>
                <w:rtl/>
                <w:lang w:val="en-AU"/>
              </w:rPr>
              <w:t>25</w:t>
            </w:r>
          </w:p>
        </w:tc>
        <w:tc>
          <w:tcPr>
            <w:tcW w:w="7088" w:type="dxa"/>
          </w:tcPr>
          <w:p w:rsidR="0019496C" w:rsidRDefault="0019496C">
            <w:pPr>
              <w:tabs>
                <w:tab w:val="right" w:pos="0"/>
              </w:tabs>
              <w:bidi w:val="0"/>
              <w:jc w:val="lowKashida"/>
              <w:rPr>
                <w:color w:val="000000"/>
                <w:sz w:val="24"/>
                <w:szCs w:val="24"/>
              </w:rPr>
            </w:pPr>
            <w:r>
              <w:rPr>
                <w:color w:val="000000"/>
                <w:sz w:val="24"/>
                <w:szCs w:val="24"/>
              </w:rPr>
              <w:t>Age specific and total fertility rates using the direct method by region, 2010</w:t>
            </w:r>
          </w:p>
        </w:tc>
        <w:tc>
          <w:tcPr>
            <w:tcW w:w="1384" w:type="dxa"/>
          </w:tcPr>
          <w:p w:rsidR="0019496C" w:rsidRDefault="0019496C">
            <w:pPr>
              <w:bidi w:val="0"/>
              <w:jc w:val="lowKashida"/>
              <w:rPr>
                <w:b/>
                <w:bCs/>
                <w:sz w:val="24"/>
                <w:szCs w:val="24"/>
              </w:rPr>
            </w:pPr>
            <w:r>
              <w:rPr>
                <w:b/>
                <w:bCs/>
                <w:sz w:val="24"/>
                <w:szCs w:val="24"/>
              </w:rPr>
              <w:t>Table (1-1)</w:t>
            </w:r>
          </w:p>
        </w:tc>
      </w:tr>
      <w:tr w:rsidR="00314C15" w:rsidTr="003B6B53">
        <w:trPr>
          <w:trHeight w:hRule="exact" w:val="113"/>
        </w:trPr>
        <w:tc>
          <w:tcPr>
            <w:tcW w:w="850" w:type="dxa"/>
          </w:tcPr>
          <w:p w:rsidR="00314C15" w:rsidRDefault="00314C15">
            <w:pPr>
              <w:bidi w:val="0"/>
              <w:jc w:val="center"/>
              <w:rPr>
                <w:sz w:val="24"/>
                <w:szCs w:val="24"/>
                <w:rtl/>
                <w:lang w:val="en-AU"/>
              </w:rPr>
            </w:pPr>
          </w:p>
        </w:tc>
        <w:tc>
          <w:tcPr>
            <w:tcW w:w="7088" w:type="dxa"/>
          </w:tcPr>
          <w:p w:rsidR="00314C15" w:rsidRDefault="00314C15">
            <w:pPr>
              <w:tabs>
                <w:tab w:val="right" w:pos="0"/>
              </w:tabs>
              <w:bidi w:val="0"/>
              <w:jc w:val="lowKashida"/>
              <w:rPr>
                <w:color w:val="000000"/>
                <w:sz w:val="24"/>
                <w:szCs w:val="24"/>
              </w:rPr>
            </w:pPr>
          </w:p>
        </w:tc>
        <w:tc>
          <w:tcPr>
            <w:tcW w:w="1384" w:type="dxa"/>
          </w:tcPr>
          <w:p w:rsidR="00314C15" w:rsidRDefault="00314C15">
            <w:pPr>
              <w:bidi w:val="0"/>
              <w:jc w:val="lowKashida"/>
              <w:rPr>
                <w:b/>
                <w:bCs/>
                <w:sz w:val="24"/>
                <w:szCs w:val="24"/>
              </w:rPr>
            </w:pPr>
          </w:p>
        </w:tc>
      </w:tr>
      <w:tr w:rsidR="00694763" w:rsidTr="003B6B53">
        <w:tc>
          <w:tcPr>
            <w:tcW w:w="850" w:type="dxa"/>
          </w:tcPr>
          <w:p w:rsidR="00694763" w:rsidRPr="00907C4C" w:rsidRDefault="00694763">
            <w:pPr>
              <w:bidi w:val="0"/>
              <w:jc w:val="center"/>
              <w:rPr>
                <w:sz w:val="24"/>
                <w:szCs w:val="24"/>
                <w:rtl/>
              </w:rPr>
            </w:pPr>
          </w:p>
        </w:tc>
        <w:tc>
          <w:tcPr>
            <w:tcW w:w="8472" w:type="dxa"/>
            <w:gridSpan w:val="2"/>
          </w:tcPr>
          <w:p w:rsidR="00694763" w:rsidRDefault="00F4692B">
            <w:pPr>
              <w:bidi w:val="0"/>
              <w:jc w:val="lowKashida"/>
              <w:rPr>
                <w:b/>
                <w:bCs/>
                <w:sz w:val="24"/>
                <w:szCs w:val="24"/>
              </w:rPr>
            </w:pPr>
            <w:r>
              <w:rPr>
                <w:b/>
                <w:bCs/>
                <w:sz w:val="24"/>
                <w:szCs w:val="24"/>
              </w:rPr>
              <w:t xml:space="preserve">Chapter Two: Health </w:t>
            </w:r>
            <w:r>
              <w:rPr>
                <w:b/>
                <w:bCs/>
                <w:color w:val="000000"/>
                <w:sz w:val="24"/>
                <w:szCs w:val="24"/>
              </w:rPr>
              <w:t>Status</w:t>
            </w:r>
          </w:p>
        </w:tc>
      </w:tr>
      <w:tr w:rsidR="00694763" w:rsidTr="003B6B53">
        <w:trPr>
          <w:trHeight w:hRule="exact" w:val="113"/>
        </w:trPr>
        <w:tc>
          <w:tcPr>
            <w:tcW w:w="850" w:type="dxa"/>
          </w:tcPr>
          <w:p w:rsidR="00694763" w:rsidRDefault="00694763">
            <w:pPr>
              <w:bidi w:val="0"/>
              <w:jc w:val="center"/>
              <w:rPr>
                <w:sz w:val="24"/>
                <w:szCs w:val="24"/>
                <w:rtl/>
                <w:lang w:val="en-AU"/>
              </w:rPr>
            </w:pPr>
          </w:p>
        </w:tc>
        <w:tc>
          <w:tcPr>
            <w:tcW w:w="7088" w:type="dxa"/>
          </w:tcPr>
          <w:p w:rsidR="00694763" w:rsidRDefault="00694763">
            <w:pPr>
              <w:tabs>
                <w:tab w:val="right" w:pos="0"/>
              </w:tabs>
              <w:bidi w:val="0"/>
              <w:jc w:val="lowKashida"/>
              <w:rPr>
                <w:color w:val="000000"/>
                <w:sz w:val="24"/>
                <w:szCs w:val="24"/>
              </w:rPr>
            </w:pPr>
          </w:p>
        </w:tc>
        <w:tc>
          <w:tcPr>
            <w:tcW w:w="1384" w:type="dxa"/>
          </w:tcPr>
          <w:p w:rsidR="00694763" w:rsidRPr="00864793" w:rsidRDefault="00694763" w:rsidP="00694763">
            <w:pPr>
              <w:bidi w:val="0"/>
              <w:jc w:val="lowKashida"/>
              <w:rPr>
                <w:b/>
                <w:bCs/>
                <w:sz w:val="24"/>
                <w:szCs w:val="24"/>
              </w:rPr>
            </w:pPr>
          </w:p>
        </w:tc>
      </w:tr>
      <w:tr w:rsidR="00694763" w:rsidTr="003B6B53">
        <w:tc>
          <w:tcPr>
            <w:tcW w:w="850" w:type="dxa"/>
          </w:tcPr>
          <w:p w:rsidR="00694763" w:rsidRDefault="00907C4C">
            <w:pPr>
              <w:bidi w:val="0"/>
              <w:jc w:val="center"/>
              <w:rPr>
                <w:sz w:val="24"/>
                <w:szCs w:val="24"/>
                <w:rtl/>
                <w:lang w:val="en-AU"/>
              </w:rPr>
            </w:pPr>
            <w:r>
              <w:rPr>
                <w:sz w:val="24"/>
                <w:szCs w:val="24"/>
                <w:lang w:val="en-AU"/>
              </w:rPr>
              <w:t>35</w:t>
            </w:r>
          </w:p>
        </w:tc>
        <w:tc>
          <w:tcPr>
            <w:tcW w:w="7088" w:type="dxa"/>
          </w:tcPr>
          <w:p w:rsidR="00694763" w:rsidRDefault="004D19D6" w:rsidP="004D19D6">
            <w:pPr>
              <w:tabs>
                <w:tab w:val="right" w:pos="0"/>
              </w:tabs>
              <w:bidi w:val="0"/>
              <w:jc w:val="lowKashida"/>
              <w:rPr>
                <w:color w:val="000000"/>
                <w:sz w:val="24"/>
                <w:szCs w:val="24"/>
              </w:rPr>
            </w:pPr>
            <w:r w:rsidRPr="004D19D6">
              <w:rPr>
                <w:color w:val="000000"/>
                <w:sz w:val="24"/>
                <w:szCs w:val="24"/>
              </w:rPr>
              <w:t>Percentage distribution of disabled individuals 0-17 years by reason of disability and region, 2011</w:t>
            </w:r>
          </w:p>
        </w:tc>
        <w:tc>
          <w:tcPr>
            <w:tcW w:w="1384" w:type="dxa"/>
          </w:tcPr>
          <w:p w:rsidR="00694763" w:rsidRPr="00864793" w:rsidRDefault="00694763" w:rsidP="00E24FA7">
            <w:pPr>
              <w:bidi w:val="0"/>
              <w:jc w:val="lowKashida"/>
              <w:rPr>
                <w:b/>
                <w:bCs/>
                <w:sz w:val="24"/>
                <w:szCs w:val="24"/>
              </w:rPr>
            </w:pPr>
            <w:r w:rsidRPr="00864793">
              <w:rPr>
                <w:b/>
                <w:bCs/>
                <w:sz w:val="24"/>
                <w:szCs w:val="24"/>
              </w:rPr>
              <w:t xml:space="preserve">Table </w:t>
            </w:r>
            <w:r>
              <w:rPr>
                <w:b/>
                <w:bCs/>
                <w:sz w:val="24"/>
                <w:szCs w:val="24"/>
              </w:rPr>
              <w:t>(2-</w:t>
            </w:r>
            <w:r w:rsidR="00E24FA7">
              <w:rPr>
                <w:b/>
                <w:bCs/>
                <w:sz w:val="24"/>
                <w:szCs w:val="24"/>
              </w:rPr>
              <w:t>1</w:t>
            </w:r>
            <w:r>
              <w:rPr>
                <w:b/>
                <w:bCs/>
                <w:sz w:val="24"/>
                <w:szCs w:val="24"/>
              </w:rPr>
              <w:t>)</w:t>
            </w:r>
          </w:p>
        </w:tc>
      </w:tr>
      <w:tr w:rsidR="00694763" w:rsidTr="003B6B53">
        <w:trPr>
          <w:trHeight w:hRule="exact" w:val="113"/>
        </w:trPr>
        <w:tc>
          <w:tcPr>
            <w:tcW w:w="850" w:type="dxa"/>
          </w:tcPr>
          <w:p w:rsidR="00694763" w:rsidRDefault="00694763">
            <w:pPr>
              <w:bidi w:val="0"/>
              <w:jc w:val="center"/>
              <w:rPr>
                <w:sz w:val="24"/>
                <w:szCs w:val="24"/>
                <w:rtl/>
                <w:lang w:val="en-AU"/>
              </w:rPr>
            </w:pPr>
          </w:p>
        </w:tc>
        <w:tc>
          <w:tcPr>
            <w:tcW w:w="7088" w:type="dxa"/>
          </w:tcPr>
          <w:p w:rsidR="00694763" w:rsidRDefault="00694763">
            <w:pPr>
              <w:tabs>
                <w:tab w:val="right" w:pos="0"/>
              </w:tabs>
              <w:bidi w:val="0"/>
              <w:jc w:val="lowKashida"/>
              <w:rPr>
                <w:color w:val="000000"/>
                <w:sz w:val="24"/>
                <w:szCs w:val="24"/>
              </w:rPr>
            </w:pPr>
          </w:p>
        </w:tc>
        <w:tc>
          <w:tcPr>
            <w:tcW w:w="1384" w:type="dxa"/>
          </w:tcPr>
          <w:p w:rsidR="00694763" w:rsidRPr="00864793" w:rsidRDefault="00694763" w:rsidP="00694763">
            <w:pPr>
              <w:bidi w:val="0"/>
              <w:jc w:val="lowKashida"/>
              <w:rPr>
                <w:b/>
                <w:bCs/>
                <w:sz w:val="24"/>
                <w:szCs w:val="24"/>
              </w:rPr>
            </w:pPr>
          </w:p>
        </w:tc>
      </w:tr>
      <w:tr w:rsidR="00694763" w:rsidTr="003B6B53">
        <w:tc>
          <w:tcPr>
            <w:tcW w:w="850" w:type="dxa"/>
          </w:tcPr>
          <w:p w:rsidR="00694763" w:rsidRDefault="00907C4C">
            <w:pPr>
              <w:bidi w:val="0"/>
              <w:jc w:val="center"/>
              <w:rPr>
                <w:sz w:val="24"/>
                <w:szCs w:val="24"/>
                <w:rtl/>
                <w:lang w:val="en-AU"/>
              </w:rPr>
            </w:pPr>
            <w:r>
              <w:rPr>
                <w:sz w:val="24"/>
                <w:szCs w:val="24"/>
                <w:lang w:val="en-AU"/>
              </w:rPr>
              <w:t>36</w:t>
            </w:r>
          </w:p>
        </w:tc>
        <w:tc>
          <w:tcPr>
            <w:tcW w:w="7088" w:type="dxa"/>
          </w:tcPr>
          <w:p w:rsidR="00694763" w:rsidRDefault="004D19D6" w:rsidP="004D19D6">
            <w:pPr>
              <w:tabs>
                <w:tab w:val="right" w:pos="0"/>
              </w:tabs>
              <w:bidi w:val="0"/>
              <w:jc w:val="lowKashida"/>
              <w:rPr>
                <w:color w:val="000000"/>
                <w:sz w:val="24"/>
                <w:szCs w:val="24"/>
              </w:rPr>
            </w:pPr>
            <w:r w:rsidRPr="004D19D6">
              <w:rPr>
                <w:color w:val="000000"/>
                <w:sz w:val="24"/>
                <w:szCs w:val="24"/>
              </w:rPr>
              <w:t>Percentage of disabled individuals aged 10-17 years needing modified features to continue education by main disability, 2011</w:t>
            </w:r>
          </w:p>
        </w:tc>
        <w:tc>
          <w:tcPr>
            <w:tcW w:w="1384" w:type="dxa"/>
          </w:tcPr>
          <w:p w:rsidR="00694763" w:rsidRPr="00864793" w:rsidRDefault="00694763" w:rsidP="00E24FA7">
            <w:pPr>
              <w:bidi w:val="0"/>
              <w:jc w:val="lowKashida"/>
              <w:rPr>
                <w:b/>
                <w:bCs/>
                <w:sz w:val="24"/>
                <w:szCs w:val="24"/>
              </w:rPr>
            </w:pPr>
            <w:r w:rsidRPr="00864793">
              <w:rPr>
                <w:b/>
                <w:bCs/>
                <w:sz w:val="24"/>
                <w:szCs w:val="24"/>
              </w:rPr>
              <w:t xml:space="preserve">Table </w:t>
            </w:r>
            <w:r>
              <w:rPr>
                <w:b/>
                <w:bCs/>
                <w:sz w:val="24"/>
                <w:szCs w:val="24"/>
              </w:rPr>
              <w:t>(2-</w:t>
            </w:r>
            <w:r w:rsidR="00E24FA7">
              <w:rPr>
                <w:b/>
                <w:bCs/>
                <w:sz w:val="24"/>
                <w:szCs w:val="24"/>
              </w:rPr>
              <w:t>2</w:t>
            </w:r>
            <w:r>
              <w:rPr>
                <w:b/>
                <w:bCs/>
                <w:sz w:val="24"/>
                <w:szCs w:val="24"/>
              </w:rPr>
              <w:t>)</w:t>
            </w:r>
          </w:p>
        </w:tc>
      </w:tr>
      <w:tr w:rsidR="0019496C" w:rsidTr="003B6B53">
        <w:trPr>
          <w:trHeight w:hRule="exact" w:val="113"/>
        </w:trPr>
        <w:tc>
          <w:tcPr>
            <w:tcW w:w="850" w:type="dxa"/>
          </w:tcPr>
          <w:p w:rsidR="0019496C" w:rsidRDefault="0019496C">
            <w:pPr>
              <w:bidi w:val="0"/>
              <w:jc w:val="center"/>
              <w:rPr>
                <w:sz w:val="24"/>
                <w:szCs w:val="24"/>
              </w:rPr>
            </w:pPr>
          </w:p>
        </w:tc>
        <w:tc>
          <w:tcPr>
            <w:tcW w:w="7088" w:type="dxa"/>
          </w:tcPr>
          <w:p w:rsidR="0019496C" w:rsidRDefault="0019496C">
            <w:pPr>
              <w:tabs>
                <w:tab w:val="right" w:pos="0"/>
              </w:tabs>
              <w:bidi w:val="0"/>
              <w:jc w:val="lowKashida"/>
              <w:rPr>
                <w:color w:val="000000"/>
                <w:sz w:val="24"/>
                <w:szCs w:val="24"/>
              </w:rPr>
            </w:pPr>
          </w:p>
        </w:tc>
        <w:tc>
          <w:tcPr>
            <w:tcW w:w="1384" w:type="dxa"/>
          </w:tcPr>
          <w:p w:rsidR="0019496C" w:rsidRDefault="0019496C">
            <w:pPr>
              <w:bidi w:val="0"/>
              <w:jc w:val="lowKashida"/>
              <w:rPr>
                <w:b/>
                <w:bCs/>
                <w:sz w:val="24"/>
                <w:szCs w:val="24"/>
              </w:rPr>
            </w:pPr>
          </w:p>
        </w:tc>
      </w:tr>
      <w:tr w:rsidR="0019496C" w:rsidTr="003B6B53">
        <w:trPr>
          <w:cantSplit/>
        </w:trPr>
        <w:tc>
          <w:tcPr>
            <w:tcW w:w="9322" w:type="dxa"/>
            <w:gridSpan w:val="3"/>
          </w:tcPr>
          <w:p w:rsidR="00936109" w:rsidRDefault="00C83C05" w:rsidP="00F4692B">
            <w:pPr>
              <w:bidi w:val="0"/>
              <w:jc w:val="lowKashida"/>
              <w:rPr>
                <w:b/>
                <w:bCs/>
                <w:sz w:val="24"/>
                <w:szCs w:val="24"/>
              </w:rPr>
            </w:pPr>
            <w:r>
              <w:rPr>
                <w:b/>
                <w:bCs/>
                <w:sz w:val="24"/>
                <w:szCs w:val="24"/>
              </w:rPr>
              <w:t xml:space="preserve">Chapter </w:t>
            </w:r>
            <w:r w:rsidR="00F4692B">
              <w:rPr>
                <w:b/>
                <w:bCs/>
                <w:sz w:val="24"/>
                <w:szCs w:val="24"/>
              </w:rPr>
              <w:t>Five</w:t>
            </w:r>
            <w:r>
              <w:rPr>
                <w:b/>
                <w:bCs/>
                <w:sz w:val="24"/>
                <w:szCs w:val="24"/>
              </w:rPr>
              <w:t>: Children In Need of Special Protection</w:t>
            </w:r>
          </w:p>
        </w:tc>
      </w:tr>
      <w:tr w:rsidR="0019496C" w:rsidTr="003B6B53">
        <w:trPr>
          <w:trHeight w:hRule="exact" w:val="113"/>
        </w:trPr>
        <w:tc>
          <w:tcPr>
            <w:tcW w:w="850" w:type="dxa"/>
          </w:tcPr>
          <w:p w:rsidR="0019496C" w:rsidRDefault="0019496C">
            <w:pPr>
              <w:bidi w:val="0"/>
              <w:jc w:val="center"/>
              <w:rPr>
                <w:sz w:val="24"/>
                <w:szCs w:val="24"/>
              </w:rPr>
            </w:pPr>
          </w:p>
        </w:tc>
        <w:tc>
          <w:tcPr>
            <w:tcW w:w="7088" w:type="dxa"/>
          </w:tcPr>
          <w:p w:rsidR="0019496C" w:rsidRDefault="0019496C">
            <w:pPr>
              <w:bidi w:val="0"/>
              <w:jc w:val="lowKashida"/>
              <w:rPr>
                <w:color w:val="000000"/>
                <w:sz w:val="24"/>
                <w:szCs w:val="24"/>
                <w:lang w:eastAsia="en-US"/>
              </w:rPr>
            </w:pPr>
          </w:p>
        </w:tc>
        <w:tc>
          <w:tcPr>
            <w:tcW w:w="1384" w:type="dxa"/>
          </w:tcPr>
          <w:p w:rsidR="0019496C" w:rsidRDefault="0019496C">
            <w:pPr>
              <w:bidi w:val="0"/>
              <w:jc w:val="lowKashida"/>
              <w:rPr>
                <w:b/>
                <w:bCs/>
                <w:sz w:val="24"/>
                <w:szCs w:val="24"/>
              </w:rPr>
            </w:pPr>
          </w:p>
        </w:tc>
      </w:tr>
      <w:tr w:rsidR="0019496C" w:rsidRPr="00F205CA" w:rsidTr="003B6B53">
        <w:tc>
          <w:tcPr>
            <w:tcW w:w="850" w:type="dxa"/>
          </w:tcPr>
          <w:p w:rsidR="0019496C" w:rsidRDefault="00907C4C">
            <w:pPr>
              <w:bidi w:val="0"/>
              <w:jc w:val="center"/>
              <w:rPr>
                <w:sz w:val="24"/>
                <w:szCs w:val="24"/>
              </w:rPr>
            </w:pPr>
            <w:r>
              <w:rPr>
                <w:sz w:val="24"/>
                <w:szCs w:val="24"/>
                <w:lang w:val="en-AU"/>
              </w:rPr>
              <w:t>54</w:t>
            </w:r>
          </w:p>
        </w:tc>
        <w:tc>
          <w:tcPr>
            <w:tcW w:w="7088" w:type="dxa"/>
          </w:tcPr>
          <w:p w:rsidR="0019496C" w:rsidRPr="003D7A17" w:rsidRDefault="0019496C" w:rsidP="00F205CA">
            <w:pPr>
              <w:tabs>
                <w:tab w:val="right" w:pos="0"/>
              </w:tabs>
              <w:bidi w:val="0"/>
              <w:jc w:val="lowKashida"/>
              <w:rPr>
                <w:sz w:val="24"/>
                <w:szCs w:val="24"/>
                <w:rtl/>
              </w:rPr>
            </w:pPr>
            <w:r w:rsidRPr="003D7A17">
              <w:rPr>
                <w:sz w:val="24"/>
                <w:szCs w:val="24"/>
              </w:rPr>
              <w:t>Likelihood of being poor among households according to households monthly consumption by region, 201</w:t>
            </w:r>
            <w:r w:rsidR="00F205CA" w:rsidRPr="003D7A17">
              <w:rPr>
                <w:sz w:val="24"/>
                <w:szCs w:val="24"/>
              </w:rPr>
              <w:t>1</w:t>
            </w:r>
          </w:p>
        </w:tc>
        <w:tc>
          <w:tcPr>
            <w:tcW w:w="1384" w:type="dxa"/>
          </w:tcPr>
          <w:p w:rsidR="0019496C" w:rsidRPr="003D7A17" w:rsidRDefault="0019496C" w:rsidP="00694763">
            <w:pPr>
              <w:bidi w:val="0"/>
              <w:jc w:val="lowKashida"/>
              <w:rPr>
                <w:b/>
                <w:bCs/>
                <w:sz w:val="24"/>
                <w:szCs w:val="24"/>
              </w:rPr>
            </w:pPr>
            <w:r w:rsidRPr="003D7A17">
              <w:rPr>
                <w:b/>
                <w:bCs/>
                <w:sz w:val="24"/>
                <w:szCs w:val="24"/>
              </w:rPr>
              <w:t>Table (</w:t>
            </w:r>
            <w:r w:rsidR="00694763" w:rsidRPr="003D7A17">
              <w:rPr>
                <w:b/>
                <w:bCs/>
                <w:sz w:val="24"/>
                <w:szCs w:val="24"/>
              </w:rPr>
              <w:t>5</w:t>
            </w:r>
            <w:r w:rsidRPr="003D7A17">
              <w:rPr>
                <w:b/>
                <w:bCs/>
                <w:sz w:val="24"/>
                <w:szCs w:val="24"/>
              </w:rPr>
              <w:t>-1)</w:t>
            </w:r>
          </w:p>
        </w:tc>
      </w:tr>
      <w:tr w:rsidR="0019496C" w:rsidTr="003B6B53">
        <w:trPr>
          <w:trHeight w:hRule="exact" w:val="113"/>
        </w:trPr>
        <w:tc>
          <w:tcPr>
            <w:tcW w:w="850" w:type="dxa"/>
          </w:tcPr>
          <w:p w:rsidR="0019496C" w:rsidRDefault="0019496C">
            <w:pPr>
              <w:bidi w:val="0"/>
              <w:jc w:val="center"/>
              <w:rPr>
                <w:sz w:val="24"/>
                <w:szCs w:val="24"/>
                <w:rtl/>
                <w:lang w:val="en-AU"/>
              </w:rPr>
            </w:pPr>
          </w:p>
        </w:tc>
        <w:tc>
          <w:tcPr>
            <w:tcW w:w="7088" w:type="dxa"/>
          </w:tcPr>
          <w:p w:rsidR="0019496C" w:rsidRDefault="0019496C">
            <w:pPr>
              <w:tabs>
                <w:tab w:val="right" w:pos="0"/>
              </w:tabs>
              <w:bidi w:val="0"/>
              <w:jc w:val="lowKashida"/>
              <w:rPr>
                <w:color w:val="000000"/>
                <w:sz w:val="24"/>
                <w:szCs w:val="24"/>
              </w:rPr>
            </w:pPr>
          </w:p>
        </w:tc>
        <w:tc>
          <w:tcPr>
            <w:tcW w:w="1384" w:type="dxa"/>
          </w:tcPr>
          <w:p w:rsidR="0019496C" w:rsidRDefault="0019496C">
            <w:pPr>
              <w:bidi w:val="0"/>
              <w:jc w:val="lowKashida"/>
              <w:rPr>
                <w:b/>
                <w:bCs/>
                <w:sz w:val="24"/>
                <w:szCs w:val="24"/>
              </w:rPr>
            </w:pPr>
          </w:p>
        </w:tc>
      </w:tr>
      <w:tr w:rsidR="0019496C" w:rsidRPr="003D7A17" w:rsidTr="003B6B53">
        <w:tc>
          <w:tcPr>
            <w:tcW w:w="850" w:type="dxa"/>
          </w:tcPr>
          <w:p w:rsidR="0019496C" w:rsidRDefault="00907C4C">
            <w:pPr>
              <w:bidi w:val="0"/>
              <w:jc w:val="center"/>
              <w:rPr>
                <w:sz w:val="24"/>
                <w:szCs w:val="24"/>
                <w:rtl/>
                <w:lang w:val="en-AU"/>
              </w:rPr>
            </w:pPr>
            <w:r>
              <w:rPr>
                <w:sz w:val="24"/>
                <w:szCs w:val="24"/>
                <w:lang w:val="en-AU"/>
              </w:rPr>
              <w:t>54</w:t>
            </w:r>
          </w:p>
        </w:tc>
        <w:tc>
          <w:tcPr>
            <w:tcW w:w="7088" w:type="dxa"/>
          </w:tcPr>
          <w:p w:rsidR="0019496C" w:rsidRPr="003D7A17" w:rsidRDefault="0019496C" w:rsidP="00F205CA">
            <w:pPr>
              <w:tabs>
                <w:tab w:val="right" w:pos="0"/>
              </w:tabs>
              <w:bidi w:val="0"/>
              <w:jc w:val="lowKashida"/>
              <w:rPr>
                <w:sz w:val="24"/>
                <w:szCs w:val="24"/>
              </w:rPr>
            </w:pPr>
            <w:r w:rsidRPr="003D7A17">
              <w:rPr>
                <w:sz w:val="24"/>
                <w:szCs w:val="24"/>
              </w:rPr>
              <w:t>Percentage of  children in poverty by region, 201</w:t>
            </w:r>
            <w:r w:rsidR="00F205CA" w:rsidRPr="003D7A17">
              <w:rPr>
                <w:sz w:val="24"/>
                <w:szCs w:val="24"/>
              </w:rPr>
              <w:t>1</w:t>
            </w:r>
          </w:p>
        </w:tc>
        <w:tc>
          <w:tcPr>
            <w:tcW w:w="1384" w:type="dxa"/>
          </w:tcPr>
          <w:p w:rsidR="0019496C" w:rsidRPr="003D7A17" w:rsidRDefault="0019496C" w:rsidP="00694763">
            <w:pPr>
              <w:bidi w:val="0"/>
              <w:jc w:val="lowKashida"/>
              <w:rPr>
                <w:b/>
                <w:bCs/>
                <w:sz w:val="24"/>
                <w:szCs w:val="24"/>
              </w:rPr>
            </w:pPr>
            <w:r w:rsidRPr="003D7A17">
              <w:rPr>
                <w:b/>
                <w:bCs/>
                <w:sz w:val="24"/>
                <w:szCs w:val="24"/>
              </w:rPr>
              <w:t>Table (</w:t>
            </w:r>
            <w:r w:rsidR="00694763" w:rsidRPr="003D7A17">
              <w:rPr>
                <w:b/>
                <w:bCs/>
                <w:sz w:val="24"/>
                <w:szCs w:val="24"/>
              </w:rPr>
              <w:t>5</w:t>
            </w:r>
            <w:r w:rsidRPr="003D7A17">
              <w:rPr>
                <w:b/>
                <w:bCs/>
                <w:sz w:val="24"/>
                <w:szCs w:val="24"/>
              </w:rPr>
              <w:t>-2)</w:t>
            </w:r>
          </w:p>
        </w:tc>
      </w:tr>
      <w:tr w:rsidR="0019496C" w:rsidTr="003B6B53">
        <w:trPr>
          <w:trHeight w:hRule="exact" w:val="113"/>
        </w:trPr>
        <w:tc>
          <w:tcPr>
            <w:tcW w:w="850" w:type="dxa"/>
          </w:tcPr>
          <w:p w:rsidR="0019496C" w:rsidRDefault="0019496C">
            <w:pPr>
              <w:bidi w:val="0"/>
              <w:jc w:val="center"/>
              <w:rPr>
                <w:sz w:val="24"/>
                <w:szCs w:val="24"/>
                <w:rtl/>
                <w:lang w:val="en-AU"/>
              </w:rPr>
            </w:pPr>
          </w:p>
        </w:tc>
        <w:tc>
          <w:tcPr>
            <w:tcW w:w="7088" w:type="dxa"/>
          </w:tcPr>
          <w:p w:rsidR="0019496C" w:rsidRPr="00984F23" w:rsidRDefault="0019496C">
            <w:pPr>
              <w:tabs>
                <w:tab w:val="right" w:pos="0"/>
              </w:tabs>
              <w:bidi w:val="0"/>
              <w:jc w:val="lowKashida"/>
              <w:rPr>
                <w:color w:val="FF0000"/>
                <w:sz w:val="24"/>
                <w:szCs w:val="24"/>
              </w:rPr>
            </w:pPr>
          </w:p>
        </w:tc>
        <w:tc>
          <w:tcPr>
            <w:tcW w:w="1384" w:type="dxa"/>
          </w:tcPr>
          <w:p w:rsidR="0019496C" w:rsidRPr="00984F23" w:rsidRDefault="0019496C">
            <w:pPr>
              <w:bidi w:val="0"/>
              <w:jc w:val="lowKashida"/>
              <w:rPr>
                <w:b/>
                <w:bCs/>
                <w:color w:val="FF0000"/>
                <w:sz w:val="24"/>
                <w:szCs w:val="24"/>
              </w:rPr>
            </w:pPr>
          </w:p>
        </w:tc>
      </w:tr>
      <w:tr w:rsidR="0019496C" w:rsidRPr="003D7A17" w:rsidTr="003B6B53">
        <w:tc>
          <w:tcPr>
            <w:tcW w:w="850" w:type="dxa"/>
          </w:tcPr>
          <w:p w:rsidR="0019496C" w:rsidRDefault="00907C4C">
            <w:pPr>
              <w:bidi w:val="0"/>
              <w:jc w:val="center"/>
              <w:rPr>
                <w:sz w:val="24"/>
                <w:szCs w:val="24"/>
              </w:rPr>
            </w:pPr>
            <w:r>
              <w:rPr>
                <w:sz w:val="24"/>
                <w:szCs w:val="24"/>
                <w:lang w:val="en-AU"/>
              </w:rPr>
              <w:t>55</w:t>
            </w:r>
          </w:p>
        </w:tc>
        <w:tc>
          <w:tcPr>
            <w:tcW w:w="7088" w:type="dxa"/>
          </w:tcPr>
          <w:p w:rsidR="0019496C" w:rsidRPr="003D7A17" w:rsidRDefault="0019496C" w:rsidP="00984F23">
            <w:pPr>
              <w:tabs>
                <w:tab w:val="right" w:pos="0"/>
              </w:tabs>
              <w:bidi w:val="0"/>
              <w:jc w:val="lowKashida"/>
              <w:rPr>
                <w:sz w:val="24"/>
                <w:szCs w:val="24"/>
                <w:rtl/>
                <w:lang w:val="en-AU"/>
              </w:rPr>
            </w:pPr>
            <w:r w:rsidRPr="003D7A17">
              <w:rPr>
                <w:sz w:val="24"/>
                <w:szCs w:val="24"/>
              </w:rPr>
              <w:t>Likelihood of being poor among households according to households monthly consumption by number of children in the household, 201</w:t>
            </w:r>
            <w:r w:rsidR="00984F23" w:rsidRPr="003D7A17">
              <w:rPr>
                <w:sz w:val="24"/>
                <w:szCs w:val="24"/>
              </w:rPr>
              <w:t>1</w:t>
            </w:r>
          </w:p>
        </w:tc>
        <w:tc>
          <w:tcPr>
            <w:tcW w:w="1384" w:type="dxa"/>
          </w:tcPr>
          <w:p w:rsidR="0019496C" w:rsidRPr="003D7A17" w:rsidRDefault="0019496C" w:rsidP="00694763">
            <w:pPr>
              <w:bidi w:val="0"/>
              <w:jc w:val="lowKashida"/>
              <w:rPr>
                <w:b/>
                <w:bCs/>
                <w:sz w:val="24"/>
                <w:szCs w:val="24"/>
              </w:rPr>
            </w:pPr>
            <w:r w:rsidRPr="003D7A17">
              <w:rPr>
                <w:b/>
                <w:bCs/>
                <w:sz w:val="24"/>
                <w:szCs w:val="24"/>
              </w:rPr>
              <w:t>Table (</w:t>
            </w:r>
            <w:r w:rsidR="00694763" w:rsidRPr="003D7A17">
              <w:rPr>
                <w:b/>
                <w:bCs/>
                <w:sz w:val="24"/>
                <w:szCs w:val="24"/>
              </w:rPr>
              <w:t>5</w:t>
            </w:r>
            <w:r w:rsidRPr="003D7A17">
              <w:rPr>
                <w:b/>
                <w:bCs/>
                <w:sz w:val="24"/>
                <w:szCs w:val="24"/>
              </w:rPr>
              <w:t>-3)</w:t>
            </w:r>
          </w:p>
        </w:tc>
      </w:tr>
      <w:tr w:rsidR="0019496C" w:rsidTr="003B6B53">
        <w:trPr>
          <w:trHeight w:hRule="exact" w:val="113"/>
        </w:trPr>
        <w:tc>
          <w:tcPr>
            <w:tcW w:w="850" w:type="dxa"/>
          </w:tcPr>
          <w:p w:rsidR="0019496C" w:rsidRDefault="0019496C">
            <w:pPr>
              <w:bidi w:val="0"/>
              <w:jc w:val="center"/>
              <w:rPr>
                <w:sz w:val="24"/>
                <w:szCs w:val="24"/>
              </w:rPr>
            </w:pPr>
          </w:p>
        </w:tc>
        <w:tc>
          <w:tcPr>
            <w:tcW w:w="7088" w:type="dxa"/>
          </w:tcPr>
          <w:p w:rsidR="0019496C" w:rsidRPr="00984F23" w:rsidRDefault="0019496C">
            <w:pPr>
              <w:bidi w:val="0"/>
              <w:jc w:val="lowKashida"/>
              <w:rPr>
                <w:color w:val="FF0000"/>
                <w:sz w:val="24"/>
                <w:szCs w:val="24"/>
                <w:lang w:eastAsia="en-US"/>
              </w:rPr>
            </w:pPr>
          </w:p>
        </w:tc>
        <w:tc>
          <w:tcPr>
            <w:tcW w:w="1384" w:type="dxa"/>
          </w:tcPr>
          <w:p w:rsidR="0019496C" w:rsidRPr="00984F23" w:rsidRDefault="0019496C">
            <w:pPr>
              <w:bidi w:val="0"/>
              <w:jc w:val="lowKashida"/>
              <w:rPr>
                <w:b/>
                <w:bCs/>
                <w:color w:val="FF0000"/>
                <w:sz w:val="24"/>
                <w:szCs w:val="24"/>
              </w:rPr>
            </w:pPr>
          </w:p>
        </w:tc>
      </w:tr>
      <w:tr w:rsidR="0019496C" w:rsidTr="003B6B53">
        <w:tc>
          <w:tcPr>
            <w:tcW w:w="850" w:type="dxa"/>
          </w:tcPr>
          <w:p w:rsidR="0019496C" w:rsidRDefault="00907C4C">
            <w:pPr>
              <w:bidi w:val="0"/>
              <w:jc w:val="center"/>
              <w:rPr>
                <w:sz w:val="24"/>
                <w:szCs w:val="24"/>
              </w:rPr>
            </w:pPr>
            <w:r>
              <w:rPr>
                <w:sz w:val="24"/>
                <w:szCs w:val="24"/>
                <w:lang w:val="en-AU"/>
              </w:rPr>
              <w:t>56</w:t>
            </w:r>
          </w:p>
        </w:tc>
        <w:tc>
          <w:tcPr>
            <w:tcW w:w="7088" w:type="dxa"/>
          </w:tcPr>
          <w:p w:rsidR="0019496C" w:rsidRPr="00F32F4D" w:rsidRDefault="00F32F4D" w:rsidP="003D7A17">
            <w:pPr>
              <w:tabs>
                <w:tab w:val="right" w:pos="0"/>
              </w:tabs>
              <w:bidi w:val="0"/>
              <w:jc w:val="lowKashida"/>
              <w:rPr>
                <w:color w:val="000000"/>
                <w:sz w:val="24"/>
                <w:szCs w:val="24"/>
                <w:rtl/>
              </w:rPr>
            </w:pPr>
            <w:r w:rsidRPr="00F32F4D">
              <w:rPr>
                <w:color w:val="000000"/>
                <w:sz w:val="24"/>
                <w:szCs w:val="24"/>
              </w:rPr>
              <w:t xml:space="preserve">Percentage distribution of children </w:t>
            </w:r>
            <w:r w:rsidR="003D7A17">
              <w:rPr>
                <w:color w:val="000000"/>
                <w:sz w:val="24"/>
                <w:szCs w:val="24"/>
              </w:rPr>
              <w:t>10-17</w:t>
            </w:r>
            <w:r w:rsidRPr="00F32F4D">
              <w:rPr>
                <w:color w:val="000000"/>
                <w:sz w:val="24"/>
                <w:szCs w:val="24"/>
              </w:rPr>
              <w:t xml:space="preserve"> years by employment status and selected characterstics, 201</w:t>
            </w:r>
            <w:r w:rsidR="003D7A17">
              <w:rPr>
                <w:color w:val="000000"/>
                <w:sz w:val="24"/>
                <w:szCs w:val="24"/>
              </w:rPr>
              <w:t>2</w:t>
            </w:r>
          </w:p>
        </w:tc>
        <w:tc>
          <w:tcPr>
            <w:tcW w:w="1384" w:type="dxa"/>
          </w:tcPr>
          <w:p w:rsidR="0019496C" w:rsidRDefault="0019496C" w:rsidP="00694763">
            <w:pPr>
              <w:bidi w:val="0"/>
              <w:jc w:val="lowKashida"/>
              <w:rPr>
                <w:b/>
                <w:bCs/>
                <w:sz w:val="24"/>
                <w:szCs w:val="24"/>
              </w:rPr>
            </w:pPr>
            <w:r>
              <w:rPr>
                <w:b/>
                <w:bCs/>
                <w:sz w:val="24"/>
                <w:szCs w:val="24"/>
              </w:rPr>
              <w:t>Table (</w:t>
            </w:r>
            <w:r w:rsidR="00694763">
              <w:rPr>
                <w:b/>
                <w:bCs/>
                <w:sz w:val="24"/>
                <w:szCs w:val="24"/>
              </w:rPr>
              <w:t>5</w:t>
            </w:r>
            <w:r>
              <w:rPr>
                <w:b/>
                <w:bCs/>
                <w:sz w:val="24"/>
                <w:szCs w:val="24"/>
              </w:rPr>
              <w:t>-4)</w:t>
            </w:r>
          </w:p>
        </w:tc>
      </w:tr>
      <w:tr w:rsidR="0019496C" w:rsidTr="003B6B53">
        <w:trPr>
          <w:trHeight w:hRule="exact" w:val="113"/>
        </w:trPr>
        <w:tc>
          <w:tcPr>
            <w:tcW w:w="850" w:type="dxa"/>
          </w:tcPr>
          <w:p w:rsidR="0019496C" w:rsidRDefault="0019496C">
            <w:pPr>
              <w:bidi w:val="0"/>
              <w:jc w:val="center"/>
              <w:rPr>
                <w:sz w:val="24"/>
                <w:szCs w:val="24"/>
              </w:rPr>
            </w:pPr>
          </w:p>
        </w:tc>
        <w:tc>
          <w:tcPr>
            <w:tcW w:w="7088" w:type="dxa"/>
          </w:tcPr>
          <w:p w:rsidR="0019496C" w:rsidRPr="002763AB" w:rsidRDefault="0019496C">
            <w:pPr>
              <w:bidi w:val="0"/>
              <w:jc w:val="lowKashida"/>
              <w:rPr>
                <w:color w:val="FF0000"/>
                <w:sz w:val="24"/>
                <w:szCs w:val="24"/>
                <w:lang w:eastAsia="en-US"/>
              </w:rPr>
            </w:pPr>
          </w:p>
        </w:tc>
        <w:tc>
          <w:tcPr>
            <w:tcW w:w="1384" w:type="dxa"/>
          </w:tcPr>
          <w:p w:rsidR="0019496C" w:rsidRDefault="0019496C">
            <w:pPr>
              <w:bidi w:val="0"/>
              <w:jc w:val="lowKashida"/>
              <w:rPr>
                <w:b/>
                <w:bCs/>
                <w:sz w:val="24"/>
                <w:szCs w:val="24"/>
              </w:rPr>
            </w:pPr>
          </w:p>
        </w:tc>
      </w:tr>
      <w:tr w:rsidR="0019496C" w:rsidTr="003B6B53">
        <w:tc>
          <w:tcPr>
            <w:tcW w:w="850" w:type="dxa"/>
          </w:tcPr>
          <w:p w:rsidR="0019496C" w:rsidRDefault="00907C4C">
            <w:pPr>
              <w:bidi w:val="0"/>
              <w:jc w:val="center"/>
              <w:rPr>
                <w:sz w:val="24"/>
                <w:szCs w:val="24"/>
              </w:rPr>
            </w:pPr>
            <w:r>
              <w:rPr>
                <w:sz w:val="24"/>
                <w:szCs w:val="24"/>
                <w:lang w:val="en-AU"/>
              </w:rPr>
              <w:t>56</w:t>
            </w:r>
          </w:p>
        </w:tc>
        <w:tc>
          <w:tcPr>
            <w:tcW w:w="7088" w:type="dxa"/>
          </w:tcPr>
          <w:p w:rsidR="0019496C" w:rsidRPr="00F32F4D" w:rsidRDefault="001B4C13" w:rsidP="001B4C13">
            <w:pPr>
              <w:tabs>
                <w:tab w:val="right" w:pos="0"/>
              </w:tabs>
              <w:bidi w:val="0"/>
              <w:jc w:val="lowKashida"/>
              <w:rPr>
                <w:color w:val="000000"/>
                <w:sz w:val="24"/>
                <w:szCs w:val="24"/>
                <w:rtl/>
              </w:rPr>
            </w:pPr>
            <w:r w:rsidRPr="001B4C13">
              <w:rPr>
                <w:color w:val="000000"/>
                <w:sz w:val="24"/>
                <w:szCs w:val="24"/>
              </w:rPr>
              <w:t>Percentage distribution of children 10-17 years by school attendence, Labour Force Status, Region and sex, 2012</w:t>
            </w:r>
          </w:p>
        </w:tc>
        <w:tc>
          <w:tcPr>
            <w:tcW w:w="1384" w:type="dxa"/>
          </w:tcPr>
          <w:p w:rsidR="0019496C" w:rsidRDefault="0019496C" w:rsidP="00694763">
            <w:pPr>
              <w:bidi w:val="0"/>
              <w:jc w:val="lowKashida"/>
              <w:rPr>
                <w:b/>
                <w:bCs/>
                <w:sz w:val="24"/>
                <w:szCs w:val="24"/>
              </w:rPr>
            </w:pPr>
            <w:r>
              <w:rPr>
                <w:b/>
                <w:bCs/>
                <w:sz w:val="24"/>
                <w:szCs w:val="24"/>
              </w:rPr>
              <w:t>Table (</w:t>
            </w:r>
            <w:r w:rsidR="00694763">
              <w:rPr>
                <w:b/>
                <w:bCs/>
                <w:sz w:val="24"/>
                <w:szCs w:val="24"/>
              </w:rPr>
              <w:t>5</w:t>
            </w:r>
            <w:r>
              <w:rPr>
                <w:b/>
                <w:bCs/>
                <w:sz w:val="24"/>
                <w:szCs w:val="24"/>
              </w:rPr>
              <w:t>-5)</w:t>
            </w:r>
          </w:p>
        </w:tc>
      </w:tr>
      <w:tr w:rsidR="0019496C" w:rsidTr="003B6B53">
        <w:trPr>
          <w:trHeight w:hRule="exact" w:val="113"/>
        </w:trPr>
        <w:tc>
          <w:tcPr>
            <w:tcW w:w="850" w:type="dxa"/>
          </w:tcPr>
          <w:p w:rsidR="0019496C" w:rsidRDefault="0019496C">
            <w:pPr>
              <w:bidi w:val="0"/>
              <w:jc w:val="center"/>
              <w:rPr>
                <w:sz w:val="24"/>
                <w:szCs w:val="24"/>
              </w:rPr>
            </w:pPr>
          </w:p>
        </w:tc>
        <w:tc>
          <w:tcPr>
            <w:tcW w:w="7088" w:type="dxa"/>
          </w:tcPr>
          <w:p w:rsidR="0019496C" w:rsidRPr="002763AB" w:rsidRDefault="0019496C">
            <w:pPr>
              <w:bidi w:val="0"/>
              <w:jc w:val="lowKashida"/>
              <w:rPr>
                <w:color w:val="FF0000"/>
                <w:sz w:val="24"/>
                <w:szCs w:val="24"/>
              </w:rPr>
            </w:pPr>
          </w:p>
        </w:tc>
        <w:tc>
          <w:tcPr>
            <w:tcW w:w="1384" w:type="dxa"/>
          </w:tcPr>
          <w:p w:rsidR="0019496C" w:rsidRDefault="0019496C">
            <w:pPr>
              <w:bidi w:val="0"/>
              <w:jc w:val="lowKashida"/>
              <w:rPr>
                <w:b/>
                <w:bCs/>
                <w:sz w:val="24"/>
                <w:szCs w:val="24"/>
              </w:rPr>
            </w:pPr>
          </w:p>
        </w:tc>
      </w:tr>
      <w:tr w:rsidR="0019496C" w:rsidTr="003B6B53">
        <w:tc>
          <w:tcPr>
            <w:tcW w:w="850" w:type="dxa"/>
          </w:tcPr>
          <w:p w:rsidR="0019496C" w:rsidRDefault="00907C4C">
            <w:pPr>
              <w:bidi w:val="0"/>
              <w:jc w:val="center"/>
              <w:rPr>
                <w:sz w:val="24"/>
                <w:szCs w:val="24"/>
              </w:rPr>
            </w:pPr>
            <w:r>
              <w:rPr>
                <w:sz w:val="24"/>
                <w:szCs w:val="24"/>
                <w:lang w:val="en-AU"/>
              </w:rPr>
              <w:t>57</w:t>
            </w:r>
          </w:p>
        </w:tc>
        <w:tc>
          <w:tcPr>
            <w:tcW w:w="7088" w:type="dxa"/>
          </w:tcPr>
          <w:p w:rsidR="0019496C" w:rsidRPr="001B4C13" w:rsidRDefault="001B4C13" w:rsidP="00F32F4D">
            <w:pPr>
              <w:tabs>
                <w:tab w:val="right" w:pos="0"/>
              </w:tabs>
              <w:bidi w:val="0"/>
              <w:jc w:val="lowKashida"/>
              <w:rPr>
                <w:color w:val="000000"/>
                <w:sz w:val="24"/>
                <w:szCs w:val="24"/>
                <w:rtl/>
              </w:rPr>
            </w:pPr>
            <w:r w:rsidRPr="001B4C13">
              <w:rPr>
                <w:color w:val="000000"/>
                <w:sz w:val="24"/>
                <w:szCs w:val="24"/>
              </w:rPr>
              <w:t>Percentage distribution of  employed children 10-17 years by economy activity and region, 2012</w:t>
            </w:r>
          </w:p>
        </w:tc>
        <w:tc>
          <w:tcPr>
            <w:tcW w:w="1384" w:type="dxa"/>
          </w:tcPr>
          <w:p w:rsidR="0019496C" w:rsidRDefault="0019496C" w:rsidP="00694763">
            <w:pPr>
              <w:bidi w:val="0"/>
              <w:jc w:val="lowKashida"/>
              <w:rPr>
                <w:b/>
                <w:bCs/>
                <w:sz w:val="24"/>
                <w:szCs w:val="24"/>
              </w:rPr>
            </w:pPr>
            <w:r>
              <w:rPr>
                <w:b/>
                <w:bCs/>
                <w:sz w:val="24"/>
                <w:szCs w:val="24"/>
              </w:rPr>
              <w:t>Table (</w:t>
            </w:r>
            <w:r w:rsidR="00694763">
              <w:rPr>
                <w:b/>
                <w:bCs/>
                <w:sz w:val="24"/>
                <w:szCs w:val="24"/>
              </w:rPr>
              <w:t>5</w:t>
            </w:r>
            <w:r>
              <w:rPr>
                <w:b/>
                <w:bCs/>
                <w:sz w:val="24"/>
                <w:szCs w:val="24"/>
              </w:rPr>
              <w:t>-6)</w:t>
            </w:r>
          </w:p>
        </w:tc>
      </w:tr>
      <w:tr w:rsidR="00694763" w:rsidTr="003B6B53">
        <w:trPr>
          <w:trHeight w:hRule="exact" w:val="113"/>
        </w:trPr>
        <w:tc>
          <w:tcPr>
            <w:tcW w:w="850" w:type="dxa"/>
          </w:tcPr>
          <w:p w:rsidR="00694763" w:rsidRDefault="00694763">
            <w:pPr>
              <w:bidi w:val="0"/>
              <w:jc w:val="center"/>
              <w:rPr>
                <w:sz w:val="24"/>
                <w:szCs w:val="24"/>
                <w:lang w:val="en-AU"/>
              </w:rPr>
            </w:pPr>
          </w:p>
        </w:tc>
        <w:tc>
          <w:tcPr>
            <w:tcW w:w="7088" w:type="dxa"/>
          </w:tcPr>
          <w:p w:rsidR="00694763" w:rsidRDefault="00694763">
            <w:pPr>
              <w:tabs>
                <w:tab w:val="right" w:pos="0"/>
              </w:tabs>
              <w:bidi w:val="0"/>
              <w:jc w:val="lowKashida"/>
              <w:rPr>
                <w:color w:val="000000"/>
                <w:sz w:val="24"/>
                <w:szCs w:val="24"/>
              </w:rPr>
            </w:pPr>
          </w:p>
        </w:tc>
        <w:tc>
          <w:tcPr>
            <w:tcW w:w="1384" w:type="dxa"/>
          </w:tcPr>
          <w:p w:rsidR="00694763" w:rsidRDefault="00694763">
            <w:pPr>
              <w:bidi w:val="0"/>
              <w:jc w:val="lowKashida"/>
              <w:rPr>
                <w:b/>
                <w:bCs/>
                <w:sz w:val="24"/>
                <w:szCs w:val="24"/>
              </w:rPr>
            </w:pPr>
          </w:p>
        </w:tc>
      </w:tr>
      <w:tr w:rsidR="00694763" w:rsidTr="003B6B53">
        <w:tc>
          <w:tcPr>
            <w:tcW w:w="850" w:type="dxa"/>
          </w:tcPr>
          <w:p w:rsidR="00694763" w:rsidRDefault="00907C4C">
            <w:pPr>
              <w:bidi w:val="0"/>
              <w:jc w:val="center"/>
              <w:rPr>
                <w:sz w:val="24"/>
                <w:szCs w:val="24"/>
                <w:lang w:val="en-AU"/>
              </w:rPr>
            </w:pPr>
            <w:r>
              <w:rPr>
                <w:sz w:val="24"/>
                <w:szCs w:val="24"/>
                <w:lang w:val="en-AU"/>
              </w:rPr>
              <w:t>59</w:t>
            </w:r>
          </w:p>
        </w:tc>
        <w:tc>
          <w:tcPr>
            <w:tcW w:w="7088" w:type="dxa"/>
          </w:tcPr>
          <w:p w:rsidR="00694763" w:rsidRDefault="00D24B96" w:rsidP="00FA1BFD">
            <w:pPr>
              <w:tabs>
                <w:tab w:val="right" w:pos="0"/>
              </w:tabs>
              <w:bidi w:val="0"/>
              <w:jc w:val="lowKashida"/>
              <w:rPr>
                <w:color w:val="000000"/>
                <w:sz w:val="24"/>
                <w:szCs w:val="24"/>
              </w:rPr>
            </w:pPr>
            <w:r w:rsidRPr="00D24B96">
              <w:rPr>
                <w:color w:val="000000"/>
                <w:sz w:val="24"/>
                <w:szCs w:val="24"/>
              </w:rPr>
              <w:t>Percentage of children 12-17 years who were exposed to physical or Psychological violence from students or teachers during the period of 12 months that preceded July / 2011 on the school by sex and region</w:t>
            </w:r>
          </w:p>
        </w:tc>
        <w:tc>
          <w:tcPr>
            <w:tcW w:w="1384" w:type="dxa"/>
          </w:tcPr>
          <w:p w:rsidR="00694763" w:rsidRDefault="00694763" w:rsidP="00694763">
            <w:pPr>
              <w:bidi w:val="0"/>
              <w:jc w:val="lowKashida"/>
              <w:rPr>
                <w:b/>
                <w:bCs/>
                <w:sz w:val="24"/>
                <w:szCs w:val="24"/>
              </w:rPr>
            </w:pPr>
            <w:r>
              <w:rPr>
                <w:b/>
                <w:bCs/>
                <w:sz w:val="24"/>
                <w:szCs w:val="24"/>
              </w:rPr>
              <w:t>Table (5-7)</w:t>
            </w:r>
          </w:p>
        </w:tc>
      </w:tr>
      <w:tr w:rsidR="00694763" w:rsidTr="003B6B53">
        <w:trPr>
          <w:trHeight w:hRule="exact" w:val="113"/>
        </w:trPr>
        <w:tc>
          <w:tcPr>
            <w:tcW w:w="850" w:type="dxa"/>
          </w:tcPr>
          <w:p w:rsidR="00694763" w:rsidRDefault="00694763">
            <w:pPr>
              <w:bidi w:val="0"/>
              <w:jc w:val="center"/>
              <w:rPr>
                <w:sz w:val="24"/>
                <w:szCs w:val="24"/>
                <w:lang w:val="en-AU"/>
              </w:rPr>
            </w:pPr>
          </w:p>
        </w:tc>
        <w:tc>
          <w:tcPr>
            <w:tcW w:w="7088" w:type="dxa"/>
          </w:tcPr>
          <w:p w:rsidR="00694763" w:rsidRDefault="00694763">
            <w:pPr>
              <w:tabs>
                <w:tab w:val="right" w:pos="0"/>
              </w:tabs>
              <w:bidi w:val="0"/>
              <w:jc w:val="lowKashida"/>
              <w:rPr>
                <w:color w:val="000000"/>
                <w:sz w:val="24"/>
                <w:szCs w:val="24"/>
              </w:rPr>
            </w:pPr>
          </w:p>
        </w:tc>
        <w:tc>
          <w:tcPr>
            <w:tcW w:w="1384" w:type="dxa"/>
          </w:tcPr>
          <w:p w:rsidR="00694763" w:rsidRDefault="00694763">
            <w:pPr>
              <w:bidi w:val="0"/>
              <w:jc w:val="lowKashida"/>
              <w:rPr>
                <w:b/>
                <w:bCs/>
                <w:sz w:val="24"/>
                <w:szCs w:val="24"/>
              </w:rPr>
            </w:pPr>
          </w:p>
        </w:tc>
      </w:tr>
      <w:tr w:rsidR="00694763" w:rsidTr="003B6B53">
        <w:tc>
          <w:tcPr>
            <w:tcW w:w="850" w:type="dxa"/>
          </w:tcPr>
          <w:p w:rsidR="00694763" w:rsidRDefault="00907C4C">
            <w:pPr>
              <w:bidi w:val="0"/>
              <w:jc w:val="center"/>
              <w:rPr>
                <w:sz w:val="24"/>
                <w:szCs w:val="24"/>
                <w:lang w:val="en-AU"/>
              </w:rPr>
            </w:pPr>
            <w:r>
              <w:rPr>
                <w:sz w:val="24"/>
                <w:szCs w:val="24"/>
                <w:lang w:val="en-AU"/>
              </w:rPr>
              <w:t>59</w:t>
            </w:r>
          </w:p>
        </w:tc>
        <w:tc>
          <w:tcPr>
            <w:tcW w:w="7088" w:type="dxa"/>
          </w:tcPr>
          <w:p w:rsidR="00694763" w:rsidRDefault="00D24B96" w:rsidP="00FA1BFD">
            <w:pPr>
              <w:tabs>
                <w:tab w:val="right" w:pos="0"/>
              </w:tabs>
              <w:bidi w:val="0"/>
              <w:jc w:val="lowKashida"/>
              <w:rPr>
                <w:color w:val="000000"/>
                <w:sz w:val="24"/>
                <w:szCs w:val="24"/>
              </w:rPr>
            </w:pPr>
            <w:r w:rsidRPr="00D24B96">
              <w:rPr>
                <w:color w:val="000000"/>
                <w:sz w:val="24"/>
                <w:szCs w:val="24"/>
              </w:rPr>
              <w:t>Percentage of children 12-17 years who were exposed to a form of violence at least for one time by one of the parents during the period of 12 months that preceded July / 2011  by region</w:t>
            </w:r>
          </w:p>
        </w:tc>
        <w:tc>
          <w:tcPr>
            <w:tcW w:w="1384" w:type="dxa"/>
          </w:tcPr>
          <w:p w:rsidR="00694763" w:rsidRDefault="00694763" w:rsidP="00694763">
            <w:pPr>
              <w:bidi w:val="0"/>
              <w:jc w:val="lowKashida"/>
              <w:rPr>
                <w:b/>
                <w:bCs/>
                <w:sz w:val="24"/>
                <w:szCs w:val="24"/>
              </w:rPr>
            </w:pPr>
            <w:r>
              <w:rPr>
                <w:b/>
                <w:bCs/>
                <w:sz w:val="24"/>
                <w:szCs w:val="24"/>
              </w:rPr>
              <w:t>Table (5-8)</w:t>
            </w:r>
          </w:p>
        </w:tc>
      </w:tr>
    </w:tbl>
    <w:p w:rsidR="00936109" w:rsidRDefault="00936109">
      <w:pPr>
        <w:bidi w:val="0"/>
        <w:jc w:val="center"/>
      </w:pPr>
    </w:p>
    <w:p w:rsidR="00936109" w:rsidRDefault="00C83C05">
      <w:pPr>
        <w:pStyle w:val="Title"/>
        <w:rPr>
          <w:rFonts w:cs="Simplified Arabic"/>
          <w:b/>
          <w:bCs/>
          <w:sz w:val="24"/>
          <w:szCs w:val="24"/>
          <w:rtl/>
          <w:lang w:val="en-AU"/>
        </w:rPr>
      </w:pPr>
      <w:r>
        <w:br w:type="page"/>
      </w:r>
      <w:r>
        <w:lastRenderedPageBreak/>
        <w:br w:type="page"/>
      </w:r>
      <w:r>
        <w:rPr>
          <w:rFonts w:cs="Simplified Arabic"/>
          <w:b/>
          <w:bCs/>
          <w:sz w:val="24"/>
          <w:szCs w:val="24"/>
        </w:rPr>
        <w:lastRenderedPageBreak/>
        <w:t>List of Figures</w:t>
      </w:r>
    </w:p>
    <w:p w:rsidR="00936109" w:rsidRDefault="00936109">
      <w:pPr>
        <w:pStyle w:val="Title"/>
        <w:jc w:val="left"/>
        <w:rPr>
          <w:rFonts w:cs="Simplified Arabic"/>
          <w:sz w:val="24"/>
          <w:szCs w:val="24"/>
          <w:rtl/>
          <w:lang w:val="en-AU"/>
        </w:rPr>
      </w:pPr>
    </w:p>
    <w:tbl>
      <w:tblPr>
        <w:bidiVisual/>
        <w:tblW w:w="8505" w:type="dxa"/>
        <w:tblInd w:w="179" w:type="dxa"/>
        <w:tblLook w:val="0000"/>
      </w:tblPr>
      <w:tblGrid>
        <w:gridCol w:w="872"/>
        <w:gridCol w:w="6043"/>
        <w:gridCol w:w="1590"/>
      </w:tblGrid>
      <w:tr w:rsidR="0019496C" w:rsidTr="003B6B53">
        <w:tc>
          <w:tcPr>
            <w:tcW w:w="872" w:type="dxa"/>
          </w:tcPr>
          <w:p w:rsidR="0019496C" w:rsidRDefault="0019496C">
            <w:pPr>
              <w:bidi w:val="0"/>
              <w:jc w:val="center"/>
              <w:rPr>
                <w:b/>
                <w:bCs/>
                <w:sz w:val="24"/>
                <w:szCs w:val="24"/>
              </w:rPr>
            </w:pPr>
            <w:r>
              <w:rPr>
                <w:b/>
                <w:bCs/>
                <w:sz w:val="24"/>
                <w:szCs w:val="24"/>
              </w:rPr>
              <w:t>Page</w:t>
            </w:r>
          </w:p>
        </w:tc>
        <w:tc>
          <w:tcPr>
            <w:tcW w:w="6043" w:type="dxa"/>
          </w:tcPr>
          <w:p w:rsidR="0019496C" w:rsidRDefault="0019496C">
            <w:pPr>
              <w:bidi w:val="0"/>
              <w:jc w:val="lowKashida"/>
              <w:rPr>
                <w:sz w:val="24"/>
                <w:szCs w:val="24"/>
                <w:u w:val="single"/>
              </w:rPr>
            </w:pPr>
          </w:p>
        </w:tc>
        <w:tc>
          <w:tcPr>
            <w:tcW w:w="1590" w:type="dxa"/>
          </w:tcPr>
          <w:p w:rsidR="0019496C" w:rsidRDefault="0019496C">
            <w:pPr>
              <w:bidi w:val="0"/>
              <w:jc w:val="center"/>
              <w:rPr>
                <w:b/>
                <w:bCs/>
                <w:sz w:val="24"/>
                <w:szCs w:val="24"/>
              </w:rPr>
            </w:pPr>
            <w:r>
              <w:rPr>
                <w:b/>
                <w:bCs/>
                <w:sz w:val="24"/>
                <w:szCs w:val="24"/>
              </w:rPr>
              <w:t>Figure</w:t>
            </w:r>
          </w:p>
        </w:tc>
      </w:tr>
      <w:tr w:rsidR="0019496C" w:rsidTr="003B6B53">
        <w:trPr>
          <w:cantSplit/>
        </w:trPr>
        <w:tc>
          <w:tcPr>
            <w:tcW w:w="8505" w:type="dxa"/>
            <w:gridSpan w:val="3"/>
          </w:tcPr>
          <w:p w:rsidR="00936109" w:rsidRDefault="00C83C05">
            <w:pPr>
              <w:bidi w:val="0"/>
              <w:jc w:val="lowKashida"/>
              <w:rPr>
                <w:b/>
                <w:bCs/>
                <w:sz w:val="24"/>
                <w:szCs w:val="24"/>
              </w:rPr>
            </w:pPr>
            <w:r>
              <w:rPr>
                <w:b/>
                <w:bCs/>
                <w:sz w:val="24"/>
                <w:szCs w:val="24"/>
              </w:rPr>
              <w:t>Chapter One:</w:t>
            </w:r>
            <w:r>
              <w:rPr>
                <w:b/>
                <w:bCs/>
                <w:color w:val="000000"/>
                <w:sz w:val="24"/>
                <w:szCs w:val="24"/>
              </w:rPr>
              <w:t xml:space="preserve"> Demographic Status</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rPr>
                <w:b/>
                <w:bCs/>
                <w:sz w:val="24"/>
                <w:szCs w:val="24"/>
              </w:rPr>
            </w:pPr>
          </w:p>
        </w:tc>
      </w:tr>
      <w:tr w:rsidR="0019496C" w:rsidTr="003B6B53">
        <w:trPr>
          <w:trHeight w:val="479"/>
        </w:trPr>
        <w:tc>
          <w:tcPr>
            <w:tcW w:w="872" w:type="dxa"/>
          </w:tcPr>
          <w:p w:rsidR="0019496C" w:rsidRDefault="0019496C">
            <w:pPr>
              <w:bidi w:val="0"/>
              <w:jc w:val="center"/>
              <w:rPr>
                <w:sz w:val="24"/>
                <w:szCs w:val="24"/>
              </w:rPr>
            </w:pPr>
            <w:r>
              <w:rPr>
                <w:rFonts w:hint="cs"/>
                <w:sz w:val="24"/>
                <w:szCs w:val="24"/>
                <w:rtl/>
                <w:lang w:val="en-AU"/>
              </w:rPr>
              <w:t>22</w:t>
            </w:r>
          </w:p>
        </w:tc>
        <w:tc>
          <w:tcPr>
            <w:tcW w:w="6043" w:type="dxa"/>
          </w:tcPr>
          <w:p w:rsidR="0019496C" w:rsidRDefault="0019496C" w:rsidP="003D7A17">
            <w:pPr>
              <w:bidi w:val="0"/>
              <w:jc w:val="lowKashida"/>
              <w:rPr>
                <w:sz w:val="24"/>
                <w:szCs w:val="24"/>
              </w:rPr>
            </w:pPr>
            <w:r>
              <w:rPr>
                <w:sz w:val="24"/>
                <w:szCs w:val="24"/>
              </w:rPr>
              <w:t xml:space="preserve">Population pyramid in </w:t>
            </w:r>
            <w:r w:rsidR="00984F23" w:rsidRPr="00984F23">
              <w:rPr>
                <w:sz w:val="24"/>
                <w:szCs w:val="24"/>
              </w:rPr>
              <w:t>Palestine</w:t>
            </w:r>
            <w:r>
              <w:rPr>
                <w:sz w:val="24"/>
                <w:szCs w:val="24"/>
              </w:rPr>
              <w:t>, mid 201</w:t>
            </w:r>
            <w:r w:rsidR="00984F23">
              <w:rPr>
                <w:sz w:val="24"/>
                <w:szCs w:val="24"/>
              </w:rPr>
              <w:t>2</w:t>
            </w:r>
          </w:p>
        </w:tc>
        <w:tc>
          <w:tcPr>
            <w:tcW w:w="1590" w:type="dxa"/>
          </w:tcPr>
          <w:p w:rsidR="0019496C" w:rsidRDefault="0019496C">
            <w:pPr>
              <w:bidi w:val="0"/>
              <w:rPr>
                <w:b/>
                <w:bCs/>
                <w:sz w:val="24"/>
                <w:szCs w:val="24"/>
              </w:rPr>
            </w:pPr>
            <w:r>
              <w:rPr>
                <w:b/>
                <w:bCs/>
                <w:sz w:val="24"/>
                <w:szCs w:val="24"/>
              </w:rPr>
              <w:t>Figure (1-1)</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jc w:val="lowKashida"/>
              <w:rPr>
                <w:b/>
                <w:bCs/>
                <w:sz w:val="24"/>
                <w:szCs w:val="24"/>
              </w:rPr>
            </w:pPr>
          </w:p>
        </w:tc>
      </w:tr>
      <w:tr w:rsidR="0019496C" w:rsidTr="003B6B53">
        <w:trPr>
          <w:trHeight w:val="429"/>
        </w:trPr>
        <w:tc>
          <w:tcPr>
            <w:tcW w:w="872" w:type="dxa"/>
          </w:tcPr>
          <w:p w:rsidR="0019496C" w:rsidRDefault="0019496C">
            <w:pPr>
              <w:bidi w:val="0"/>
              <w:jc w:val="center"/>
              <w:rPr>
                <w:sz w:val="24"/>
                <w:szCs w:val="24"/>
              </w:rPr>
            </w:pPr>
            <w:r>
              <w:rPr>
                <w:rFonts w:hint="cs"/>
                <w:sz w:val="24"/>
                <w:szCs w:val="24"/>
                <w:rtl/>
                <w:lang w:val="en-AU"/>
              </w:rPr>
              <w:t>22</w:t>
            </w:r>
          </w:p>
        </w:tc>
        <w:tc>
          <w:tcPr>
            <w:tcW w:w="6043" w:type="dxa"/>
          </w:tcPr>
          <w:p w:rsidR="0019496C" w:rsidRPr="00984F23" w:rsidRDefault="0019496C" w:rsidP="00984F23">
            <w:pPr>
              <w:bidi w:val="0"/>
              <w:jc w:val="lowKashida"/>
              <w:rPr>
                <w:sz w:val="24"/>
                <w:szCs w:val="24"/>
              </w:rPr>
            </w:pPr>
            <w:r>
              <w:rPr>
                <w:sz w:val="24"/>
                <w:szCs w:val="24"/>
              </w:rPr>
              <w:t xml:space="preserve">Estimated natural increase rate of population, </w:t>
            </w:r>
            <w:r w:rsidR="00984F23">
              <w:rPr>
                <w:sz w:val="24"/>
                <w:szCs w:val="24"/>
              </w:rPr>
              <w:t>2002</w:t>
            </w:r>
            <w:r>
              <w:rPr>
                <w:sz w:val="24"/>
                <w:szCs w:val="24"/>
              </w:rPr>
              <w:t>-201</w:t>
            </w:r>
            <w:r w:rsidR="00984F23">
              <w:rPr>
                <w:rFonts w:hint="cs"/>
                <w:sz w:val="24"/>
                <w:szCs w:val="24"/>
                <w:rtl/>
              </w:rPr>
              <w:t>2</w:t>
            </w:r>
          </w:p>
        </w:tc>
        <w:tc>
          <w:tcPr>
            <w:tcW w:w="1590" w:type="dxa"/>
          </w:tcPr>
          <w:p w:rsidR="0019496C" w:rsidRDefault="0019496C">
            <w:pPr>
              <w:bidi w:val="0"/>
              <w:jc w:val="lowKashida"/>
              <w:rPr>
                <w:b/>
                <w:bCs/>
                <w:sz w:val="24"/>
                <w:szCs w:val="24"/>
              </w:rPr>
            </w:pPr>
            <w:r>
              <w:rPr>
                <w:b/>
                <w:bCs/>
                <w:sz w:val="24"/>
                <w:szCs w:val="24"/>
              </w:rPr>
              <w:t>Figure (1-2)</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jc w:val="lowKashida"/>
              <w:rPr>
                <w:b/>
                <w:bCs/>
                <w:sz w:val="24"/>
                <w:szCs w:val="24"/>
              </w:rPr>
            </w:pPr>
          </w:p>
        </w:tc>
      </w:tr>
      <w:tr w:rsidR="0019496C" w:rsidTr="003B6B53">
        <w:trPr>
          <w:trHeight w:val="435"/>
        </w:trPr>
        <w:tc>
          <w:tcPr>
            <w:tcW w:w="872" w:type="dxa"/>
          </w:tcPr>
          <w:p w:rsidR="0019496C" w:rsidRDefault="0019496C">
            <w:pPr>
              <w:bidi w:val="0"/>
              <w:jc w:val="center"/>
              <w:rPr>
                <w:sz w:val="24"/>
                <w:szCs w:val="24"/>
              </w:rPr>
            </w:pPr>
            <w:r>
              <w:rPr>
                <w:rFonts w:hint="cs"/>
                <w:sz w:val="24"/>
                <w:szCs w:val="24"/>
                <w:rtl/>
                <w:lang w:val="en-AU"/>
              </w:rPr>
              <w:t>23</w:t>
            </w:r>
          </w:p>
        </w:tc>
        <w:tc>
          <w:tcPr>
            <w:tcW w:w="6043" w:type="dxa"/>
          </w:tcPr>
          <w:p w:rsidR="0019496C" w:rsidRDefault="0019496C" w:rsidP="00D6795D">
            <w:pPr>
              <w:bidi w:val="0"/>
              <w:jc w:val="lowKashida"/>
              <w:rPr>
                <w:sz w:val="24"/>
                <w:szCs w:val="24"/>
              </w:rPr>
            </w:pPr>
            <w:r>
              <w:rPr>
                <w:sz w:val="24"/>
                <w:szCs w:val="24"/>
              </w:rPr>
              <w:t xml:space="preserve">Estimated crude birth rates by </w:t>
            </w:r>
            <w:r w:rsidR="00D6795D">
              <w:rPr>
                <w:sz w:val="24"/>
                <w:szCs w:val="24"/>
              </w:rPr>
              <w:t>r</w:t>
            </w:r>
            <w:r>
              <w:rPr>
                <w:sz w:val="24"/>
                <w:szCs w:val="24"/>
              </w:rPr>
              <w:t>egion, Selected Years</w:t>
            </w:r>
          </w:p>
        </w:tc>
        <w:tc>
          <w:tcPr>
            <w:tcW w:w="1590" w:type="dxa"/>
          </w:tcPr>
          <w:p w:rsidR="0019496C" w:rsidRDefault="0019496C">
            <w:pPr>
              <w:bidi w:val="0"/>
              <w:jc w:val="lowKashida"/>
              <w:rPr>
                <w:b/>
                <w:bCs/>
                <w:sz w:val="24"/>
                <w:szCs w:val="24"/>
              </w:rPr>
            </w:pPr>
            <w:r>
              <w:rPr>
                <w:b/>
                <w:bCs/>
                <w:sz w:val="24"/>
                <w:szCs w:val="24"/>
              </w:rPr>
              <w:t>Figure (1-3)</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jc w:val="lowKashida"/>
              <w:rPr>
                <w:b/>
                <w:bCs/>
                <w:sz w:val="24"/>
                <w:szCs w:val="24"/>
              </w:rPr>
            </w:pPr>
          </w:p>
        </w:tc>
      </w:tr>
      <w:tr w:rsidR="0019496C" w:rsidTr="003B6B53">
        <w:trPr>
          <w:trHeight w:val="413"/>
        </w:trPr>
        <w:tc>
          <w:tcPr>
            <w:tcW w:w="872" w:type="dxa"/>
          </w:tcPr>
          <w:p w:rsidR="0019496C" w:rsidRDefault="0019496C">
            <w:pPr>
              <w:bidi w:val="0"/>
              <w:jc w:val="center"/>
              <w:rPr>
                <w:sz w:val="24"/>
                <w:szCs w:val="24"/>
              </w:rPr>
            </w:pPr>
            <w:r>
              <w:rPr>
                <w:rFonts w:hint="cs"/>
                <w:sz w:val="24"/>
                <w:szCs w:val="24"/>
                <w:rtl/>
                <w:lang w:val="en-AU"/>
              </w:rPr>
              <w:t>24</w:t>
            </w:r>
          </w:p>
        </w:tc>
        <w:tc>
          <w:tcPr>
            <w:tcW w:w="6043" w:type="dxa"/>
          </w:tcPr>
          <w:p w:rsidR="0019496C" w:rsidRDefault="0019496C" w:rsidP="00D6795D">
            <w:pPr>
              <w:bidi w:val="0"/>
              <w:jc w:val="lowKashida"/>
              <w:rPr>
                <w:sz w:val="24"/>
                <w:szCs w:val="24"/>
              </w:rPr>
            </w:pPr>
            <w:bookmarkStart w:id="1" w:name="OLE_LINK4"/>
            <w:r>
              <w:rPr>
                <w:sz w:val="24"/>
                <w:szCs w:val="24"/>
              </w:rPr>
              <w:t xml:space="preserve">Estimated crude mortality rates </w:t>
            </w:r>
            <w:bookmarkEnd w:id="1"/>
            <w:r>
              <w:rPr>
                <w:sz w:val="24"/>
                <w:szCs w:val="24"/>
              </w:rPr>
              <w:t xml:space="preserve">by </w:t>
            </w:r>
            <w:r w:rsidR="00D6795D">
              <w:rPr>
                <w:sz w:val="24"/>
                <w:szCs w:val="24"/>
              </w:rPr>
              <w:t>r</w:t>
            </w:r>
            <w:r>
              <w:rPr>
                <w:sz w:val="24"/>
                <w:szCs w:val="24"/>
              </w:rPr>
              <w:t>egion, Selected Years</w:t>
            </w:r>
          </w:p>
        </w:tc>
        <w:tc>
          <w:tcPr>
            <w:tcW w:w="1590" w:type="dxa"/>
          </w:tcPr>
          <w:p w:rsidR="0019496C" w:rsidRDefault="0019496C">
            <w:pPr>
              <w:bidi w:val="0"/>
              <w:jc w:val="lowKashida"/>
              <w:rPr>
                <w:b/>
                <w:bCs/>
                <w:sz w:val="24"/>
                <w:szCs w:val="24"/>
              </w:rPr>
            </w:pPr>
            <w:r>
              <w:rPr>
                <w:b/>
                <w:bCs/>
                <w:sz w:val="24"/>
                <w:szCs w:val="24"/>
              </w:rPr>
              <w:t>Figure (1-4)</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jc w:val="lowKashida"/>
              <w:rPr>
                <w:b/>
                <w:bCs/>
                <w:sz w:val="24"/>
                <w:szCs w:val="24"/>
              </w:rPr>
            </w:pPr>
          </w:p>
        </w:tc>
      </w:tr>
      <w:tr w:rsidR="0019496C" w:rsidTr="003B6B53">
        <w:trPr>
          <w:cantSplit/>
        </w:trPr>
        <w:tc>
          <w:tcPr>
            <w:tcW w:w="8505" w:type="dxa"/>
            <w:gridSpan w:val="3"/>
          </w:tcPr>
          <w:p w:rsidR="00936109" w:rsidRDefault="00C83C05">
            <w:pPr>
              <w:bidi w:val="0"/>
              <w:jc w:val="lowKashida"/>
              <w:rPr>
                <w:b/>
                <w:bCs/>
                <w:sz w:val="24"/>
                <w:szCs w:val="24"/>
              </w:rPr>
            </w:pPr>
            <w:r>
              <w:rPr>
                <w:b/>
                <w:bCs/>
                <w:sz w:val="24"/>
                <w:szCs w:val="24"/>
              </w:rPr>
              <w:t xml:space="preserve">Chapter Two: Health </w:t>
            </w:r>
            <w:r>
              <w:rPr>
                <w:b/>
                <w:bCs/>
                <w:color w:val="000000"/>
                <w:sz w:val="24"/>
                <w:szCs w:val="24"/>
              </w:rPr>
              <w:t>Status</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jc w:val="lowKashida"/>
              <w:rPr>
                <w:b/>
                <w:bCs/>
                <w:sz w:val="24"/>
                <w:szCs w:val="24"/>
              </w:rPr>
            </w:pPr>
          </w:p>
        </w:tc>
      </w:tr>
      <w:tr w:rsidR="0019496C" w:rsidTr="003B6B53">
        <w:tc>
          <w:tcPr>
            <w:tcW w:w="872" w:type="dxa"/>
          </w:tcPr>
          <w:p w:rsidR="0019496C" w:rsidRDefault="0019496C">
            <w:pPr>
              <w:bidi w:val="0"/>
              <w:jc w:val="center"/>
              <w:rPr>
                <w:sz w:val="24"/>
                <w:szCs w:val="24"/>
              </w:rPr>
            </w:pPr>
            <w:r>
              <w:rPr>
                <w:rFonts w:hint="cs"/>
                <w:sz w:val="24"/>
                <w:szCs w:val="24"/>
                <w:rtl/>
                <w:lang w:val="en-AU"/>
              </w:rPr>
              <w:t>28</w:t>
            </w:r>
          </w:p>
        </w:tc>
        <w:tc>
          <w:tcPr>
            <w:tcW w:w="6043" w:type="dxa"/>
          </w:tcPr>
          <w:p w:rsidR="0019496C" w:rsidRDefault="0019496C" w:rsidP="00E24FA7">
            <w:pPr>
              <w:bidi w:val="0"/>
              <w:jc w:val="lowKashida"/>
              <w:rPr>
                <w:sz w:val="24"/>
                <w:szCs w:val="24"/>
              </w:rPr>
            </w:pPr>
            <w:r>
              <w:rPr>
                <w:sz w:val="24"/>
                <w:szCs w:val="24"/>
              </w:rPr>
              <w:t>Prevalence of  stunting among children under five</w:t>
            </w:r>
            <w:r w:rsidR="00E24FA7">
              <w:rPr>
                <w:sz w:val="24"/>
                <w:szCs w:val="24"/>
              </w:rPr>
              <w:t xml:space="preserve"> by region</w:t>
            </w:r>
            <w:r>
              <w:rPr>
                <w:sz w:val="24"/>
                <w:szCs w:val="24"/>
              </w:rPr>
              <w:t>, 2000-2010</w:t>
            </w:r>
          </w:p>
        </w:tc>
        <w:tc>
          <w:tcPr>
            <w:tcW w:w="1590" w:type="dxa"/>
          </w:tcPr>
          <w:p w:rsidR="0019496C" w:rsidRDefault="0019496C">
            <w:pPr>
              <w:bidi w:val="0"/>
              <w:jc w:val="lowKashida"/>
              <w:rPr>
                <w:b/>
                <w:bCs/>
                <w:sz w:val="24"/>
                <w:szCs w:val="24"/>
              </w:rPr>
            </w:pPr>
            <w:r>
              <w:rPr>
                <w:b/>
                <w:bCs/>
                <w:sz w:val="24"/>
                <w:szCs w:val="24"/>
              </w:rPr>
              <w:t>Figure (2-1)</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jc w:val="lowKashida"/>
              <w:rPr>
                <w:b/>
                <w:bCs/>
                <w:sz w:val="24"/>
                <w:szCs w:val="24"/>
              </w:rPr>
            </w:pPr>
          </w:p>
        </w:tc>
      </w:tr>
      <w:tr w:rsidR="0019496C" w:rsidTr="003B6B53">
        <w:tc>
          <w:tcPr>
            <w:tcW w:w="872" w:type="dxa"/>
          </w:tcPr>
          <w:p w:rsidR="0019496C" w:rsidRDefault="0019496C">
            <w:pPr>
              <w:bidi w:val="0"/>
              <w:jc w:val="center"/>
              <w:rPr>
                <w:sz w:val="24"/>
                <w:szCs w:val="24"/>
              </w:rPr>
            </w:pPr>
            <w:r>
              <w:rPr>
                <w:rFonts w:hint="cs"/>
                <w:sz w:val="24"/>
                <w:szCs w:val="24"/>
                <w:rtl/>
                <w:lang w:val="en-AU"/>
              </w:rPr>
              <w:t>29</w:t>
            </w:r>
          </w:p>
        </w:tc>
        <w:tc>
          <w:tcPr>
            <w:tcW w:w="6043" w:type="dxa"/>
          </w:tcPr>
          <w:p w:rsidR="0019496C" w:rsidRDefault="0019496C">
            <w:pPr>
              <w:bidi w:val="0"/>
              <w:jc w:val="lowKashida"/>
              <w:rPr>
                <w:sz w:val="24"/>
                <w:szCs w:val="24"/>
              </w:rPr>
            </w:pPr>
            <w:r>
              <w:rPr>
                <w:sz w:val="24"/>
                <w:szCs w:val="24"/>
              </w:rPr>
              <w:t>Prevalence of underweight among children under five</w:t>
            </w:r>
            <w:r w:rsidR="00E24FA7">
              <w:rPr>
                <w:sz w:val="24"/>
                <w:szCs w:val="24"/>
              </w:rPr>
              <w:t xml:space="preserve"> by region</w:t>
            </w:r>
            <w:r>
              <w:rPr>
                <w:sz w:val="24"/>
                <w:szCs w:val="24"/>
              </w:rPr>
              <w:t>, 2000-2010</w:t>
            </w:r>
          </w:p>
        </w:tc>
        <w:tc>
          <w:tcPr>
            <w:tcW w:w="1590" w:type="dxa"/>
          </w:tcPr>
          <w:p w:rsidR="0019496C" w:rsidRDefault="0019496C">
            <w:pPr>
              <w:bidi w:val="0"/>
              <w:jc w:val="lowKashida"/>
              <w:rPr>
                <w:b/>
                <w:bCs/>
                <w:sz w:val="24"/>
                <w:szCs w:val="24"/>
              </w:rPr>
            </w:pPr>
            <w:r>
              <w:rPr>
                <w:b/>
                <w:bCs/>
                <w:sz w:val="24"/>
                <w:szCs w:val="24"/>
              </w:rPr>
              <w:t>Figure (2-2)</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jc w:val="lowKashida"/>
              <w:rPr>
                <w:b/>
                <w:bCs/>
                <w:sz w:val="24"/>
                <w:szCs w:val="24"/>
              </w:rPr>
            </w:pPr>
          </w:p>
        </w:tc>
      </w:tr>
      <w:tr w:rsidR="0019496C" w:rsidTr="003B6B53">
        <w:trPr>
          <w:trHeight w:val="341"/>
        </w:trPr>
        <w:tc>
          <w:tcPr>
            <w:tcW w:w="872" w:type="dxa"/>
          </w:tcPr>
          <w:p w:rsidR="0019496C" w:rsidRDefault="0019496C">
            <w:pPr>
              <w:bidi w:val="0"/>
              <w:jc w:val="center"/>
              <w:rPr>
                <w:sz w:val="24"/>
                <w:szCs w:val="24"/>
              </w:rPr>
            </w:pPr>
            <w:r>
              <w:rPr>
                <w:rFonts w:hint="cs"/>
                <w:sz w:val="24"/>
                <w:szCs w:val="24"/>
                <w:rtl/>
                <w:lang w:val="en-AU"/>
              </w:rPr>
              <w:t>30</w:t>
            </w:r>
          </w:p>
        </w:tc>
        <w:tc>
          <w:tcPr>
            <w:tcW w:w="6043" w:type="dxa"/>
          </w:tcPr>
          <w:p w:rsidR="0019496C" w:rsidRDefault="00FC7B6E" w:rsidP="002572E8">
            <w:pPr>
              <w:bidi w:val="0"/>
              <w:jc w:val="lowKashida"/>
              <w:rPr>
                <w:sz w:val="24"/>
                <w:szCs w:val="24"/>
              </w:rPr>
            </w:pPr>
            <w:r w:rsidRPr="00FC7B6E">
              <w:rPr>
                <w:sz w:val="24"/>
                <w:szCs w:val="24"/>
              </w:rPr>
              <w:t>Infant mortality rates by region in 2006, 2010</w:t>
            </w:r>
          </w:p>
        </w:tc>
        <w:tc>
          <w:tcPr>
            <w:tcW w:w="1590" w:type="dxa"/>
          </w:tcPr>
          <w:p w:rsidR="0019496C" w:rsidRDefault="0019496C">
            <w:pPr>
              <w:bidi w:val="0"/>
              <w:jc w:val="lowKashida"/>
              <w:rPr>
                <w:b/>
                <w:bCs/>
                <w:sz w:val="24"/>
                <w:szCs w:val="24"/>
              </w:rPr>
            </w:pPr>
            <w:r>
              <w:rPr>
                <w:b/>
                <w:bCs/>
                <w:sz w:val="24"/>
                <w:szCs w:val="24"/>
              </w:rPr>
              <w:t>Figure (2-3)</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jc w:val="lowKashida"/>
              <w:rPr>
                <w:b/>
                <w:bCs/>
                <w:sz w:val="24"/>
                <w:szCs w:val="24"/>
              </w:rPr>
            </w:pPr>
          </w:p>
        </w:tc>
      </w:tr>
      <w:tr w:rsidR="0019496C" w:rsidTr="003B6B53">
        <w:trPr>
          <w:trHeight w:val="417"/>
        </w:trPr>
        <w:tc>
          <w:tcPr>
            <w:tcW w:w="872" w:type="dxa"/>
          </w:tcPr>
          <w:p w:rsidR="0019496C" w:rsidRDefault="00907C4C">
            <w:pPr>
              <w:bidi w:val="0"/>
              <w:jc w:val="center"/>
              <w:rPr>
                <w:sz w:val="24"/>
                <w:szCs w:val="24"/>
              </w:rPr>
            </w:pPr>
            <w:r>
              <w:rPr>
                <w:sz w:val="24"/>
                <w:szCs w:val="24"/>
                <w:lang w:val="en-AU"/>
              </w:rPr>
              <w:t>31</w:t>
            </w:r>
          </w:p>
        </w:tc>
        <w:tc>
          <w:tcPr>
            <w:tcW w:w="6043" w:type="dxa"/>
          </w:tcPr>
          <w:p w:rsidR="0019496C" w:rsidRDefault="00FC7B6E" w:rsidP="002572E8">
            <w:pPr>
              <w:bidi w:val="0"/>
              <w:jc w:val="lowKashida"/>
              <w:rPr>
                <w:sz w:val="24"/>
                <w:szCs w:val="24"/>
              </w:rPr>
            </w:pPr>
            <w:r w:rsidRPr="00FC7B6E">
              <w:rPr>
                <w:sz w:val="24"/>
                <w:szCs w:val="24"/>
              </w:rPr>
              <w:t>Under five child mortality rates by region in 2006, 2010</w:t>
            </w:r>
          </w:p>
        </w:tc>
        <w:tc>
          <w:tcPr>
            <w:tcW w:w="1590" w:type="dxa"/>
          </w:tcPr>
          <w:p w:rsidR="0019496C" w:rsidRDefault="0019496C">
            <w:pPr>
              <w:bidi w:val="0"/>
              <w:jc w:val="lowKashida"/>
              <w:rPr>
                <w:b/>
                <w:bCs/>
                <w:sz w:val="24"/>
                <w:szCs w:val="24"/>
              </w:rPr>
            </w:pPr>
            <w:r>
              <w:rPr>
                <w:b/>
                <w:bCs/>
                <w:sz w:val="24"/>
                <w:szCs w:val="24"/>
              </w:rPr>
              <w:t>Figure (2-4)</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jc w:val="lowKashida"/>
              <w:rPr>
                <w:b/>
                <w:bCs/>
                <w:sz w:val="24"/>
                <w:szCs w:val="24"/>
              </w:rPr>
            </w:pPr>
          </w:p>
        </w:tc>
      </w:tr>
      <w:tr w:rsidR="0019496C" w:rsidTr="003B6B53">
        <w:tc>
          <w:tcPr>
            <w:tcW w:w="872" w:type="dxa"/>
          </w:tcPr>
          <w:p w:rsidR="0019496C" w:rsidRDefault="0019496C">
            <w:pPr>
              <w:bidi w:val="0"/>
              <w:jc w:val="center"/>
              <w:rPr>
                <w:sz w:val="24"/>
                <w:szCs w:val="24"/>
              </w:rPr>
            </w:pPr>
            <w:r>
              <w:rPr>
                <w:sz w:val="24"/>
                <w:szCs w:val="24"/>
                <w:lang w:val="en-AU"/>
              </w:rPr>
              <w:t>32</w:t>
            </w:r>
          </w:p>
        </w:tc>
        <w:tc>
          <w:tcPr>
            <w:tcW w:w="6043" w:type="dxa"/>
          </w:tcPr>
          <w:p w:rsidR="0019496C" w:rsidRDefault="0019496C">
            <w:pPr>
              <w:bidi w:val="0"/>
              <w:jc w:val="lowKashida"/>
              <w:rPr>
                <w:sz w:val="24"/>
                <w:szCs w:val="24"/>
              </w:rPr>
            </w:pPr>
            <w:r>
              <w:rPr>
                <w:sz w:val="24"/>
                <w:szCs w:val="24"/>
              </w:rPr>
              <w:t>Percentage of deliveries occurred at health institutions</w:t>
            </w:r>
            <w:r w:rsidR="00E24FA7">
              <w:rPr>
                <w:sz w:val="24"/>
                <w:szCs w:val="24"/>
              </w:rPr>
              <w:t xml:space="preserve"> by region,</w:t>
            </w:r>
            <w:r>
              <w:rPr>
                <w:sz w:val="24"/>
                <w:szCs w:val="24"/>
              </w:rPr>
              <w:t xml:space="preserve"> 2000-2010</w:t>
            </w:r>
          </w:p>
        </w:tc>
        <w:tc>
          <w:tcPr>
            <w:tcW w:w="1590" w:type="dxa"/>
          </w:tcPr>
          <w:p w:rsidR="0019496C" w:rsidRDefault="0019496C">
            <w:pPr>
              <w:bidi w:val="0"/>
              <w:jc w:val="lowKashida"/>
              <w:rPr>
                <w:b/>
                <w:bCs/>
                <w:sz w:val="24"/>
                <w:szCs w:val="24"/>
              </w:rPr>
            </w:pPr>
            <w:r>
              <w:rPr>
                <w:b/>
                <w:bCs/>
                <w:sz w:val="24"/>
                <w:szCs w:val="24"/>
              </w:rPr>
              <w:t>Figure (2-5)</w:t>
            </w:r>
          </w:p>
        </w:tc>
      </w:tr>
      <w:tr w:rsidR="00F36CED" w:rsidTr="003B6B53">
        <w:trPr>
          <w:trHeight w:hRule="exact" w:val="113"/>
        </w:trPr>
        <w:tc>
          <w:tcPr>
            <w:tcW w:w="872" w:type="dxa"/>
          </w:tcPr>
          <w:p w:rsidR="00F36CED" w:rsidRDefault="00F36CED">
            <w:pPr>
              <w:bidi w:val="0"/>
              <w:jc w:val="center"/>
              <w:rPr>
                <w:sz w:val="24"/>
                <w:szCs w:val="24"/>
                <w:lang w:val="en-AU"/>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r w:rsidR="00F36CED" w:rsidTr="003B6B53">
        <w:tc>
          <w:tcPr>
            <w:tcW w:w="872" w:type="dxa"/>
          </w:tcPr>
          <w:p w:rsidR="00F36CED" w:rsidRDefault="00907C4C">
            <w:pPr>
              <w:bidi w:val="0"/>
              <w:jc w:val="center"/>
              <w:rPr>
                <w:sz w:val="24"/>
                <w:szCs w:val="24"/>
                <w:lang w:val="en-AU"/>
              </w:rPr>
            </w:pPr>
            <w:r>
              <w:rPr>
                <w:sz w:val="24"/>
                <w:szCs w:val="24"/>
                <w:lang w:val="en-AU"/>
              </w:rPr>
              <w:t>34</w:t>
            </w:r>
          </w:p>
        </w:tc>
        <w:tc>
          <w:tcPr>
            <w:tcW w:w="6043" w:type="dxa"/>
          </w:tcPr>
          <w:p w:rsidR="00F36CED" w:rsidRDefault="00D6795D">
            <w:pPr>
              <w:bidi w:val="0"/>
              <w:jc w:val="lowKashida"/>
              <w:rPr>
                <w:sz w:val="24"/>
                <w:szCs w:val="24"/>
              </w:rPr>
            </w:pPr>
            <w:r w:rsidRPr="00D6795D">
              <w:rPr>
                <w:sz w:val="24"/>
                <w:szCs w:val="24"/>
              </w:rPr>
              <w:t>Percentage of children under five who had diarrhea by</w:t>
            </w:r>
            <w:r w:rsidRPr="00D6795D">
              <w:rPr>
                <w:sz w:val="24"/>
                <w:szCs w:val="24"/>
              </w:rPr>
              <w:br/>
              <w:t>region, 2006, 2010</w:t>
            </w:r>
          </w:p>
        </w:tc>
        <w:tc>
          <w:tcPr>
            <w:tcW w:w="1590" w:type="dxa"/>
          </w:tcPr>
          <w:p w:rsidR="00F36CED" w:rsidRDefault="00F36CED" w:rsidP="00F36CED">
            <w:pPr>
              <w:bidi w:val="0"/>
              <w:jc w:val="lowKashida"/>
              <w:rPr>
                <w:b/>
                <w:bCs/>
                <w:sz w:val="24"/>
                <w:szCs w:val="24"/>
              </w:rPr>
            </w:pPr>
            <w:r>
              <w:rPr>
                <w:b/>
                <w:bCs/>
                <w:sz w:val="24"/>
                <w:szCs w:val="24"/>
              </w:rPr>
              <w:t>Figure (2-6)</w:t>
            </w:r>
          </w:p>
        </w:tc>
      </w:tr>
      <w:tr w:rsidR="00F36CED" w:rsidTr="003B6B53">
        <w:trPr>
          <w:trHeight w:hRule="exact" w:val="113"/>
        </w:trPr>
        <w:tc>
          <w:tcPr>
            <w:tcW w:w="872" w:type="dxa"/>
          </w:tcPr>
          <w:p w:rsidR="00F36CED" w:rsidRDefault="00F36CED">
            <w:pPr>
              <w:bidi w:val="0"/>
              <w:jc w:val="center"/>
              <w:rPr>
                <w:sz w:val="24"/>
                <w:szCs w:val="24"/>
                <w:lang w:val="en-AU"/>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r w:rsidR="00F36CED" w:rsidTr="003B6B53">
        <w:tc>
          <w:tcPr>
            <w:tcW w:w="872" w:type="dxa"/>
          </w:tcPr>
          <w:p w:rsidR="00F36CED" w:rsidRDefault="00907C4C">
            <w:pPr>
              <w:bidi w:val="0"/>
              <w:jc w:val="center"/>
              <w:rPr>
                <w:sz w:val="24"/>
                <w:szCs w:val="24"/>
                <w:lang w:val="en-AU"/>
              </w:rPr>
            </w:pPr>
            <w:r>
              <w:rPr>
                <w:sz w:val="24"/>
                <w:szCs w:val="24"/>
                <w:lang w:val="en-AU"/>
              </w:rPr>
              <w:t>35</w:t>
            </w:r>
          </w:p>
        </w:tc>
        <w:tc>
          <w:tcPr>
            <w:tcW w:w="6043" w:type="dxa"/>
          </w:tcPr>
          <w:p w:rsidR="00F36CED" w:rsidRDefault="00D6795D" w:rsidP="00D6795D">
            <w:pPr>
              <w:bidi w:val="0"/>
              <w:jc w:val="lowKashida"/>
              <w:rPr>
                <w:sz w:val="24"/>
                <w:szCs w:val="24"/>
              </w:rPr>
            </w:pPr>
            <w:r w:rsidRPr="00D6795D">
              <w:rPr>
                <w:sz w:val="24"/>
                <w:szCs w:val="24"/>
              </w:rPr>
              <w:t>Percentage of children under five infected of diarrhea and or respiratory infections by sex, 2010</w:t>
            </w:r>
          </w:p>
        </w:tc>
        <w:tc>
          <w:tcPr>
            <w:tcW w:w="1590" w:type="dxa"/>
          </w:tcPr>
          <w:p w:rsidR="00F36CED" w:rsidRDefault="00F36CED" w:rsidP="00F36CED">
            <w:pPr>
              <w:bidi w:val="0"/>
              <w:jc w:val="lowKashida"/>
              <w:rPr>
                <w:b/>
                <w:bCs/>
                <w:sz w:val="24"/>
                <w:szCs w:val="24"/>
              </w:rPr>
            </w:pPr>
            <w:r>
              <w:rPr>
                <w:b/>
                <w:bCs/>
                <w:sz w:val="24"/>
                <w:szCs w:val="24"/>
              </w:rPr>
              <w:t>Figure (2-7)</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jc w:val="lowKashida"/>
              <w:rPr>
                <w:b/>
                <w:bCs/>
                <w:sz w:val="24"/>
                <w:szCs w:val="24"/>
              </w:rPr>
            </w:pPr>
          </w:p>
        </w:tc>
      </w:tr>
      <w:tr w:rsidR="0019496C" w:rsidTr="003B6B53">
        <w:trPr>
          <w:cantSplit/>
          <w:trHeight w:val="318"/>
        </w:trPr>
        <w:tc>
          <w:tcPr>
            <w:tcW w:w="8505" w:type="dxa"/>
            <w:gridSpan w:val="3"/>
          </w:tcPr>
          <w:p w:rsidR="00936109" w:rsidRDefault="00C83C05">
            <w:pPr>
              <w:bidi w:val="0"/>
              <w:jc w:val="lowKashida"/>
              <w:rPr>
                <w:b/>
                <w:bCs/>
                <w:sz w:val="24"/>
                <w:szCs w:val="24"/>
              </w:rPr>
            </w:pPr>
            <w:r>
              <w:rPr>
                <w:b/>
                <w:bCs/>
                <w:sz w:val="24"/>
                <w:szCs w:val="24"/>
              </w:rPr>
              <w:t xml:space="preserve">Chapter Three: Educational </w:t>
            </w:r>
            <w:r>
              <w:rPr>
                <w:b/>
                <w:bCs/>
                <w:color w:val="000000"/>
                <w:sz w:val="24"/>
                <w:szCs w:val="24"/>
              </w:rPr>
              <w:t>Status</w:t>
            </w:r>
          </w:p>
        </w:tc>
      </w:tr>
      <w:tr w:rsidR="0019496C" w:rsidTr="003B6B53">
        <w:trPr>
          <w:trHeight w:hRule="exact" w:val="113"/>
        </w:trPr>
        <w:tc>
          <w:tcPr>
            <w:tcW w:w="872" w:type="dxa"/>
          </w:tcPr>
          <w:p w:rsidR="0019496C" w:rsidRDefault="0019496C">
            <w:pPr>
              <w:bidi w:val="0"/>
              <w:jc w:val="center"/>
              <w:rPr>
                <w:sz w:val="24"/>
                <w:szCs w:val="24"/>
              </w:rPr>
            </w:pPr>
          </w:p>
        </w:tc>
        <w:tc>
          <w:tcPr>
            <w:tcW w:w="6043" w:type="dxa"/>
          </w:tcPr>
          <w:p w:rsidR="0019496C" w:rsidRDefault="0019496C">
            <w:pPr>
              <w:bidi w:val="0"/>
              <w:jc w:val="lowKashida"/>
              <w:rPr>
                <w:sz w:val="24"/>
                <w:szCs w:val="24"/>
              </w:rPr>
            </w:pPr>
          </w:p>
        </w:tc>
        <w:tc>
          <w:tcPr>
            <w:tcW w:w="1590" w:type="dxa"/>
          </w:tcPr>
          <w:p w:rsidR="0019496C" w:rsidRDefault="0019496C">
            <w:pPr>
              <w:bidi w:val="0"/>
              <w:jc w:val="lowKashida"/>
              <w:rPr>
                <w:b/>
                <w:bCs/>
                <w:sz w:val="24"/>
                <w:szCs w:val="24"/>
              </w:rPr>
            </w:pPr>
          </w:p>
        </w:tc>
      </w:tr>
      <w:tr w:rsidR="0019496C" w:rsidTr="003B6B53">
        <w:tc>
          <w:tcPr>
            <w:tcW w:w="872" w:type="dxa"/>
          </w:tcPr>
          <w:p w:rsidR="0019496C" w:rsidRDefault="00907C4C">
            <w:pPr>
              <w:bidi w:val="0"/>
              <w:jc w:val="center"/>
              <w:rPr>
                <w:sz w:val="24"/>
                <w:szCs w:val="24"/>
              </w:rPr>
            </w:pPr>
            <w:r>
              <w:rPr>
                <w:sz w:val="24"/>
                <w:szCs w:val="24"/>
                <w:lang w:val="en-AU"/>
              </w:rPr>
              <w:t>42</w:t>
            </w:r>
          </w:p>
        </w:tc>
        <w:tc>
          <w:tcPr>
            <w:tcW w:w="6043" w:type="dxa"/>
          </w:tcPr>
          <w:p w:rsidR="0019496C" w:rsidRDefault="00294AB3" w:rsidP="00D6795D">
            <w:pPr>
              <w:bidi w:val="0"/>
              <w:jc w:val="lowKashida"/>
              <w:rPr>
                <w:sz w:val="24"/>
                <w:szCs w:val="24"/>
              </w:rPr>
            </w:pPr>
            <w:r w:rsidRPr="00D6795D">
              <w:rPr>
                <w:sz w:val="24"/>
                <w:szCs w:val="24"/>
              </w:rPr>
              <w:t xml:space="preserve">Repetition </w:t>
            </w:r>
            <w:r w:rsidR="00D6795D">
              <w:rPr>
                <w:sz w:val="24"/>
                <w:szCs w:val="24"/>
              </w:rPr>
              <w:t>r</w:t>
            </w:r>
            <w:r w:rsidRPr="00D6795D">
              <w:rPr>
                <w:sz w:val="24"/>
                <w:szCs w:val="24"/>
              </w:rPr>
              <w:t xml:space="preserve">ate in the </w:t>
            </w:r>
            <w:r w:rsidR="00D6795D">
              <w:rPr>
                <w:sz w:val="24"/>
                <w:szCs w:val="24"/>
              </w:rPr>
              <w:t>b</w:t>
            </w:r>
            <w:r w:rsidRPr="00D6795D">
              <w:rPr>
                <w:sz w:val="24"/>
                <w:szCs w:val="24"/>
              </w:rPr>
              <w:t xml:space="preserve">asic </w:t>
            </w:r>
            <w:r w:rsidR="00D6795D">
              <w:rPr>
                <w:sz w:val="24"/>
                <w:szCs w:val="24"/>
              </w:rPr>
              <w:t>s</w:t>
            </w:r>
            <w:r w:rsidRPr="00D6795D">
              <w:rPr>
                <w:sz w:val="24"/>
                <w:szCs w:val="24"/>
              </w:rPr>
              <w:t xml:space="preserve">tage by </w:t>
            </w:r>
            <w:r w:rsidR="00D6795D">
              <w:rPr>
                <w:sz w:val="24"/>
                <w:szCs w:val="24"/>
              </w:rPr>
              <w:t>r</w:t>
            </w:r>
            <w:r w:rsidRPr="00D6795D">
              <w:rPr>
                <w:sz w:val="24"/>
                <w:szCs w:val="24"/>
              </w:rPr>
              <w:t xml:space="preserve">egion and </w:t>
            </w:r>
            <w:r w:rsidR="00D6795D">
              <w:rPr>
                <w:sz w:val="24"/>
                <w:szCs w:val="24"/>
              </w:rPr>
              <w:t>s</w:t>
            </w:r>
            <w:r w:rsidRPr="00D6795D">
              <w:rPr>
                <w:sz w:val="24"/>
                <w:szCs w:val="24"/>
              </w:rPr>
              <w:t xml:space="preserve">elected </w:t>
            </w:r>
            <w:r w:rsidR="00D6795D">
              <w:rPr>
                <w:sz w:val="24"/>
                <w:szCs w:val="24"/>
              </w:rPr>
              <w:t>s</w:t>
            </w:r>
            <w:r w:rsidRPr="00D6795D">
              <w:rPr>
                <w:sz w:val="24"/>
                <w:szCs w:val="24"/>
              </w:rPr>
              <w:t xml:space="preserve">cholastic </w:t>
            </w:r>
            <w:r w:rsidR="00D6795D">
              <w:rPr>
                <w:sz w:val="24"/>
                <w:szCs w:val="24"/>
              </w:rPr>
              <w:t>y</w:t>
            </w:r>
            <w:r w:rsidRPr="00D6795D">
              <w:rPr>
                <w:sz w:val="24"/>
                <w:szCs w:val="24"/>
              </w:rPr>
              <w:t>ears</w:t>
            </w:r>
          </w:p>
        </w:tc>
        <w:tc>
          <w:tcPr>
            <w:tcW w:w="1590" w:type="dxa"/>
          </w:tcPr>
          <w:p w:rsidR="0019496C" w:rsidRDefault="0019496C">
            <w:pPr>
              <w:bidi w:val="0"/>
              <w:jc w:val="lowKashida"/>
              <w:rPr>
                <w:b/>
                <w:bCs/>
                <w:sz w:val="24"/>
                <w:szCs w:val="24"/>
              </w:rPr>
            </w:pPr>
            <w:r>
              <w:rPr>
                <w:b/>
                <w:bCs/>
                <w:sz w:val="24"/>
                <w:szCs w:val="24"/>
              </w:rPr>
              <w:t>Figure (3-1)</w:t>
            </w:r>
          </w:p>
        </w:tc>
      </w:tr>
      <w:tr w:rsidR="00F36CED" w:rsidTr="003B6B53">
        <w:trPr>
          <w:trHeight w:hRule="exact" w:val="113"/>
        </w:trPr>
        <w:tc>
          <w:tcPr>
            <w:tcW w:w="872" w:type="dxa"/>
          </w:tcPr>
          <w:p w:rsidR="00F36CED" w:rsidRDefault="00F36CED">
            <w:pPr>
              <w:bidi w:val="0"/>
              <w:jc w:val="center"/>
              <w:rPr>
                <w:sz w:val="24"/>
                <w:szCs w:val="24"/>
                <w:lang w:val="en-AU"/>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r w:rsidR="00F36CED" w:rsidTr="003B6B53">
        <w:tc>
          <w:tcPr>
            <w:tcW w:w="872" w:type="dxa"/>
          </w:tcPr>
          <w:p w:rsidR="00F36CED" w:rsidRDefault="00907C4C">
            <w:pPr>
              <w:bidi w:val="0"/>
              <w:jc w:val="center"/>
              <w:rPr>
                <w:sz w:val="24"/>
                <w:szCs w:val="24"/>
                <w:lang w:val="en-AU"/>
              </w:rPr>
            </w:pPr>
            <w:r>
              <w:rPr>
                <w:sz w:val="24"/>
                <w:szCs w:val="24"/>
                <w:lang w:val="en-AU"/>
              </w:rPr>
              <w:t>42</w:t>
            </w:r>
          </w:p>
        </w:tc>
        <w:tc>
          <w:tcPr>
            <w:tcW w:w="6043" w:type="dxa"/>
          </w:tcPr>
          <w:p w:rsidR="00F36CED" w:rsidRDefault="00294AB3" w:rsidP="00D6795D">
            <w:pPr>
              <w:bidi w:val="0"/>
              <w:jc w:val="lowKashida"/>
              <w:rPr>
                <w:sz w:val="24"/>
                <w:szCs w:val="24"/>
              </w:rPr>
            </w:pPr>
            <w:r w:rsidRPr="00D6795D">
              <w:rPr>
                <w:sz w:val="24"/>
                <w:szCs w:val="24"/>
              </w:rPr>
              <w:t xml:space="preserve">Repetition </w:t>
            </w:r>
            <w:r w:rsidR="00D6795D">
              <w:rPr>
                <w:sz w:val="24"/>
                <w:szCs w:val="24"/>
              </w:rPr>
              <w:t>r</w:t>
            </w:r>
            <w:r w:rsidRPr="00D6795D">
              <w:rPr>
                <w:sz w:val="24"/>
                <w:szCs w:val="24"/>
              </w:rPr>
              <w:t xml:space="preserve">ate in the </w:t>
            </w:r>
            <w:r w:rsidR="00D6795D">
              <w:rPr>
                <w:sz w:val="24"/>
                <w:szCs w:val="24"/>
              </w:rPr>
              <w:t>s</w:t>
            </w:r>
            <w:r w:rsidRPr="00D6795D">
              <w:rPr>
                <w:sz w:val="24"/>
                <w:szCs w:val="24"/>
              </w:rPr>
              <w:t xml:space="preserve">econdary </w:t>
            </w:r>
            <w:r w:rsidR="00D6795D">
              <w:rPr>
                <w:sz w:val="24"/>
                <w:szCs w:val="24"/>
              </w:rPr>
              <w:t>s</w:t>
            </w:r>
            <w:r w:rsidRPr="00D6795D">
              <w:rPr>
                <w:sz w:val="24"/>
                <w:szCs w:val="24"/>
              </w:rPr>
              <w:t xml:space="preserve">tage by </w:t>
            </w:r>
            <w:r w:rsidR="00D6795D">
              <w:rPr>
                <w:sz w:val="24"/>
                <w:szCs w:val="24"/>
              </w:rPr>
              <w:t>r</w:t>
            </w:r>
            <w:r w:rsidRPr="00D6795D">
              <w:rPr>
                <w:sz w:val="24"/>
                <w:szCs w:val="24"/>
              </w:rPr>
              <w:t xml:space="preserve">egion and </w:t>
            </w:r>
            <w:r w:rsidR="00D6795D">
              <w:rPr>
                <w:sz w:val="24"/>
                <w:szCs w:val="24"/>
              </w:rPr>
              <w:t>s</w:t>
            </w:r>
            <w:r w:rsidRPr="00D6795D">
              <w:rPr>
                <w:sz w:val="24"/>
                <w:szCs w:val="24"/>
              </w:rPr>
              <w:t xml:space="preserve">elected  </w:t>
            </w:r>
            <w:r w:rsidR="00D6795D">
              <w:rPr>
                <w:sz w:val="24"/>
                <w:szCs w:val="24"/>
              </w:rPr>
              <w:t>s</w:t>
            </w:r>
            <w:r w:rsidRPr="00D6795D">
              <w:rPr>
                <w:sz w:val="24"/>
                <w:szCs w:val="24"/>
              </w:rPr>
              <w:t>cholastic Years</w:t>
            </w:r>
          </w:p>
        </w:tc>
        <w:tc>
          <w:tcPr>
            <w:tcW w:w="1590" w:type="dxa"/>
          </w:tcPr>
          <w:p w:rsidR="00F36CED" w:rsidRDefault="00F36CED" w:rsidP="00F36CED">
            <w:pPr>
              <w:bidi w:val="0"/>
              <w:jc w:val="lowKashida"/>
              <w:rPr>
                <w:b/>
                <w:bCs/>
                <w:sz w:val="24"/>
                <w:szCs w:val="24"/>
              </w:rPr>
            </w:pPr>
            <w:r>
              <w:rPr>
                <w:b/>
                <w:bCs/>
                <w:sz w:val="24"/>
                <w:szCs w:val="24"/>
              </w:rPr>
              <w:t>Figure (3-2)</w:t>
            </w:r>
          </w:p>
        </w:tc>
      </w:tr>
      <w:tr w:rsidR="00F36CED" w:rsidTr="003B6B53">
        <w:trPr>
          <w:trHeight w:hRule="exact" w:val="113"/>
        </w:trPr>
        <w:tc>
          <w:tcPr>
            <w:tcW w:w="872" w:type="dxa"/>
          </w:tcPr>
          <w:p w:rsidR="00F36CED" w:rsidRDefault="00F36CED">
            <w:pPr>
              <w:bidi w:val="0"/>
              <w:jc w:val="center"/>
              <w:rPr>
                <w:sz w:val="24"/>
                <w:szCs w:val="24"/>
                <w:lang w:val="en-AU"/>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r w:rsidR="00F36CED" w:rsidTr="003B6B53">
        <w:tc>
          <w:tcPr>
            <w:tcW w:w="872" w:type="dxa"/>
          </w:tcPr>
          <w:p w:rsidR="00F36CED" w:rsidRDefault="00077B45">
            <w:pPr>
              <w:bidi w:val="0"/>
              <w:jc w:val="center"/>
              <w:rPr>
                <w:sz w:val="24"/>
                <w:szCs w:val="24"/>
                <w:lang w:val="en-AU"/>
              </w:rPr>
            </w:pPr>
            <w:r>
              <w:rPr>
                <w:sz w:val="24"/>
                <w:szCs w:val="24"/>
                <w:lang w:val="en-AU"/>
              </w:rPr>
              <w:t>43</w:t>
            </w:r>
          </w:p>
        </w:tc>
        <w:tc>
          <w:tcPr>
            <w:tcW w:w="6043" w:type="dxa"/>
          </w:tcPr>
          <w:p w:rsidR="00F36CED" w:rsidRDefault="00294AB3" w:rsidP="00D6795D">
            <w:pPr>
              <w:bidi w:val="0"/>
              <w:jc w:val="lowKashida"/>
              <w:rPr>
                <w:sz w:val="24"/>
                <w:szCs w:val="24"/>
              </w:rPr>
            </w:pPr>
            <w:r w:rsidRPr="00D6795D">
              <w:rPr>
                <w:sz w:val="24"/>
                <w:szCs w:val="24"/>
              </w:rPr>
              <w:t xml:space="preserve">Drop-out </w:t>
            </w:r>
            <w:r w:rsidR="00D6795D">
              <w:rPr>
                <w:sz w:val="24"/>
                <w:szCs w:val="24"/>
              </w:rPr>
              <w:t>r</w:t>
            </w:r>
            <w:r w:rsidRPr="00D6795D">
              <w:rPr>
                <w:sz w:val="24"/>
                <w:szCs w:val="24"/>
              </w:rPr>
              <w:t xml:space="preserve">ates in the </w:t>
            </w:r>
            <w:r w:rsidR="00D6795D">
              <w:rPr>
                <w:sz w:val="24"/>
                <w:szCs w:val="24"/>
              </w:rPr>
              <w:t>b</w:t>
            </w:r>
            <w:r w:rsidRPr="00D6795D">
              <w:rPr>
                <w:sz w:val="24"/>
                <w:szCs w:val="24"/>
              </w:rPr>
              <w:t xml:space="preserve">asic </w:t>
            </w:r>
            <w:r w:rsidR="00D6795D">
              <w:rPr>
                <w:sz w:val="24"/>
                <w:szCs w:val="24"/>
              </w:rPr>
              <w:t>s</w:t>
            </w:r>
            <w:r w:rsidRPr="00D6795D">
              <w:rPr>
                <w:sz w:val="24"/>
                <w:szCs w:val="24"/>
              </w:rPr>
              <w:t xml:space="preserve">tage by </w:t>
            </w:r>
            <w:r w:rsidR="00D6795D">
              <w:rPr>
                <w:sz w:val="24"/>
                <w:szCs w:val="24"/>
              </w:rPr>
              <w:t>r</w:t>
            </w:r>
            <w:r w:rsidRPr="00D6795D">
              <w:rPr>
                <w:sz w:val="24"/>
                <w:szCs w:val="24"/>
              </w:rPr>
              <w:t xml:space="preserve">egion and </w:t>
            </w:r>
            <w:r w:rsidR="00D6795D">
              <w:rPr>
                <w:sz w:val="24"/>
                <w:szCs w:val="24"/>
              </w:rPr>
              <w:t>s</w:t>
            </w:r>
            <w:r w:rsidRPr="00D6795D">
              <w:rPr>
                <w:sz w:val="24"/>
                <w:szCs w:val="24"/>
              </w:rPr>
              <w:t xml:space="preserve">elected </w:t>
            </w:r>
            <w:r w:rsidR="00D6795D">
              <w:rPr>
                <w:sz w:val="24"/>
                <w:szCs w:val="24"/>
              </w:rPr>
              <w:t>s</w:t>
            </w:r>
            <w:r w:rsidRPr="00D6795D">
              <w:rPr>
                <w:sz w:val="24"/>
                <w:szCs w:val="24"/>
              </w:rPr>
              <w:t xml:space="preserve">cholastic </w:t>
            </w:r>
            <w:r w:rsidR="00D6795D">
              <w:rPr>
                <w:sz w:val="24"/>
                <w:szCs w:val="24"/>
              </w:rPr>
              <w:t>y</w:t>
            </w:r>
            <w:r w:rsidRPr="00D6795D">
              <w:rPr>
                <w:sz w:val="24"/>
                <w:szCs w:val="24"/>
              </w:rPr>
              <w:t>ears</w:t>
            </w:r>
          </w:p>
        </w:tc>
        <w:tc>
          <w:tcPr>
            <w:tcW w:w="1590" w:type="dxa"/>
          </w:tcPr>
          <w:p w:rsidR="00F36CED" w:rsidRDefault="00F36CED" w:rsidP="00F36CED">
            <w:pPr>
              <w:bidi w:val="0"/>
              <w:jc w:val="lowKashida"/>
              <w:rPr>
                <w:b/>
                <w:bCs/>
                <w:sz w:val="24"/>
                <w:szCs w:val="24"/>
              </w:rPr>
            </w:pPr>
            <w:r>
              <w:rPr>
                <w:b/>
                <w:bCs/>
                <w:sz w:val="24"/>
                <w:szCs w:val="24"/>
              </w:rPr>
              <w:t>Figure (3-3)</w:t>
            </w:r>
          </w:p>
        </w:tc>
      </w:tr>
      <w:tr w:rsidR="00F36CED" w:rsidTr="003B6B53">
        <w:trPr>
          <w:trHeight w:hRule="exact" w:val="113"/>
        </w:trPr>
        <w:tc>
          <w:tcPr>
            <w:tcW w:w="872" w:type="dxa"/>
          </w:tcPr>
          <w:p w:rsidR="00F36CED" w:rsidRDefault="00F36CED">
            <w:pPr>
              <w:bidi w:val="0"/>
              <w:jc w:val="center"/>
              <w:rPr>
                <w:sz w:val="24"/>
                <w:szCs w:val="24"/>
                <w:lang w:val="en-AU"/>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r w:rsidR="00F36CED" w:rsidTr="003B6B53">
        <w:tc>
          <w:tcPr>
            <w:tcW w:w="872" w:type="dxa"/>
          </w:tcPr>
          <w:p w:rsidR="00F36CED" w:rsidRDefault="00077B45">
            <w:pPr>
              <w:bidi w:val="0"/>
              <w:jc w:val="center"/>
              <w:rPr>
                <w:sz w:val="24"/>
                <w:szCs w:val="24"/>
                <w:lang w:val="en-AU"/>
              </w:rPr>
            </w:pPr>
            <w:r>
              <w:rPr>
                <w:sz w:val="24"/>
                <w:szCs w:val="24"/>
                <w:lang w:val="en-AU"/>
              </w:rPr>
              <w:t>44</w:t>
            </w:r>
          </w:p>
        </w:tc>
        <w:tc>
          <w:tcPr>
            <w:tcW w:w="6043" w:type="dxa"/>
          </w:tcPr>
          <w:p w:rsidR="00F36CED" w:rsidRDefault="00294AB3" w:rsidP="00D6795D">
            <w:pPr>
              <w:bidi w:val="0"/>
              <w:jc w:val="lowKashida"/>
              <w:rPr>
                <w:sz w:val="24"/>
                <w:szCs w:val="24"/>
              </w:rPr>
            </w:pPr>
            <w:r w:rsidRPr="00D6795D">
              <w:rPr>
                <w:sz w:val="24"/>
                <w:szCs w:val="24"/>
              </w:rPr>
              <w:t xml:space="preserve">Drop-out </w:t>
            </w:r>
            <w:r w:rsidR="00D6795D">
              <w:rPr>
                <w:sz w:val="24"/>
                <w:szCs w:val="24"/>
              </w:rPr>
              <w:t>r</w:t>
            </w:r>
            <w:r w:rsidRPr="00D6795D">
              <w:rPr>
                <w:sz w:val="24"/>
                <w:szCs w:val="24"/>
              </w:rPr>
              <w:t xml:space="preserve">ates in the </w:t>
            </w:r>
            <w:r w:rsidR="00D6795D">
              <w:rPr>
                <w:sz w:val="24"/>
                <w:szCs w:val="24"/>
              </w:rPr>
              <w:t>s</w:t>
            </w:r>
            <w:r w:rsidRPr="00D6795D">
              <w:rPr>
                <w:sz w:val="24"/>
                <w:szCs w:val="24"/>
              </w:rPr>
              <w:t xml:space="preserve">econdary </w:t>
            </w:r>
            <w:r w:rsidR="00D6795D">
              <w:rPr>
                <w:sz w:val="24"/>
                <w:szCs w:val="24"/>
              </w:rPr>
              <w:t>s</w:t>
            </w:r>
            <w:r w:rsidRPr="00D6795D">
              <w:rPr>
                <w:sz w:val="24"/>
                <w:szCs w:val="24"/>
              </w:rPr>
              <w:t xml:space="preserve">tage by </w:t>
            </w:r>
            <w:r w:rsidR="00D6795D">
              <w:rPr>
                <w:sz w:val="24"/>
                <w:szCs w:val="24"/>
              </w:rPr>
              <w:t>r</w:t>
            </w:r>
            <w:r w:rsidRPr="00D6795D">
              <w:rPr>
                <w:sz w:val="24"/>
                <w:szCs w:val="24"/>
              </w:rPr>
              <w:t xml:space="preserve">egion </w:t>
            </w:r>
            <w:r w:rsidR="00D6795D">
              <w:rPr>
                <w:sz w:val="24"/>
                <w:szCs w:val="24"/>
              </w:rPr>
              <w:t>s</w:t>
            </w:r>
            <w:r w:rsidRPr="00D6795D">
              <w:rPr>
                <w:sz w:val="24"/>
                <w:szCs w:val="24"/>
              </w:rPr>
              <w:t xml:space="preserve">elected </w:t>
            </w:r>
            <w:r w:rsidR="00D6795D">
              <w:rPr>
                <w:sz w:val="24"/>
                <w:szCs w:val="24"/>
              </w:rPr>
              <w:t>s</w:t>
            </w:r>
            <w:r w:rsidRPr="00D6795D">
              <w:rPr>
                <w:sz w:val="24"/>
                <w:szCs w:val="24"/>
              </w:rPr>
              <w:t xml:space="preserve">cholastic </w:t>
            </w:r>
            <w:r w:rsidR="00D6795D">
              <w:rPr>
                <w:sz w:val="24"/>
                <w:szCs w:val="24"/>
              </w:rPr>
              <w:t>y</w:t>
            </w:r>
            <w:r w:rsidRPr="00D6795D">
              <w:rPr>
                <w:sz w:val="24"/>
                <w:szCs w:val="24"/>
              </w:rPr>
              <w:t>ears</w:t>
            </w:r>
          </w:p>
        </w:tc>
        <w:tc>
          <w:tcPr>
            <w:tcW w:w="1590" w:type="dxa"/>
          </w:tcPr>
          <w:p w:rsidR="00F36CED" w:rsidRDefault="00F36CED" w:rsidP="00F36CED">
            <w:pPr>
              <w:bidi w:val="0"/>
              <w:jc w:val="lowKashida"/>
              <w:rPr>
                <w:b/>
                <w:bCs/>
                <w:sz w:val="24"/>
                <w:szCs w:val="24"/>
              </w:rPr>
            </w:pPr>
            <w:r>
              <w:rPr>
                <w:b/>
                <w:bCs/>
                <w:sz w:val="24"/>
                <w:szCs w:val="24"/>
              </w:rPr>
              <w:t>Figure (3-4)</w:t>
            </w:r>
          </w:p>
        </w:tc>
      </w:tr>
      <w:tr w:rsidR="00F36CED" w:rsidTr="003B6B53">
        <w:trPr>
          <w:trHeight w:hRule="exact" w:val="113"/>
        </w:trPr>
        <w:tc>
          <w:tcPr>
            <w:tcW w:w="872" w:type="dxa"/>
          </w:tcPr>
          <w:p w:rsidR="00F36CED" w:rsidRDefault="00F36CED">
            <w:pPr>
              <w:bidi w:val="0"/>
              <w:jc w:val="center"/>
              <w:rPr>
                <w:sz w:val="24"/>
                <w:szCs w:val="24"/>
                <w:lang w:val="en-AU"/>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r w:rsidR="00F36CED" w:rsidTr="003B6B53">
        <w:tc>
          <w:tcPr>
            <w:tcW w:w="872" w:type="dxa"/>
          </w:tcPr>
          <w:p w:rsidR="00F36CED" w:rsidRDefault="00077B45">
            <w:pPr>
              <w:bidi w:val="0"/>
              <w:jc w:val="center"/>
              <w:rPr>
                <w:sz w:val="24"/>
                <w:szCs w:val="24"/>
                <w:lang w:val="en-AU"/>
              </w:rPr>
            </w:pPr>
            <w:r>
              <w:rPr>
                <w:sz w:val="24"/>
                <w:szCs w:val="24"/>
                <w:lang w:val="en-AU"/>
              </w:rPr>
              <w:t>45</w:t>
            </w:r>
          </w:p>
        </w:tc>
        <w:tc>
          <w:tcPr>
            <w:tcW w:w="6043" w:type="dxa"/>
          </w:tcPr>
          <w:p w:rsidR="00F36CED" w:rsidRPr="00D6795D" w:rsidRDefault="00294AB3">
            <w:pPr>
              <w:bidi w:val="0"/>
              <w:jc w:val="lowKashida"/>
              <w:rPr>
                <w:sz w:val="24"/>
                <w:szCs w:val="24"/>
              </w:rPr>
            </w:pPr>
            <w:r w:rsidRPr="00D6795D">
              <w:rPr>
                <w:sz w:val="24"/>
                <w:szCs w:val="24"/>
              </w:rPr>
              <w:t>Students per class by stage and selected  scholastic years</w:t>
            </w:r>
          </w:p>
        </w:tc>
        <w:tc>
          <w:tcPr>
            <w:tcW w:w="1590" w:type="dxa"/>
          </w:tcPr>
          <w:p w:rsidR="00F36CED" w:rsidRDefault="00F36CED" w:rsidP="00F36CED">
            <w:pPr>
              <w:bidi w:val="0"/>
              <w:jc w:val="lowKashida"/>
              <w:rPr>
                <w:b/>
                <w:bCs/>
                <w:sz w:val="24"/>
                <w:szCs w:val="24"/>
              </w:rPr>
            </w:pPr>
            <w:r>
              <w:rPr>
                <w:b/>
                <w:bCs/>
                <w:sz w:val="24"/>
                <w:szCs w:val="24"/>
              </w:rPr>
              <w:t>Figure (3-5)</w:t>
            </w:r>
          </w:p>
        </w:tc>
      </w:tr>
      <w:tr w:rsidR="00F36CED" w:rsidTr="003B6B53">
        <w:trPr>
          <w:trHeight w:hRule="exact" w:val="113"/>
        </w:trPr>
        <w:tc>
          <w:tcPr>
            <w:tcW w:w="872" w:type="dxa"/>
          </w:tcPr>
          <w:p w:rsidR="00F36CED" w:rsidRDefault="00F36CED">
            <w:pPr>
              <w:bidi w:val="0"/>
              <w:jc w:val="center"/>
              <w:rPr>
                <w:sz w:val="24"/>
                <w:szCs w:val="24"/>
                <w:lang w:val="en-AU"/>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r w:rsidR="00F36CED" w:rsidTr="003B6B53">
        <w:tc>
          <w:tcPr>
            <w:tcW w:w="872" w:type="dxa"/>
          </w:tcPr>
          <w:p w:rsidR="00F36CED" w:rsidRDefault="00F36CED">
            <w:pPr>
              <w:bidi w:val="0"/>
              <w:jc w:val="center"/>
              <w:rPr>
                <w:sz w:val="24"/>
                <w:szCs w:val="24"/>
                <w:lang w:val="en-AU"/>
              </w:rPr>
            </w:pPr>
          </w:p>
        </w:tc>
        <w:tc>
          <w:tcPr>
            <w:tcW w:w="7633" w:type="dxa"/>
            <w:gridSpan w:val="2"/>
          </w:tcPr>
          <w:p w:rsidR="00F36CED" w:rsidRDefault="00F36CED" w:rsidP="00EE4A3A">
            <w:pPr>
              <w:bidi w:val="0"/>
              <w:jc w:val="lowKashida"/>
              <w:rPr>
                <w:b/>
                <w:bCs/>
                <w:sz w:val="24"/>
                <w:szCs w:val="24"/>
              </w:rPr>
            </w:pPr>
            <w:r>
              <w:rPr>
                <w:b/>
                <w:bCs/>
                <w:sz w:val="24"/>
                <w:szCs w:val="24"/>
              </w:rPr>
              <w:t xml:space="preserve">Chapter </w:t>
            </w:r>
            <w:r w:rsidR="00F4692B">
              <w:rPr>
                <w:b/>
                <w:bCs/>
                <w:sz w:val="24"/>
                <w:szCs w:val="24"/>
              </w:rPr>
              <w:t>Four</w:t>
            </w:r>
            <w:r>
              <w:rPr>
                <w:b/>
                <w:bCs/>
                <w:sz w:val="24"/>
                <w:szCs w:val="24"/>
              </w:rPr>
              <w:t xml:space="preserve">: </w:t>
            </w:r>
            <w:r w:rsidR="00F4692B">
              <w:rPr>
                <w:b/>
                <w:bCs/>
                <w:sz w:val="24"/>
                <w:szCs w:val="24"/>
              </w:rPr>
              <w:t>Child Cultural and Recreational Status</w:t>
            </w:r>
          </w:p>
        </w:tc>
      </w:tr>
      <w:tr w:rsidR="00F36CED" w:rsidTr="003B6B53">
        <w:trPr>
          <w:trHeight w:hRule="exact" w:val="113"/>
        </w:trPr>
        <w:tc>
          <w:tcPr>
            <w:tcW w:w="872" w:type="dxa"/>
          </w:tcPr>
          <w:p w:rsidR="00F36CED" w:rsidRDefault="00F36CED">
            <w:pPr>
              <w:bidi w:val="0"/>
              <w:jc w:val="center"/>
              <w:rPr>
                <w:sz w:val="24"/>
                <w:szCs w:val="24"/>
                <w:lang w:val="en-AU"/>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r w:rsidR="00F36CED" w:rsidTr="003B6B53">
        <w:trPr>
          <w:trHeight w:val="373"/>
        </w:trPr>
        <w:tc>
          <w:tcPr>
            <w:tcW w:w="872" w:type="dxa"/>
          </w:tcPr>
          <w:p w:rsidR="00F36CED" w:rsidRDefault="00077B45">
            <w:pPr>
              <w:bidi w:val="0"/>
              <w:jc w:val="center"/>
              <w:rPr>
                <w:sz w:val="24"/>
                <w:szCs w:val="24"/>
                <w:lang w:val="en-AU"/>
              </w:rPr>
            </w:pPr>
            <w:r>
              <w:rPr>
                <w:sz w:val="24"/>
                <w:szCs w:val="24"/>
                <w:lang w:val="en-AU"/>
              </w:rPr>
              <w:t>50</w:t>
            </w:r>
          </w:p>
        </w:tc>
        <w:tc>
          <w:tcPr>
            <w:tcW w:w="6043" w:type="dxa"/>
          </w:tcPr>
          <w:p w:rsidR="00F4692B" w:rsidRPr="00F4692B" w:rsidRDefault="00F4692B" w:rsidP="00D6795D">
            <w:pPr>
              <w:bidi w:val="0"/>
              <w:jc w:val="lowKashida"/>
              <w:rPr>
                <w:sz w:val="24"/>
                <w:szCs w:val="24"/>
              </w:rPr>
            </w:pPr>
            <w:r w:rsidRPr="00F4692B">
              <w:rPr>
                <w:sz w:val="24"/>
                <w:szCs w:val="24"/>
              </w:rPr>
              <w:t xml:space="preserve">Percentage </w:t>
            </w:r>
            <w:r w:rsidR="00D6795D">
              <w:rPr>
                <w:sz w:val="24"/>
                <w:szCs w:val="24"/>
              </w:rPr>
              <w:t>d</w:t>
            </w:r>
            <w:r w:rsidRPr="00F4692B">
              <w:rPr>
                <w:sz w:val="24"/>
                <w:szCs w:val="24"/>
              </w:rPr>
              <w:t xml:space="preserve">istribution of </w:t>
            </w:r>
            <w:r w:rsidR="00D6795D">
              <w:rPr>
                <w:sz w:val="24"/>
                <w:szCs w:val="24"/>
              </w:rPr>
              <w:t>c</w:t>
            </w:r>
            <w:r w:rsidRPr="00F4692B">
              <w:rPr>
                <w:sz w:val="24"/>
                <w:szCs w:val="24"/>
              </w:rPr>
              <w:t xml:space="preserve">hildren (aged 10-17) by </w:t>
            </w:r>
            <w:r w:rsidR="00D6795D">
              <w:rPr>
                <w:sz w:val="24"/>
                <w:szCs w:val="24"/>
              </w:rPr>
              <w:t>u</w:t>
            </w:r>
            <w:r w:rsidRPr="00F4692B">
              <w:rPr>
                <w:sz w:val="24"/>
                <w:szCs w:val="24"/>
              </w:rPr>
              <w:t>se of</w:t>
            </w:r>
          </w:p>
          <w:p w:rsidR="00F36CED" w:rsidRDefault="00E411E4" w:rsidP="00F4692B">
            <w:pPr>
              <w:bidi w:val="0"/>
              <w:jc w:val="lowKashida"/>
              <w:rPr>
                <w:sz w:val="24"/>
                <w:szCs w:val="24"/>
              </w:rPr>
            </w:pPr>
            <w:r>
              <w:rPr>
                <w:sz w:val="24"/>
                <w:szCs w:val="24"/>
              </w:rPr>
              <w:t>i</w:t>
            </w:r>
            <w:r w:rsidR="00F4692B" w:rsidRPr="00F4692B">
              <w:rPr>
                <w:sz w:val="24"/>
                <w:szCs w:val="24"/>
              </w:rPr>
              <w:t>nternet 2006, 2011</w:t>
            </w:r>
          </w:p>
        </w:tc>
        <w:tc>
          <w:tcPr>
            <w:tcW w:w="1590" w:type="dxa"/>
          </w:tcPr>
          <w:p w:rsidR="00F36CED" w:rsidRDefault="00F36CED" w:rsidP="00F36CED">
            <w:pPr>
              <w:bidi w:val="0"/>
              <w:jc w:val="lowKashida"/>
              <w:rPr>
                <w:b/>
                <w:bCs/>
                <w:sz w:val="24"/>
                <w:szCs w:val="24"/>
              </w:rPr>
            </w:pPr>
            <w:r>
              <w:rPr>
                <w:b/>
                <w:bCs/>
                <w:sz w:val="24"/>
                <w:szCs w:val="24"/>
              </w:rPr>
              <w:t>Figure (4-1)</w:t>
            </w:r>
          </w:p>
        </w:tc>
      </w:tr>
      <w:tr w:rsidR="00F36CED" w:rsidTr="003B6B53">
        <w:trPr>
          <w:trHeight w:hRule="exact" w:val="113"/>
        </w:trPr>
        <w:tc>
          <w:tcPr>
            <w:tcW w:w="872" w:type="dxa"/>
          </w:tcPr>
          <w:p w:rsidR="00F36CED" w:rsidRDefault="00F36CED">
            <w:pPr>
              <w:bidi w:val="0"/>
              <w:jc w:val="center"/>
              <w:rPr>
                <w:sz w:val="24"/>
                <w:szCs w:val="24"/>
                <w:lang w:val="en-AU"/>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r w:rsidR="00F36CED" w:rsidTr="003B6B53">
        <w:trPr>
          <w:trHeight w:val="283"/>
        </w:trPr>
        <w:tc>
          <w:tcPr>
            <w:tcW w:w="872" w:type="dxa"/>
          </w:tcPr>
          <w:p w:rsidR="00F36CED" w:rsidRDefault="00077B45">
            <w:pPr>
              <w:bidi w:val="0"/>
              <w:jc w:val="center"/>
              <w:rPr>
                <w:sz w:val="24"/>
                <w:szCs w:val="24"/>
                <w:lang w:val="en-AU"/>
              </w:rPr>
            </w:pPr>
            <w:r>
              <w:rPr>
                <w:sz w:val="24"/>
                <w:szCs w:val="24"/>
                <w:lang w:val="en-AU"/>
              </w:rPr>
              <w:t>51</w:t>
            </w:r>
          </w:p>
        </w:tc>
        <w:tc>
          <w:tcPr>
            <w:tcW w:w="6043" w:type="dxa"/>
          </w:tcPr>
          <w:p w:rsidR="00F36CED" w:rsidRDefault="00F4692B" w:rsidP="00E411E4">
            <w:pPr>
              <w:bidi w:val="0"/>
              <w:jc w:val="lowKashida"/>
              <w:rPr>
                <w:sz w:val="24"/>
                <w:szCs w:val="24"/>
              </w:rPr>
            </w:pPr>
            <w:r w:rsidRPr="00F4692B">
              <w:rPr>
                <w:sz w:val="24"/>
                <w:szCs w:val="24"/>
              </w:rPr>
              <w:t xml:space="preserve">Percentage of </w:t>
            </w:r>
            <w:r w:rsidR="00E411E4">
              <w:rPr>
                <w:sz w:val="24"/>
                <w:szCs w:val="24"/>
              </w:rPr>
              <w:t>a</w:t>
            </w:r>
            <w:r w:rsidRPr="00F4692B">
              <w:rPr>
                <w:sz w:val="24"/>
                <w:szCs w:val="24"/>
              </w:rPr>
              <w:t xml:space="preserve">vailability of </w:t>
            </w:r>
            <w:r w:rsidR="00E411E4">
              <w:rPr>
                <w:sz w:val="24"/>
                <w:szCs w:val="24"/>
              </w:rPr>
              <w:t>e</w:t>
            </w:r>
            <w:r w:rsidRPr="00F4692B">
              <w:rPr>
                <w:sz w:val="24"/>
                <w:szCs w:val="24"/>
              </w:rPr>
              <w:t xml:space="preserve">ntertaining </w:t>
            </w:r>
            <w:r w:rsidR="00E411E4">
              <w:rPr>
                <w:sz w:val="24"/>
                <w:szCs w:val="24"/>
              </w:rPr>
              <w:t>i</w:t>
            </w:r>
            <w:r w:rsidRPr="00F4692B">
              <w:rPr>
                <w:sz w:val="24"/>
                <w:szCs w:val="24"/>
              </w:rPr>
              <w:t xml:space="preserve">nstruments for </w:t>
            </w:r>
            <w:r w:rsidR="00E411E4">
              <w:rPr>
                <w:sz w:val="24"/>
                <w:szCs w:val="24"/>
              </w:rPr>
              <w:t>h</w:t>
            </w:r>
            <w:r w:rsidRPr="00F4692B">
              <w:rPr>
                <w:sz w:val="24"/>
                <w:szCs w:val="24"/>
              </w:rPr>
              <w:t xml:space="preserve">ouseholds with </w:t>
            </w:r>
            <w:r w:rsidR="00E411E4">
              <w:rPr>
                <w:sz w:val="24"/>
                <w:szCs w:val="24"/>
              </w:rPr>
              <w:t>c</w:t>
            </w:r>
            <w:r w:rsidRPr="00F4692B">
              <w:rPr>
                <w:sz w:val="24"/>
                <w:szCs w:val="24"/>
              </w:rPr>
              <w:t xml:space="preserve">hildren </w:t>
            </w:r>
            <w:r w:rsidR="00E411E4">
              <w:rPr>
                <w:sz w:val="24"/>
                <w:szCs w:val="24"/>
              </w:rPr>
              <w:t>b</w:t>
            </w:r>
            <w:r w:rsidRPr="00F4692B">
              <w:rPr>
                <w:sz w:val="24"/>
                <w:szCs w:val="24"/>
              </w:rPr>
              <w:t xml:space="preserve">elow 18 </w:t>
            </w:r>
            <w:r w:rsidR="00E411E4">
              <w:rPr>
                <w:sz w:val="24"/>
                <w:szCs w:val="24"/>
              </w:rPr>
              <w:t>y</w:t>
            </w:r>
            <w:r w:rsidRPr="00F4692B">
              <w:rPr>
                <w:sz w:val="24"/>
                <w:szCs w:val="24"/>
              </w:rPr>
              <w:t xml:space="preserve">ears of </w:t>
            </w:r>
            <w:r w:rsidR="00E411E4">
              <w:rPr>
                <w:sz w:val="24"/>
                <w:szCs w:val="24"/>
              </w:rPr>
              <w:t>a</w:t>
            </w:r>
            <w:r w:rsidRPr="00F4692B">
              <w:rPr>
                <w:sz w:val="24"/>
                <w:szCs w:val="24"/>
              </w:rPr>
              <w:t xml:space="preserve">ge </w:t>
            </w:r>
            <w:r w:rsidR="00E411E4">
              <w:rPr>
                <w:sz w:val="24"/>
                <w:szCs w:val="24"/>
              </w:rPr>
              <w:t>d</w:t>
            </w:r>
            <w:r w:rsidRPr="00F4692B">
              <w:rPr>
                <w:sz w:val="24"/>
                <w:szCs w:val="24"/>
              </w:rPr>
              <w:t>uring 2006, 2011</w:t>
            </w:r>
          </w:p>
        </w:tc>
        <w:tc>
          <w:tcPr>
            <w:tcW w:w="1590" w:type="dxa"/>
          </w:tcPr>
          <w:p w:rsidR="00F36CED" w:rsidRDefault="00F36CED" w:rsidP="002763AB">
            <w:pPr>
              <w:bidi w:val="0"/>
              <w:jc w:val="lowKashida"/>
              <w:rPr>
                <w:b/>
                <w:bCs/>
                <w:sz w:val="24"/>
                <w:szCs w:val="24"/>
              </w:rPr>
            </w:pPr>
            <w:r>
              <w:rPr>
                <w:b/>
                <w:bCs/>
                <w:sz w:val="24"/>
                <w:szCs w:val="24"/>
              </w:rPr>
              <w:t>Figure (4-</w:t>
            </w:r>
            <w:r w:rsidR="002763AB">
              <w:rPr>
                <w:b/>
                <w:bCs/>
                <w:sz w:val="24"/>
                <w:szCs w:val="24"/>
              </w:rPr>
              <w:t>2</w:t>
            </w:r>
            <w:r>
              <w:rPr>
                <w:b/>
                <w:bCs/>
                <w:sz w:val="24"/>
                <w:szCs w:val="24"/>
              </w:rPr>
              <w:t>)</w:t>
            </w:r>
          </w:p>
        </w:tc>
      </w:tr>
      <w:tr w:rsidR="00F36CED" w:rsidTr="003B6B53">
        <w:trPr>
          <w:trHeight w:hRule="exact" w:val="113"/>
        </w:trPr>
        <w:tc>
          <w:tcPr>
            <w:tcW w:w="872" w:type="dxa"/>
          </w:tcPr>
          <w:p w:rsidR="00F36CED" w:rsidRDefault="00F36CED">
            <w:pPr>
              <w:bidi w:val="0"/>
              <w:jc w:val="center"/>
              <w:rPr>
                <w:sz w:val="24"/>
                <w:szCs w:val="24"/>
                <w:lang w:val="en-AU"/>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r w:rsidR="00F36CED" w:rsidTr="003B6B53">
        <w:trPr>
          <w:trHeight w:val="327"/>
        </w:trPr>
        <w:tc>
          <w:tcPr>
            <w:tcW w:w="872" w:type="dxa"/>
          </w:tcPr>
          <w:p w:rsidR="00F36CED" w:rsidRDefault="00F36CED">
            <w:pPr>
              <w:bidi w:val="0"/>
              <w:jc w:val="center"/>
              <w:rPr>
                <w:sz w:val="24"/>
                <w:szCs w:val="24"/>
                <w:lang w:val="en-AU"/>
              </w:rPr>
            </w:pPr>
          </w:p>
        </w:tc>
        <w:tc>
          <w:tcPr>
            <w:tcW w:w="7633" w:type="dxa"/>
            <w:gridSpan w:val="2"/>
          </w:tcPr>
          <w:p w:rsidR="00F36CED" w:rsidRDefault="00F4692B">
            <w:pPr>
              <w:bidi w:val="0"/>
              <w:jc w:val="lowKashida"/>
              <w:rPr>
                <w:b/>
                <w:bCs/>
                <w:sz w:val="24"/>
                <w:szCs w:val="24"/>
              </w:rPr>
            </w:pPr>
            <w:r>
              <w:rPr>
                <w:b/>
                <w:bCs/>
                <w:sz w:val="24"/>
                <w:szCs w:val="24"/>
              </w:rPr>
              <w:t>Chapter Five: Children In Need of Special Protection</w:t>
            </w:r>
          </w:p>
        </w:tc>
      </w:tr>
      <w:tr w:rsidR="00F36CED" w:rsidTr="003B6B53">
        <w:trPr>
          <w:trHeight w:hRule="exact" w:val="113"/>
        </w:trPr>
        <w:tc>
          <w:tcPr>
            <w:tcW w:w="872" w:type="dxa"/>
          </w:tcPr>
          <w:p w:rsidR="00F36CED" w:rsidRDefault="00F36CED">
            <w:pPr>
              <w:bidi w:val="0"/>
              <w:jc w:val="center"/>
              <w:rPr>
                <w:sz w:val="24"/>
                <w:szCs w:val="24"/>
                <w:lang w:val="en-AU"/>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r w:rsidR="00E24FA7" w:rsidTr="003B6B53">
        <w:trPr>
          <w:trHeight w:val="977"/>
        </w:trPr>
        <w:tc>
          <w:tcPr>
            <w:tcW w:w="872" w:type="dxa"/>
          </w:tcPr>
          <w:p w:rsidR="00E24FA7" w:rsidRDefault="00077B45">
            <w:pPr>
              <w:bidi w:val="0"/>
              <w:jc w:val="center"/>
              <w:rPr>
                <w:sz w:val="24"/>
                <w:szCs w:val="24"/>
                <w:lang w:val="en-AU"/>
              </w:rPr>
            </w:pPr>
            <w:r>
              <w:rPr>
                <w:sz w:val="24"/>
                <w:szCs w:val="24"/>
                <w:lang w:val="en-AU"/>
              </w:rPr>
              <w:t>58</w:t>
            </w:r>
          </w:p>
        </w:tc>
        <w:tc>
          <w:tcPr>
            <w:tcW w:w="6043" w:type="dxa"/>
          </w:tcPr>
          <w:p w:rsidR="00E24FA7" w:rsidRPr="00B81D50" w:rsidRDefault="00E24FA7" w:rsidP="00FA1BFD">
            <w:pPr>
              <w:bidi w:val="0"/>
              <w:jc w:val="both"/>
              <w:rPr>
                <w:rStyle w:val="hps"/>
                <w:color w:val="333333"/>
                <w:sz w:val="24"/>
                <w:szCs w:val="32"/>
              </w:rPr>
            </w:pPr>
            <w:r w:rsidRPr="004D19D6">
              <w:rPr>
                <w:sz w:val="24"/>
                <w:szCs w:val="24"/>
              </w:rPr>
              <w:t>Percentage of children aged 0-59 months left in the care of other children under the age of 10 years or left alone by region, type of locality, 2010</w:t>
            </w:r>
          </w:p>
        </w:tc>
        <w:tc>
          <w:tcPr>
            <w:tcW w:w="1590" w:type="dxa"/>
          </w:tcPr>
          <w:p w:rsidR="00E24FA7" w:rsidRDefault="00E24FA7" w:rsidP="00F36CED">
            <w:pPr>
              <w:bidi w:val="0"/>
              <w:jc w:val="lowKashida"/>
              <w:rPr>
                <w:b/>
                <w:bCs/>
                <w:sz w:val="24"/>
                <w:szCs w:val="24"/>
              </w:rPr>
            </w:pPr>
            <w:r>
              <w:rPr>
                <w:b/>
                <w:bCs/>
                <w:sz w:val="24"/>
                <w:szCs w:val="24"/>
              </w:rPr>
              <w:t>Figure (5-1)</w:t>
            </w:r>
          </w:p>
        </w:tc>
      </w:tr>
      <w:tr w:rsidR="00E24FA7" w:rsidTr="003B6B53">
        <w:trPr>
          <w:trHeight w:hRule="exact" w:val="113"/>
        </w:trPr>
        <w:tc>
          <w:tcPr>
            <w:tcW w:w="872" w:type="dxa"/>
          </w:tcPr>
          <w:p w:rsidR="00E24FA7" w:rsidRDefault="00E24FA7">
            <w:pPr>
              <w:bidi w:val="0"/>
              <w:jc w:val="center"/>
              <w:rPr>
                <w:sz w:val="24"/>
                <w:szCs w:val="24"/>
                <w:lang w:val="en-AU"/>
              </w:rPr>
            </w:pPr>
          </w:p>
        </w:tc>
        <w:tc>
          <w:tcPr>
            <w:tcW w:w="6043" w:type="dxa"/>
          </w:tcPr>
          <w:p w:rsidR="00E24FA7" w:rsidRPr="00B81D50" w:rsidRDefault="00E24FA7" w:rsidP="00B81D50">
            <w:pPr>
              <w:bidi w:val="0"/>
              <w:jc w:val="both"/>
              <w:rPr>
                <w:rStyle w:val="hps"/>
                <w:color w:val="333333"/>
                <w:sz w:val="24"/>
                <w:szCs w:val="32"/>
              </w:rPr>
            </w:pPr>
          </w:p>
        </w:tc>
        <w:tc>
          <w:tcPr>
            <w:tcW w:w="1590" w:type="dxa"/>
          </w:tcPr>
          <w:p w:rsidR="00E24FA7" w:rsidRDefault="00E24FA7" w:rsidP="00F36CED">
            <w:pPr>
              <w:bidi w:val="0"/>
              <w:jc w:val="lowKashida"/>
              <w:rPr>
                <w:b/>
                <w:bCs/>
                <w:sz w:val="24"/>
                <w:szCs w:val="24"/>
              </w:rPr>
            </w:pPr>
          </w:p>
        </w:tc>
      </w:tr>
      <w:tr w:rsidR="00F36CED" w:rsidTr="003B6B53">
        <w:trPr>
          <w:trHeight w:val="977"/>
        </w:trPr>
        <w:tc>
          <w:tcPr>
            <w:tcW w:w="872" w:type="dxa"/>
          </w:tcPr>
          <w:p w:rsidR="00F36CED" w:rsidRDefault="00077B45">
            <w:pPr>
              <w:bidi w:val="0"/>
              <w:jc w:val="center"/>
              <w:rPr>
                <w:sz w:val="24"/>
                <w:szCs w:val="24"/>
                <w:lang w:val="en-AU"/>
              </w:rPr>
            </w:pPr>
            <w:r>
              <w:rPr>
                <w:sz w:val="24"/>
                <w:szCs w:val="24"/>
                <w:lang w:val="en-AU"/>
              </w:rPr>
              <w:t>58</w:t>
            </w:r>
          </w:p>
        </w:tc>
        <w:tc>
          <w:tcPr>
            <w:tcW w:w="6043" w:type="dxa"/>
          </w:tcPr>
          <w:p w:rsidR="00F36CED" w:rsidRPr="00D24B96" w:rsidRDefault="00D24B96" w:rsidP="00FA1BFD">
            <w:pPr>
              <w:bidi w:val="0"/>
              <w:jc w:val="both"/>
              <w:rPr>
                <w:sz w:val="24"/>
                <w:szCs w:val="24"/>
              </w:rPr>
            </w:pPr>
            <w:r w:rsidRPr="00D24B96">
              <w:rPr>
                <w:sz w:val="24"/>
                <w:szCs w:val="24"/>
              </w:rPr>
              <w:t>Percentage of Children (12-17 years) who exposed to physical violence from the occupation forces during the period of 12 months that preceded July / 2011 by sex and region</w:t>
            </w:r>
          </w:p>
        </w:tc>
        <w:tc>
          <w:tcPr>
            <w:tcW w:w="1590" w:type="dxa"/>
          </w:tcPr>
          <w:p w:rsidR="00F36CED" w:rsidRDefault="00F36CED" w:rsidP="00E24FA7">
            <w:pPr>
              <w:bidi w:val="0"/>
              <w:jc w:val="lowKashida"/>
              <w:rPr>
                <w:b/>
                <w:bCs/>
                <w:sz w:val="24"/>
                <w:szCs w:val="24"/>
              </w:rPr>
            </w:pPr>
            <w:r>
              <w:rPr>
                <w:b/>
                <w:bCs/>
                <w:sz w:val="24"/>
                <w:szCs w:val="24"/>
              </w:rPr>
              <w:t>Figure (5-</w:t>
            </w:r>
            <w:r w:rsidR="00E24FA7">
              <w:rPr>
                <w:b/>
                <w:bCs/>
                <w:sz w:val="24"/>
                <w:szCs w:val="24"/>
              </w:rPr>
              <w:t>2</w:t>
            </w:r>
            <w:r>
              <w:rPr>
                <w:b/>
                <w:bCs/>
                <w:sz w:val="24"/>
                <w:szCs w:val="24"/>
              </w:rPr>
              <w:t>)</w:t>
            </w:r>
          </w:p>
        </w:tc>
      </w:tr>
      <w:tr w:rsidR="00F36CED" w:rsidTr="003B6B53">
        <w:trPr>
          <w:trHeight w:hRule="exact" w:val="113"/>
        </w:trPr>
        <w:tc>
          <w:tcPr>
            <w:tcW w:w="872" w:type="dxa"/>
          </w:tcPr>
          <w:p w:rsidR="00F36CED" w:rsidRDefault="00F36CED">
            <w:pPr>
              <w:bidi w:val="0"/>
              <w:jc w:val="center"/>
              <w:rPr>
                <w:sz w:val="24"/>
                <w:szCs w:val="24"/>
              </w:rPr>
            </w:pPr>
          </w:p>
        </w:tc>
        <w:tc>
          <w:tcPr>
            <w:tcW w:w="6043" w:type="dxa"/>
          </w:tcPr>
          <w:p w:rsidR="00F36CED" w:rsidRDefault="00F36CED">
            <w:pPr>
              <w:bidi w:val="0"/>
              <w:jc w:val="lowKashida"/>
              <w:rPr>
                <w:sz w:val="24"/>
                <w:szCs w:val="24"/>
              </w:rPr>
            </w:pPr>
          </w:p>
        </w:tc>
        <w:tc>
          <w:tcPr>
            <w:tcW w:w="1590" w:type="dxa"/>
          </w:tcPr>
          <w:p w:rsidR="00F36CED" w:rsidRDefault="00F36CED">
            <w:pPr>
              <w:bidi w:val="0"/>
              <w:jc w:val="lowKashida"/>
              <w:rPr>
                <w:b/>
                <w:bCs/>
                <w:sz w:val="24"/>
                <w:szCs w:val="24"/>
              </w:rPr>
            </w:pPr>
          </w:p>
        </w:tc>
      </w:tr>
    </w:tbl>
    <w:p w:rsidR="00936109" w:rsidRDefault="00936109">
      <w:pPr>
        <w:pStyle w:val="Heading9"/>
      </w:pPr>
    </w:p>
    <w:p w:rsidR="00936109" w:rsidRDefault="00C83C05" w:rsidP="006D0B8A">
      <w:pPr>
        <w:pStyle w:val="Heading9"/>
        <w:rPr>
          <w:rFonts w:ascii="Times New Roman" w:hAnsi="Times New Roman" w:cs="Times New Roman"/>
          <w:sz w:val="24"/>
          <w:szCs w:val="24"/>
        </w:rPr>
      </w:pPr>
      <w:r>
        <w:br w:type="page"/>
      </w:r>
      <w:r>
        <w:rPr>
          <w:rFonts w:ascii="Times New Roman" w:hAnsi="Times New Roman" w:cs="Times New Roman"/>
          <w:sz w:val="24"/>
          <w:szCs w:val="24"/>
        </w:rPr>
        <w:lastRenderedPageBreak/>
        <w:t>Concepts and Definitions</w:t>
      </w:r>
    </w:p>
    <w:p w:rsidR="00936109" w:rsidRDefault="00936109" w:rsidP="00F74552">
      <w:pPr>
        <w:jc w:val="both"/>
      </w:pPr>
    </w:p>
    <w:p w:rsidR="00E16454" w:rsidRPr="00E16454" w:rsidRDefault="00E16454" w:rsidP="00F74552">
      <w:pPr>
        <w:bidi w:val="0"/>
        <w:jc w:val="both"/>
        <w:rPr>
          <w:b/>
          <w:bCs/>
          <w:sz w:val="24"/>
          <w:szCs w:val="24"/>
          <w:lang w:bidi="ar-EG"/>
        </w:rPr>
      </w:pPr>
      <w:r w:rsidRPr="00E16454">
        <w:rPr>
          <w:rFonts w:cs="Times New Roman"/>
          <w:b/>
          <w:bCs/>
          <w:noProof w:val="0"/>
          <w:sz w:val="24"/>
          <w:szCs w:val="24"/>
          <w:lang w:eastAsia="en-US"/>
        </w:rPr>
        <w:t>Suspected pneumonia</w:t>
      </w:r>
      <w:r w:rsidRPr="00E16454">
        <w:rPr>
          <w:b/>
          <w:bCs/>
          <w:sz w:val="24"/>
          <w:szCs w:val="24"/>
          <w:lang w:bidi="ar-EG"/>
        </w:rPr>
        <w:t>:</w:t>
      </w:r>
    </w:p>
    <w:p w:rsidR="00C94AED" w:rsidRPr="00C94AED" w:rsidRDefault="00E16454" w:rsidP="00F74552">
      <w:pPr>
        <w:bidi w:val="0"/>
        <w:jc w:val="both"/>
        <w:rPr>
          <w:w w:val="105"/>
          <w:sz w:val="24"/>
          <w:szCs w:val="24"/>
        </w:rPr>
      </w:pPr>
      <w:r w:rsidRPr="00C94AED">
        <w:rPr>
          <w:rFonts w:cs="Times New Roman"/>
          <w:noProof w:val="0"/>
          <w:sz w:val="24"/>
          <w:szCs w:val="24"/>
          <w:lang w:eastAsia="en-US"/>
        </w:rPr>
        <w:t>Children under five years who suffer from cough with quick breath or have difficulty breathing due to problem in chest or both problem in chest and</w:t>
      </w:r>
      <w:r w:rsidR="00C94AED" w:rsidRPr="00C94AED">
        <w:rPr>
          <w:rFonts w:cs="Times New Roman"/>
          <w:noProof w:val="0"/>
          <w:sz w:val="24"/>
          <w:szCs w:val="24"/>
          <w:lang w:eastAsia="en-US"/>
        </w:rPr>
        <w:t xml:space="preserve"> blocked nose.</w:t>
      </w:r>
    </w:p>
    <w:p w:rsidR="00E16454" w:rsidRPr="0065289A" w:rsidRDefault="00E16454" w:rsidP="00F74552">
      <w:pPr>
        <w:autoSpaceDE w:val="0"/>
        <w:autoSpaceDN w:val="0"/>
        <w:bidi w:val="0"/>
        <w:adjustRightInd w:val="0"/>
        <w:jc w:val="both"/>
        <w:rPr>
          <w:rFonts w:cs="Times New Roman"/>
          <w:noProof w:val="0"/>
          <w:sz w:val="10"/>
          <w:szCs w:val="10"/>
          <w:lang w:eastAsia="en-US"/>
        </w:rPr>
      </w:pPr>
    </w:p>
    <w:p w:rsidR="000B0AE0" w:rsidRPr="00621461" w:rsidRDefault="000B0AE0" w:rsidP="00F74552">
      <w:pPr>
        <w:bidi w:val="0"/>
        <w:jc w:val="both"/>
        <w:rPr>
          <w:b/>
          <w:bCs/>
          <w:sz w:val="24"/>
          <w:szCs w:val="24"/>
          <w:lang w:bidi="ar-EG"/>
        </w:rPr>
      </w:pPr>
      <w:r w:rsidRPr="00621461">
        <w:rPr>
          <w:b/>
          <w:bCs/>
          <w:sz w:val="24"/>
          <w:szCs w:val="24"/>
          <w:lang w:bidi="ar-EG"/>
        </w:rPr>
        <w:t>Age-Sex Structure:</w:t>
      </w:r>
    </w:p>
    <w:p w:rsidR="000B0AE0" w:rsidRDefault="000B0AE0" w:rsidP="00F74552">
      <w:pPr>
        <w:bidi w:val="0"/>
        <w:jc w:val="both"/>
        <w:rPr>
          <w:sz w:val="24"/>
          <w:szCs w:val="24"/>
          <w:lang w:bidi="ar-EG"/>
        </w:rPr>
      </w:pPr>
      <w:r w:rsidRPr="000B0AE0">
        <w:rPr>
          <w:sz w:val="24"/>
          <w:szCs w:val="24"/>
          <w:lang w:bidi="ar-EG"/>
        </w:rPr>
        <w:t>The composition of a population as</w:t>
      </w:r>
      <w:r>
        <w:rPr>
          <w:sz w:val="24"/>
          <w:szCs w:val="24"/>
          <w:lang w:bidi="ar-EG"/>
        </w:rPr>
        <w:t xml:space="preserve"> </w:t>
      </w:r>
      <w:r w:rsidRPr="000B0AE0">
        <w:rPr>
          <w:sz w:val="24"/>
          <w:szCs w:val="24"/>
          <w:lang w:bidi="ar-EG"/>
        </w:rPr>
        <w:t>determined by the number or</w:t>
      </w:r>
      <w:r>
        <w:rPr>
          <w:sz w:val="24"/>
          <w:szCs w:val="24"/>
          <w:lang w:bidi="ar-EG"/>
        </w:rPr>
        <w:t xml:space="preserve"> </w:t>
      </w:r>
      <w:r w:rsidRPr="000B0AE0">
        <w:rPr>
          <w:sz w:val="24"/>
          <w:szCs w:val="24"/>
          <w:lang w:bidi="ar-EG"/>
        </w:rPr>
        <w:t>proportion of males and females in</w:t>
      </w:r>
      <w:r>
        <w:rPr>
          <w:sz w:val="24"/>
          <w:szCs w:val="24"/>
          <w:lang w:bidi="ar-EG"/>
        </w:rPr>
        <w:t xml:space="preserve"> </w:t>
      </w:r>
      <w:r w:rsidRPr="000B0AE0">
        <w:rPr>
          <w:sz w:val="24"/>
          <w:szCs w:val="24"/>
          <w:lang w:bidi="ar-EG"/>
        </w:rPr>
        <w:t>each age category. The age-structure of</w:t>
      </w:r>
      <w:r>
        <w:rPr>
          <w:sz w:val="24"/>
          <w:szCs w:val="24"/>
          <w:lang w:bidi="ar-EG"/>
        </w:rPr>
        <w:t xml:space="preserve"> </w:t>
      </w:r>
      <w:r w:rsidRPr="000B0AE0">
        <w:rPr>
          <w:sz w:val="24"/>
          <w:szCs w:val="24"/>
          <w:lang w:bidi="ar-EG"/>
        </w:rPr>
        <w:t>a population is the cumulative result of</w:t>
      </w:r>
      <w:r>
        <w:rPr>
          <w:sz w:val="24"/>
          <w:szCs w:val="24"/>
          <w:lang w:bidi="ar-EG"/>
        </w:rPr>
        <w:t xml:space="preserve"> </w:t>
      </w:r>
      <w:r w:rsidRPr="000B0AE0">
        <w:rPr>
          <w:sz w:val="24"/>
          <w:szCs w:val="24"/>
          <w:lang w:bidi="ar-EG"/>
        </w:rPr>
        <w:t>past trends in fertility, mortality, and</w:t>
      </w:r>
      <w:r>
        <w:rPr>
          <w:sz w:val="24"/>
          <w:szCs w:val="24"/>
          <w:lang w:bidi="ar-EG"/>
        </w:rPr>
        <w:t xml:space="preserve"> </w:t>
      </w:r>
      <w:r w:rsidRPr="000B0AE0">
        <w:rPr>
          <w:sz w:val="24"/>
          <w:szCs w:val="24"/>
          <w:lang w:bidi="ar-EG"/>
        </w:rPr>
        <w:t>migration rates. Information on age-sex</w:t>
      </w:r>
      <w:r>
        <w:rPr>
          <w:sz w:val="24"/>
          <w:szCs w:val="24"/>
          <w:lang w:bidi="ar-EG"/>
        </w:rPr>
        <w:t xml:space="preserve"> </w:t>
      </w:r>
      <w:r w:rsidRPr="000B0AE0">
        <w:rPr>
          <w:sz w:val="24"/>
          <w:szCs w:val="24"/>
          <w:lang w:bidi="ar-EG"/>
        </w:rPr>
        <w:t>composition is an essential prerequisite</w:t>
      </w:r>
      <w:r>
        <w:rPr>
          <w:sz w:val="24"/>
          <w:szCs w:val="24"/>
          <w:lang w:bidi="ar-EG"/>
        </w:rPr>
        <w:t xml:space="preserve"> </w:t>
      </w:r>
      <w:r w:rsidRPr="000B0AE0">
        <w:rPr>
          <w:sz w:val="24"/>
          <w:szCs w:val="24"/>
          <w:lang w:bidi="ar-EG"/>
        </w:rPr>
        <w:t>for the description and analysis of</w:t>
      </w:r>
      <w:r>
        <w:rPr>
          <w:sz w:val="24"/>
          <w:szCs w:val="24"/>
          <w:lang w:bidi="ar-EG"/>
        </w:rPr>
        <w:t xml:space="preserve"> </w:t>
      </w:r>
      <w:r w:rsidRPr="000B0AE0">
        <w:rPr>
          <w:sz w:val="24"/>
          <w:szCs w:val="24"/>
          <w:lang w:bidi="ar-EG"/>
        </w:rPr>
        <w:t>demographic data.</w:t>
      </w:r>
    </w:p>
    <w:p w:rsidR="00B80677" w:rsidRPr="0065289A" w:rsidRDefault="00B80677" w:rsidP="00F74552">
      <w:pPr>
        <w:bidi w:val="0"/>
        <w:jc w:val="both"/>
        <w:rPr>
          <w:sz w:val="10"/>
          <w:szCs w:val="10"/>
          <w:lang w:bidi="ar-EG"/>
        </w:rPr>
      </w:pPr>
    </w:p>
    <w:p w:rsidR="00B80677" w:rsidRPr="00B80677" w:rsidRDefault="00B80677" w:rsidP="00F74552">
      <w:pPr>
        <w:bidi w:val="0"/>
        <w:jc w:val="both"/>
        <w:rPr>
          <w:b/>
          <w:bCs/>
          <w:sz w:val="24"/>
          <w:szCs w:val="24"/>
          <w:lang w:bidi="ar-EG"/>
        </w:rPr>
      </w:pPr>
      <w:r w:rsidRPr="00B80677">
        <w:rPr>
          <w:b/>
          <w:bCs/>
          <w:sz w:val="24"/>
          <w:szCs w:val="24"/>
          <w:lang w:bidi="ar-EG"/>
        </w:rPr>
        <w:t>Age- Specific Fertility</w:t>
      </w:r>
      <w:r>
        <w:rPr>
          <w:b/>
          <w:bCs/>
          <w:sz w:val="24"/>
          <w:szCs w:val="24"/>
          <w:lang w:bidi="ar-EG"/>
        </w:rPr>
        <w:t>:</w:t>
      </w:r>
    </w:p>
    <w:p w:rsidR="00B80677" w:rsidRPr="00B80677" w:rsidRDefault="00B80677" w:rsidP="00F74552">
      <w:pPr>
        <w:bidi w:val="0"/>
        <w:jc w:val="both"/>
        <w:rPr>
          <w:sz w:val="24"/>
          <w:szCs w:val="24"/>
          <w:lang w:bidi="ar-EG"/>
        </w:rPr>
      </w:pPr>
      <w:r w:rsidRPr="00B80677">
        <w:rPr>
          <w:sz w:val="24"/>
          <w:szCs w:val="24"/>
          <w:lang w:bidi="ar-EG"/>
        </w:rPr>
        <w:t>The number of births during a time period, ( usually a year ) , occurring to women of a specified age group divided by the number of women in the population of the same age group expressed as person - years.</w:t>
      </w:r>
    </w:p>
    <w:p w:rsidR="00B80677" w:rsidRPr="0065289A" w:rsidRDefault="00B80677" w:rsidP="00F74552">
      <w:pPr>
        <w:bidi w:val="0"/>
        <w:jc w:val="both"/>
        <w:rPr>
          <w:sz w:val="10"/>
          <w:szCs w:val="10"/>
          <w:lang w:bidi="ar-EG"/>
        </w:rPr>
      </w:pPr>
    </w:p>
    <w:p w:rsidR="00BA3271" w:rsidRDefault="00BA3271" w:rsidP="00F74552">
      <w:pPr>
        <w:bidi w:val="0"/>
        <w:jc w:val="both"/>
        <w:rPr>
          <w:rFonts w:cs="Times New Roman"/>
          <w:w w:val="105"/>
          <w:sz w:val="24"/>
          <w:szCs w:val="24"/>
        </w:rPr>
      </w:pPr>
      <w:r>
        <w:rPr>
          <w:rFonts w:cs="Times New Roman"/>
          <w:b/>
          <w:bCs/>
          <w:w w:val="105"/>
          <w:sz w:val="24"/>
          <w:szCs w:val="24"/>
        </w:rPr>
        <w:t>Age at Marriage:</w:t>
      </w:r>
      <w:r>
        <w:rPr>
          <w:rFonts w:cs="Times New Roman"/>
          <w:w w:val="105"/>
          <w:sz w:val="24"/>
          <w:szCs w:val="24"/>
        </w:rPr>
        <w:tab/>
      </w:r>
    </w:p>
    <w:p w:rsidR="00BA3271" w:rsidRDefault="00BA3271" w:rsidP="00F74552">
      <w:pPr>
        <w:bidi w:val="0"/>
        <w:jc w:val="both"/>
        <w:rPr>
          <w:rFonts w:cs="Times New Roman"/>
          <w:w w:val="105"/>
          <w:sz w:val="24"/>
          <w:szCs w:val="24"/>
        </w:rPr>
      </w:pPr>
      <w:r>
        <w:rPr>
          <w:rFonts w:cs="Times New Roman"/>
          <w:w w:val="105"/>
          <w:sz w:val="24"/>
          <w:szCs w:val="24"/>
        </w:rPr>
        <w:t>The age of the individual in years at the time of his/her actual marriage.</w:t>
      </w:r>
    </w:p>
    <w:p w:rsidR="00BA3271" w:rsidRPr="0065289A" w:rsidRDefault="00BA3271" w:rsidP="00F74552">
      <w:pPr>
        <w:bidi w:val="0"/>
        <w:jc w:val="both"/>
        <w:rPr>
          <w:rFonts w:cs="Times New Roman"/>
          <w:w w:val="105"/>
          <w:sz w:val="10"/>
          <w:szCs w:val="10"/>
        </w:rPr>
      </w:pPr>
    </w:p>
    <w:p w:rsidR="00D77A01" w:rsidRDefault="00BA3271" w:rsidP="00F74552">
      <w:pPr>
        <w:bidi w:val="0"/>
        <w:jc w:val="both"/>
        <w:rPr>
          <w:sz w:val="24"/>
          <w:szCs w:val="24"/>
        </w:rPr>
      </w:pPr>
      <w:r w:rsidRPr="00DB0E6D">
        <w:rPr>
          <w:b/>
          <w:bCs/>
          <w:sz w:val="24"/>
          <w:szCs w:val="24"/>
        </w:rPr>
        <w:t>Anemia among children:</w:t>
      </w:r>
    </w:p>
    <w:p w:rsidR="00BA3271" w:rsidRPr="00D77A01" w:rsidRDefault="00BA3271" w:rsidP="00F74552">
      <w:pPr>
        <w:bidi w:val="0"/>
        <w:jc w:val="both"/>
        <w:rPr>
          <w:b/>
          <w:bCs/>
          <w:sz w:val="24"/>
          <w:szCs w:val="24"/>
        </w:rPr>
      </w:pPr>
      <w:r w:rsidRPr="00DB0E6D">
        <w:rPr>
          <w:sz w:val="24"/>
          <w:szCs w:val="24"/>
        </w:rPr>
        <w:t>Children aged 6-59 months with a hemoglobin level of less than 11.0 g\dl, according to WHO.</w:t>
      </w:r>
    </w:p>
    <w:p w:rsidR="00BA3271" w:rsidRPr="0065289A" w:rsidRDefault="00BA3271" w:rsidP="00F74552">
      <w:pPr>
        <w:bidi w:val="0"/>
        <w:jc w:val="both"/>
        <w:rPr>
          <w:sz w:val="10"/>
          <w:szCs w:val="10"/>
        </w:rPr>
      </w:pPr>
    </w:p>
    <w:p w:rsidR="00BA3271" w:rsidRDefault="00BA3271" w:rsidP="00F74552">
      <w:pPr>
        <w:bidi w:val="0"/>
        <w:jc w:val="both"/>
        <w:rPr>
          <w:b/>
          <w:bCs/>
          <w:sz w:val="24"/>
          <w:szCs w:val="24"/>
        </w:rPr>
      </w:pPr>
      <w:r w:rsidRPr="00DB0E6D">
        <w:rPr>
          <w:b/>
          <w:bCs/>
          <w:sz w:val="24"/>
          <w:szCs w:val="24"/>
        </w:rPr>
        <w:t xml:space="preserve">Anemia among women: </w:t>
      </w:r>
    </w:p>
    <w:p w:rsidR="00BA3271" w:rsidRDefault="00BA3271" w:rsidP="00F74552">
      <w:pPr>
        <w:bidi w:val="0"/>
        <w:jc w:val="both"/>
        <w:rPr>
          <w:sz w:val="24"/>
          <w:szCs w:val="24"/>
        </w:rPr>
      </w:pPr>
      <w:r w:rsidRPr="00DB0E6D">
        <w:rPr>
          <w:sz w:val="24"/>
          <w:szCs w:val="24"/>
        </w:rPr>
        <w:t>Women aged 15-49 with a hemoglobin level of less than 12.0 g\dl, according to WHO.</w:t>
      </w:r>
    </w:p>
    <w:p w:rsidR="00BA3271" w:rsidRPr="0065289A" w:rsidRDefault="00BA3271" w:rsidP="00F74552">
      <w:pPr>
        <w:bidi w:val="0"/>
        <w:jc w:val="both"/>
        <w:rPr>
          <w:sz w:val="10"/>
          <w:szCs w:val="10"/>
        </w:rPr>
      </w:pPr>
    </w:p>
    <w:p w:rsidR="00BA3271" w:rsidRDefault="00BA3271" w:rsidP="00F74552">
      <w:pPr>
        <w:bidi w:val="0"/>
        <w:jc w:val="both"/>
        <w:rPr>
          <w:rFonts w:cs="Times New Roman"/>
          <w:w w:val="105"/>
          <w:sz w:val="24"/>
          <w:szCs w:val="24"/>
        </w:rPr>
      </w:pPr>
      <w:r>
        <w:rPr>
          <w:rFonts w:cs="Times New Roman"/>
          <w:b/>
          <w:bCs/>
          <w:w w:val="105"/>
          <w:sz w:val="24"/>
          <w:szCs w:val="24"/>
        </w:rPr>
        <w:t>Basic Stage:</w:t>
      </w:r>
      <w:r>
        <w:rPr>
          <w:rFonts w:cs="Times New Roman"/>
          <w:w w:val="105"/>
          <w:sz w:val="24"/>
          <w:szCs w:val="24"/>
        </w:rPr>
        <w:tab/>
      </w:r>
    </w:p>
    <w:p w:rsidR="00BA3271" w:rsidRDefault="00BA3271" w:rsidP="00F74552">
      <w:pPr>
        <w:bidi w:val="0"/>
        <w:jc w:val="both"/>
        <w:rPr>
          <w:rFonts w:cs="Times New Roman"/>
          <w:w w:val="105"/>
          <w:sz w:val="24"/>
          <w:szCs w:val="24"/>
        </w:rPr>
      </w:pPr>
      <w:r>
        <w:rPr>
          <w:rFonts w:cs="Times New Roman"/>
          <w:w w:val="105"/>
          <w:sz w:val="24"/>
          <w:szCs w:val="24"/>
        </w:rPr>
        <w:t>The first ten scholastic years of schooling on which other stages of education depend.</w:t>
      </w:r>
    </w:p>
    <w:p w:rsidR="00BA3271" w:rsidRPr="00D77A01" w:rsidRDefault="00BA3271" w:rsidP="00F74552">
      <w:pPr>
        <w:bidi w:val="0"/>
        <w:jc w:val="both"/>
        <w:rPr>
          <w:rFonts w:cs="Times New Roman"/>
          <w:w w:val="105"/>
          <w:sz w:val="16"/>
          <w:szCs w:val="16"/>
        </w:rPr>
      </w:pPr>
    </w:p>
    <w:p w:rsidR="00BA3271" w:rsidRDefault="00BA3271" w:rsidP="00F74552">
      <w:pPr>
        <w:bidi w:val="0"/>
        <w:jc w:val="both"/>
        <w:rPr>
          <w:sz w:val="24"/>
          <w:szCs w:val="24"/>
        </w:rPr>
      </w:pPr>
      <w:r w:rsidRPr="00DB0E6D">
        <w:rPr>
          <w:b/>
          <w:bCs/>
          <w:sz w:val="24"/>
          <w:szCs w:val="24"/>
        </w:rPr>
        <w:t>Breast feeding:</w:t>
      </w:r>
    </w:p>
    <w:p w:rsidR="00BA3271" w:rsidRDefault="00BA3271" w:rsidP="00F74552">
      <w:pPr>
        <w:bidi w:val="0"/>
        <w:jc w:val="both"/>
        <w:rPr>
          <w:sz w:val="24"/>
          <w:szCs w:val="24"/>
        </w:rPr>
      </w:pPr>
      <w:r w:rsidRPr="00DB0E6D">
        <w:rPr>
          <w:sz w:val="24"/>
          <w:szCs w:val="24"/>
        </w:rPr>
        <w:t>Refers to the method of feeding infants and children and is defined as a child fed breast milk directly from the breast or expressed.</w:t>
      </w:r>
    </w:p>
    <w:p w:rsidR="00FE30FC" w:rsidRPr="0065289A" w:rsidRDefault="00FE30FC" w:rsidP="00F74552">
      <w:pPr>
        <w:bidi w:val="0"/>
        <w:jc w:val="both"/>
        <w:rPr>
          <w:sz w:val="10"/>
          <w:szCs w:val="10"/>
        </w:rPr>
      </w:pPr>
    </w:p>
    <w:p w:rsidR="00FE30FC" w:rsidRPr="00FE30FC" w:rsidRDefault="00FE30FC" w:rsidP="00F74552">
      <w:pPr>
        <w:bidi w:val="0"/>
        <w:jc w:val="both"/>
        <w:rPr>
          <w:b/>
          <w:bCs/>
          <w:sz w:val="24"/>
          <w:szCs w:val="24"/>
        </w:rPr>
      </w:pPr>
      <w:r w:rsidRPr="00FE30FC">
        <w:rPr>
          <w:b/>
          <w:bCs/>
          <w:sz w:val="24"/>
          <w:szCs w:val="24"/>
        </w:rPr>
        <w:t>Child</w:t>
      </w:r>
      <w:r>
        <w:rPr>
          <w:b/>
          <w:bCs/>
          <w:sz w:val="24"/>
          <w:szCs w:val="24"/>
        </w:rPr>
        <w:t>:</w:t>
      </w:r>
    </w:p>
    <w:p w:rsidR="00FE30FC" w:rsidRDefault="00FE30FC" w:rsidP="00F74552">
      <w:pPr>
        <w:bidi w:val="0"/>
        <w:jc w:val="both"/>
        <w:rPr>
          <w:sz w:val="24"/>
          <w:szCs w:val="24"/>
        </w:rPr>
      </w:pPr>
      <w:r w:rsidRPr="00FE30FC">
        <w:rPr>
          <w:sz w:val="24"/>
          <w:szCs w:val="24"/>
        </w:rPr>
        <w:t>Every human being below the age of eighteen years unless under the law applicable to the child, majority is attained earlier</w:t>
      </w:r>
      <w:r w:rsidR="00730FB4">
        <w:rPr>
          <w:sz w:val="24"/>
          <w:szCs w:val="24"/>
        </w:rPr>
        <w:t>.</w:t>
      </w:r>
    </w:p>
    <w:p w:rsidR="00730FB4" w:rsidRPr="0065289A" w:rsidRDefault="00730FB4" w:rsidP="00F74552">
      <w:pPr>
        <w:bidi w:val="0"/>
        <w:jc w:val="both"/>
        <w:rPr>
          <w:sz w:val="10"/>
          <w:szCs w:val="10"/>
        </w:rPr>
      </w:pPr>
    </w:p>
    <w:p w:rsidR="00730FB4" w:rsidRPr="0065289A" w:rsidRDefault="00730FB4" w:rsidP="00F74552">
      <w:pPr>
        <w:bidi w:val="0"/>
        <w:jc w:val="both"/>
        <w:rPr>
          <w:b/>
          <w:bCs/>
          <w:sz w:val="24"/>
          <w:szCs w:val="24"/>
        </w:rPr>
      </w:pPr>
      <w:r w:rsidRPr="0065289A">
        <w:rPr>
          <w:rFonts w:cs="Times New Roman"/>
          <w:b/>
          <w:bCs/>
          <w:noProof w:val="0"/>
          <w:sz w:val="24"/>
          <w:szCs w:val="24"/>
          <w:lang w:eastAsia="en-US"/>
        </w:rPr>
        <w:t>Class</w:t>
      </w:r>
      <w:r w:rsidRPr="0065289A">
        <w:rPr>
          <w:b/>
          <w:bCs/>
          <w:sz w:val="24"/>
          <w:szCs w:val="24"/>
        </w:rPr>
        <w:t>:</w:t>
      </w:r>
    </w:p>
    <w:p w:rsidR="00730FB4" w:rsidRDefault="00730FB4" w:rsidP="00F74552">
      <w:pPr>
        <w:bidi w:val="0"/>
        <w:ind w:left="-90" w:firstLine="90"/>
        <w:jc w:val="both"/>
        <w:rPr>
          <w:rFonts w:cs="Times New Roman"/>
          <w:noProof w:val="0"/>
          <w:sz w:val="24"/>
          <w:szCs w:val="24"/>
          <w:lang w:eastAsia="en-US"/>
        </w:rPr>
      </w:pPr>
      <w:r w:rsidRPr="00730FB4">
        <w:rPr>
          <w:rFonts w:cs="Times New Roman"/>
          <w:noProof w:val="0"/>
          <w:sz w:val="24"/>
          <w:szCs w:val="24"/>
          <w:lang w:eastAsia="en-US"/>
        </w:rPr>
        <w:t>A group of students (pupils) at any educational stage who make up one grade or more and share one classroom</w:t>
      </w:r>
      <w:r>
        <w:rPr>
          <w:rFonts w:cs="Times New Roman"/>
          <w:noProof w:val="0"/>
          <w:sz w:val="24"/>
          <w:szCs w:val="24"/>
          <w:lang w:eastAsia="en-US"/>
        </w:rPr>
        <w:t>.</w:t>
      </w:r>
    </w:p>
    <w:p w:rsidR="00730FB4" w:rsidRPr="0065289A" w:rsidRDefault="00730FB4" w:rsidP="00F74552">
      <w:pPr>
        <w:bidi w:val="0"/>
        <w:ind w:left="-90" w:firstLine="90"/>
        <w:jc w:val="both"/>
        <w:rPr>
          <w:sz w:val="10"/>
          <w:szCs w:val="10"/>
        </w:rPr>
      </w:pPr>
    </w:p>
    <w:p w:rsidR="00BA3271" w:rsidRDefault="00BA3271" w:rsidP="00F74552">
      <w:pPr>
        <w:bidi w:val="0"/>
        <w:jc w:val="both"/>
        <w:rPr>
          <w:b/>
          <w:bCs/>
          <w:sz w:val="24"/>
          <w:szCs w:val="24"/>
        </w:rPr>
      </w:pPr>
      <w:r w:rsidRPr="00B4393B">
        <w:rPr>
          <w:b/>
          <w:bCs/>
          <w:sz w:val="24"/>
          <w:szCs w:val="24"/>
        </w:rPr>
        <w:t>Communication disability/difficulty:</w:t>
      </w:r>
    </w:p>
    <w:p w:rsidR="00BA3271" w:rsidRDefault="00BA3271" w:rsidP="00F74552">
      <w:pPr>
        <w:bidi w:val="0"/>
        <w:jc w:val="both"/>
        <w:rPr>
          <w:color w:val="888888"/>
          <w:sz w:val="24"/>
          <w:szCs w:val="24"/>
          <w:lang w:eastAsia="en-US"/>
        </w:rPr>
      </w:pPr>
      <w:r w:rsidRPr="00B4393B">
        <w:rPr>
          <w:color w:val="000000"/>
          <w:sz w:val="24"/>
          <w:szCs w:val="24"/>
          <w:lang w:eastAsia="en-US"/>
        </w:rPr>
        <w:t xml:space="preserve">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 </w:t>
      </w:r>
    </w:p>
    <w:p w:rsidR="00BA3271" w:rsidRPr="0065289A" w:rsidRDefault="00BA3271" w:rsidP="00F74552">
      <w:pPr>
        <w:bidi w:val="0"/>
        <w:jc w:val="both"/>
        <w:rPr>
          <w:color w:val="888888"/>
          <w:sz w:val="10"/>
          <w:szCs w:val="10"/>
          <w:lang w:eastAsia="en-US"/>
        </w:rPr>
      </w:pPr>
    </w:p>
    <w:p w:rsidR="00BA3271" w:rsidRDefault="00BA3271" w:rsidP="00F74552">
      <w:pPr>
        <w:pStyle w:val="BodyText"/>
        <w:jc w:val="both"/>
        <w:rPr>
          <w:rFonts w:ascii="Times New Roman" w:hAnsi="Times New Roman" w:cs="Times New Roman"/>
          <w:sz w:val="24"/>
          <w:szCs w:val="24"/>
        </w:rPr>
      </w:pPr>
      <w:r w:rsidRPr="0013321E">
        <w:rPr>
          <w:rFonts w:ascii="Times New Roman" w:hAnsi="Times New Roman" w:cs="Times New Roman"/>
          <w:b/>
          <w:bCs/>
          <w:sz w:val="24"/>
          <w:szCs w:val="24"/>
        </w:rPr>
        <w:t>Computer Use:</w:t>
      </w:r>
    </w:p>
    <w:p w:rsidR="00BA3271" w:rsidRDefault="00BA3271" w:rsidP="00F74552">
      <w:pPr>
        <w:pStyle w:val="BodyText"/>
        <w:jc w:val="both"/>
        <w:rPr>
          <w:rFonts w:ascii="Times New Roman" w:hAnsi="Times New Roman" w:cs="Times New Roman"/>
          <w:sz w:val="24"/>
          <w:szCs w:val="24"/>
        </w:rPr>
      </w:pPr>
      <w:r w:rsidRPr="0013321E">
        <w:rPr>
          <w:rFonts w:ascii="Times New Roman" w:hAnsi="Times New Roman" w:cs="Times New Roman"/>
          <w:sz w:val="24"/>
          <w:szCs w:val="24"/>
        </w:rPr>
        <w:t>For the purposes of this survey, defined as the basic use of the computer (during the last twelve months), such as opening the computer and files, creating, copying, pasting, and saving files</w:t>
      </w:r>
    </w:p>
    <w:p w:rsidR="00BA3271" w:rsidRPr="0065289A" w:rsidRDefault="00BA3271" w:rsidP="00F74552">
      <w:pPr>
        <w:pStyle w:val="BodyText"/>
        <w:jc w:val="both"/>
        <w:rPr>
          <w:rFonts w:ascii="Times New Roman" w:hAnsi="Times New Roman" w:cs="Times New Roman"/>
          <w:sz w:val="10"/>
          <w:szCs w:val="10"/>
        </w:rPr>
      </w:pPr>
    </w:p>
    <w:p w:rsidR="00BA3271" w:rsidRPr="00D77A01" w:rsidRDefault="00BA3271" w:rsidP="00F74552">
      <w:pPr>
        <w:pStyle w:val="BodyText"/>
        <w:jc w:val="both"/>
        <w:rPr>
          <w:rFonts w:ascii="Times New Roman" w:hAnsi="Times New Roman" w:cs="Times New Roman"/>
          <w:b/>
          <w:bCs/>
          <w:sz w:val="24"/>
          <w:szCs w:val="24"/>
        </w:rPr>
      </w:pPr>
      <w:r>
        <w:rPr>
          <w:rFonts w:ascii="Times New Roman" w:hAnsi="Times New Roman" w:cs="Times New Roman"/>
          <w:b/>
          <w:bCs/>
          <w:sz w:val="24"/>
          <w:szCs w:val="24"/>
        </w:rPr>
        <w:t>Crude Birth:</w:t>
      </w:r>
      <w:r w:rsidRPr="00D77A01">
        <w:rPr>
          <w:rFonts w:ascii="Times New Roman" w:hAnsi="Times New Roman" w:cs="Times New Roman"/>
          <w:b/>
          <w:bCs/>
          <w:sz w:val="24"/>
          <w:szCs w:val="24"/>
        </w:rPr>
        <w:tab/>
      </w:r>
    </w:p>
    <w:p w:rsidR="00BA3271" w:rsidRPr="00D77A01" w:rsidRDefault="00BA3271" w:rsidP="00F74552">
      <w:pPr>
        <w:pStyle w:val="BodyText"/>
        <w:jc w:val="both"/>
        <w:rPr>
          <w:rFonts w:ascii="Times New Roman" w:hAnsi="Times New Roman" w:cs="Times New Roman"/>
          <w:sz w:val="24"/>
          <w:szCs w:val="24"/>
        </w:rPr>
      </w:pPr>
      <w:r w:rsidRPr="00D77A01">
        <w:rPr>
          <w:rFonts w:ascii="Times New Roman" w:hAnsi="Times New Roman" w:cs="Times New Roman"/>
          <w:sz w:val="24"/>
          <w:szCs w:val="24"/>
        </w:rPr>
        <w:t>Referring to new births, the Crude Birth Rate refers to the number of new births per 1,000 persons in a given year.</w:t>
      </w:r>
    </w:p>
    <w:p w:rsidR="00BA3271" w:rsidRPr="0065289A" w:rsidRDefault="00BA3271" w:rsidP="00F74552">
      <w:pPr>
        <w:pStyle w:val="BodyText"/>
        <w:jc w:val="both"/>
        <w:rPr>
          <w:rFonts w:ascii="Times New Roman" w:hAnsi="Times New Roman" w:cs="Times New Roman"/>
          <w:w w:val="105"/>
          <w:sz w:val="10"/>
          <w:szCs w:val="10"/>
        </w:rPr>
      </w:pPr>
    </w:p>
    <w:p w:rsidR="00BA3271" w:rsidRDefault="00BA3271" w:rsidP="00F74552">
      <w:pPr>
        <w:bidi w:val="0"/>
        <w:jc w:val="both"/>
        <w:rPr>
          <w:rFonts w:cs="Times New Roman"/>
          <w:w w:val="105"/>
          <w:sz w:val="24"/>
          <w:szCs w:val="24"/>
        </w:rPr>
      </w:pPr>
      <w:r>
        <w:rPr>
          <w:rFonts w:cs="Times New Roman"/>
          <w:b/>
          <w:bCs/>
          <w:w w:val="105"/>
          <w:sz w:val="24"/>
          <w:szCs w:val="24"/>
        </w:rPr>
        <w:t>Crude Death:</w:t>
      </w:r>
      <w:r>
        <w:rPr>
          <w:rFonts w:cs="Times New Roman"/>
          <w:w w:val="105"/>
          <w:sz w:val="24"/>
          <w:szCs w:val="24"/>
        </w:rPr>
        <w:t xml:space="preserve"> </w:t>
      </w:r>
    </w:p>
    <w:p w:rsidR="00BA3271" w:rsidRDefault="00BA3271" w:rsidP="00F74552">
      <w:pPr>
        <w:bidi w:val="0"/>
        <w:jc w:val="both"/>
        <w:rPr>
          <w:rFonts w:cs="Times New Roman"/>
          <w:w w:val="105"/>
          <w:sz w:val="24"/>
          <w:szCs w:val="24"/>
        </w:rPr>
      </w:pPr>
      <w:r>
        <w:rPr>
          <w:rFonts w:cs="Times New Roman"/>
          <w:w w:val="105"/>
          <w:sz w:val="24"/>
          <w:szCs w:val="24"/>
        </w:rPr>
        <w:lastRenderedPageBreak/>
        <w:t>Referring to deaths among a population in a given period, Crude Death Rate refers to the number of these deaths per 1,000 persons in a given year.</w:t>
      </w:r>
    </w:p>
    <w:p w:rsidR="00D77A01" w:rsidRPr="0065289A" w:rsidRDefault="00D77A01" w:rsidP="00F74552">
      <w:pPr>
        <w:bidi w:val="0"/>
        <w:jc w:val="both"/>
        <w:rPr>
          <w:rFonts w:cs="Times New Roman"/>
          <w:w w:val="105"/>
          <w:sz w:val="10"/>
          <w:szCs w:val="10"/>
        </w:rPr>
      </w:pPr>
    </w:p>
    <w:p w:rsidR="00BA3271" w:rsidRDefault="00BA3271" w:rsidP="00F74552">
      <w:pPr>
        <w:bidi w:val="0"/>
        <w:jc w:val="both"/>
        <w:rPr>
          <w:sz w:val="24"/>
          <w:szCs w:val="24"/>
        </w:rPr>
      </w:pPr>
      <w:r w:rsidRPr="00DB0E6D">
        <w:rPr>
          <w:b/>
          <w:bCs/>
          <w:sz w:val="24"/>
          <w:szCs w:val="24"/>
        </w:rPr>
        <w:t>Diarrhea:</w:t>
      </w:r>
    </w:p>
    <w:p w:rsidR="00BA3271" w:rsidRDefault="00BA3271" w:rsidP="00F74552">
      <w:pPr>
        <w:bidi w:val="0"/>
        <w:jc w:val="both"/>
        <w:rPr>
          <w:sz w:val="24"/>
          <w:szCs w:val="24"/>
        </w:rPr>
      </w:pPr>
      <w:r w:rsidRPr="00DB0E6D">
        <w:rPr>
          <w:sz w:val="24"/>
          <w:szCs w:val="24"/>
        </w:rPr>
        <w:t xml:space="preserve">The passage of loose or liquid stools more frequently than is normal for the individual. Diarrhea may be defined as it is understood by respondents or mothers. The interviewers used the mother’s definition in this survey. </w:t>
      </w:r>
    </w:p>
    <w:p w:rsidR="00BA3271" w:rsidRPr="0065289A" w:rsidRDefault="00BA3271" w:rsidP="00F74552">
      <w:pPr>
        <w:bidi w:val="0"/>
        <w:jc w:val="both"/>
        <w:rPr>
          <w:sz w:val="10"/>
          <w:szCs w:val="10"/>
        </w:rPr>
      </w:pPr>
    </w:p>
    <w:p w:rsidR="00BA3271" w:rsidRDefault="00BA3271" w:rsidP="00F74552">
      <w:pPr>
        <w:bidi w:val="0"/>
        <w:jc w:val="both"/>
        <w:rPr>
          <w:rFonts w:cs="Times New Roman"/>
          <w:w w:val="105"/>
          <w:sz w:val="24"/>
          <w:szCs w:val="24"/>
        </w:rPr>
      </w:pPr>
      <w:r w:rsidRPr="00B4393B">
        <w:rPr>
          <w:rFonts w:cs="Times New Roman"/>
          <w:b/>
          <w:bCs/>
          <w:w w:val="105"/>
          <w:sz w:val="24"/>
          <w:szCs w:val="24"/>
        </w:rPr>
        <w:t>Disability/difficulty:</w:t>
      </w:r>
    </w:p>
    <w:p w:rsidR="00BA3271" w:rsidRDefault="00BA3271" w:rsidP="00F74552">
      <w:pPr>
        <w:bidi w:val="0"/>
        <w:jc w:val="both"/>
        <w:rPr>
          <w:rFonts w:cs="Times New Roman"/>
          <w:w w:val="105"/>
          <w:sz w:val="24"/>
          <w:szCs w:val="24"/>
        </w:rPr>
      </w:pPr>
      <w:r w:rsidRPr="00B4393B">
        <w:rPr>
          <w:rFonts w:cs="Times New Roman"/>
          <w:w w:val="105"/>
          <w:sz w:val="24"/>
          <w:szCs w:val="24"/>
        </w:rPr>
        <w:t>Individuals with disabilities include those who have long-term physical, mental, intellectual, or sensory impairments which, in interaction with various barriers, may hinder their full and effective participation in society on an equal basis with others.</w:t>
      </w:r>
    </w:p>
    <w:p w:rsidR="00BA3271" w:rsidRPr="0065289A" w:rsidRDefault="00BA3271" w:rsidP="00F74552">
      <w:pPr>
        <w:bidi w:val="0"/>
        <w:jc w:val="both"/>
        <w:rPr>
          <w:rFonts w:cs="Times New Roman"/>
          <w:w w:val="105"/>
          <w:sz w:val="10"/>
          <w:szCs w:val="10"/>
        </w:rPr>
      </w:pPr>
    </w:p>
    <w:p w:rsidR="00BA3271" w:rsidRDefault="00BA3271" w:rsidP="00F74552">
      <w:pPr>
        <w:bidi w:val="0"/>
        <w:jc w:val="both"/>
        <w:rPr>
          <w:sz w:val="24"/>
          <w:szCs w:val="24"/>
        </w:rPr>
      </w:pPr>
      <w:r w:rsidRPr="004738B2">
        <w:rPr>
          <w:b/>
          <w:bCs/>
          <w:sz w:val="24"/>
          <w:szCs w:val="24"/>
        </w:rPr>
        <w:t>Domestic violence:</w:t>
      </w:r>
    </w:p>
    <w:p w:rsidR="00BA3271" w:rsidRDefault="00BA3271" w:rsidP="00F74552">
      <w:pPr>
        <w:bidi w:val="0"/>
        <w:jc w:val="both"/>
        <w:rPr>
          <w:b/>
          <w:bCs/>
          <w:w w:val="105"/>
          <w:sz w:val="32"/>
          <w:szCs w:val="32"/>
        </w:rPr>
      </w:pPr>
      <w:r w:rsidRPr="004738B2">
        <w:rPr>
          <w:sz w:val="24"/>
          <w:szCs w:val="24"/>
        </w:rPr>
        <w:t>Violence is any act or failure to act of a household member against another member in the household for the purpose of causing physical, sexual or psychological abuse, or the threat of physical, sexual or psychological abuse, or generates fear. It also includes the deprivation of basic rights such as shelter, food, drink, clothing, education, freedom of movement and loss of self-determination and self security.</w:t>
      </w:r>
    </w:p>
    <w:p w:rsidR="008F7EBB" w:rsidRPr="0065289A" w:rsidRDefault="008F7EBB" w:rsidP="00F74552">
      <w:pPr>
        <w:bidi w:val="0"/>
        <w:jc w:val="both"/>
        <w:rPr>
          <w:b/>
          <w:bCs/>
          <w:w w:val="105"/>
          <w:sz w:val="10"/>
          <w:szCs w:val="10"/>
        </w:rPr>
      </w:pPr>
    </w:p>
    <w:p w:rsidR="008F7EBB" w:rsidRPr="008F7EBB" w:rsidRDefault="008F7EBB" w:rsidP="00F74552">
      <w:pPr>
        <w:bidi w:val="0"/>
        <w:jc w:val="both"/>
        <w:rPr>
          <w:b/>
          <w:bCs/>
          <w:w w:val="105"/>
          <w:sz w:val="24"/>
          <w:szCs w:val="24"/>
        </w:rPr>
      </w:pPr>
      <w:r w:rsidRPr="008F7EBB">
        <w:rPr>
          <w:rFonts w:cs="Times New Roman"/>
          <w:b/>
          <w:bCs/>
          <w:noProof w:val="0"/>
          <w:sz w:val="24"/>
          <w:szCs w:val="24"/>
          <w:lang w:eastAsia="en-US"/>
        </w:rPr>
        <w:t>Drop-out Student</w:t>
      </w:r>
      <w:r w:rsidRPr="008F7EBB">
        <w:rPr>
          <w:b/>
          <w:bCs/>
          <w:w w:val="105"/>
          <w:sz w:val="24"/>
          <w:szCs w:val="24"/>
        </w:rPr>
        <w:t>:</w:t>
      </w:r>
    </w:p>
    <w:p w:rsidR="008F7EBB" w:rsidRPr="008F7EBB" w:rsidRDefault="008F7EBB" w:rsidP="00F74552">
      <w:pPr>
        <w:autoSpaceDE w:val="0"/>
        <w:autoSpaceDN w:val="0"/>
        <w:bidi w:val="0"/>
        <w:adjustRightInd w:val="0"/>
        <w:jc w:val="both"/>
        <w:rPr>
          <w:rFonts w:cs="Times New Roman"/>
          <w:noProof w:val="0"/>
          <w:sz w:val="24"/>
          <w:szCs w:val="24"/>
          <w:lang w:eastAsia="en-US"/>
        </w:rPr>
      </w:pPr>
      <w:r w:rsidRPr="008F7EBB">
        <w:rPr>
          <w:rFonts w:cs="Times New Roman"/>
          <w:noProof w:val="0"/>
          <w:sz w:val="24"/>
          <w:szCs w:val="24"/>
          <w:lang w:eastAsia="en-US"/>
        </w:rPr>
        <w:t>A student who left school during the last scholastic year and who did not transfer to another school</w:t>
      </w:r>
    </w:p>
    <w:p w:rsidR="008F7EBB" w:rsidRPr="0065289A" w:rsidRDefault="008F7EBB" w:rsidP="00F74552">
      <w:pPr>
        <w:autoSpaceDE w:val="0"/>
        <w:autoSpaceDN w:val="0"/>
        <w:bidi w:val="0"/>
        <w:adjustRightInd w:val="0"/>
        <w:jc w:val="both"/>
        <w:rPr>
          <w:rFonts w:cs="Times New Roman"/>
          <w:noProof w:val="0"/>
          <w:sz w:val="10"/>
          <w:szCs w:val="10"/>
          <w:lang w:eastAsia="en-US"/>
        </w:rPr>
      </w:pPr>
    </w:p>
    <w:p w:rsidR="00BA3271" w:rsidRDefault="008F7EBB" w:rsidP="00F74552">
      <w:pPr>
        <w:bidi w:val="0"/>
        <w:jc w:val="both"/>
        <w:rPr>
          <w:w w:val="105"/>
          <w:sz w:val="24"/>
          <w:szCs w:val="24"/>
        </w:rPr>
      </w:pPr>
      <w:r>
        <w:rPr>
          <w:rFonts w:cs="Times New Roman"/>
          <w:noProof w:val="0"/>
          <w:sz w:val="18"/>
          <w:szCs w:val="18"/>
          <w:lang w:eastAsia="en-US"/>
        </w:rPr>
        <w:t>.</w:t>
      </w:r>
      <w:r w:rsidR="00BA3271">
        <w:rPr>
          <w:b/>
          <w:bCs/>
          <w:w w:val="105"/>
          <w:sz w:val="24"/>
          <w:szCs w:val="24"/>
        </w:rPr>
        <w:t>Economic Activity:</w:t>
      </w:r>
      <w:r w:rsidR="00BA3271">
        <w:rPr>
          <w:w w:val="105"/>
          <w:sz w:val="24"/>
          <w:szCs w:val="24"/>
        </w:rPr>
        <w:tab/>
      </w:r>
    </w:p>
    <w:p w:rsidR="00BA3271" w:rsidRDefault="00BA3271" w:rsidP="00F74552">
      <w:pPr>
        <w:bidi w:val="0"/>
        <w:jc w:val="both"/>
        <w:rPr>
          <w:w w:val="105"/>
        </w:rPr>
      </w:pPr>
      <w:r>
        <w:rPr>
          <w:w w:val="105"/>
          <w:sz w:val="24"/>
          <w:szCs w:val="24"/>
        </w:rPr>
        <w:t>Economic activity refers to the main activity of the establishment in which the employed person works or</w:t>
      </w:r>
      <w:r>
        <w:rPr>
          <w:w w:val="105"/>
        </w:rPr>
        <w:t xml:space="preserve"> </w:t>
      </w:r>
      <w:r>
        <w:rPr>
          <w:w w:val="105"/>
          <w:sz w:val="24"/>
          <w:szCs w:val="24"/>
        </w:rPr>
        <w:t>the kind of work done previously for unemployed ever worked person.</w:t>
      </w:r>
    </w:p>
    <w:p w:rsidR="00BA3271" w:rsidRPr="0065289A" w:rsidRDefault="00BA3271" w:rsidP="00F74552">
      <w:pPr>
        <w:bidi w:val="0"/>
        <w:jc w:val="both"/>
        <w:rPr>
          <w:w w:val="105"/>
          <w:sz w:val="10"/>
          <w:szCs w:val="10"/>
        </w:rPr>
      </w:pPr>
      <w:r w:rsidRPr="00D77A01">
        <w:rPr>
          <w:w w:val="105"/>
          <w:sz w:val="16"/>
          <w:szCs w:val="16"/>
        </w:rPr>
        <w:t xml:space="preserve"> </w:t>
      </w:r>
    </w:p>
    <w:p w:rsidR="00BA3271" w:rsidRDefault="00BA3271" w:rsidP="00F74552">
      <w:pPr>
        <w:bidi w:val="0"/>
        <w:jc w:val="both"/>
        <w:rPr>
          <w:w w:val="105"/>
          <w:sz w:val="24"/>
          <w:szCs w:val="24"/>
        </w:rPr>
      </w:pPr>
      <w:r w:rsidRPr="00904523">
        <w:rPr>
          <w:b/>
          <w:bCs/>
          <w:w w:val="105"/>
          <w:sz w:val="24"/>
          <w:szCs w:val="24"/>
        </w:rPr>
        <w:t>E-mail:</w:t>
      </w:r>
    </w:p>
    <w:p w:rsidR="00BA3271" w:rsidRDefault="00BA3271" w:rsidP="00F74552">
      <w:pPr>
        <w:bidi w:val="0"/>
        <w:jc w:val="both"/>
        <w:rPr>
          <w:w w:val="105"/>
          <w:sz w:val="24"/>
          <w:szCs w:val="24"/>
        </w:rPr>
      </w:pPr>
      <w:r w:rsidRPr="00904523">
        <w:rPr>
          <w:w w:val="105"/>
          <w:sz w:val="24"/>
          <w:szCs w:val="24"/>
        </w:rPr>
        <w:t>A means for the exchange of messages, texts, and attached files among Internet or intranet users.</w:t>
      </w:r>
    </w:p>
    <w:p w:rsidR="00BA3271" w:rsidRPr="0065289A" w:rsidRDefault="00BA3271" w:rsidP="00F74552">
      <w:pPr>
        <w:bidi w:val="0"/>
        <w:jc w:val="both"/>
        <w:rPr>
          <w:w w:val="105"/>
          <w:sz w:val="10"/>
          <w:szCs w:val="10"/>
        </w:rPr>
      </w:pPr>
    </w:p>
    <w:p w:rsidR="00BA3271" w:rsidRDefault="00BA3271" w:rsidP="00F74552">
      <w:pPr>
        <w:bidi w:val="0"/>
        <w:jc w:val="both"/>
        <w:rPr>
          <w:w w:val="105"/>
          <w:sz w:val="24"/>
          <w:szCs w:val="24"/>
        </w:rPr>
      </w:pPr>
      <w:r>
        <w:rPr>
          <w:b/>
          <w:bCs/>
          <w:w w:val="105"/>
          <w:sz w:val="24"/>
          <w:szCs w:val="24"/>
        </w:rPr>
        <w:t>Employed Child:</w:t>
      </w:r>
      <w:r>
        <w:rPr>
          <w:w w:val="105"/>
          <w:sz w:val="24"/>
          <w:szCs w:val="24"/>
        </w:rPr>
        <w:tab/>
      </w:r>
    </w:p>
    <w:p w:rsidR="00BA3271" w:rsidRDefault="00BA3271" w:rsidP="00F74552">
      <w:pPr>
        <w:bidi w:val="0"/>
        <w:jc w:val="both"/>
        <w:rPr>
          <w:w w:val="105"/>
          <w:sz w:val="24"/>
          <w:szCs w:val="24"/>
        </w:rPr>
      </w:pPr>
      <w:r>
        <w:rPr>
          <w:w w:val="105"/>
          <w:sz w:val="24"/>
          <w:szCs w:val="24"/>
        </w:rPr>
        <w:t>The child performing a certain work for the other in return for a wage or for him / herself, or unpaid family work.</w:t>
      </w:r>
    </w:p>
    <w:p w:rsidR="00BA3271" w:rsidRPr="0065289A" w:rsidRDefault="00BA3271" w:rsidP="00F74552">
      <w:pPr>
        <w:bidi w:val="0"/>
        <w:jc w:val="both"/>
        <w:rPr>
          <w:w w:val="105"/>
          <w:sz w:val="10"/>
          <w:szCs w:val="10"/>
        </w:rPr>
      </w:pPr>
    </w:p>
    <w:p w:rsidR="00BA3271" w:rsidRDefault="00BA3271" w:rsidP="00F74552">
      <w:pPr>
        <w:bidi w:val="0"/>
        <w:jc w:val="both"/>
        <w:rPr>
          <w:w w:val="105"/>
          <w:sz w:val="24"/>
          <w:szCs w:val="24"/>
        </w:rPr>
      </w:pPr>
      <w:r>
        <w:rPr>
          <w:b/>
          <w:bCs/>
          <w:w w:val="105"/>
          <w:sz w:val="24"/>
          <w:szCs w:val="24"/>
        </w:rPr>
        <w:t>Employer:</w:t>
      </w:r>
      <w:r>
        <w:rPr>
          <w:w w:val="105"/>
          <w:sz w:val="24"/>
          <w:szCs w:val="24"/>
        </w:rPr>
        <w:tab/>
      </w:r>
    </w:p>
    <w:p w:rsidR="00BA3271" w:rsidRDefault="00BA3271" w:rsidP="00F74552">
      <w:pPr>
        <w:bidi w:val="0"/>
        <w:jc w:val="both"/>
        <w:rPr>
          <w:w w:val="105"/>
          <w:sz w:val="24"/>
          <w:szCs w:val="24"/>
        </w:rPr>
      </w:pPr>
      <w:r>
        <w:rPr>
          <w:w w:val="105"/>
          <w:sz w:val="24"/>
          <w:szCs w:val="24"/>
        </w:rPr>
        <w:t>A person who works in an establishment that is totally or partially belonging to him/ her and hires or supervises the work of one or more waged employees. This includes persons operating their projects or contracting companies provided that they employ a minimum of one waged employee. Shareholders are not considered employers even if they are working in it.</w:t>
      </w:r>
    </w:p>
    <w:p w:rsidR="00BA3271" w:rsidRPr="0065289A" w:rsidRDefault="00BA3271" w:rsidP="00F74552">
      <w:pPr>
        <w:bidi w:val="0"/>
        <w:jc w:val="both"/>
        <w:rPr>
          <w:w w:val="105"/>
          <w:sz w:val="10"/>
          <w:szCs w:val="10"/>
        </w:rPr>
      </w:pPr>
    </w:p>
    <w:p w:rsidR="00BA3271" w:rsidRDefault="00BA3271" w:rsidP="00F74552">
      <w:pPr>
        <w:bidi w:val="0"/>
        <w:jc w:val="both"/>
        <w:rPr>
          <w:w w:val="105"/>
          <w:sz w:val="24"/>
          <w:szCs w:val="24"/>
        </w:rPr>
      </w:pPr>
      <w:r>
        <w:rPr>
          <w:b/>
          <w:bCs/>
          <w:w w:val="105"/>
          <w:sz w:val="24"/>
          <w:szCs w:val="24"/>
        </w:rPr>
        <w:t>Governmental Schools:</w:t>
      </w:r>
    </w:p>
    <w:p w:rsidR="00BA3271" w:rsidRDefault="00BA3271" w:rsidP="00F74552">
      <w:pPr>
        <w:bidi w:val="0"/>
        <w:jc w:val="both"/>
        <w:rPr>
          <w:w w:val="105"/>
          <w:sz w:val="24"/>
          <w:szCs w:val="24"/>
        </w:rPr>
      </w:pPr>
      <w:r>
        <w:rPr>
          <w:w w:val="105"/>
          <w:sz w:val="24"/>
          <w:szCs w:val="24"/>
        </w:rPr>
        <w:t>Any educational institution run by Ministry of Education and Higher Education (MOEHE) or any other ministry or governmental instrument.</w:t>
      </w:r>
    </w:p>
    <w:p w:rsidR="00FD2DF8" w:rsidRPr="0065289A" w:rsidRDefault="00FD2DF8" w:rsidP="00F74552">
      <w:pPr>
        <w:bidi w:val="0"/>
        <w:jc w:val="both"/>
        <w:rPr>
          <w:w w:val="105"/>
          <w:sz w:val="10"/>
          <w:szCs w:val="10"/>
        </w:rPr>
      </w:pPr>
    </w:p>
    <w:p w:rsidR="00FD2DF8" w:rsidRPr="00FD2DF8" w:rsidRDefault="00FD2DF8" w:rsidP="00F74552">
      <w:pPr>
        <w:bidi w:val="0"/>
        <w:jc w:val="both"/>
        <w:rPr>
          <w:b/>
          <w:bCs/>
          <w:w w:val="105"/>
          <w:sz w:val="24"/>
          <w:szCs w:val="24"/>
        </w:rPr>
      </w:pPr>
      <w:r w:rsidRPr="00FD2DF8">
        <w:rPr>
          <w:rFonts w:cs="Times New Roman"/>
          <w:b/>
          <w:bCs/>
          <w:noProof w:val="0"/>
          <w:sz w:val="24"/>
          <w:szCs w:val="24"/>
          <w:lang w:eastAsia="en-US"/>
        </w:rPr>
        <w:t>Home Library</w:t>
      </w:r>
      <w:r w:rsidRPr="00FD2DF8">
        <w:rPr>
          <w:b/>
          <w:bCs/>
          <w:w w:val="105"/>
          <w:sz w:val="24"/>
          <w:szCs w:val="24"/>
        </w:rPr>
        <w:t>:</w:t>
      </w:r>
    </w:p>
    <w:p w:rsidR="00FD2DF8" w:rsidRPr="00FD2DF8" w:rsidRDefault="00FD2DF8" w:rsidP="00F74552">
      <w:pPr>
        <w:autoSpaceDE w:val="0"/>
        <w:autoSpaceDN w:val="0"/>
        <w:bidi w:val="0"/>
        <w:adjustRightInd w:val="0"/>
        <w:jc w:val="both"/>
        <w:rPr>
          <w:rFonts w:cs="Times New Roman"/>
          <w:noProof w:val="0"/>
          <w:sz w:val="24"/>
          <w:szCs w:val="24"/>
          <w:lang w:eastAsia="en-US"/>
        </w:rPr>
      </w:pPr>
      <w:r w:rsidRPr="00FD2DF8">
        <w:rPr>
          <w:rFonts w:cs="Times New Roman"/>
          <w:noProof w:val="0"/>
          <w:sz w:val="24"/>
          <w:szCs w:val="24"/>
          <w:lang w:eastAsia="en-US"/>
        </w:rPr>
        <w:t xml:space="preserve">A collection of books classified in </w:t>
      </w:r>
      <w:proofErr w:type="spellStart"/>
      <w:r w:rsidRPr="00FD2DF8">
        <w:rPr>
          <w:rFonts w:cs="Times New Roman"/>
          <w:noProof w:val="0"/>
          <w:sz w:val="24"/>
          <w:szCs w:val="24"/>
          <w:lang w:eastAsia="en-US"/>
        </w:rPr>
        <w:t>away</w:t>
      </w:r>
      <w:proofErr w:type="spellEnd"/>
      <w:r w:rsidRPr="00FD2DF8">
        <w:rPr>
          <w:rFonts w:cs="Times New Roman"/>
          <w:noProof w:val="0"/>
          <w:sz w:val="24"/>
          <w:szCs w:val="24"/>
          <w:lang w:eastAsia="en-US"/>
        </w:rPr>
        <w:t xml:space="preserve"> that facilitate using and finding needed material with speed and ease</w:t>
      </w:r>
    </w:p>
    <w:p w:rsidR="00FD2DF8" w:rsidRPr="0065289A" w:rsidRDefault="00FD2DF8" w:rsidP="00F74552">
      <w:pPr>
        <w:bidi w:val="0"/>
        <w:jc w:val="both"/>
        <w:rPr>
          <w:w w:val="105"/>
          <w:sz w:val="10"/>
          <w:szCs w:val="10"/>
        </w:rPr>
      </w:pPr>
    </w:p>
    <w:p w:rsidR="000B0AE0" w:rsidRPr="000B0AE0" w:rsidRDefault="000B0AE0" w:rsidP="00F74552">
      <w:pPr>
        <w:bidi w:val="0"/>
        <w:jc w:val="both"/>
        <w:rPr>
          <w:b/>
          <w:bCs/>
          <w:w w:val="105"/>
          <w:sz w:val="24"/>
          <w:szCs w:val="24"/>
        </w:rPr>
      </w:pPr>
      <w:r w:rsidRPr="000B0AE0">
        <w:rPr>
          <w:b/>
          <w:bCs/>
          <w:w w:val="105"/>
          <w:sz w:val="24"/>
          <w:szCs w:val="24"/>
        </w:rPr>
        <w:t>Head of Household</w:t>
      </w:r>
      <w:r>
        <w:rPr>
          <w:b/>
          <w:bCs/>
          <w:w w:val="105"/>
          <w:sz w:val="24"/>
          <w:szCs w:val="24"/>
        </w:rPr>
        <w:t>:</w:t>
      </w:r>
    </w:p>
    <w:p w:rsidR="000B0AE0" w:rsidRDefault="000B0AE0" w:rsidP="00F74552">
      <w:pPr>
        <w:bidi w:val="0"/>
        <w:jc w:val="both"/>
        <w:rPr>
          <w:w w:val="105"/>
          <w:sz w:val="24"/>
          <w:szCs w:val="24"/>
        </w:rPr>
      </w:pPr>
      <w:r w:rsidRPr="000B0AE0">
        <w:rPr>
          <w:w w:val="105"/>
          <w:sz w:val="24"/>
          <w:szCs w:val="24"/>
        </w:rPr>
        <w:t>The person who usually lives with the</w:t>
      </w:r>
      <w:r>
        <w:rPr>
          <w:w w:val="105"/>
          <w:sz w:val="24"/>
          <w:szCs w:val="24"/>
        </w:rPr>
        <w:t xml:space="preserve"> </w:t>
      </w:r>
      <w:r w:rsidRPr="000B0AE0">
        <w:rPr>
          <w:w w:val="105"/>
          <w:sz w:val="24"/>
          <w:szCs w:val="24"/>
        </w:rPr>
        <w:t>household and is recognized as head of</w:t>
      </w:r>
      <w:r>
        <w:rPr>
          <w:w w:val="105"/>
          <w:sz w:val="24"/>
          <w:szCs w:val="24"/>
        </w:rPr>
        <w:t xml:space="preserve"> </w:t>
      </w:r>
      <w:r w:rsidRPr="000B0AE0">
        <w:rPr>
          <w:w w:val="105"/>
          <w:sz w:val="24"/>
          <w:szCs w:val="24"/>
        </w:rPr>
        <w:t>household by its other members. Often</w:t>
      </w:r>
      <w:r>
        <w:rPr>
          <w:w w:val="105"/>
          <w:sz w:val="24"/>
          <w:szCs w:val="24"/>
        </w:rPr>
        <w:t xml:space="preserve"> </w:t>
      </w:r>
      <w:r w:rsidRPr="000B0AE0">
        <w:rPr>
          <w:w w:val="105"/>
          <w:sz w:val="24"/>
          <w:szCs w:val="24"/>
        </w:rPr>
        <w:t>he/she is the main decision maker and</w:t>
      </w:r>
      <w:r>
        <w:rPr>
          <w:w w:val="105"/>
          <w:sz w:val="24"/>
          <w:szCs w:val="24"/>
        </w:rPr>
        <w:t xml:space="preserve"> </w:t>
      </w:r>
      <w:r w:rsidRPr="000B0AE0">
        <w:rPr>
          <w:w w:val="105"/>
          <w:sz w:val="24"/>
          <w:szCs w:val="24"/>
        </w:rPr>
        <w:t>is responsible for financial support and welfare of the household</w:t>
      </w:r>
    </w:p>
    <w:p w:rsidR="00621461" w:rsidRPr="0065289A" w:rsidRDefault="00621461" w:rsidP="00F74552">
      <w:pPr>
        <w:bidi w:val="0"/>
        <w:jc w:val="both"/>
        <w:rPr>
          <w:w w:val="105"/>
          <w:sz w:val="10"/>
          <w:szCs w:val="10"/>
        </w:rPr>
      </w:pPr>
    </w:p>
    <w:p w:rsidR="00621461" w:rsidRPr="00621461" w:rsidRDefault="00621461" w:rsidP="00F74552">
      <w:pPr>
        <w:bidi w:val="0"/>
        <w:jc w:val="both"/>
        <w:rPr>
          <w:b/>
          <w:bCs/>
          <w:w w:val="105"/>
          <w:sz w:val="24"/>
          <w:szCs w:val="24"/>
        </w:rPr>
      </w:pPr>
      <w:r w:rsidRPr="00621461">
        <w:rPr>
          <w:b/>
          <w:bCs/>
          <w:w w:val="105"/>
          <w:sz w:val="24"/>
          <w:szCs w:val="24"/>
        </w:rPr>
        <w:t>Household:</w:t>
      </w:r>
    </w:p>
    <w:p w:rsidR="00621461" w:rsidRDefault="00621461" w:rsidP="00F74552">
      <w:pPr>
        <w:bidi w:val="0"/>
        <w:jc w:val="both"/>
        <w:rPr>
          <w:w w:val="105"/>
          <w:sz w:val="24"/>
          <w:szCs w:val="24"/>
        </w:rPr>
      </w:pPr>
      <w:r w:rsidRPr="00621461">
        <w:rPr>
          <w:w w:val="105"/>
          <w:sz w:val="24"/>
          <w:szCs w:val="24"/>
        </w:rPr>
        <w:lastRenderedPageBreak/>
        <w:t>One person or a group of persons with or without a household relationship, who live in the same housing unit, share meals and make joint provision of food and other essentials of living.</w:t>
      </w:r>
    </w:p>
    <w:p w:rsidR="00BA3271" w:rsidRPr="0065289A" w:rsidRDefault="00BA3271" w:rsidP="00F74552">
      <w:pPr>
        <w:bidi w:val="0"/>
        <w:jc w:val="both"/>
        <w:rPr>
          <w:w w:val="105"/>
          <w:sz w:val="10"/>
          <w:szCs w:val="10"/>
        </w:rPr>
      </w:pPr>
    </w:p>
    <w:p w:rsidR="00BA3271" w:rsidRDefault="00BA3271" w:rsidP="00F74552">
      <w:pPr>
        <w:bidi w:val="0"/>
        <w:jc w:val="both"/>
        <w:rPr>
          <w:w w:val="105"/>
          <w:sz w:val="24"/>
          <w:szCs w:val="24"/>
        </w:rPr>
      </w:pPr>
      <w:r>
        <w:rPr>
          <w:b/>
          <w:bCs/>
          <w:w w:val="105"/>
          <w:sz w:val="24"/>
          <w:szCs w:val="24"/>
        </w:rPr>
        <w:t>Growth Rate:</w:t>
      </w:r>
      <w:r>
        <w:rPr>
          <w:w w:val="105"/>
          <w:sz w:val="24"/>
          <w:szCs w:val="24"/>
        </w:rPr>
        <w:tab/>
      </w:r>
    </w:p>
    <w:p w:rsidR="00BA3271" w:rsidRDefault="00BA3271" w:rsidP="00F74552">
      <w:pPr>
        <w:bidi w:val="0"/>
        <w:jc w:val="both"/>
        <w:rPr>
          <w:w w:val="105"/>
          <w:sz w:val="24"/>
          <w:szCs w:val="24"/>
        </w:rPr>
      </w:pPr>
      <w:r>
        <w:rPr>
          <w:w w:val="105"/>
          <w:sz w:val="24"/>
          <w:szCs w:val="24"/>
        </w:rPr>
        <w:t>The average increase or decrease in the number of population during a certain year, due to natural increase and net migration. It is expressed by a percentage of the base population.</w:t>
      </w:r>
    </w:p>
    <w:p w:rsidR="00BA3271" w:rsidRPr="0065289A" w:rsidRDefault="00BA3271" w:rsidP="00F74552">
      <w:pPr>
        <w:bidi w:val="0"/>
        <w:jc w:val="both"/>
        <w:rPr>
          <w:w w:val="105"/>
          <w:sz w:val="10"/>
          <w:szCs w:val="10"/>
        </w:rPr>
      </w:pPr>
    </w:p>
    <w:p w:rsidR="00BA3271" w:rsidRDefault="00BA3271" w:rsidP="00F74552">
      <w:pPr>
        <w:bidi w:val="0"/>
        <w:jc w:val="both"/>
        <w:rPr>
          <w:w w:val="105"/>
          <w:sz w:val="24"/>
          <w:szCs w:val="24"/>
        </w:rPr>
      </w:pPr>
      <w:r>
        <w:rPr>
          <w:b/>
          <w:bCs/>
          <w:w w:val="105"/>
          <w:sz w:val="24"/>
          <w:szCs w:val="24"/>
        </w:rPr>
        <w:t>Health:</w:t>
      </w:r>
    </w:p>
    <w:p w:rsidR="00BA3271" w:rsidRDefault="00BA3271" w:rsidP="00F74552">
      <w:pPr>
        <w:bidi w:val="0"/>
        <w:jc w:val="both"/>
        <w:rPr>
          <w:w w:val="105"/>
          <w:sz w:val="24"/>
          <w:szCs w:val="24"/>
        </w:rPr>
      </w:pPr>
      <w:r>
        <w:rPr>
          <w:w w:val="105"/>
          <w:sz w:val="24"/>
          <w:szCs w:val="24"/>
        </w:rPr>
        <w:t>Many definitions exist. As defined by the World Health Organization: “A state of complete physical, mental and social well-being and not merely the absence of disease or infirmity”.</w:t>
      </w:r>
    </w:p>
    <w:p w:rsidR="00BA3271" w:rsidRPr="0065289A" w:rsidRDefault="00BA3271" w:rsidP="00F74552">
      <w:pPr>
        <w:bidi w:val="0"/>
        <w:jc w:val="both"/>
        <w:rPr>
          <w:w w:val="105"/>
          <w:sz w:val="10"/>
          <w:szCs w:val="10"/>
        </w:rPr>
      </w:pPr>
    </w:p>
    <w:p w:rsidR="00BA3271" w:rsidRDefault="00BA3271" w:rsidP="00F74552">
      <w:pPr>
        <w:bidi w:val="0"/>
        <w:jc w:val="both"/>
        <w:rPr>
          <w:rFonts w:cs="Times New Roman"/>
          <w:w w:val="105"/>
          <w:sz w:val="24"/>
          <w:szCs w:val="24"/>
        </w:rPr>
      </w:pPr>
      <w:r w:rsidRPr="00B4393B">
        <w:rPr>
          <w:rFonts w:cs="Times New Roman"/>
          <w:b/>
          <w:bCs/>
          <w:w w:val="105"/>
          <w:sz w:val="24"/>
          <w:szCs w:val="24"/>
        </w:rPr>
        <w:t>Hearing disability/difficulty:</w:t>
      </w:r>
    </w:p>
    <w:p w:rsidR="00BA3271" w:rsidRDefault="00BA3271" w:rsidP="00F74552">
      <w:pPr>
        <w:bidi w:val="0"/>
        <w:jc w:val="both"/>
        <w:rPr>
          <w:rFonts w:cs="Times New Roman"/>
          <w:w w:val="105"/>
          <w:sz w:val="24"/>
          <w:szCs w:val="24"/>
        </w:rPr>
      </w:pPr>
      <w:r w:rsidRPr="00B4393B">
        <w:rPr>
          <w:rFonts w:cs="Times New Roman"/>
          <w:w w:val="105"/>
          <w:sz w:val="24"/>
          <w:szCs w:val="24"/>
        </w:rPr>
        <w:t>The question determines individuals who have some hearing difficulties that contribute to the reduction of their ability to perform any part and aspect of their day, such as</w:t>
      </w:r>
      <w:r w:rsidRPr="00B4393B">
        <w:rPr>
          <w:rFonts w:cs="Times New Roman"/>
          <w:b/>
          <w:bCs/>
          <w:w w:val="105"/>
          <w:sz w:val="24"/>
          <w:szCs w:val="24"/>
        </w:rPr>
        <w:t xml:space="preserve"> </w:t>
      </w:r>
      <w:r w:rsidRPr="00B4393B">
        <w:rPr>
          <w:rFonts w:cs="Times New Roman"/>
          <w:w w:val="105"/>
          <w:sz w:val="24"/>
          <w:szCs w:val="24"/>
        </w:rPr>
        <w:t>difficulty hearing someone talking in a busy place or with noise, or cannot hear someone speak directly and at normal volume (without shouting or higher volume), and determine whether they are unable to hear with one ear or both.</w:t>
      </w:r>
    </w:p>
    <w:p w:rsidR="00BA3271" w:rsidRPr="0065289A" w:rsidRDefault="00BA3271" w:rsidP="00F74552">
      <w:pPr>
        <w:bidi w:val="0"/>
        <w:jc w:val="both"/>
        <w:rPr>
          <w:rFonts w:cs="Times New Roman"/>
          <w:w w:val="105"/>
          <w:sz w:val="10"/>
          <w:szCs w:val="10"/>
        </w:rPr>
      </w:pPr>
    </w:p>
    <w:p w:rsidR="00BA3271" w:rsidRPr="008719E6" w:rsidRDefault="008719E6" w:rsidP="00F74552">
      <w:pPr>
        <w:bidi w:val="0"/>
        <w:jc w:val="both"/>
        <w:rPr>
          <w:b/>
          <w:bCs/>
          <w:sz w:val="24"/>
          <w:szCs w:val="24"/>
        </w:rPr>
      </w:pPr>
      <w:r w:rsidRPr="008719E6">
        <w:rPr>
          <w:rFonts w:cs="Times New Roman"/>
          <w:b/>
          <w:bCs/>
          <w:noProof w:val="0"/>
          <w:sz w:val="24"/>
          <w:szCs w:val="24"/>
          <w:lang w:eastAsia="en-US"/>
        </w:rPr>
        <w:t>Stunting</w:t>
      </w:r>
      <w:r w:rsidR="00BA3271" w:rsidRPr="008719E6">
        <w:rPr>
          <w:b/>
          <w:bCs/>
          <w:sz w:val="24"/>
          <w:szCs w:val="24"/>
        </w:rPr>
        <w:t>:</w:t>
      </w:r>
    </w:p>
    <w:p w:rsidR="00BA3271" w:rsidRPr="008719E6" w:rsidRDefault="008719E6" w:rsidP="00F74552">
      <w:pPr>
        <w:bidi w:val="0"/>
        <w:jc w:val="both"/>
        <w:rPr>
          <w:sz w:val="24"/>
          <w:szCs w:val="24"/>
        </w:rPr>
      </w:pPr>
      <w:r w:rsidRPr="008719E6">
        <w:rPr>
          <w:rFonts w:cs="Times New Roman"/>
          <w:noProof w:val="0"/>
          <w:sz w:val="24"/>
          <w:szCs w:val="24"/>
          <w:lang w:eastAsia="en-US"/>
        </w:rPr>
        <w:t>Low height for age</w:t>
      </w:r>
      <w:r w:rsidR="00C65D7C" w:rsidRPr="008719E6">
        <w:rPr>
          <w:sz w:val="24"/>
          <w:szCs w:val="24"/>
        </w:rPr>
        <w:t>.</w:t>
      </w:r>
    </w:p>
    <w:p w:rsidR="00C65D7C" w:rsidRPr="0065289A" w:rsidRDefault="00C65D7C" w:rsidP="00F74552">
      <w:pPr>
        <w:bidi w:val="0"/>
        <w:jc w:val="both"/>
        <w:rPr>
          <w:sz w:val="10"/>
          <w:szCs w:val="10"/>
        </w:rPr>
      </w:pPr>
    </w:p>
    <w:p w:rsidR="00BA3271" w:rsidRDefault="00BA3271" w:rsidP="00F74552">
      <w:pPr>
        <w:bidi w:val="0"/>
        <w:jc w:val="both"/>
        <w:rPr>
          <w:b/>
          <w:bCs/>
          <w:w w:val="105"/>
          <w:sz w:val="24"/>
          <w:szCs w:val="24"/>
        </w:rPr>
      </w:pPr>
      <w:r>
        <w:rPr>
          <w:b/>
          <w:bCs/>
          <w:w w:val="105"/>
          <w:sz w:val="24"/>
          <w:szCs w:val="24"/>
        </w:rPr>
        <w:t xml:space="preserve">Infant Mortality: </w:t>
      </w:r>
    </w:p>
    <w:p w:rsidR="00BA3271" w:rsidRDefault="00BA3271" w:rsidP="00F74552">
      <w:pPr>
        <w:bidi w:val="0"/>
        <w:jc w:val="both"/>
        <w:rPr>
          <w:w w:val="105"/>
          <w:sz w:val="24"/>
          <w:szCs w:val="24"/>
        </w:rPr>
      </w:pPr>
      <w:r>
        <w:rPr>
          <w:w w:val="105"/>
          <w:sz w:val="24"/>
          <w:szCs w:val="24"/>
        </w:rPr>
        <w:t>Refers to infant deaths (infants who are less than a year old), the infant mortality rate refers to the number of infant deaths in a given year per 1,000 live births during the year.</w:t>
      </w:r>
    </w:p>
    <w:p w:rsidR="003A04ED" w:rsidRPr="0065289A" w:rsidRDefault="003A04ED" w:rsidP="00F74552">
      <w:pPr>
        <w:bidi w:val="0"/>
        <w:jc w:val="both"/>
        <w:rPr>
          <w:w w:val="105"/>
          <w:sz w:val="10"/>
          <w:szCs w:val="10"/>
        </w:rPr>
      </w:pPr>
    </w:p>
    <w:p w:rsidR="003A04ED" w:rsidRDefault="00BA3271" w:rsidP="00F74552">
      <w:pPr>
        <w:bidi w:val="0"/>
        <w:jc w:val="both"/>
        <w:rPr>
          <w:b/>
          <w:bCs/>
          <w:w w:val="105"/>
          <w:sz w:val="24"/>
          <w:szCs w:val="24"/>
        </w:rPr>
      </w:pPr>
      <w:r w:rsidRPr="0013321E">
        <w:rPr>
          <w:b/>
          <w:bCs/>
          <w:w w:val="105"/>
          <w:sz w:val="24"/>
          <w:szCs w:val="24"/>
        </w:rPr>
        <w:t>Internet Use:</w:t>
      </w:r>
    </w:p>
    <w:p w:rsidR="00BA3271" w:rsidRDefault="00BA3271" w:rsidP="00F74552">
      <w:pPr>
        <w:bidi w:val="0"/>
        <w:jc w:val="both"/>
        <w:rPr>
          <w:w w:val="105"/>
          <w:sz w:val="24"/>
          <w:szCs w:val="24"/>
        </w:rPr>
      </w:pPr>
      <w:r w:rsidRPr="0013321E">
        <w:rPr>
          <w:w w:val="105"/>
          <w:sz w:val="24"/>
          <w:szCs w:val="24"/>
        </w:rPr>
        <w:t>For the purposes of this survey, defined as the basic uses of the Internet (during the last twelve months), such as access to certain sites, reading newsletters, and downloading files or programs from the Web.</w:t>
      </w:r>
    </w:p>
    <w:p w:rsidR="003A04ED" w:rsidRPr="0065289A" w:rsidRDefault="003A04ED" w:rsidP="00F74552">
      <w:pPr>
        <w:bidi w:val="0"/>
        <w:jc w:val="both"/>
        <w:rPr>
          <w:w w:val="105"/>
          <w:sz w:val="10"/>
          <w:szCs w:val="10"/>
        </w:rPr>
      </w:pPr>
    </w:p>
    <w:p w:rsidR="003A04ED" w:rsidRDefault="00BA3271" w:rsidP="00F74552">
      <w:pPr>
        <w:bidi w:val="0"/>
        <w:jc w:val="both"/>
        <w:rPr>
          <w:w w:val="105"/>
          <w:sz w:val="24"/>
          <w:szCs w:val="24"/>
        </w:rPr>
      </w:pPr>
      <w:r>
        <w:rPr>
          <w:b/>
          <w:bCs/>
          <w:w w:val="105"/>
          <w:sz w:val="24"/>
          <w:szCs w:val="24"/>
        </w:rPr>
        <w:t>Kindergarten:</w:t>
      </w:r>
      <w:r>
        <w:rPr>
          <w:w w:val="105"/>
          <w:sz w:val="24"/>
          <w:szCs w:val="24"/>
        </w:rPr>
        <w:tab/>
      </w:r>
    </w:p>
    <w:p w:rsidR="00BA3271" w:rsidRDefault="00BA3271" w:rsidP="00F74552">
      <w:pPr>
        <w:bidi w:val="0"/>
        <w:jc w:val="both"/>
        <w:rPr>
          <w:w w:val="105"/>
          <w:sz w:val="24"/>
          <w:szCs w:val="24"/>
        </w:rPr>
      </w:pPr>
      <w:r>
        <w:rPr>
          <w:w w:val="105"/>
          <w:sz w:val="24"/>
          <w:szCs w:val="24"/>
        </w:rPr>
        <w:t>Any educational institution licensed by MOEHE offering education to four or five year olds. Kindergarten consists of the first and second grades.</w:t>
      </w:r>
    </w:p>
    <w:p w:rsidR="00D77A01" w:rsidRPr="0065289A" w:rsidRDefault="00D77A01" w:rsidP="00F74552">
      <w:pPr>
        <w:bidi w:val="0"/>
        <w:jc w:val="both"/>
        <w:rPr>
          <w:w w:val="105"/>
          <w:sz w:val="10"/>
          <w:szCs w:val="10"/>
        </w:rPr>
      </w:pPr>
    </w:p>
    <w:p w:rsidR="003A04ED" w:rsidRDefault="00BA3271" w:rsidP="00F74552">
      <w:pPr>
        <w:bidi w:val="0"/>
        <w:jc w:val="both"/>
        <w:rPr>
          <w:color w:val="000000"/>
          <w:sz w:val="24"/>
          <w:szCs w:val="24"/>
          <w:lang w:eastAsia="en-US"/>
        </w:rPr>
      </w:pPr>
      <w:r w:rsidRPr="00B4393B">
        <w:rPr>
          <w:b/>
          <w:bCs/>
          <w:sz w:val="24"/>
          <w:szCs w:val="24"/>
        </w:rPr>
        <w:t>Learning disability/difficulty:</w:t>
      </w:r>
    </w:p>
    <w:p w:rsidR="00BA3271" w:rsidRDefault="00BA3271" w:rsidP="00F74552">
      <w:pPr>
        <w:bidi w:val="0"/>
        <w:jc w:val="both"/>
        <w:rPr>
          <w:sz w:val="24"/>
          <w:szCs w:val="24"/>
        </w:rPr>
      </w:pPr>
      <w:r w:rsidRPr="00B4393B">
        <w:rPr>
          <w:color w:val="000000"/>
          <w:sz w:val="24"/>
          <w:szCs w:val="24"/>
          <w:lang w:eastAsia="en-US"/>
        </w:rPr>
        <w:t xml:space="preserve">Inability to understand things or deal with others. </w:t>
      </w:r>
      <w:r w:rsidRPr="00B4393B">
        <w:rPr>
          <w:sz w:val="24"/>
          <w:szCs w:val="24"/>
        </w:rPr>
        <w:t xml:space="preserve">It includes </w:t>
      </w:r>
      <w:r w:rsidRPr="00B4393B">
        <w:rPr>
          <w:rFonts w:cs="Switzerland-Bold"/>
          <w:sz w:val="24"/>
          <w:szCs w:val="24"/>
          <w:lang w:eastAsia="en-US"/>
        </w:rPr>
        <w:t>d</w:t>
      </w:r>
      <w:r w:rsidRPr="00B4393B">
        <w:rPr>
          <w:rFonts w:cs="Switzerland-Bold" w:hint="cs"/>
          <w:sz w:val="24"/>
          <w:szCs w:val="24"/>
          <w:lang w:eastAsia="en-US"/>
        </w:rPr>
        <w:t>ifficulty with intellectual functions</w:t>
      </w:r>
      <w:r w:rsidRPr="00B4393B">
        <w:rPr>
          <w:rFonts w:cs="Switzerland-Bold"/>
          <w:sz w:val="24"/>
          <w:szCs w:val="24"/>
          <w:lang w:eastAsia="en-US"/>
        </w:rPr>
        <w:t xml:space="preserve"> due to a condition such as an acquired brain injury, </w:t>
      </w:r>
      <w:r w:rsidRPr="00B4393B">
        <w:rPr>
          <w:sz w:val="24"/>
          <w:szCs w:val="24"/>
          <w:lang w:eastAsia="en-US"/>
        </w:rPr>
        <w:t xml:space="preserve">Downs Syndrome, brain damage at birth, </w:t>
      </w:r>
      <w:r w:rsidRPr="00B4393B">
        <w:rPr>
          <w:rFonts w:hint="cs"/>
          <w:sz w:val="24"/>
          <w:szCs w:val="24"/>
          <w:lang w:eastAsia="en-US"/>
        </w:rPr>
        <w:t>difficulty with interpersonal skills</w:t>
      </w:r>
      <w:r w:rsidRPr="00B4393B">
        <w:rPr>
          <w:sz w:val="24"/>
          <w:szCs w:val="24"/>
          <w:lang w:eastAsia="en-US"/>
        </w:rPr>
        <w:t xml:space="preserve"> due to any condition such as autistic spectrum disorders, or </w:t>
      </w:r>
      <w:r w:rsidRPr="00B4393B">
        <w:rPr>
          <w:rFonts w:hint="cs"/>
          <w:sz w:val="24"/>
          <w:szCs w:val="24"/>
          <w:lang w:eastAsia="en-US"/>
        </w:rPr>
        <w:t>difficulty in learning everyday skills</w:t>
      </w:r>
      <w:r w:rsidRPr="00B4393B">
        <w:rPr>
          <w:sz w:val="24"/>
          <w:szCs w:val="24"/>
          <w:lang w:eastAsia="en-US"/>
        </w:rPr>
        <w:t xml:space="preserve"> </w:t>
      </w:r>
      <w:r w:rsidRPr="00B4393B">
        <w:rPr>
          <w:rFonts w:cs="Switzerland-Bold"/>
          <w:sz w:val="24"/>
          <w:szCs w:val="24"/>
          <w:lang w:eastAsia="en-US"/>
        </w:rPr>
        <w:t>such as reading, writing, and using simple equipment.</w:t>
      </w:r>
    </w:p>
    <w:p w:rsidR="003A04ED" w:rsidRPr="0065289A" w:rsidRDefault="003A04ED" w:rsidP="00F74552">
      <w:pPr>
        <w:bidi w:val="0"/>
        <w:jc w:val="both"/>
        <w:rPr>
          <w:sz w:val="10"/>
          <w:szCs w:val="10"/>
        </w:rPr>
      </w:pPr>
    </w:p>
    <w:p w:rsidR="003A04ED" w:rsidRDefault="00BA3271" w:rsidP="00F74552">
      <w:pPr>
        <w:bidi w:val="0"/>
        <w:jc w:val="both"/>
        <w:rPr>
          <w:w w:val="105"/>
          <w:sz w:val="24"/>
          <w:szCs w:val="24"/>
        </w:rPr>
      </w:pPr>
      <w:r>
        <w:rPr>
          <w:b/>
          <w:bCs/>
          <w:w w:val="105"/>
          <w:sz w:val="24"/>
          <w:szCs w:val="24"/>
        </w:rPr>
        <w:t>Malnutrition:</w:t>
      </w:r>
    </w:p>
    <w:p w:rsidR="00BA3271" w:rsidRDefault="00BA3271" w:rsidP="00F74552">
      <w:pPr>
        <w:bidi w:val="0"/>
        <w:jc w:val="both"/>
        <w:rPr>
          <w:w w:val="105"/>
          <w:sz w:val="24"/>
          <w:szCs w:val="24"/>
        </w:rPr>
      </w:pPr>
      <w:r>
        <w:rPr>
          <w:w w:val="105"/>
          <w:sz w:val="24"/>
          <w:szCs w:val="24"/>
        </w:rPr>
        <w:t>Malnutrition means “badly nourished” but it is more than a measure of what we eat or fail to eat. Clinically, malnutrition is characterized by an inadequate intake of protein, energy and micronutrients and by frequent infections or disease. Nutritional status is the result of the complex interaction between the food we eat, our overall state of health and the environment in which we live – in short, food, health and caring, the three “pillars of well-being”.</w:t>
      </w:r>
    </w:p>
    <w:p w:rsidR="003A04ED" w:rsidRPr="0065289A" w:rsidRDefault="003A04ED" w:rsidP="00F74552">
      <w:pPr>
        <w:bidi w:val="0"/>
        <w:jc w:val="both"/>
        <w:rPr>
          <w:w w:val="105"/>
          <w:sz w:val="10"/>
          <w:szCs w:val="10"/>
        </w:rPr>
      </w:pPr>
    </w:p>
    <w:p w:rsidR="003A04ED" w:rsidRDefault="00BA3271" w:rsidP="00F74552">
      <w:pPr>
        <w:bidi w:val="0"/>
        <w:jc w:val="both"/>
        <w:rPr>
          <w:b/>
          <w:bCs/>
          <w:sz w:val="24"/>
          <w:szCs w:val="24"/>
        </w:rPr>
      </w:pPr>
      <w:r w:rsidRPr="00B4393B">
        <w:rPr>
          <w:b/>
          <w:bCs/>
          <w:sz w:val="24"/>
          <w:szCs w:val="24"/>
        </w:rPr>
        <w:t>Mental disability/difficulty:</w:t>
      </w:r>
    </w:p>
    <w:p w:rsidR="00BA3271" w:rsidRDefault="00BA3271" w:rsidP="00F74552">
      <w:pPr>
        <w:bidi w:val="0"/>
        <w:jc w:val="both"/>
        <w:rPr>
          <w:color w:val="888888"/>
          <w:sz w:val="24"/>
          <w:szCs w:val="24"/>
          <w:lang w:eastAsia="en-US"/>
        </w:rPr>
      </w:pPr>
      <w:r w:rsidRPr="00B4393B">
        <w:rPr>
          <w:color w:val="000000"/>
          <w:sz w:val="24"/>
          <w:szCs w:val="24"/>
          <w:lang w:eastAsia="en-US"/>
        </w:rPr>
        <w:t>Individuals who suffer from stress, anxiety, uncertainty, and depression, as well as those with difficulties performing daily activities because of drug or alcohol abuse and addiction.</w:t>
      </w:r>
    </w:p>
    <w:p w:rsidR="003A04ED" w:rsidRPr="0065289A" w:rsidRDefault="003A04ED" w:rsidP="00F74552">
      <w:pPr>
        <w:bidi w:val="0"/>
        <w:jc w:val="both"/>
        <w:rPr>
          <w:color w:val="888888"/>
          <w:sz w:val="10"/>
          <w:szCs w:val="10"/>
          <w:lang w:eastAsia="en-US"/>
        </w:rPr>
      </w:pPr>
    </w:p>
    <w:p w:rsidR="003A04ED" w:rsidRDefault="00BA3271" w:rsidP="00F74552">
      <w:pPr>
        <w:bidi w:val="0"/>
        <w:jc w:val="both"/>
        <w:rPr>
          <w:color w:val="000000"/>
          <w:sz w:val="24"/>
          <w:szCs w:val="24"/>
          <w:lang w:eastAsia="en-US"/>
        </w:rPr>
      </w:pPr>
      <w:r w:rsidRPr="00B4393B">
        <w:rPr>
          <w:b/>
          <w:bCs/>
          <w:sz w:val="24"/>
          <w:szCs w:val="24"/>
        </w:rPr>
        <w:t>Mobility disability/difficulty:</w:t>
      </w:r>
    </w:p>
    <w:p w:rsidR="00BA3271" w:rsidRDefault="00BA3271" w:rsidP="00F74552">
      <w:pPr>
        <w:bidi w:val="0"/>
        <w:jc w:val="both"/>
        <w:rPr>
          <w:color w:val="000000"/>
          <w:sz w:val="24"/>
          <w:szCs w:val="24"/>
          <w:lang w:eastAsia="en-US"/>
        </w:rPr>
      </w:pPr>
      <w:r w:rsidRPr="00B4393B">
        <w:rPr>
          <w:color w:val="000000"/>
          <w:sz w:val="24"/>
          <w:szCs w:val="24"/>
          <w:lang w:eastAsia="en-US"/>
        </w:rPr>
        <w:lastRenderedPageBreak/>
        <w:t xml:space="preserve">Individuals who have difficulties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
    <w:p w:rsidR="003A04ED" w:rsidRPr="0065289A" w:rsidRDefault="003A04ED" w:rsidP="00F74552">
      <w:pPr>
        <w:bidi w:val="0"/>
        <w:jc w:val="both"/>
        <w:rPr>
          <w:color w:val="000000"/>
          <w:sz w:val="10"/>
          <w:szCs w:val="10"/>
          <w:lang w:eastAsia="en-US"/>
        </w:rPr>
      </w:pPr>
    </w:p>
    <w:p w:rsidR="003A04ED" w:rsidRDefault="00BA3271" w:rsidP="00F74552">
      <w:pPr>
        <w:bidi w:val="0"/>
        <w:jc w:val="both"/>
        <w:rPr>
          <w:w w:val="105"/>
          <w:sz w:val="24"/>
          <w:szCs w:val="24"/>
        </w:rPr>
      </w:pPr>
      <w:r>
        <w:rPr>
          <w:b/>
          <w:bCs/>
          <w:w w:val="105"/>
          <w:sz w:val="24"/>
          <w:szCs w:val="24"/>
        </w:rPr>
        <w:t>Occupation:</w:t>
      </w:r>
    </w:p>
    <w:p w:rsidR="00BA3271" w:rsidRDefault="00BA3271" w:rsidP="00F74552">
      <w:pPr>
        <w:bidi w:val="0"/>
        <w:jc w:val="both"/>
        <w:rPr>
          <w:w w:val="105"/>
          <w:sz w:val="24"/>
          <w:szCs w:val="24"/>
        </w:rPr>
      </w:pPr>
      <w:r>
        <w:rPr>
          <w:w w:val="105"/>
          <w:sz w:val="24"/>
          <w:szCs w:val="24"/>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p>
    <w:p w:rsidR="003A04ED" w:rsidRPr="0065289A" w:rsidRDefault="003A04ED" w:rsidP="00F74552">
      <w:pPr>
        <w:bidi w:val="0"/>
        <w:jc w:val="both"/>
        <w:rPr>
          <w:w w:val="105"/>
          <w:sz w:val="10"/>
          <w:szCs w:val="10"/>
        </w:rPr>
      </w:pPr>
    </w:p>
    <w:p w:rsidR="003A04ED" w:rsidRDefault="00BA3271" w:rsidP="00F74552">
      <w:pPr>
        <w:bidi w:val="0"/>
        <w:jc w:val="both"/>
        <w:rPr>
          <w:sz w:val="24"/>
          <w:szCs w:val="24"/>
        </w:rPr>
      </w:pPr>
      <w:r w:rsidRPr="004738B2">
        <w:rPr>
          <w:b/>
          <w:bCs/>
          <w:sz w:val="24"/>
          <w:szCs w:val="24"/>
        </w:rPr>
        <w:t>Physical violence:</w:t>
      </w:r>
    </w:p>
    <w:p w:rsidR="00D77A01" w:rsidRDefault="00BA3271" w:rsidP="00F74552">
      <w:pPr>
        <w:bidi w:val="0"/>
        <w:jc w:val="both"/>
        <w:rPr>
          <w:sz w:val="24"/>
          <w:szCs w:val="24"/>
        </w:rPr>
      </w:pPr>
      <w:r w:rsidRPr="004738B2">
        <w:rPr>
          <w:sz w:val="24"/>
          <w:szCs w:val="24"/>
        </w:rPr>
        <w:t>A behavior directed against the body. Physical violence is practiced through punching, hair-pulling, arm-twisting, pinching, slapping, kicking, strangling, scorching, pulling, dragging, killing, and beating. It is used to express physical power. The victim of physical violence is usually the weaker person.</w:t>
      </w:r>
    </w:p>
    <w:p w:rsidR="00BA3271" w:rsidRPr="0065289A" w:rsidRDefault="00BA3271" w:rsidP="00F74552">
      <w:pPr>
        <w:bidi w:val="0"/>
        <w:jc w:val="both"/>
        <w:rPr>
          <w:b/>
          <w:bCs/>
          <w:w w:val="105"/>
          <w:sz w:val="10"/>
          <w:szCs w:val="10"/>
        </w:rPr>
      </w:pPr>
      <w:r w:rsidRPr="004738B2">
        <w:rPr>
          <w:sz w:val="24"/>
          <w:szCs w:val="24"/>
        </w:rPr>
        <w:t xml:space="preserve"> </w:t>
      </w:r>
    </w:p>
    <w:p w:rsidR="003A04ED" w:rsidRDefault="00BA3271" w:rsidP="00F74552">
      <w:pPr>
        <w:bidi w:val="0"/>
        <w:jc w:val="both"/>
        <w:rPr>
          <w:w w:val="105"/>
          <w:sz w:val="24"/>
          <w:szCs w:val="24"/>
        </w:rPr>
      </w:pPr>
      <w:r>
        <w:rPr>
          <w:b/>
          <w:bCs/>
          <w:w w:val="105"/>
          <w:sz w:val="24"/>
          <w:szCs w:val="24"/>
        </w:rPr>
        <w:t>Poor Child:</w:t>
      </w:r>
    </w:p>
    <w:p w:rsidR="00BA3271" w:rsidRDefault="00BA3271" w:rsidP="00F74552">
      <w:pPr>
        <w:bidi w:val="0"/>
        <w:jc w:val="both"/>
        <w:rPr>
          <w:w w:val="105"/>
          <w:sz w:val="24"/>
          <w:szCs w:val="24"/>
        </w:rPr>
      </w:pPr>
      <w:r>
        <w:rPr>
          <w:w w:val="105"/>
          <w:sz w:val="24"/>
          <w:szCs w:val="24"/>
        </w:rPr>
        <w:t>The child belongs to a poor household (whose income is below the national poverty line).</w:t>
      </w:r>
    </w:p>
    <w:p w:rsidR="003A04ED" w:rsidRPr="0065289A" w:rsidRDefault="003A04ED" w:rsidP="00F74552">
      <w:pPr>
        <w:bidi w:val="0"/>
        <w:jc w:val="both"/>
        <w:rPr>
          <w:w w:val="105"/>
          <w:sz w:val="10"/>
          <w:szCs w:val="10"/>
        </w:rPr>
      </w:pPr>
    </w:p>
    <w:p w:rsidR="003A04ED" w:rsidRDefault="00BA3271" w:rsidP="00F74552">
      <w:pPr>
        <w:bidi w:val="0"/>
        <w:jc w:val="both"/>
        <w:rPr>
          <w:w w:val="105"/>
          <w:sz w:val="24"/>
          <w:szCs w:val="24"/>
        </w:rPr>
      </w:pPr>
      <w:r>
        <w:rPr>
          <w:b/>
          <w:bCs/>
          <w:w w:val="105"/>
          <w:sz w:val="24"/>
          <w:szCs w:val="24"/>
        </w:rPr>
        <w:t>Primary Health Care:</w:t>
      </w:r>
    </w:p>
    <w:p w:rsidR="00BA3271" w:rsidRDefault="00BA3271" w:rsidP="00F74552">
      <w:pPr>
        <w:bidi w:val="0"/>
        <w:jc w:val="both"/>
        <w:rPr>
          <w:w w:val="105"/>
          <w:sz w:val="24"/>
          <w:szCs w:val="24"/>
        </w:rPr>
      </w:pPr>
      <w:r>
        <w:rPr>
          <w:w w:val="105"/>
          <w:sz w:val="24"/>
          <w:szCs w:val="24"/>
        </w:rPr>
        <w:t>First contact and continuing comprehensive health care, including basic or initial diagnosis and treatment, health, supervision, management of chronic conditions and preventive health services. The provision of primary care does not necessarily require highly sophisticated equipment or specialized resources.</w:t>
      </w:r>
    </w:p>
    <w:p w:rsidR="003A04ED" w:rsidRPr="0065289A" w:rsidRDefault="003A04ED" w:rsidP="00F74552">
      <w:pPr>
        <w:bidi w:val="0"/>
        <w:jc w:val="both"/>
        <w:rPr>
          <w:w w:val="105"/>
          <w:sz w:val="10"/>
          <w:szCs w:val="10"/>
        </w:rPr>
      </w:pPr>
    </w:p>
    <w:p w:rsidR="003A04ED" w:rsidRDefault="00BA3271" w:rsidP="00F74552">
      <w:pPr>
        <w:bidi w:val="0"/>
        <w:jc w:val="both"/>
        <w:rPr>
          <w:w w:val="105"/>
          <w:sz w:val="24"/>
          <w:szCs w:val="24"/>
        </w:rPr>
      </w:pPr>
      <w:r>
        <w:rPr>
          <w:b/>
          <w:bCs/>
          <w:w w:val="105"/>
          <w:sz w:val="24"/>
          <w:szCs w:val="24"/>
        </w:rPr>
        <w:t>Private Schools:</w:t>
      </w:r>
    </w:p>
    <w:p w:rsidR="00BA3271" w:rsidRDefault="00BA3271" w:rsidP="00F74552">
      <w:pPr>
        <w:bidi w:val="0"/>
        <w:jc w:val="both"/>
        <w:rPr>
          <w:w w:val="105"/>
          <w:sz w:val="24"/>
          <w:szCs w:val="24"/>
        </w:rPr>
      </w:pPr>
      <w:r>
        <w:rPr>
          <w:w w:val="105"/>
          <w:sz w:val="24"/>
          <w:szCs w:val="24"/>
        </w:rPr>
        <w:t>Any licensed local or foreign non-governmental educational institution.</w:t>
      </w:r>
    </w:p>
    <w:p w:rsidR="003A04ED" w:rsidRPr="0065289A" w:rsidRDefault="003A04ED" w:rsidP="00F74552">
      <w:pPr>
        <w:bidi w:val="0"/>
        <w:jc w:val="both"/>
        <w:rPr>
          <w:w w:val="105"/>
          <w:sz w:val="10"/>
          <w:szCs w:val="10"/>
        </w:rPr>
      </w:pPr>
    </w:p>
    <w:p w:rsidR="003A04ED" w:rsidRDefault="00BA3271" w:rsidP="00F74552">
      <w:pPr>
        <w:autoSpaceDE w:val="0"/>
        <w:autoSpaceDN w:val="0"/>
        <w:bidi w:val="0"/>
        <w:adjustRightInd w:val="0"/>
        <w:jc w:val="both"/>
        <w:rPr>
          <w:b/>
          <w:bCs/>
          <w:sz w:val="24"/>
          <w:szCs w:val="24"/>
        </w:rPr>
      </w:pPr>
      <w:r w:rsidRPr="00D10A37">
        <w:rPr>
          <w:b/>
          <w:bCs/>
          <w:sz w:val="24"/>
          <w:szCs w:val="24"/>
        </w:rPr>
        <w:t xml:space="preserve">Psychological violence: </w:t>
      </w:r>
    </w:p>
    <w:p w:rsidR="00BA3271" w:rsidRDefault="00BA3271" w:rsidP="00F74552">
      <w:pPr>
        <w:autoSpaceDE w:val="0"/>
        <w:autoSpaceDN w:val="0"/>
        <w:bidi w:val="0"/>
        <w:adjustRightInd w:val="0"/>
        <w:jc w:val="both"/>
        <w:rPr>
          <w:b/>
          <w:bCs/>
          <w:w w:val="105"/>
          <w:sz w:val="32"/>
          <w:szCs w:val="32"/>
        </w:rPr>
      </w:pPr>
      <w:r w:rsidRPr="00D10A37">
        <w:rPr>
          <w:sz w:val="24"/>
          <w:szCs w:val="24"/>
        </w:rPr>
        <w:t>It is a type of violence reflected in a psychological behavior or bad treatment, disdain, and despise of people. It is done through the use of cursing and insults by the person who practiced violence., breaking things that belong to the person, shouting and yelling at, name-calling, mocking using demeaning names, forcing to do specific acts, throwing out of the house, locking up in the house, terrorization, continuous threatening, and forcing. Psychological violence is used to cause anxiety fear, psychological damage, degrading, making one feel negative, weaken physical and mental capacities, harming other people and destroy capabilities, shaking self-confidence, undermining self-respect,. Psychological violence destroys self-confidence, causes body harm, loss of self-confidence</w:t>
      </w:r>
      <w:r>
        <w:rPr>
          <w:b/>
          <w:bCs/>
          <w:w w:val="105"/>
          <w:sz w:val="32"/>
          <w:szCs w:val="32"/>
        </w:rPr>
        <w:t>.</w:t>
      </w:r>
    </w:p>
    <w:p w:rsidR="00D77A01" w:rsidRPr="0065289A" w:rsidRDefault="00D77A01" w:rsidP="00F74552">
      <w:pPr>
        <w:bidi w:val="0"/>
        <w:jc w:val="both"/>
        <w:rPr>
          <w:b/>
          <w:bCs/>
          <w:sz w:val="10"/>
          <w:szCs w:val="10"/>
        </w:rPr>
      </w:pPr>
    </w:p>
    <w:p w:rsidR="003A04ED" w:rsidRDefault="00BA3271" w:rsidP="00F74552">
      <w:pPr>
        <w:bidi w:val="0"/>
        <w:jc w:val="both"/>
        <w:rPr>
          <w:sz w:val="24"/>
          <w:szCs w:val="24"/>
        </w:rPr>
      </w:pPr>
      <w:r w:rsidRPr="00B4393B">
        <w:rPr>
          <w:b/>
          <w:bCs/>
          <w:sz w:val="24"/>
          <w:szCs w:val="24"/>
        </w:rPr>
        <w:t>Remembering and concentrating disability/difficulty:</w:t>
      </w:r>
    </w:p>
    <w:p w:rsidR="00BA3271" w:rsidRDefault="00BA3271" w:rsidP="00F74552">
      <w:pPr>
        <w:bidi w:val="0"/>
        <w:jc w:val="both"/>
      </w:pPr>
      <w:r w:rsidRPr="00B4393B">
        <w:rPr>
          <w:sz w:val="24"/>
          <w:szCs w:val="24"/>
        </w:rPr>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w:t>
      </w:r>
      <w:r w:rsidRPr="00B4393B">
        <w:rPr>
          <w:rFonts w:cs="Simplified Arabic"/>
          <w:sz w:val="24"/>
          <w:szCs w:val="24"/>
        </w:rPr>
        <w:t xml:space="preserve">ncludes forgetting to do something </w:t>
      </w:r>
      <w:r w:rsidRPr="00B4393B">
        <w:rPr>
          <w:rFonts w:cs="Simplified Arabic"/>
          <w:sz w:val="24"/>
          <w:szCs w:val="24"/>
        </w:rPr>
        <w:lastRenderedPageBreak/>
        <w:t>important, people who suffer from lack of memory like where things have been put in the house, as well as difficulty in concentration on doing things for more than 10 minutes</w:t>
      </w:r>
      <w:r>
        <w:t>.</w:t>
      </w:r>
    </w:p>
    <w:p w:rsidR="00B924A1" w:rsidRPr="0065289A" w:rsidRDefault="00B924A1" w:rsidP="00F74552">
      <w:pPr>
        <w:bidi w:val="0"/>
        <w:jc w:val="both"/>
        <w:rPr>
          <w:sz w:val="10"/>
          <w:szCs w:val="10"/>
        </w:rPr>
      </w:pPr>
    </w:p>
    <w:p w:rsidR="003A04ED" w:rsidRDefault="00BA3271" w:rsidP="00F74552">
      <w:pPr>
        <w:bidi w:val="0"/>
        <w:jc w:val="both"/>
        <w:rPr>
          <w:w w:val="105"/>
          <w:sz w:val="24"/>
          <w:szCs w:val="24"/>
        </w:rPr>
      </w:pPr>
      <w:r>
        <w:rPr>
          <w:b/>
          <w:bCs/>
          <w:sz w:val="24"/>
          <w:szCs w:val="24"/>
        </w:rPr>
        <w:t>Repeater:</w:t>
      </w:r>
      <w:r>
        <w:rPr>
          <w:w w:val="105"/>
          <w:sz w:val="24"/>
          <w:szCs w:val="24"/>
        </w:rPr>
        <w:tab/>
      </w:r>
    </w:p>
    <w:p w:rsidR="00BA3271" w:rsidRDefault="00BA3271" w:rsidP="00F74552">
      <w:pPr>
        <w:bidi w:val="0"/>
        <w:jc w:val="both"/>
        <w:rPr>
          <w:w w:val="105"/>
          <w:sz w:val="24"/>
          <w:szCs w:val="24"/>
        </w:rPr>
      </w:pPr>
      <w:r>
        <w:rPr>
          <w:w w:val="105"/>
          <w:sz w:val="24"/>
          <w:szCs w:val="24"/>
        </w:rPr>
        <w:t>A student who fails one or more subjects and therefore is not promoted to the following grade.</w:t>
      </w:r>
    </w:p>
    <w:p w:rsidR="00730FB4" w:rsidRPr="0065289A" w:rsidRDefault="00730FB4" w:rsidP="00F74552">
      <w:pPr>
        <w:bidi w:val="0"/>
        <w:jc w:val="both"/>
        <w:rPr>
          <w:w w:val="105"/>
          <w:sz w:val="10"/>
          <w:szCs w:val="10"/>
        </w:rPr>
      </w:pPr>
    </w:p>
    <w:p w:rsidR="00730FB4" w:rsidRPr="009F4C90" w:rsidRDefault="00730FB4" w:rsidP="00F74552">
      <w:pPr>
        <w:bidi w:val="0"/>
        <w:jc w:val="both"/>
        <w:rPr>
          <w:b/>
          <w:bCs/>
          <w:w w:val="105"/>
          <w:sz w:val="36"/>
          <w:szCs w:val="36"/>
        </w:rPr>
      </w:pPr>
      <w:r w:rsidRPr="009F4C90">
        <w:rPr>
          <w:rFonts w:cs="Times New Roman"/>
          <w:b/>
          <w:bCs/>
          <w:noProof w:val="0"/>
          <w:sz w:val="24"/>
          <w:szCs w:val="24"/>
          <w:lang w:eastAsia="en-US"/>
        </w:rPr>
        <w:t>School Gender</w:t>
      </w:r>
      <w:r w:rsidR="009F4C90">
        <w:rPr>
          <w:rFonts w:cs="Times New Roman"/>
          <w:b/>
          <w:bCs/>
          <w:noProof w:val="0"/>
          <w:sz w:val="24"/>
          <w:szCs w:val="24"/>
          <w:lang w:eastAsia="en-US"/>
        </w:rPr>
        <w:t>:</w:t>
      </w:r>
    </w:p>
    <w:p w:rsidR="009F4C90" w:rsidRPr="009F4C90" w:rsidRDefault="009F4C90" w:rsidP="00F74552">
      <w:pPr>
        <w:bidi w:val="0"/>
        <w:jc w:val="both"/>
        <w:rPr>
          <w:w w:val="105"/>
          <w:sz w:val="36"/>
          <w:szCs w:val="36"/>
        </w:rPr>
      </w:pPr>
      <w:r w:rsidRPr="009F4C90">
        <w:rPr>
          <w:rFonts w:cs="Times New Roman"/>
          <w:noProof w:val="0"/>
          <w:sz w:val="24"/>
          <w:szCs w:val="24"/>
          <w:lang w:eastAsia="en-US"/>
        </w:rPr>
        <w:t>The student body can be boy, girl or co-educational</w:t>
      </w:r>
    </w:p>
    <w:p w:rsidR="009F4C90" w:rsidRPr="0065289A" w:rsidRDefault="009F4C90" w:rsidP="00F74552">
      <w:pPr>
        <w:autoSpaceDE w:val="0"/>
        <w:autoSpaceDN w:val="0"/>
        <w:bidi w:val="0"/>
        <w:adjustRightInd w:val="0"/>
        <w:jc w:val="both"/>
        <w:rPr>
          <w:rFonts w:cs="Times New Roman"/>
          <w:noProof w:val="0"/>
          <w:sz w:val="10"/>
          <w:szCs w:val="10"/>
          <w:lang w:eastAsia="en-US"/>
        </w:rPr>
      </w:pPr>
    </w:p>
    <w:p w:rsidR="00730FB4" w:rsidRPr="0065289A" w:rsidRDefault="00730FB4" w:rsidP="00F74552">
      <w:pPr>
        <w:bidi w:val="0"/>
        <w:jc w:val="both"/>
        <w:rPr>
          <w:b/>
          <w:bCs/>
          <w:w w:val="105"/>
          <w:sz w:val="24"/>
          <w:szCs w:val="24"/>
        </w:rPr>
      </w:pPr>
      <w:r w:rsidRPr="0065289A">
        <w:rPr>
          <w:rFonts w:cs="Times New Roman"/>
          <w:b/>
          <w:bCs/>
          <w:noProof w:val="0"/>
          <w:sz w:val="24"/>
          <w:szCs w:val="24"/>
          <w:lang w:eastAsia="en-US"/>
        </w:rPr>
        <w:t>Supervising Authority</w:t>
      </w:r>
      <w:r w:rsidRPr="0065289A">
        <w:rPr>
          <w:b/>
          <w:bCs/>
          <w:w w:val="105"/>
          <w:sz w:val="24"/>
          <w:szCs w:val="24"/>
        </w:rPr>
        <w:t>:</w:t>
      </w:r>
    </w:p>
    <w:p w:rsidR="00730FB4" w:rsidRPr="00730FB4" w:rsidRDefault="00730FB4" w:rsidP="00F74552">
      <w:pPr>
        <w:bidi w:val="0"/>
        <w:jc w:val="both"/>
        <w:rPr>
          <w:w w:val="105"/>
          <w:sz w:val="36"/>
          <w:szCs w:val="36"/>
        </w:rPr>
      </w:pPr>
      <w:r w:rsidRPr="00730FB4">
        <w:rPr>
          <w:rFonts w:cs="Times New Roman"/>
          <w:noProof w:val="0"/>
          <w:sz w:val="24"/>
          <w:szCs w:val="24"/>
          <w:lang w:eastAsia="en-US"/>
        </w:rPr>
        <w:t>The body legally and administratively responsible for running the school. It can be governmental, UNRWA, or private</w:t>
      </w:r>
    </w:p>
    <w:p w:rsidR="003A04ED" w:rsidRPr="0065289A" w:rsidRDefault="003A04ED" w:rsidP="00F74552">
      <w:pPr>
        <w:bidi w:val="0"/>
        <w:jc w:val="both"/>
        <w:rPr>
          <w:w w:val="105"/>
          <w:sz w:val="10"/>
          <w:szCs w:val="10"/>
        </w:rPr>
      </w:pPr>
    </w:p>
    <w:p w:rsidR="003A04ED" w:rsidRDefault="00BA3271" w:rsidP="00F74552">
      <w:pPr>
        <w:pStyle w:val="BodyText2"/>
        <w:jc w:val="both"/>
        <w:rPr>
          <w:b/>
          <w:bCs/>
          <w:sz w:val="24"/>
          <w:szCs w:val="24"/>
        </w:rPr>
      </w:pPr>
      <w:r w:rsidRPr="00274AAB">
        <w:rPr>
          <w:b/>
          <w:bCs/>
          <w:sz w:val="24"/>
          <w:szCs w:val="24"/>
        </w:rPr>
        <w:t xml:space="preserve">Satellite: </w:t>
      </w:r>
    </w:p>
    <w:p w:rsidR="00BA3271" w:rsidRDefault="00BA3271" w:rsidP="00F74552">
      <w:pPr>
        <w:pStyle w:val="BodyText2"/>
        <w:jc w:val="both"/>
        <w:rPr>
          <w:sz w:val="24"/>
          <w:szCs w:val="24"/>
        </w:rPr>
      </w:pPr>
      <w:r w:rsidRPr="0013321E">
        <w:rPr>
          <w:sz w:val="24"/>
          <w:szCs w:val="24"/>
        </w:rPr>
        <w:t>A satellite stationed in geosynchronous orbit that acts as a microwave relay station, receiving signals sent from a ground-based station, amplifying them, and retransmitting them on            a different frequency to another ground-based station. Satellites can be used for high-speed transmission of computer data.</w:t>
      </w:r>
    </w:p>
    <w:p w:rsidR="003A04ED" w:rsidRPr="0065289A" w:rsidRDefault="003A04ED" w:rsidP="00F74552">
      <w:pPr>
        <w:pStyle w:val="BodyText2"/>
        <w:jc w:val="both"/>
        <w:rPr>
          <w:sz w:val="10"/>
          <w:szCs w:val="10"/>
        </w:rPr>
      </w:pPr>
    </w:p>
    <w:p w:rsidR="003A04ED" w:rsidRDefault="00BA3271" w:rsidP="00F74552">
      <w:pPr>
        <w:bidi w:val="0"/>
        <w:jc w:val="both"/>
        <w:rPr>
          <w:sz w:val="24"/>
          <w:szCs w:val="24"/>
        </w:rPr>
      </w:pPr>
      <w:r>
        <w:rPr>
          <w:b/>
          <w:bCs/>
          <w:w w:val="105"/>
          <w:sz w:val="24"/>
          <w:szCs w:val="24"/>
        </w:rPr>
        <w:t>School</w:t>
      </w:r>
      <w:r>
        <w:rPr>
          <w:b/>
          <w:bCs/>
          <w:w w:val="105"/>
          <w:sz w:val="24"/>
          <w:szCs w:val="24"/>
        </w:rPr>
        <w:tab/>
        <w:t>:</w:t>
      </w:r>
    </w:p>
    <w:p w:rsidR="00BA3271" w:rsidRDefault="00BA3271" w:rsidP="00F74552">
      <w:pPr>
        <w:bidi w:val="0"/>
        <w:jc w:val="both"/>
        <w:rPr>
          <w:w w:val="105"/>
          <w:sz w:val="24"/>
          <w:szCs w:val="24"/>
        </w:rPr>
      </w:pPr>
      <w:r>
        <w:rPr>
          <w:sz w:val="24"/>
          <w:szCs w:val="24"/>
        </w:rPr>
        <w:t>Any educational institution excluding kindergartens, regardless of students’ number and grade structure</w:t>
      </w:r>
      <w:r>
        <w:rPr>
          <w:w w:val="105"/>
          <w:sz w:val="24"/>
          <w:szCs w:val="24"/>
        </w:rPr>
        <w:t>.</w:t>
      </w:r>
    </w:p>
    <w:p w:rsidR="003A04ED" w:rsidRDefault="00BA3271" w:rsidP="00F74552">
      <w:pPr>
        <w:bidi w:val="0"/>
        <w:jc w:val="both"/>
        <w:rPr>
          <w:w w:val="105"/>
          <w:sz w:val="24"/>
          <w:szCs w:val="24"/>
        </w:rPr>
      </w:pPr>
      <w:r>
        <w:rPr>
          <w:b/>
          <w:bCs/>
          <w:w w:val="105"/>
          <w:sz w:val="24"/>
          <w:szCs w:val="24"/>
        </w:rPr>
        <w:t>Secondary Stage:</w:t>
      </w:r>
    </w:p>
    <w:p w:rsidR="00BA3271" w:rsidRDefault="00BA3271" w:rsidP="00F74552">
      <w:pPr>
        <w:bidi w:val="0"/>
        <w:jc w:val="both"/>
        <w:rPr>
          <w:w w:val="105"/>
          <w:sz w:val="24"/>
          <w:szCs w:val="24"/>
        </w:rPr>
      </w:pPr>
      <w:r>
        <w:rPr>
          <w:w w:val="105"/>
          <w:sz w:val="24"/>
          <w:szCs w:val="24"/>
        </w:rPr>
        <w:t>The stage consists of two scholastic years following the basic stage.  that is, years 11 and 12 of schooling.</w:t>
      </w:r>
    </w:p>
    <w:p w:rsidR="003A04ED" w:rsidRPr="0065289A" w:rsidRDefault="003A04ED" w:rsidP="00F74552">
      <w:pPr>
        <w:bidi w:val="0"/>
        <w:jc w:val="both"/>
        <w:rPr>
          <w:w w:val="105"/>
          <w:sz w:val="10"/>
          <w:szCs w:val="10"/>
        </w:rPr>
      </w:pPr>
    </w:p>
    <w:p w:rsidR="003A04ED" w:rsidRDefault="00BA3271" w:rsidP="00F74552">
      <w:pPr>
        <w:bidi w:val="0"/>
        <w:jc w:val="both"/>
        <w:rPr>
          <w:rFonts w:cs="Times New Roman"/>
          <w:b/>
          <w:bCs/>
          <w:w w:val="105"/>
          <w:sz w:val="24"/>
          <w:szCs w:val="24"/>
        </w:rPr>
      </w:pPr>
      <w:r w:rsidRPr="00B4393B">
        <w:rPr>
          <w:rFonts w:cs="Times New Roman"/>
          <w:b/>
          <w:bCs/>
          <w:w w:val="105"/>
          <w:sz w:val="24"/>
          <w:szCs w:val="24"/>
        </w:rPr>
        <w:t>Seeing disability/difficulty:</w:t>
      </w:r>
    </w:p>
    <w:p w:rsidR="00BA3271" w:rsidRDefault="00BA3271" w:rsidP="00F74552">
      <w:pPr>
        <w:bidi w:val="0"/>
        <w:jc w:val="both"/>
        <w:rPr>
          <w:rFonts w:cs="Times New Roman"/>
          <w:w w:val="105"/>
          <w:sz w:val="24"/>
          <w:szCs w:val="24"/>
        </w:rPr>
      </w:pPr>
      <w:r w:rsidRPr="00B4393B">
        <w:rPr>
          <w:rFonts w:cs="Times New Roman"/>
          <w:w w:val="105"/>
          <w:sz w:val="24"/>
          <w:szCs w:val="24"/>
        </w:rPr>
        <w:t>Individuals who have some difficulties in vision that limits their ability to perform their daily duties, for example, may not be able to read, or see road signs while driving a car, may not be able to see well with one eye, or tunnel vision, or problem with vision that they perceive to be a problem. All individuals are asked whether they wear glasses or not, and must be reminded to wear glasses or contact lenses.</w:t>
      </w:r>
    </w:p>
    <w:p w:rsidR="003A04ED" w:rsidRPr="0065289A" w:rsidRDefault="003A04ED" w:rsidP="00F74552">
      <w:pPr>
        <w:bidi w:val="0"/>
        <w:jc w:val="both"/>
        <w:rPr>
          <w:rFonts w:cs="Times New Roman"/>
          <w:w w:val="105"/>
          <w:sz w:val="10"/>
          <w:szCs w:val="10"/>
        </w:rPr>
      </w:pPr>
    </w:p>
    <w:p w:rsidR="003A04ED" w:rsidRDefault="00BA3271" w:rsidP="00F74552">
      <w:pPr>
        <w:bidi w:val="0"/>
        <w:jc w:val="both"/>
        <w:rPr>
          <w:w w:val="105"/>
          <w:sz w:val="24"/>
          <w:szCs w:val="24"/>
        </w:rPr>
      </w:pPr>
      <w:r>
        <w:rPr>
          <w:b/>
          <w:bCs/>
          <w:w w:val="105"/>
          <w:sz w:val="24"/>
          <w:szCs w:val="24"/>
        </w:rPr>
        <w:t>Self_Employed:</w:t>
      </w:r>
    </w:p>
    <w:p w:rsidR="003A04ED" w:rsidRDefault="00BA3271" w:rsidP="00F74552">
      <w:pPr>
        <w:bidi w:val="0"/>
        <w:jc w:val="both"/>
        <w:rPr>
          <w:w w:val="105"/>
          <w:sz w:val="24"/>
          <w:szCs w:val="24"/>
        </w:rPr>
      </w:pPr>
      <w:r>
        <w:rPr>
          <w:w w:val="105"/>
          <w:sz w:val="24"/>
          <w:szCs w:val="24"/>
        </w:rPr>
        <w:t>A person who works in an establishment that is totally or partially belonging to him/her (partner) and who does not hire any wage employees. This includes self employed persons who are outside establishments.</w:t>
      </w:r>
    </w:p>
    <w:p w:rsidR="00BA3271" w:rsidRPr="0065289A" w:rsidRDefault="00BA3271" w:rsidP="00F74552">
      <w:pPr>
        <w:bidi w:val="0"/>
        <w:jc w:val="both"/>
        <w:rPr>
          <w:w w:val="105"/>
          <w:sz w:val="10"/>
          <w:szCs w:val="10"/>
        </w:rPr>
      </w:pPr>
      <w:r w:rsidRPr="00F344BA">
        <w:rPr>
          <w:w w:val="105"/>
          <w:sz w:val="16"/>
          <w:szCs w:val="16"/>
        </w:rPr>
        <w:t xml:space="preserve"> </w:t>
      </w:r>
    </w:p>
    <w:p w:rsidR="003A04ED" w:rsidRDefault="00BA3271" w:rsidP="00F74552">
      <w:pPr>
        <w:bidi w:val="0"/>
        <w:jc w:val="both"/>
        <w:rPr>
          <w:w w:val="105"/>
          <w:sz w:val="24"/>
          <w:szCs w:val="24"/>
        </w:rPr>
      </w:pPr>
      <w:r>
        <w:rPr>
          <w:b/>
          <w:bCs/>
          <w:sz w:val="24"/>
          <w:szCs w:val="24"/>
        </w:rPr>
        <w:t>Student/Pupil:</w:t>
      </w:r>
    </w:p>
    <w:p w:rsidR="00BA3271" w:rsidRDefault="00BA3271" w:rsidP="00F74552">
      <w:pPr>
        <w:bidi w:val="0"/>
        <w:jc w:val="both"/>
        <w:rPr>
          <w:w w:val="105"/>
          <w:sz w:val="24"/>
          <w:szCs w:val="24"/>
        </w:rPr>
      </w:pPr>
      <w:r>
        <w:rPr>
          <w:w w:val="105"/>
          <w:sz w:val="24"/>
          <w:szCs w:val="24"/>
        </w:rPr>
        <w:t>Any one attends an educational institution.</w:t>
      </w:r>
    </w:p>
    <w:p w:rsidR="003A04ED" w:rsidRPr="0065289A" w:rsidRDefault="003A04ED" w:rsidP="00F74552">
      <w:pPr>
        <w:bidi w:val="0"/>
        <w:jc w:val="both"/>
        <w:rPr>
          <w:w w:val="105"/>
          <w:sz w:val="10"/>
          <w:szCs w:val="10"/>
        </w:rPr>
      </w:pPr>
    </w:p>
    <w:p w:rsidR="003A04ED" w:rsidRDefault="00BA3271" w:rsidP="00F74552">
      <w:pPr>
        <w:bidi w:val="0"/>
        <w:jc w:val="both"/>
        <w:rPr>
          <w:w w:val="105"/>
          <w:sz w:val="24"/>
          <w:szCs w:val="24"/>
        </w:rPr>
      </w:pPr>
      <w:r>
        <w:rPr>
          <w:b/>
          <w:bCs/>
          <w:w w:val="105"/>
          <w:sz w:val="24"/>
          <w:szCs w:val="24"/>
        </w:rPr>
        <w:t>Teacher:</w:t>
      </w:r>
      <w:r>
        <w:rPr>
          <w:w w:val="105"/>
          <w:sz w:val="24"/>
          <w:szCs w:val="24"/>
        </w:rPr>
        <w:tab/>
      </w:r>
    </w:p>
    <w:p w:rsidR="00613406" w:rsidRDefault="00BA3271" w:rsidP="00F74552">
      <w:pPr>
        <w:bidi w:val="0"/>
        <w:jc w:val="both"/>
        <w:rPr>
          <w:rFonts w:cs="Times New Roman"/>
          <w:noProof w:val="0"/>
          <w:sz w:val="18"/>
          <w:szCs w:val="18"/>
          <w:lang w:eastAsia="en-US"/>
        </w:rPr>
      </w:pPr>
      <w:r>
        <w:rPr>
          <w:w w:val="105"/>
          <w:sz w:val="24"/>
          <w:szCs w:val="24"/>
        </w:rPr>
        <w:t>A person with specialized qualification who is responsible for teaching students at an educational institution.</w:t>
      </w:r>
    </w:p>
    <w:p w:rsidR="00613406" w:rsidRPr="0065289A" w:rsidRDefault="00613406" w:rsidP="00F74552">
      <w:pPr>
        <w:bidi w:val="0"/>
        <w:jc w:val="both"/>
        <w:rPr>
          <w:rFonts w:cs="Times New Roman"/>
          <w:noProof w:val="0"/>
          <w:sz w:val="10"/>
          <w:szCs w:val="10"/>
          <w:lang w:eastAsia="en-US"/>
        </w:rPr>
      </w:pPr>
    </w:p>
    <w:p w:rsidR="00613406" w:rsidRPr="00613406" w:rsidRDefault="00613406" w:rsidP="00F74552">
      <w:pPr>
        <w:bidi w:val="0"/>
        <w:jc w:val="both"/>
        <w:rPr>
          <w:b/>
          <w:bCs/>
          <w:w w:val="105"/>
          <w:sz w:val="24"/>
          <w:szCs w:val="24"/>
        </w:rPr>
      </w:pPr>
      <w:r w:rsidRPr="00613406">
        <w:rPr>
          <w:b/>
          <w:bCs/>
          <w:w w:val="105"/>
          <w:sz w:val="24"/>
          <w:szCs w:val="24"/>
        </w:rPr>
        <w:t>Tetanus Toxoid Vaccination</w:t>
      </w:r>
      <w:r>
        <w:rPr>
          <w:b/>
          <w:bCs/>
          <w:w w:val="105"/>
          <w:sz w:val="24"/>
          <w:szCs w:val="24"/>
        </w:rPr>
        <w:t>:</w:t>
      </w:r>
      <w:r w:rsidRPr="00613406">
        <w:rPr>
          <w:b/>
          <w:bCs/>
          <w:w w:val="105"/>
          <w:sz w:val="24"/>
          <w:szCs w:val="24"/>
        </w:rPr>
        <w:t xml:space="preserve"> </w:t>
      </w:r>
    </w:p>
    <w:p w:rsidR="00613406" w:rsidRDefault="00613406" w:rsidP="00F74552">
      <w:pPr>
        <w:bidi w:val="0"/>
        <w:jc w:val="both"/>
        <w:rPr>
          <w:w w:val="105"/>
          <w:sz w:val="24"/>
          <w:szCs w:val="24"/>
        </w:rPr>
      </w:pPr>
      <w:r w:rsidRPr="00613406">
        <w:rPr>
          <w:w w:val="105"/>
          <w:sz w:val="24"/>
          <w:szCs w:val="24"/>
        </w:rPr>
        <w:t>Tetanus toxic injections are given during pregnancy for the prevention of</w:t>
      </w:r>
      <w:r>
        <w:rPr>
          <w:w w:val="105"/>
          <w:sz w:val="24"/>
          <w:szCs w:val="24"/>
        </w:rPr>
        <w:t xml:space="preserve"> </w:t>
      </w:r>
      <w:r w:rsidRPr="00613406">
        <w:rPr>
          <w:w w:val="105"/>
          <w:sz w:val="24"/>
          <w:szCs w:val="24"/>
        </w:rPr>
        <w:t>neonatal tetanus</w:t>
      </w:r>
    </w:p>
    <w:p w:rsidR="00613406" w:rsidRPr="0065289A" w:rsidRDefault="00613406" w:rsidP="00F74552">
      <w:pPr>
        <w:bidi w:val="0"/>
        <w:jc w:val="both"/>
        <w:rPr>
          <w:w w:val="105"/>
          <w:sz w:val="10"/>
          <w:szCs w:val="10"/>
        </w:rPr>
      </w:pPr>
    </w:p>
    <w:p w:rsidR="003A04ED" w:rsidRDefault="00BA3271" w:rsidP="00F74552">
      <w:pPr>
        <w:bidi w:val="0"/>
        <w:jc w:val="both"/>
        <w:rPr>
          <w:w w:val="105"/>
          <w:sz w:val="24"/>
          <w:szCs w:val="24"/>
        </w:rPr>
      </w:pPr>
      <w:r>
        <w:rPr>
          <w:b/>
          <w:bCs/>
          <w:w w:val="105"/>
          <w:sz w:val="24"/>
          <w:szCs w:val="24"/>
        </w:rPr>
        <w:t>Total Fertility Rate:</w:t>
      </w:r>
    </w:p>
    <w:p w:rsidR="00BA3271" w:rsidRDefault="00BA3271" w:rsidP="00F74552">
      <w:pPr>
        <w:bidi w:val="0"/>
        <w:jc w:val="both"/>
        <w:rPr>
          <w:w w:val="105"/>
          <w:sz w:val="24"/>
          <w:szCs w:val="24"/>
        </w:rPr>
      </w:pPr>
      <w:r>
        <w:rPr>
          <w:w w:val="105"/>
          <w:sz w:val="24"/>
          <w:szCs w:val="24"/>
        </w:rPr>
        <w:t>The average number of children that would be born alive to a woman (or group of women) during her life time if she were to pass through her childbearing years conforming to the age-specific fertility rates of a given year. The sum of age specific fertility rates multiplied by 5.</w:t>
      </w:r>
    </w:p>
    <w:p w:rsidR="003A04ED" w:rsidRPr="0065289A" w:rsidRDefault="003A04ED" w:rsidP="00F74552">
      <w:pPr>
        <w:bidi w:val="0"/>
        <w:jc w:val="both"/>
        <w:rPr>
          <w:w w:val="105"/>
          <w:sz w:val="10"/>
          <w:szCs w:val="10"/>
        </w:rPr>
      </w:pPr>
    </w:p>
    <w:p w:rsidR="003A04ED" w:rsidRDefault="00BA3271" w:rsidP="00F74552">
      <w:pPr>
        <w:bidi w:val="0"/>
        <w:jc w:val="both"/>
        <w:rPr>
          <w:w w:val="105"/>
          <w:sz w:val="24"/>
          <w:szCs w:val="24"/>
        </w:rPr>
      </w:pPr>
      <w:r>
        <w:rPr>
          <w:b/>
          <w:bCs/>
          <w:w w:val="105"/>
          <w:sz w:val="24"/>
          <w:szCs w:val="24"/>
        </w:rPr>
        <w:t>Under-5 Mortality:</w:t>
      </w:r>
    </w:p>
    <w:p w:rsidR="00BA3271" w:rsidRDefault="00BA3271" w:rsidP="00F74552">
      <w:pPr>
        <w:bidi w:val="0"/>
        <w:jc w:val="both"/>
        <w:rPr>
          <w:w w:val="105"/>
          <w:sz w:val="24"/>
          <w:szCs w:val="24"/>
        </w:rPr>
      </w:pPr>
      <w:r>
        <w:rPr>
          <w:w w:val="105"/>
          <w:sz w:val="24"/>
          <w:szCs w:val="24"/>
        </w:rPr>
        <w:t>The probability of dying between birth and the fifth birthday (per 1,000 live births).</w:t>
      </w:r>
    </w:p>
    <w:p w:rsidR="003A04ED" w:rsidRPr="0065289A" w:rsidRDefault="003A04ED" w:rsidP="00F74552">
      <w:pPr>
        <w:bidi w:val="0"/>
        <w:jc w:val="both"/>
        <w:rPr>
          <w:w w:val="105"/>
          <w:sz w:val="10"/>
          <w:szCs w:val="10"/>
        </w:rPr>
      </w:pPr>
    </w:p>
    <w:p w:rsidR="003A04ED" w:rsidRDefault="00BA3271" w:rsidP="00F74552">
      <w:pPr>
        <w:bidi w:val="0"/>
        <w:jc w:val="both"/>
        <w:rPr>
          <w:w w:val="105"/>
          <w:sz w:val="24"/>
          <w:szCs w:val="24"/>
        </w:rPr>
      </w:pPr>
      <w:r>
        <w:rPr>
          <w:b/>
          <w:bCs/>
          <w:w w:val="105"/>
          <w:sz w:val="24"/>
          <w:szCs w:val="24"/>
        </w:rPr>
        <w:lastRenderedPageBreak/>
        <w:t>Unemployment:</w:t>
      </w:r>
    </w:p>
    <w:p w:rsidR="00BA3271" w:rsidRDefault="00BA3271" w:rsidP="00F74552">
      <w:pPr>
        <w:bidi w:val="0"/>
        <w:jc w:val="both"/>
        <w:rPr>
          <w:w w:val="105"/>
          <w:sz w:val="24"/>
          <w:szCs w:val="24"/>
        </w:rPr>
      </w:pPr>
      <w:r>
        <w:rPr>
          <w:w w:val="105"/>
          <w:sz w:val="24"/>
          <w:szCs w:val="24"/>
        </w:rPr>
        <w:t>Underemployment exists when a person’s employment is inadequate in relation to alternative employment, account being taken of his/her occupational skills. The underemployed persons are classified into two groups(1) Visible Underemployment:</w:t>
      </w:r>
      <w:r>
        <w:rPr>
          <w:sz w:val="24"/>
          <w:szCs w:val="24"/>
        </w:rPr>
        <w:t>which refers to insufficient volume of employment: Persons worked less than 35 hours during the reference week or worked less than the normal hours of work in their occupation were considered as visibly underemployed; and (2) Invisible Underemployment: refers to a misapplication of labour resources or fundamental imbalance as between labour and other factors of production, such as insufficient income</w:t>
      </w:r>
      <w:r>
        <w:rPr>
          <w:w w:val="105"/>
          <w:sz w:val="24"/>
          <w:szCs w:val="24"/>
        </w:rPr>
        <w:t>.</w:t>
      </w:r>
    </w:p>
    <w:p w:rsidR="003A04ED" w:rsidRPr="0065289A" w:rsidRDefault="003A04ED" w:rsidP="00F74552">
      <w:pPr>
        <w:bidi w:val="0"/>
        <w:jc w:val="both"/>
        <w:rPr>
          <w:w w:val="105"/>
          <w:sz w:val="10"/>
          <w:szCs w:val="10"/>
        </w:rPr>
      </w:pPr>
    </w:p>
    <w:p w:rsidR="003A04ED" w:rsidRDefault="00BA3271" w:rsidP="00F74552">
      <w:pPr>
        <w:bidi w:val="0"/>
        <w:jc w:val="both"/>
        <w:rPr>
          <w:w w:val="105"/>
          <w:sz w:val="24"/>
          <w:szCs w:val="24"/>
        </w:rPr>
      </w:pPr>
      <w:r>
        <w:rPr>
          <w:b/>
          <w:bCs/>
          <w:w w:val="105"/>
          <w:sz w:val="24"/>
          <w:szCs w:val="24"/>
        </w:rPr>
        <w:t>UNRWA Schools:</w:t>
      </w:r>
    </w:p>
    <w:p w:rsidR="00BA3271" w:rsidRDefault="00BA3271" w:rsidP="00F74552">
      <w:pPr>
        <w:bidi w:val="0"/>
        <w:jc w:val="both"/>
        <w:rPr>
          <w:w w:val="105"/>
          <w:sz w:val="24"/>
          <w:szCs w:val="24"/>
        </w:rPr>
      </w:pPr>
      <w:r>
        <w:rPr>
          <w:w w:val="105"/>
          <w:sz w:val="24"/>
          <w:szCs w:val="24"/>
        </w:rPr>
        <w:t>Any school run or supervised by UNRWA.</w:t>
      </w:r>
    </w:p>
    <w:p w:rsidR="0065289A" w:rsidRPr="0065289A" w:rsidRDefault="0065289A" w:rsidP="00F74552">
      <w:pPr>
        <w:bidi w:val="0"/>
        <w:jc w:val="both"/>
        <w:rPr>
          <w:w w:val="105"/>
          <w:sz w:val="10"/>
          <w:szCs w:val="10"/>
        </w:rPr>
      </w:pPr>
    </w:p>
    <w:p w:rsidR="009F4C90" w:rsidRPr="009F4C90" w:rsidRDefault="009F4C90" w:rsidP="00F74552">
      <w:pPr>
        <w:bidi w:val="0"/>
        <w:jc w:val="both"/>
        <w:rPr>
          <w:b/>
          <w:bCs/>
          <w:w w:val="105"/>
          <w:sz w:val="24"/>
          <w:szCs w:val="24"/>
        </w:rPr>
      </w:pPr>
      <w:r w:rsidRPr="009F4C90">
        <w:rPr>
          <w:rFonts w:cs="Times New Roman"/>
          <w:b/>
          <w:bCs/>
          <w:noProof w:val="0"/>
          <w:sz w:val="24"/>
          <w:szCs w:val="24"/>
          <w:lang w:eastAsia="en-US"/>
        </w:rPr>
        <w:t>Vocational Secondary Education</w:t>
      </w:r>
      <w:r w:rsidRPr="009F4C90">
        <w:rPr>
          <w:b/>
          <w:bCs/>
          <w:w w:val="105"/>
          <w:sz w:val="24"/>
          <w:szCs w:val="24"/>
        </w:rPr>
        <w:t>:</w:t>
      </w:r>
    </w:p>
    <w:p w:rsidR="009F4C90" w:rsidRDefault="009F4C90" w:rsidP="00F74552">
      <w:pPr>
        <w:autoSpaceDE w:val="0"/>
        <w:autoSpaceDN w:val="0"/>
        <w:bidi w:val="0"/>
        <w:adjustRightInd w:val="0"/>
        <w:jc w:val="both"/>
        <w:rPr>
          <w:rFonts w:cs="Times New Roman"/>
          <w:noProof w:val="0"/>
          <w:sz w:val="24"/>
          <w:szCs w:val="24"/>
          <w:lang w:eastAsia="en-US"/>
        </w:rPr>
      </w:pPr>
      <w:r w:rsidRPr="009F4C90">
        <w:rPr>
          <w:rFonts w:cs="Times New Roman"/>
          <w:noProof w:val="0"/>
          <w:sz w:val="24"/>
          <w:szCs w:val="24"/>
          <w:lang w:eastAsia="en-US"/>
        </w:rPr>
        <w:t>Vocational secondary education includes commercial, industrial and agricultural tracks. It consists of the first and second secondary grades</w:t>
      </w:r>
    </w:p>
    <w:p w:rsidR="005B35A9" w:rsidRPr="0065289A" w:rsidRDefault="005B35A9" w:rsidP="00F74552">
      <w:pPr>
        <w:autoSpaceDE w:val="0"/>
        <w:autoSpaceDN w:val="0"/>
        <w:bidi w:val="0"/>
        <w:adjustRightInd w:val="0"/>
        <w:jc w:val="both"/>
        <w:rPr>
          <w:rFonts w:cs="Times New Roman"/>
          <w:noProof w:val="0"/>
          <w:sz w:val="10"/>
          <w:szCs w:val="10"/>
          <w:lang w:eastAsia="en-US"/>
        </w:rPr>
      </w:pPr>
    </w:p>
    <w:p w:rsidR="005B35A9" w:rsidRPr="005B35A9" w:rsidRDefault="005B35A9" w:rsidP="00F74552">
      <w:pPr>
        <w:autoSpaceDE w:val="0"/>
        <w:autoSpaceDN w:val="0"/>
        <w:bidi w:val="0"/>
        <w:adjustRightInd w:val="0"/>
        <w:jc w:val="both"/>
        <w:rPr>
          <w:rFonts w:cs="Times New Roman"/>
          <w:b/>
          <w:bCs/>
          <w:noProof w:val="0"/>
          <w:sz w:val="24"/>
          <w:szCs w:val="24"/>
          <w:lang w:eastAsia="en-US"/>
        </w:rPr>
      </w:pPr>
      <w:r w:rsidRPr="005B35A9">
        <w:rPr>
          <w:rFonts w:cs="Times New Roman"/>
          <w:b/>
          <w:bCs/>
          <w:noProof w:val="0"/>
          <w:sz w:val="24"/>
          <w:szCs w:val="24"/>
          <w:lang w:eastAsia="en-US"/>
        </w:rPr>
        <w:t>Academic Secondary Education:</w:t>
      </w:r>
    </w:p>
    <w:p w:rsidR="005B35A9" w:rsidRPr="005B35A9" w:rsidRDefault="005B35A9" w:rsidP="00F74552">
      <w:pPr>
        <w:autoSpaceDE w:val="0"/>
        <w:autoSpaceDN w:val="0"/>
        <w:bidi w:val="0"/>
        <w:adjustRightInd w:val="0"/>
        <w:jc w:val="both"/>
        <w:rPr>
          <w:rFonts w:cs="Times New Roman"/>
          <w:noProof w:val="0"/>
          <w:sz w:val="24"/>
          <w:szCs w:val="24"/>
          <w:lang w:eastAsia="en-US"/>
        </w:rPr>
      </w:pPr>
      <w:r w:rsidRPr="005B35A9">
        <w:rPr>
          <w:rFonts w:cs="Times New Roman"/>
          <w:noProof w:val="0"/>
          <w:sz w:val="24"/>
          <w:szCs w:val="24"/>
          <w:lang w:eastAsia="en-US"/>
        </w:rPr>
        <w:t>An educational program of both literary and scientific tracks. It is consisting of the first and the second secondary grades</w:t>
      </w:r>
      <w:r>
        <w:rPr>
          <w:rFonts w:cs="Times New Roman"/>
          <w:noProof w:val="0"/>
          <w:sz w:val="24"/>
          <w:szCs w:val="24"/>
          <w:lang w:eastAsia="en-US"/>
        </w:rPr>
        <w:t>.</w:t>
      </w:r>
    </w:p>
    <w:p w:rsidR="009F4C90" w:rsidRPr="0065289A" w:rsidRDefault="009F4C90" w:rsidP="00F74552">
      <w:pPr>
        <w:autoSpaceDE w:val="0"/>
        <w:autoSpaceDN w:val="0"/>
        <w:bidi w:val="0"/>
        <w:adjustRightInd w:val="0"/>
        <w:jc w:val="both"/>
        <w:rPr>
          <w:rFonts w:cs="Times New Roman"/>
          <w:noProof w:val="0"/>
          <w:sz w:val="10"/>
          <w:szCs w:val="10"/>
          <w:lang w:eastAsia="en-US"/>
        </w:rPr>
      </w:pPr>
    </w:p>
    <w:p w:rsidR="003A04ED" w:rsidRDefault="00BA3271" w:rsidP="00F74552">
      <w:pPr>
        <w:bidi w:val="0"/>
        <w:jc w:val="both"/>
        <w:rPr>
          <w:w w:val="105"/>
          <w:sz w:val="24"/>
          <w:szCs w:val="24"/>
        </w:rPr>
      </w:pPr>
      <w:r>
        <w:rPr>
          <w:b/>
          <w:bCs/>
          <w:w w:val="105"/>
          <w:sz w:val="24"/>
          <w:szCs w:val="24"/>
        </w:rPr>
        <w:t>Wage Employee (Paid- Employee):</w:t>
      </w:r>
      <w:r>
        <w:rPr>
          <w:w w:val="105"/>
          <w:sz w:val="24"/>
          <w:szCs w:val="24"/>
        </w:rPr>
        <w:tab/>
      </w:r>
    </w:p>
    <w:p w:rsidR="00BA3271" w:rsidRDefault="00BA3271" w:rsidP="00F74552">
      <w:pPr>
        <w:bidi w:val="0"/>
        <w:jc w:val="both"/>
        <w:rPr>
          <w:w w:val="105"/>
          <w:sz w:val="24"/>
          <w:szCs w:val="24"/>
        </w:rPr>
      </w:pPr>
      <w:r>
        <w:rPr>
          <w:w w:val="105"/>
          <w:sz w:val="24"/>
          <w:szCs w:val="24"/>
        </w:rPr>
        <w:t>A person who works for a public or private employer or under its supervision and receives remuneration in wage, salary, commission, tips, piece rates or in kind …etc. This item includes persons employed in governmental, non _ governmental and private institutions along with those employed in a household enterprise in return for a specific remuneration.</w:t>
      </w:r>
    </w:p>
    <w:p w:rsidR="003A04ED" w:rsidRPr="0065289A" w:rsidRDefault="003A04ED" w:rsidP="00F74552">
      <w:pPr>
        <w:bidi w:val="0"/>
        <w:jc w:val="both"/>
        <w:rPr>
          <w:w w:val="105"/>
          <w:sz w:val="10"/>
          <w:szCs w:val="10"/>
        </w:rPr>
      </w:pPr>
    </w:p>
    <w:p w:rsidR="003A04ED" w:rsidRPr="00C65D7C" w:rsidRDefault="00C65D7C" w:rsidP="00F74552">
      <w:pPr>
        <w:pStyle w:val="BodyText2"/>
        <w:jc w:val="both"/>
        <w:rPr>
          <w:b/>
          <w:bCs/>
          <w:w w:val="105"/>
          <w:sz w:val="24"/>
          <w:szCs w:val="24"/>
        </w:rPr>
      </w:pPr>
      <w:r w:rsidRPr="00C65D7C">
        <w:rPr>
          <w:rFonts w:cs="Times New Roman"/>
          <w:b/>
          <w:bCs/>
          <w:sz w:val="24"/>
          <w:szCs w:val="24"/>
        </w:rPr>
        <w:t>Under weight</w:t>
      </w:r>
      <w:r w:rsidR="00BA3271" w:rsidRPr="00C65D7C">
        <w:rPr>
          <w:b/>
          <w:bCs/>
          <w:sz w:val="24"/>
          <w:szCs w:val="24"/>
        </w:rPr>
        <w:t>:</w:t>
      </w:r>
    </w:p>
    <w:p w:rsidR="00FD2DF8" w:rsidRDefault="00C65D7C" w:rsidP="00F74552">
      <w:pPr>
        <w:pStyle w:val="BodyText2"/>
        <w:jc w:val="both"/>
        <w:rPr>
          <w:w w:val="105"/>
        </w:rPr>
      </w:pPr>
      <w:r w:rsidRPr="00C65D7C">
        <w:rPr>
          <w:rFonts w:cs="Times New Roman"/>
          <w:sz w:val="24"/>
          <w:szCs w:val="24"/>
        </w:rPr>
        <w:t>Low weight for age.</w:t>
      </w:r>
    </w:p>
    <w:p w:rsidR="00C65D7C" w:rsidRPr="0065289A" w:rsidRDefault="00C65D7C" w:rsidP="00F74552">
      <w:pPr>
        <w:pStyle w:val="BodyText2"/>
        <w:jc w:val="both"/>
        <w:rPr>
          <w:w w:val="105"/>
          <w:sz w:val="12"/>
          <w:szCs w:val="12"/>
        </w:rPr>
      </w:pPr>
    </w:p>
    <w:p w:rsidR="00FD2DF8" w:rsidRPr="00FD2DF8" w:rsidRDefault="00FD2DF8" w:rsidP="00F74552">
      <w:pPr>
        <w:pStyle w:val="BodyText2"/>
        <w:jc w:val="both"/>
        <w:rPr>
          <w:b/>
          <w:bCs/>
          <w:w w:val="105"/>
          <w:sz w:val="24"/>
          <w:szCs w:val="24"/>
        </w:rPr>
      </w:pPr>
      <w:r w:rsidRPr="00FD2DF8">
        <w:rPr>
          <w:rFonts w:cs="Times New Roman"/>
          <w:b/>
          <w:bCs/>
          <w:sz w:val="24"/>
          <w:szCs w:val="24"/>
        </w:rPr>
        <w:t>Work</w:t>
      </w:r>
      <w:r w:rsidRPr="00FD2DF8">
        <w:rPr>
          <w:b/>
          <w:bCs/>
          <w:w w:val="105"/>
          <w:sz w:val="24"/>
          <w:szCs w:val="24"/>
        </w:rPr>
        <w:t>:</w:t>
      </w:r>
    </w:p>
    <w:p w:rsidR="00FD2DF8" w:rsidRPr="00FD2DF8" w:rsidRDefault="00FD2DF8" w:rsidP="00F74552">
      <w:pPr>
        <w:autoSpaceDE w:val="0"/>
        <w:autoSpaceDN w:val="0"/>
        <w:bidi w:val="0"/>
        <w:adjustRightInd w:val="0"/>
        <w:jc w:val="both"/>
        <w:rPr>
          <w:rFonts w:cs="Times New Roman"/>
          <w:noProof w:val="0"/>
          <w:sz w:val="24"/>
          <w:szCs w:val="24"/>
          <w:lang w:eastAsia="en-US"/>
        </w:rPr>
      </w:pPr>
      <w:r w:rsidRPr="00FD2DF8">
        <w:rPr>
          <w:rFonts w:cs="Times New Roman"/>
          <w:noProof w:val="0"/>
          <w:sz w:val="24"/>
          <w:szCs w:val="24"/>
          <w:lang w:eastAsia="en-US"/>
        </w:rPr>
        <w:t>All activities performed by persons in order to gain profit or wage either monthly wage, weekly, daily, on piece for profit or family gain, in cash or in kind. One hour or more of such activity constitutes work. Work also includes unpaid activity on a  business</w:t>
      </w:r>
      <w:r w:rsidRPr="00FD2DF8">
        <w:rPr>
          <w:w w:val="105"/>
          <w:sz w:val="24"/>
          <w:szCs w:val="24"/>
        </w:rPr>
        <w:t xml:space="preserve"> </w:t>
      </w:r>
      <w:r w:rsidRPr="00FD2DF8">
        <w:rPr>
          <w:rFonts w:cs="Times New Roman"/>
          <w:noProof w:val="0"/>
          <w:sz w:val="24"/>
          <w:szCs w:val="24"/>
          <w:lang w:eastAsia="en-US"/>
        </w:rPr>
        <w:t>family farm</w:t>
      </w:r>
      <w:r w:rsidR="00F74552">
        <w:rPr>
          <w:rFonts w:cs="Times New Roman"/>
          <w:noProof w:val="0"/>
          <w:sz w:val="24"/>
          <w:szCs w:val="24"/>
          <w:lang w:eastAsia="en-US"/>
        </w:rPr>
        <w:t>.</w:t>
      </w:r>
      <w:r w:rsidRPr="00FD2DF8">
        <w:rPr>
          <w:rFonts w:cs="Times New Roman"/>
          <w:noProof w:val="0"/>
          <w:sz w:val="24"/>
          <w:szCs w:val="24"/>
          <w:lang w:eastAsia="en-US"/>
        </w:rPr>
        <w:t xml:space="preserve"> </w:t>
      </w:r>
    </w:p>
    <w:sectPr w:rsidR="00FD2DF8" w:rsidRPr="00FD2DF8" w:rsidSect="00EE4A3A">
      <w:headerReference w:type="even" r:id="rId10"/>
      <w:headerReference w:type="default" r:id="rId11"/>
      <w:footerReference w:type="even" r:id="rId12"/>
      <w:footerReference w:type="default" r:id="rId13"/>
      <w:headerReference w:type="first" r:id="rId14"/>
      <w:footerReference w:type="first" r:id="rId15"/>
      <w:endnotePr>
        <w:numFmt w:val="lowerLetter"/>
      </w:endnotePr>
      <w:pgSz w:w="11906" w:h="16838" w:code="9"/>
      <w:pgMar w:top="1418" w:right="1418" w:bottom="1418" w:left="1418" w:header="720" w:footer="720"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B1D" w:rsidRDefault="001E4B1D" w:rsidP="00EE4A3A">
      <w:r>
        <w:separator/>
      </w:r>
    </w:p>
  </w:endnote>
  <w:endnote w:type="continuationSeparator" w:id="0">
    <w:p w:rsidR="001E4B1D" w:rsidRDefault="001E4B1D" w:rsidP="00EE4A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ookman Old Style">
    <w:panose1 w:val="02050604050505020204"/>
    <w:charset w:val="00"/>
    <w:family w:val="roman"/>
    <w:pitch w:val="variable"/>
    <w:sig w:usb0="00000287" w:usb1="00000000" w:usb2="00000000" w:usb3="00000000" w:csb0="0000009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tzerland-Bold">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EA3" w:rsidRDefault="00E77EA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EA3" w:rsidRDefault="00E77EA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EA3" w:rsidRDefault="00E77EA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B1D" w:rsidRDefault="001E4B1D" w:rsidP="00EE4A3A">
      <w:r>
        <w:separator/>
      </w:r>
    </w:p>
  </w:footnote>
  <w:footnote w:type="continuationSeparator" w:id="0">
    <w:p w:rsidR="001E4B1D" w:rsidRDefault="001E4B1D" w:rsidP="00EE4A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EA3" w:rsidRDefault="00E77EA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EA3" w:rsidRPr="004C323A" w:rsidRDefault="00E77EA3" w:rsidP="00047F79">
    <w:pPr>
      <w:pStyle w:val="Header"/>
      <w:jc w:val="right"/>
      <w:rPr>
        <w:sz w:val="16"/>
        <w:szCs w:val="16"/>
        <w:rtl/>
      </w:rPr>
    </w:pPr>
    <w:r w:rsidRPr="004C323A">
      <w:rPr>
        <w:sz w:val="16"/>
        <w:szCs w:val="16"/>
      </w:rPr>
      <w:t xml:space="preserve">PCBS: </w:t>
    </w:r>
    <w:r>
      <w:rPr>
        <w:sz w:val="16"/>
        <w:szCs w:val="16"/>
      </w:rPr>
      <w:t xml:space="preserve">Palestinian Children - Issues and Statistics.  No (16), 2013 </w:t>
    </w:r>
  </w:p>
  <w:p w:rsidR="00E77EA3" w:rsidRDefault="00E77EA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EA3" w:rsidRDefault="00E77EA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19496C"/>
    <w:rsid w:val="0002735A"/>
    <w:rsid w:val="00047F79"/>
    <w:rsid w:val="00077B45"/>
    <w:rsid w:val="000B0AE0"/>
    <w:rsid w:val="00107458"/>
    <w:rsid w:val="00115D89"/>
    <w:rsid w:val="0013321E"/>
    <w:rsid w:val="001570C5"/>
    <w:rsid w:val="0019496C"/>
    <w:rsid w:val="001B4C13"/>
    <w:rsid w:val="001D1AE3"/>
    <w:rsid w:val="001E4B1D"/>
    <w:rsid w:val="001F3A7C"/>
    <w:rsid w:val="002572E8"/>
    <w:rsid w:val="00274AAB"/>
    <w:rsid w:val="00276304"/>
    <w:rsid w:val="002763AB"/>
    <w:rsid w:val="00294AB3"/>
    <w:rsid w:val="002B1A28"/>
    <w:rsid w:val="002C6FCC"/>
    <w:rsid w:val="002E5CD9"/>
    <w:rsid w:val="002E6FE8"/>
    <w:rsid w:val="00307F16"/>
    <w:rsid w:val="00314C15"/>
    <w:rsid w:val="0034219A"/>
    <w:rsid w:val="00342D93"/>
    <w:rsid w:val="00374717"/>
    <w:rsid w:val="003861B4"/>
    <w:rsid w:val="003A04ED"/>
    <w:rsid w:val="003B6B53"/>
    <w:rsid w:val="003D14AE"/>
    <w:rsid w:val="003D7A17"/>
    <w:rsid w:val="003E205F"/>
    <w:rsid w:val="00416F12"/>
    <w:rsid w:val="004438A1"/>
    <w:rsid w:val="00465E4F"/>
    <w:rsid w:val="004738B2"/>
    <w:rsid w:val="004C1E13"/>
    <w:rsid w:val="004D19D6"/>
    <w:rsid w:val="005026BE"/>
    <w:rsid w:val="00595446"/>
    <w:rsid w:val="005B28B3"/>
    <w:rsid w:val="005B35A9"/>
    <w:rsid w:val="005E589F"/>
    <w:rsid w:val="006033EB"/>
    <w:rsid w:val="0060581A"/>
    <w:rsid w:val="006068A8"/>
    <w:rsid w:val="00613406"/>
    <w:rsid w:val="00621461"/>
    <w:rsid w:val="00622FF5"/>
    <w:rsid w:val="00650C53"/>
    <w:rsid w:val="0065289A"/>
    <w:rsid w:val="00694763"/>
    <w:rsid w:val="006D0B8A"/>
    <w:rsid w:val="00700DC1"/>
    <w:rsid w:val="00730FB4"/>
    <w:rsid w:val="0075146B"/>
    <w:rsid w:val="007D463E"/>
    <w:rsid w:val="008460C5"/>
    <w:rsid w:val="008719E6"/>
    <w:rsid w:val="008F7EBB"/>
    <w:rsid w:val="00904523"/>
    <w:rsid w:val="00907C4C"/>
    <w:rsid w:val="00936109"/>
    <w:rsid w:val="00937F8A"/>
    <w:rsid w:val="00961BC0"/>
    <w:rsid w:val="00984F23"/>
    <w:rsid w:val="009E6290"/>
    <w:rsid w:val="009F3FC2"/>
    <w:rsid w:val="009F4C90"/>
    <w:rsid w:val="00A04DA7"/>
    <w:rsid w:val="00A1075A"/>
    <w:rsid w:val="00A2288F"/>
    <w:rsid w:val="00B24FD0"/>
    <w:rsid w:val="00B3351B"/>
    <w:rsid w:val="00B4393B"/>
    <w:rsid w:val="00B80677"/>
    <w:rsid w:val="00B81D50"/>
    <w:rsid w:val="00B911EA"/>
    <w:rsid w:val="00B924A1"/>
    <w:rsid w:val="00BA3271"/>
    <w:rsid w:val="00BD2CE4"/>
    <w:rsid w:val="00BF477E"/>
    <w:rsid w:val="00C01574"/>
    <w:rsid w:val="00C50DD9"/>
    <w:rsid w:val="00C60F43"/>
    <w:rsid w:val="00C65D7C"/>
    <w:rsid w:val="00C83C05"/>
    <w:rsid w:val="00C94AED"/>
    <w:rsid w:val="00CB2032"/>
    <w:rsid w:val="00CE4554"/>
    <w:rsid w:val="00D03DE0"/>
    <w:rsid w:val="00D10A37"/>
    <w:rsid w:val="00D15439"/>
    <w:rsid w:val="00D24B96"/>
    <w:rsid w:val="00D6239B"/>
    <w:rsid w:val="00D6795D"/>
    <w:rsid w:val="00D73AA4"/>
    <w:rsid w:val="00D77A01"/>
    <w:rsid w:val="00D85F12"/>
    <w:rsid w:val="00D97AC5"/>
    <w:rsid w:val="00DB0E6D"/>
    <w:rsid w:val="00DC134A"/>
    <w:rsid w:val="00DE2F7F"/>
    <w:rsid w:val="00E10B79"/>
    <w:rsid w:val="00E16454"/>
    <w:rsid w:val="00E24FA7"/>
    <w:rsid w:val="00E411E4"/>
    <w:rsid w:val="00E41E2B"/>
    <w:rsid w:val="00E566F6"/>
    <w:rsid w:val="00E567BC"/>
    <w:rsid w:val="00E63C38"/>
    <w:rsid w:val="00E77EA3"/>
    <w:rsid w:val="00E96881"/>
    <w:rsid w:val="00EA74D6"/>
    <w:rsid w:val="00EE4A3A"/>
    <w:rsid w:val="00F205CA"/>
    <w:rsid w:val="00F32F4D"/>
    <w:rsid w:val="00F33114"/>
    <w:rsid w:val="00F33A87"/>
    <w:rsid w:val="00F33D25"/>
    <w:rsid w:val="00F344BA"/>
    <w:rsid w:val="00F36CED"/>
    <w:rsid w:val="00F4692B"/>
    <w:rsid w:val="00F51999"/>
    <w:rsid w:val="00F70E87"/>
    <w:rsid w:val="00F74552"/>
    <w:rsid w:val="00FA1BFD"/>
    <w:rsid w:val="00FC7B6E"/>
    <w:rsid w:val="00FD0A83"/>
    <w:rsid w:val="00FD2DF8"/>
    <w:rsid w:val="00FE30F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109"/>
    <w:pPr>
      <w:bidi/>
    </w:pPr>
    <w:rPr>
      <w:noProof/>
      <w:lang w:eastAsia="ar-SA"/>
    </w:rPr>
  </w:style>
  <w:style w:type="paragraph" w:styleId="Heading1">
    <w:name w:val="heading 1"/>
    <w:basedOn w:val="Normal"/>
    <w:next w:val="Normal"/>
    <w:qFormat/>
    <w:rsid w:val="00936109"/>
    <w:pPr>
      <w:keepNext/>
      <w:bidi w:val="0"/>
      <w:jc w:val="center"/>
      <w:outlineLvl w:val="0"/>
    </w:pPr>
    <w:rPr>
      <w:rFonts w:ascii="Bookman Old Style" w:hAnsi="Bookman Old Style"/>
      <w:b/>
      <w:bCs/>
      <w:w w:val="111"/>
      <w:sz w:val="32"/>
    </w:rPr>
  </w:style>
  <w:style w:type="paragraph" w:styleId="Heading2">
    <w:name w:val="heading 2"/>
    <w:basedOn w:val="Normal"/>
    <w:next w:val="Normal"/>
    <w:qFormat/>
    <w:rsid w:val="00936109"/>
    <w:pPr>
      <w:keepNext/>
      <w:bidi w:val="0"/>
      <w:outlineLvl w:val="1"/>
    </w:pPr>
    <w:rPr>
      <w:rFonts w:ascii="Bookman Old Style" w:hAnsi="Bookman Old Style"/>
      <w:sz w:val="26"/>
    </w:rPr>
  </w:style>
  <w:style w:type="paragraph" w:styleId="Heading3">
    <w:name w:val="heading 3"/>
    <w:basedOn w:val="Normal"/>
    <w:next w:val="Normal"/>
    <w:qFormat/>
    <w:rsid w:val="00936109"/>
    <w:pPr>
      <w:keepNext/>
      <w:bidi w:val="0"/>
      <w:outlineLvl w:val="2"/>
    </w:pPr>
    <w:rPr>
      <w:b/>
      <w:bCs/>
      <w:sz w:val="26"/>
    </w:rPr>
  </w:style>
  <w:style w:type="paragraph" w:styleId="Heading4">
    <w:name w:val="heading 4"/>
    <w:basedOn w:val="Normal"/>
    <w:next w:val="Normal"/>
    <w:qFormat/>
    <w:rsid w:val="00936109"/>
    <w:pPr>
      <w:keepNext/>
      <w:jc w:val="center"/>
      <w:outlineLvl w:val="3"/>
    </w:pPr>
    <w:rPr>
      <w:rFonts w:cs="Simplified Arabic"/>
      <w:b/>
      <w:bCs/>
      <w:noProof w:val="0"/>
      <w:snapToGrid w:val="0"/>
      <w:sz w:val="40"/>
      <w:szCs w:val="40"/>
      <w:lang w:eastAsia="en-US"/>
    </w:rPr>
  </w:style>
  <w:style w:type="paragraph" w:styleId="Heading5">
    <w:name w:val="heading 5"/>
    <w:basedOn w:val="Normal"/>
    <w:next w:val="Normal"/>
    <w:qFormat/>
    <w:rsid w:val="00936109"/>
    <w:pPr>
      <w:keepNext/>
      <w:pBdr>
        <w:bottom w:val="single" w:sz="4" w:space="1" w:color="auto"/>
      </w:pBdr>
      <w:bidi w:val="0"/>
      <w:ind w:left="-993" w:right="-625"/>
      <w:outlineLvl w:val="4"/>
    </w:pPr>
    <w:rPr>
      <w:b/>
      <w:bCs/>
      <w:sz w:val="24"/>
    </w:rPr>
  </w:style>
  <w:style w:type="paragraph" w:styleId="Heading6">
    <w:name w:val="heading 6"/>
    <w:basedOn w:val="Normal"/>
    <w:next w:val="Normal"/>
    <w:qFormat/>
    <w:rsid w:val="00936109"/>
    <w:pPr>
      <w:keepNext/>
      <w:widowControl w:val="0"/>
      <w:bidi w:val="0"/>
      <w:outlineLvl w:val="5"/>
    </w:pPr>
    <w:rPr>
      <w:rFonts w:cs="Simplified Arabic"/>
      <w:b/>
      <w:bCs/>
      <w:noProof w:val="0"/>
      <w:snapToGrid w:val="0"/>
      <w:lang w:eastAsia="en-US"/>
    </w:rPr>
  </w:style>
  <w:style w:type="paragraph" w:styleId="Heading7">
    <w:name w:val="heading 7"/>
    <w:basedOn w:val="Normal"/>
    <w:next w:val="Normal"/>
    <w:qFormat/>
    <w:rsid w:val="00936109"/>
    <w:pPr>
      <w:keepNext/>
      <w:widowControl w:val="0"/>
      <w:bidi w:val="0"/>
      <w:ind w:left="-851"/>
      <w:outlineLvl w:val="6"/>
    </w:pPr>
    <w:rPr>
      <w:rFonts w:ascii="Bookman Old Style" w:hAnsi="Bookman Old Style"/>
      <w:noProof w:val="0"/>
      <w:snapToGrid w:val="0"/>
      <w:sz w:val="26"/>
      <w:lang w:eastAsia="en-US"/>
    </w:rPr>
  </w:style>
  <w:style w:type="paragraph" w:styleId="Heading8">
    <w:name w:val="heading 8"/>
    <w:basedOn w:val="Normal"/>
    <w:next w:val="Normal"/>
    <w:qFormat/>
    <w:rsid w:val="00936109"/>
    <w:pPr>
      <w:keepNext/>
      <w:widowControl w:val="0"/>
      <w:bidi w:val="0"/>
      <w:ind w:left="-851"/>
      <w:outlineLvl w:val="7"/>
    </w:pPr>
    <w:rPr>
      <w:rFonts w:ascii="Bookman Old Style" w:hAnsi="Bookman Old Style" w:cs="Arial"/>
      <w:b/>
      <w:bCs/>
      <w:noProof w:val="0"/>
      <w:snapToGrid w:val="0"/>
      <w:sz w:val="26"/>
      <w:lang w:eastAsia="en-US"/>
    </w:rPr>
  </w:style>
  <w:style w:type="paragraph" w:styleId="Heading9">
    <w:name w:val="heading 9"/>
    <w:basedOn w:val="Normal"/>
    <w:next w:val="Normal"/>
    <w:qFormat/>
    <w:rsid w:val="00936109"/>
    <w:pPr>
      <w:keepNext/>
      <w:widowControl w:val="0"/>
      <w:bidi w:val="0"/>
      <w:jc w:val="center"/>
      <w:outlineLvl w:val="8"/>
    </w:pPr>
    <w:rPr>
      <w:rFonts w:ascii="Bookman Old Style" w:hAnsi="Bookman Old Style"/>
      <w:b/>
      <w:bCs/>
      <w:noProof w:val="0"/>
      <w:snapToGrid w:val="0"/>
      <w:sz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936109"/>
    <w:rPr>
      <w:rFonts w:cs="Traditional Arabic"/>
      <w:color w:val="0000FF"/>
      <w:u w:val="single"/>
    </w:rPr>
  </w:style>
  <w:style w:type="paragraph" w:styleId="BodyText2">
    <w:name w:val="Body Text 2"/>
    <w:basedOn w:val="Normal"/>
    <w:semiHidden/>
    <w:rsid w:val="00936109"/>
    <w:pPr>
      <w:widowControl w:val="0"/>
      <w:bidi w:val="0"/>
      <w:jc w:val="lowKashida"/>
    </w:pPr>
    <w:rPr>
      <w:rFonts w:cs="Simplified Arabic"/>
      <w:noProof w:val="0"/>
      <w:snapToGrid w:val="0"/>
      <w:lang w:eastAsia="en-US"/>
    </w:rPr>
  </w:style>
  <w:style w:type="paragraph" w:styleId="BodyText">
    <w:name w:val="Body Text"/>
    <w:basedOn w:val="Normal"/>
    <w:semiHidden/>
    <w:rsid w:val="00936109"/>
    <w:pPr>
      <w:tabs>
        <w:tab w:val="right" w:pos="8364"/>
      </w:tabs>
      <w:bidi w:val="0"/>
      <w:jc w:val="lowKashida"/>
    </w:pPr>
    <w:rPr>
      <w:rFonts w:ascii="Bookman Old Style" w:hAnsi="Bookman Old Style" w:cs="Simplified Arabic"/>
      <w:w w:val="111"/>
      <w:sz w:val="32"/>
    </w:rPr>
  </w:style>
  <w:style w:type="paragraph" w:styleId="FootnoteText">
    <w:name w:val="footnote text"/>
    <w:basedOn w:val="Normal"/>
    <w:semiHidden/>
    <w:rsid w:val="00936109"/>
  </w:style>
  <w:style w:type="character" w:styleId="FootnoteReference">
    <w:name w:val="footnote reference"/>
    <w:basedOn w:val="DefaultParagraphFont"/>
    <w:semiHidden/>
    <w:rsid w:val="00936109"/>
    <w:rPr>
      <w:vertAlign w:val="superscript"/>
    </w:rPr>
  </w:style>
  <w:style w:type="paragraph" w:styleId="BodyText3">
    <w:name w:val="Body Text 3"/>
    <w:basedOn w:val="Normal"/>
    <w:semiHidden/>
    <w:rsid w:val="00936109"/>
    <w:pPr>
      <w:bidi w:val="0"/>
      <w:jc w:val="lowKashida"/>
    </w:pPr>
    <w:rPr>
      <w:rFonts w:ascii="Bookman Old Style" w:hAnsi="Bookman Old Style" w:cs="Simplified Arabic"/>
      <w:w w:val="111"/>
      <w:sz w:val="26"/>
    </w:rPr>
  </w:style>
  <w:style w:type="paragraph" w:styleId="Caption">
    <w:name w:val="caption"/>
    <w:aliases w:val="Caption Arabic"/>
    <w:basedOn w:val="Normal"/>
    <w:next w:val="Normal"/>
    <w:qFormat/>
    <w:rsid w:val="00936109"/>
    <w:pPr>
      <w:spacing w:before="120" w:after="120"/>
    </w:pPr>
    <w:rPr>
      <w:b/>
      <w:bCs/>
    </w:rPr>
  </w:style>
  <w:style w:type="paragraph" w:styleId="BlockText">
    <w:name w:val="Block Text"/>
    <w:basedOn w:val="Normal"/>
    <w:semiHidden/>
    <w:rsid w:val="00936109"/>
    <w:pPr>
      <w:bidi w:val="0"/>
      <w:spacing w:before="240" w:after="240"/>
      <w:ind w:left="284" w:right="423"/>
      <w:jc w:val="lowKashida"/>
    </w:pPr>
    <w:rPr>
      <w:sz w:val="28"/>
    </w:rPr>
  </w:style>
  <w:style w:type="paragraph" w:styleId="Title">
    <w:name w:val="Title"/>
    <w:basedOn w:val="Normal"/>
    <w:qFormat/>
    <w:rsid w:val="00936109"/>
    <w:pPr>
      <w:bidi w:val="0"/>
      <w:jc w:val="center"/>
    </w:pPr>
    <w:rPr>
      <w:sz w:val="32"/>
    </w:rPr>
  </w:style>
  <w:style w:type="paragraph" w:styleId="Subtitle">
    <w:name w:val="Subtitle"/>
    <w:basedOn w:val="Normal"/>
    <w:qFormat/>
    <w:rsid w:val="00936109"/>
    <w:pPr>
      <w:bidi w:val="0"/>
      <w:jc w:val="lowKashida"/>
    </w:pPr>
    <w:rPr>
      <w:rFonts w:cs="Times New Roman"/>
      <w:b/>
      <w:bCs/>
      <w:sz w:val="28"/>
      <w:u w:val="single"/>
    </w:rPr>
  </w:style>
  <w:style w:type="character" w:styleId="FollowedHyperlink">
    <w:name w:val="FollowedHyperlink"/>
    <w:basedOn w:val="DefaultParagraphFont"/>
    <w:semiHidden/>
    <w:rsid w:val="00936109"/>
    <w:rPr>
      <w:color w:val="800080"/>
      <w:u w:val="single"/>
    </w:rPr>
  </w:style>
  <w:style w:type="paragraph" w:styleId="Footer">
    <w:name w:val="footer"/>
    <w:basedOn w:val="Normal"/>
    <w:semiHidden/>
    <w:rsid w:val="00936109"/>
    <w:pPr>
      <w:tabs>
        <w:tab w:val="center" w:pos="4320"/>
        <w:tab w:val="right" w:pos="8640"/>
      </w:tabs>
    </w:pPr>
    <w:rPr>
      <w:rFonts w:cs="Times New Roman"/>
      <w:noProof w:val="0"/>
      <w:sz w:val="24"/>
      <w:szCs w:val="24"/>
    </w:rPr>
  </w:style>
  <w:style w:type="paragraph" w:styleId="BalloonText">
    <w:name w:val="Balloon Text"/>
    <w:basedOn w:val="Normal"/>
    <w:semiHidden/>
    <w:unhideWhenUsed/>
    <w:rsid w:val="00936109"/>
    <w:rPr>
      <w:rFonts w:ascii="Tahoma" w:hAnsi="Tahoma" w:cs="Tahoma"/>
      <w:sz w:val="16"/>
      <w:szCs w:val="16"/>
    </w:rPr>
  </w:style>
  <w:style w:type="character" w:customStyle="1" w:styleId="BalloonTextChar">
    <w:name w:val="Balloon Text Char"/>
    <w:basedOn w:val="DefaultParagraphFont"/>
    <w:semiHidden/>
    <w:rsid w:val="00936109"/>
    <w:rPr>
      <w:rFonts w:ascii="Tahoma" w:hAnsi="Tahoma" w:cs="Tahoma"/>
      <w:noProof/>
      <w:sz w:val="16"/>
      <w:szCs w:val="16"/>
      <w:lang w:eastAsia="ar-SA"/>
    </w:rPr>
  </w:style>
  <w:style w:type="character" w:customStyle="1" w:styleId="hps">
    <w:name w:val="hps"/>
    <w:basedOn w:val="DefaultParagraphFont"/>
    <w:rsid w:val="002B1A28"/>
  </w:style>
  <w:style w:type="paragraph" w:customStyle="1" w:styleId="xl30">
    <w:name w:val="xl30"/>
    <w:basedOn w:val="Normal"/>
    <w:rsid w:val="00D6795D"/>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eastAsia="Arial Unicode MS" w:cs="Times New Roman"/>
      <w:b/>
      <w:bCs/>
      <w:noProof w:val="0"/>
      <w:sz w:val="22"/>
      <w:szCs w:val="22"/>
    </w:rPr>
  </w:style>
  <w:style w:type="paragraph" w:styleId="Header">
    <w:name w:val="header"/>
    <w:basedOn w:val="Normal"/>
    <w:link w:val="HeaderChar"/>
    <w:semiHidden/>
    <w:unhideWhenUsed/>
    <w:rsid w:val="00EE4A3A"/>
    <w:pPr>
      <w:tabs>
        <w:tab w:val="center" w:pos="4153"/>
        <w:tab w:val="right" w:pos="8306"/>
      </w:tabs>
    </w:pPr>
  </w:style>
  <w:style w:type="character" w:customStyle="1" w:styleId="HeaderChar">
    <w:name w:val="Header Char"/>
    <w:basedOn w:val="DefaultParagraphFont"/>
    <w:link w:val="Header"/>
    <w:uiPriority w:val="99"/>
    <w:semiHidden/>
    <w:rsid w:val="00EE4A3A"/>
    <w:rPr>
      <w:noProof/>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wan@pcbs.gov.p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cbs.gov.p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581B9-0524-4872-97EC-B5C61D32A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20</Pages>
  <Words>3836</Words>
  <Characters>21866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lpstr>
    </vt:vector>
  </TitlesOfParts>
  <Company>Abed Al-Rahim</Company>
  <LinksUpToDate>false</LinksUpToDate>
  <CharactersWithSpaces>25651</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Abed Al-Rahim</dc:creator>
  <cp:keywords/>
  <cp:lastModifiedBy>hananj</cp:lastModifiedBy>
  <cp:revision>72</cp:revision>
  <cp:lastPrinted>2013-04-02T11:12:00Z</cp:lastPrinted>
  <dcterms:created xsi:type="dcterms:W3CDTF">2012-01-22T09:48:00Z</dcterms:created>
  <dcterms:modified xsi:type="dcterms:W3CDTF">2013-04-02T11:13:00Z</dcterms:modified>
</cp:coreProperties>
</file>