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C8F" w:rsidRDefault="003576E5" w:rsidP="002F38EB">
      <w:pPr>
        <w:bidi w:val="0"/>
        <w:jc w:val="center"/>
        <w:rPr>
          <w:sz w:val="24"/>
        </w:rPr>
      </w:pPr>
      <w:r>
        <w:rPr>
          <w:sz w:val="24"/>
        </w:rPr>
        <w:t xml:space="preserve"> </w:t>
      </w:r>
      <w:r w:rsidR="00DB5A5D">
        <w:rPr>
          <w:sz w:val="24"/>
        </w:rPr>
        <w:t xml:space="preserve">Chapter </w:t>
      </w:r>
      <w:r w:rsidR="00673246">
        <w:rPr>
          <w:sz w:val="24"/>
        </w:rPr>
        <w:t>Four</w:t>
      </w:r>
    </w:p>
    <w:p w:rsidR="00CA0C8F" w:rsidRDefault="00CA0C8F">
      <w:pPr>
        <w:bidi w:val="0"/>
        <w:jc w:val="center"/>
        <w:rPr>
          <w:b/>
          <w:bCs/>
          <w:sz w:val="28"/>
        </w:rPr>
      </w:pPr>
    </w:p>
    <w:p w:rsidR="00CA0C8F" w:rsidRDefault="00DB5A5D">
      <w:pPr>
        <w:bidi w:val="0"/>
        <w:jc w:val="center"/>
        <w:rPr>
          <w:b/>
          <w:bCs/>
          <w:sz w:val="24"/>
          <w:szCs w:val="24"/>
        </w:rPr>
      </w:pPr>
      <w:bookmarkStart w:id="0" w:name="OLE_LINK1"/>
      <w:r>
        <w:rPr>
          <w:b/>
          <w:bCs/>
          <w:sz w:val="24"/>
          <w:szCs w:val="24"/>
        </w:rPr>
        <w:t>Cultural and Recreational S</w:t>
      </w:r>
      <w:bookmarkEnd w:id="0"/>
      <w:r>
        <w:rPr>
          <w:b/>
          <w:bCs/>
          <w:sz w:val="24"/>
          <w:szCs w:val="24"/>
        </w:rPr>
        <w:t>tatus</w:t>
      </w:r>
      <w:r w:rsidR="009C2868">
        <w:rPr>
          <w:b/>
          <w:bCs/>
          <w:sz w:val="24"/>
          <w:szCs w:val="24"/>
        </w:rPr>
        <w:t xml:space="preserve"> of Children</w:t>
      </w:r>
    </w:p>
    <w:p w:rsidR="00CA0C8F" w:rsidRDefault="00CA0C8F">
      <w:pPr>
        <w:bidi w:val="0"/>
        <w:jc w:val="lowKashida"/>
        <w:rPr>
          <w:i/>
          <w:iCs/>
          <w:sz w:val="24"/>
        </w:rPr>
      </w:pPr>
    </w:p>
    <w:p w:rsidR="00CA0C8F" w:rsidRDefault="00CA0C8F">
      <w:pPr>
        <w:bidi w:val="0"/>
        <w:jc w:val="lowKashida"/>
        <w:rPr>
          <w:b/>
          <w:bCs/>
          <w:sz w:val="24"/>
        </w:rPr>
      </w:pPr>
    </w:p>
    <w:p w:rsidR="00CA0C8F" w:rsidRPr="006E18E6" w:rsidRDefault="0085259B">
      <w:pPr>
        <w:pBdr>
          <w:top w:val="single" w:sz="4" w:space="1" w:color="auto"/>
          <w:left w:val="single" w:sz="4" w:space="4" w:color="auto"/>
          <w:bottom w:val="single" w:sz="4" w:space="1" w:color="auto"/>
          <w:right w:val="single" w:sz="4" w:space="4" w:color="auto"/>
        </w:pBdr>
        <w:bidi w:val="0"/>
        <w:jc w:val="lowKashida"/>
        <w:rPr>
          <w:b/>
          <w:i/>
          <w:iCs/>
          <w:sz w:val="24"/>
        </w:rPr>
      </w:pPr>
      <w:r w:rsidRPr="0085259B">
        <w:rPr>
          <w:b/>
          <w:i/>
          <w:iCs/>
          <w:sz w:val="24"/>
        </w:rPr>
        <w:t xml:space="preserve">State parties recognize the right of the child to rest and leisure, to engage in play and recreational activities appropriate to the child’s age and to participate freely in cultural life and the arts. </w:t>
      </w:r>
      <w:r w:rsidRPr="0085259B">
        <w:rPr>
          <w:b/>
          <w:i/>
          <w:iCs/>
          <w:sz w:val="24"/>
        </w:rPr>
        <w:tab/>
        <w:t xml:space="preserve">            </w:t>
      </w:r>
    </w:p>
    <w:p w:rsidR="00CA0C8F" w:rsidRDefault="00DB5A5D">
      <w:pPr>
        <w:pBdr>
          <w:top w:val="single" w:sz="4" w:space="1" w:color="auto"/>
          <w:left w:val="single" w:sz="4" w:space="4" w:color="auto"/>
          <w:bottom w:val="single" w:sz="4" w:space="1" w:color="auto"/>
          <w:right w:val="single" w:sz="4" w:space="4" w:color="auto"/>
        </w:pBdr>
        <w:jc w:val="lowKashida"/>
        <w:rPr>
          <w:i/>
          <w:iCs/>
        </w:rPr>
      </w:pPr>
      <w:r>
        <w:rPr>
          <w:i/>
          <w:iCs/>
        </w:rPr>
        <w:t>(Convention on the Rights of the Child, Article 31-1)</w:t>
      </w:r>
    </w:p>
    <w:p w:rsidR="00CA0C8F" w:rsidRDefault="00CA0C8F">
      <w:pPr>
        <w:pBdr>
          <w:top w:val="single" w:sz="4" w:space="1" w:color="auto"/>
          <w:left w:val="single" w:sz="4" w:space="4" w:color="auto"/>
          <w:bottom w:val="single" w:sz="4" w:space="1" w:color="auto"/>
          <w:right w:val="single" w:sz="4" w:space="4" w:color="auto"/>
        </w:pBdr>
        <w:bidi w:val="0"/>
        <w:jc w:val="lowKashida"/>
        <w:rPr>
          <w:i/>
          <w:iCs/>
          <w:sz w:val="24"/>
        </w:rPr>
      </w:pPr>
    </w:p>
    <w:p w:rsidR="00CA0C8F" w:rsidRPr="006E18E6" w:rsidRDefault="0085259B">
      <w:pPr>
        <w:pBdr>
          <w:top w:val="single" w:sz="4" w:space="1" w:color="auto"/>
          <w:left w:val="single" w:sz="4" w:space="4" w:color="auto"/>
          <w:bottom w:val="single" w:sz="4" w:space="1" w:color="auto"/>
          <w:right w:val="single" w:sz="4" w:space="4" w:color="auto"/>
        </w:pBdr>
        <w:bidi w:val="0"/>
        <w:jc w:val="lowKashida"/>
        <w:rPr>
          <w:b/>
          <w:i/>
          <w:iCs/>
          <w:sz w:val="24"/>
        </w:rPr>
      </w:pPr>
      <w:r w:rsidRPr="0085259B">
        <w:rPr>
          <w:b/>
          <w:i/>
          <w:iCs/>
          <w:sz w:val="24"/>
        </w:rPr>
        <w:t xml:space="preserve">State parties shall respect and promote the right of the child to participate fully in cultural and artistic life and shall encourage the provision of appropriate and equal opportunities for artistic, cultural and recreational and leisure time activity. </w:t>
      </w:r>
    </w:p>
    <w:p w:rsidR="00CA0C8F" w:rsidRDefault="00DB5A5D">
      <w:pPr>
        <w:pBdr>
          <w:top w:val="single" w:sz="4" w:space="1" w:color="auto"/>
          <w:left w:val="single" w:sz="4" w:space="4" w:color="auto"/>
          <w:bottom w:val="single" w:sz="4" w:space="1" w:color="auto"/>
          <w:right w:val="single" w:sz="4" w:space="4" w:color="auto"/>
        </w:pBdr>
        <w:jc w:val="lowKashida"/>
        <w:rPr>
          <w:b/>
          <w:bCs/>
          <w:i/>
          <w:iCs/>
        </w:rPr>
      </w:pPr>
      <w:r>
        <w:rPr>
          <w:i/>
          <w:iCs/>
        </w:rPr>
        <w:t>(Convention on the Rights of the Child, Article 31-2</w:t>
      </w:r>
      <w:r>
        <w:rPr>
          <w:b/>
          <w:bCs/>
          <w:i/>
          <w:iCs/>
        </w:rPr>
        <w:t>)</w:t>
      </w:r>
    </w:p>
    <w:p w:rsidR="00CA0C8F" w:rsidRDefault="00CA0C8F">
      <w:pPr>
        <w:bidi w:val="0"/>
        <w:jc w:val="lowKashida"/>
        <w:rPr>
          <w:sz w:val="24"/>
        </w:rPr>
      </w:pPr>
    </w:p>
    <w:p w:rsidR="00CA0C8F" w:rsidRDefault="00CA0C8F">
      <w:pPr>
        <w:bidi w:val="0"/>
        <w:jc w:val="lowKashida"/>
        <w:rPr>
          <w:sz w:val="24"/>
          <w:szCs w:val="24"/>
        </w:rPr>
      </w:pPr>
    </w:p>
    <w:p w:rsidR="00CA0C8F" w:rsidRDefault="00DB5A5D" w:rsidP="0018401F">
      <w:pPr>
        <w:bidi w:val="0"/>
        <w:jc w:val="lowKashida"/>
        <w:rPr>
          <w:sz w:val="24"/>
          <w:szCs w:val="24"/>
        </w:rPr>
      </w:pPr>
      <w:r>
        <w:rPr>
          <w:sz w:val="24"/>
          <w:szCs w:val="24"/>
        </w:rPr>
        <w:t xml:space="preserve">Children’s </w:t>
      </w:r>
      <w:r w:rsidR="008609EB">
        <w:rPr>
          <w:sz w:val="24"/>
          <w:szCs w:val="24"/>
        </w:rPr>
        <w:t xml:space="preserve">cultural </w:t>
      </w:r>
      <w:r>
        <w:rPr>
          <w:sz w:val="24"/>
          <w:szCs w:val="24"/>
        </w:rPr>
        <w:t xml:space="preserve">education is </w:t>
      </w:r>
      <w:r w:rsidR="0018401F">
        <w:rPr>
          <w:sz w:val="24"/>
          <w:szCs w:val="24"/>
        </w:rPr>
        <w:t xml:space="preserve">a </w:t>
      </w:r>
      <w:r>
        <w:rPr>
          <w:sz w:val="24"/>
          <w:szCs w:val="24"/>
        </w:rPr>
        <w:t xml:space="preserve">basic </w:t>
      </w:r>
      <w:r w:rsidR="008609EB">
        <w:rPr>
          <w:sz w:val="24"/>
          <w:szCs w:val="24"/>
        </w:rPr>
        <w:t xml:space="preserve">element of </w:t>
      </w:r>
      <w:r>
        <w:rPr>
          <w:sz w:val="24"/>
          <w:szCs w:val="24"/>
        </w:rPr>
        <w:t>a social process of upbringing and transforming the newborn from a biological entity into a social being. Cultures go beyond socialization to develop the child’s personality and national identity. S</w:t>
      </w:r>
      <w:r w:rsidR="008609EB">
        <w:rPr>
          <w:sz w:val="24"/>
          <w:szCs w:val="24"/>
        </w:rPr>
        <w:t>trengthening</w:t>
      </w:r>
      <w:r>
        <w:rPr>
          <w:sz w:val="24"/>
          <w:szCs w:val="24"/>
        </w:rPr>
        <w:t xml:space="preserve"> of </w:t>
      </w:r>
      <w:r w:rsidR="008609EB">
        <w:rPr>
          <w:sz w:val="24"/>
          <w:szCs w:val="24"/>
        </w:rPr>
        <w:t xml:space="preserve">the </w:t>
      </w:r>
      <w:r>
        <w:rPr>
          <w:sz w:val="24"/>
          <w:szCs w:val="24"/>
        </w:rPr>
        <w:t>cultural and recreational rights of Palestinian children ha</w:t>
      </w:r>
      <w:r w:rsidR="008609EB">
        <w:rPr>
          <w:sz w:val="24"/>
          <w:szCs w:val="24"/>
        </w:rPr>
        <w:t>s taken place by</w:t>
      </w:r>
      <w:r>
        <w:rPr>
          <w:sz w:val="24"/>
          <w:szCs w:val="24"/>
        </w:rPr>
        <w:t xml:space="preserve"> the incorporation of these rights into the </w:t>
      </w:r>
      <w:r w:rsidR="006E18E6">
        <w:rPr>
          <w:sz w:val="24"/>
          <w:szCs w:val="24"/>
        </w:rPr>
        <w:t>N</w:t>
      </w:r>
      <w:r w:rsidR="008609EB">
        <w:rPr>
          <w:sz w:val="24"/>
          <w:szCs w:val="24"/>
        </w:rPr>
        <w:t xml:space="preserve">ational </w:t>
      </w:r>
      <w:r w:rsidR="006E18E6">
        <w:rPr>
          <w:sz w:val="24"/>
          <w:szCs w:val="24"/>
        </w:rPr>
        <w:t>P</w:t>
      </w:r>
      <w:r w:rsidR="008609EB">
        <w:rPr>
          <w:sz w:val="24"/>
          <w:szCs w:val="24"/>
        </w:rPr>
        <w:t xml:space="preserve">lan for the </w:t>
      </w:r>
      <w:r>
        <w:rPr>
          <w:sz w:val="24"/>
          <w:szCs w:val="24"/>
        </w:rPr>
        <w:t xml:space="preserve">Palestinian </w:t>
      </w:r>
      <w:r w:rsidR="006E18E6">
        <w:rPr>
          <w:sz w:val="24"/>
          <w:szCs w:val="24"/>
        </w:rPr>
        <w:t>C</w:t>
      </w:r>
      <w:r>
        <w:rPr>
          <w:sz w:val="24"/>
          <w:szCs w:val="24"/>
        </w:rPr>
        <w:t xml:space="preserve">hild prepared by the national committee and endorsed by the PNA in 1995. The plan is in line with the International Convention of the Rights of the Child sanctioned by the UN General Assembly in 1989. </w:t>
      </w:r>
      <w:r w:rsidR="008609EB">
        <w:rPr>
          <w:sz w:val="24"/>
          <w:szCs w:val="24"/>
        </w:rPr>
        <w:t>C</w:t>
      </w:r>
      <w:r>
        <w:rPr>
          <w:sz w:val="24"/>
          <w:szCs w:val="24"/>
        </w:rPr>
        <w:t xml:space="preserve">ultural and recreational rights have since become inseparable parts of </w:t>
      </w:r>
      <w:r w:rsidR="008609EB">
        <w:rPr>
          <w:sz w:val="24"/>
          <w:szCs w:val="24"/>
        </w:rPr>
        <w:t>a</w:t>
      </w:r>
      <w:r>
        <w:rPr>
          <w:sz w:val="24"/>
          <w:szCs w:val="24"/>
        </w:rPr>
        <w:t xml:space="preserve"> child’s rights as a human being, as stated in Article 31 of this Convention. </w:t>
      </w:r>
    </w:p>
    <w:p w:rsidR="00CA0C8F" w:rsidRDefault="00CA0C8F">
      <w:pPr>
        <w:bidi w:val="0"/>
        <w:jc w:val="lowKashida"/>
        <w:rPr>
          <w:sz w:val="24"/>
          <w:szCs w:val="24"/>
        </w:rPr>
      </w:pPr>
    </w:p>
    <w:p w:rsidR="00CA0C8F" w:rsidRDefault="00DB5A5D">
      <w:pPr>
        <w:bidi w:val="0"/>
        <w:jc w:val="lowKashida"/>
        <w:rPr>
          <w:sz w:val="24"/>
          <w:szCs w:val="24"/>
        </w:rPr>
      </w:pPr>
      <w:r>
        <w:rPr>
          <w:sz w:val="24"/>
          <w:szCs w:val="24"/>
        </w:rPr>
        <w:t xml:space="preserve">The culture of Palestinian children stems from </w:t>
      </w:r>
      <w:r w:rsidR="008609EB">
        <w:rPr>
          <w:sz w:val="24"/>
          <w:szCs w:val="24"/>
        </w:rPr>
        <w:t xml:space="preserve">their </w:t>
      </w:r>
      <w:r>
        <w:rPr>
          <w:sz w:val="24"/>
          <w:szCs w:val="24"/>
        </w:rPr>
        <w:t>Palestinian Arabic heritage, philosophy, religion, norms, values, traditions, the 1988 Declaration of Independence and national Palestinian, Arab and Islamic aspirations. Knowledge and information are acquired through the Arabic language by which interpersonal communication, self-expression and openness to Arab culture are made possible. The child’s knowledge is also enriched through arts, music, literature, technology, and investment in recreational activities and leisure time.</w:t>
      </w:r>
    </w:p>
    <w:p w:rsidR="00CA0C8F" w:rsidRDefault="00CA0C8F">
      <w:pPr>
        <w:bidi w:val="0"/>
        <w:jc w:val="lowKashida"/>
        <w:rPr>
          <w:sz w:val="24"/>
        </w:rPr>
      </w:pPr>
    </w:p>
    <w:p w:rsidR="00CA0C8F" w:rsidRDefault="00DB5A5D">
      <w:pPr>
        <w:pStyle w:val="Heading2"/>
        <w:rPr>
          <w:szCs w:val="24"/>
        </w:rPr>
      </w:pPr>
      <w:r>
        <w:rPr>
          <w:szCs w:val="24"/>
        </w:rPr>
        <w:t>4.1 Computer</w:t>
      </w:r>
      <w:r w:rsidR="00232945">
        <w:rPr>
          <w:szCs w:val="24"/>
        </w:rPr>
        <w:t xml:space="preserve"> Use</w:t>
      </w:r>
    </w:p>
    <w:p w:rsidR="00CA0C8F" w:rsidRDefault="008609EB" w:rsidP="00673246">
      <w:pPr>
        <w:autoSpaceDE w:val="0"/>
        <w:autoSpaceDN w:val="0"/>
        <w:bidi w:val="0"/>
        <w:adjustRightInd w:val="0"/>
        <w:jc w:val="lowKashida"/>
        <w:rPr>
          <w:rFonts w:cs="Simplified Arabic"/>
          <w:sz w:val="24"/>
          <w:szCs w:val="24"/>
        </w:rPr>
      </w:pPr>
      <w:r>
        <w:rPr>
          <w:noProof w:val="0"/>
          <w:sz w:val="24"/>
          <w:szCs w:val="24"/>
          <w:lang w:eastAsia="en-US"/>
        </w:rPr>
        <w:t>In 2011, the p</w:t>
      </w:r>
      <w:r w:rsidR="00DB5A5D">
        <w:rPr>
          <w:noProof w:val="0"/>
          <w:sz w:val="24"/>
          <w:szCs w:val="24"/>
          <w:lang w:eastAsia="en-US"/>
        </w:rPr>
        <w:t>ercentage of children (10-17 years) who use</w:t>
      </w:r>
      <w:r>
        <w:rPr>
          <w:noProof w:val="0"/>
          <w:sz w:val="24"/>
          <w:szCs w:val="24"/>
          <w:lang w:eastAsia="en-US"/>
        </w:rPr>
        <w:t>d a</w:t>
      </w:r>
      <w:r w:rsidR="00DB5A5D">
        <w:rPr>
          <w:noProof w:val="0"/>
          <w:sz w:val="24"/>
          <w:szCs w:val="24"/>
          <w:lang w:eastAsia="en-US"/>
        </w:rPr>
        <w:t xml:space="preserve"> computer</w:t>
      </w:r>
      <w:r>
        <w:rPr>
          <w:noProof w:val="0"/>
          <w:sz w:val="24"/>
          <w:szCs w:val="24"/>
          <w:lang w:eastAsia="en-US"/>
        </w:rPr>
        <w:t xml:space="preserve"> was</w:t>
      </w:r>
      <w:r w:rsidR="00DB5A5D">
        <w:rPr>
          <w:noProof w:val="0"/>
          <w:sz w:val="24"/>
          <w:szCs w:val="24"/>
          <w:lang w:eastAsia="en-US"/>
        </w:rPr>
        <w:t xml:space="preserve"> </w:t>
      </w:r>
      <w:r w:rsidR="00CE1096">
        <w:rPr>
          <w:noProof w:val="0"/>
          <w:sz w:val="24"/>
          <w:szCs w:val="24"/>
          <w:lang w:eastAsia="en-US"/>
        </w:rPr>
        <w:t>75.1</w:t>
      </w:r>
      <w:r w:rsidR="00DB5A5D">
        <w:rPr>
          <w:noProof w:val="0"/>
          <w:sz w:val="24"/>
          <w:szCs w:val="24"/>
          <w:lang w:eastAsia="en-US"/>
        </w:rPr>
        <w:t>% (</w:t>
      </w:r>
      <w:r w:rsidR="00CE1096">
        <w:rPr>
          <w:noProof w:val="0"/>
          <w:sz w:val="24"/>
          <w:szCs w:val="24"/>
          <w:lang w:eastAsia="en-US"/>
        </w:rPr>
        <w:t>81</w:t>
      </w:r>
      <w:r w:rsidR="00DB5A5D">
        <w:rPr>
          <w:noProof w:val="0"/>
          <w:sz w:val="24"/>
          <w:szCs w:val="24"/>
          <w:lang w:eastAsia="en-US"/>
        </w:rPr>
        <w:t>.</w:t>
      </w:r>
      <w:r w:rsidR="00CE1096">
        <w:rPr>
          <w:noProof w:val="0"/>
          <w:sz w:val="24"/>
          <w:szCs w:val="24"/>
          <w:lang w:eastAsia="en-US"/>
        </w:rPr>
        <w:t>9</w:t>
      </w:r>
      <w:r w:rsidR="00DB5A5D">
        <w:rPr>
          <w:noProof w:val="0"/>
          <w:sz w:val="24"/>
          <w:szCs w:val="24"/>
          <w:lang w:eastAsia="en-US"/>
        </w:rPr>
        <w:t xml:space="preserve">% in </w:t>
      </w:r>
      <w:r>
        <w:rPr>
          <w:noProof w:val="0"/>
          <w:sz w:val="24"/>
          <w:szCs w:val="24"/>
          <w:lang w:eastAsia="en-US"/>
        </w:rPr>
        <w:t xml:space="preserve">the </w:t>
      </w:r>
      <w:r w:rsidR="00DB5A5D">
        <w:rPr>
          <w:noProof w:val="0"/>
          <w:sz w:val="24"/>
          <w:szCs w:val="24"/>
          <w:lang w:eastAsia="en-US"/>
        </w:rPr>
        <w:t xml:space="preserve">West Bank and </w:t>
      </w:r>
      <w:r w:rsidR="00CE1096">
        <w:rPr>
          <w:noProof w:val="0"/>
          <w:sz w:val="24"/>
          <w:szCs w:val="24"/>
          <w:lang w:eastAsia="en-US"/>
        </w:rPr>
        <w:t>64</w:t>
      </w:r>
      <w:r w:rsidR="00DB5A5D">
        <w:rPr>
          <w:noProof w:val="0"/>
          <w:sz w:val="24"/>
          <w:szCs w:val="24"/>
          <w:lang w:eastAsia="en-US"/>
        </w:rPr>
        <w:t>.</w:t>
      </w:r>
      <w:r w:rsidR="00CE1096">
        <w:rPr>
          <w:noProof w:val="0"/>
          <w:sz w:val="24"/>
          <w:szCs w:val="24"/>
          <w:lang w:eastAsia="en-US"/>
        </w:rPr>
        <w:t>4</w:t>
      </w:r>
      <w:r w:rsidR="00DB5A5D">
        <w:rPr>
          <w:noProof w:val="0"/>
          <w:sz w:val="24"/>
          <w:szCs w:val="24"/>
          <w:lang w:eastAsia="en-US"/>
        </w:rPr>
        <w:t xml:space="preserve">% in </w:t>
      </w:r>
      <w:r>
        <w:rPr>
          <w:noProof w:val="0"/>
          <w:sz w:val="24"/>
          <w:szCs w:val="24"/>
          <w:lang w:eastAsia="en-US"/>
        </w:rPr>
        <w:t xml:space="preserve">the </w:t>
      </w:r>
      <w:r w:rsidR="00DB5A5D">
        <w:rPr>
          <w:noProof w:val="0"/>
          <w:sz w:val="24"/>
          <w:szCs w:val="24"/>
          <w:lang w:eastAsia="en-US"/>
        </w:rPr>
        <w:t>Gaza Strip) with no significant difference between males (</w:t>
      </w:r>
      <w:r w:rsidR="00673246">
        <w:rPr>
          <w:rFonts w:cs="Simplified Arabic"/>
          <w:sz w:val="24"/>
          <w:szCs w:val="24"/>
        </w:rPr>
        <w:t>76.7</w:t>
      </w:r>
      <w:r w:rsidR="00DB5A5D">
        <w:rPr>
          <w:rFonts w:cs="Simplified Arabic"/>
          <w:sz w:val="24"/>
          <w:szCs w:val="24"/>
        </w:rPr>
        <w:t>%) and females (</w:t>
      </w:r>
      <w:r w:rsidR="00CE1096">
        <w:rPr>
          <w:rFonts w:cs="Simplified Arabic"/>
          <w:sz w:val="24"/>
          <w:szCs w:val="24"/>
        </w:rPr>
        <w:t>7</w:t>
      </w:r>
      <w:r w:rsidR="00DB5A5D">
        <w:rPr>
          <w:rFonts w:cs="Simplified Arabic"/>
          <w:sz w:val="24"/>
          <w:szCs w:val="24"/>
        </w:rPr>
        <w:t>3.</w:t>
      </w:r>
      <w:r w:rsidR="00CE1096">
        <w:rPr>
          <w:rFonts w:cs="Simplified Arabic"/>
          <w:sz w:val="24"/>
          <w:szCs w:val="24"/>
        </w:rPr>
        <w:t>5</w:t>
      </w:r>
      <w:r w:rsidR="00DB5A5D">
        <w:rPr>
          <w:rFonts w:cs="Simplified Arabic"/>
          <w:sz w:val="24"/>
          <w:szCs w:val="24"/>
        </w:rPr>
        <w:t xml:space="preserve">%). </w:t>
      </w:r>
    </w:p>
    <w:p w:rsidR="00CA0C8F" w:rsidRDefault="00CA0C8F">
      <w:pPr>
        <w:autoSpaceDE w:val="0"/>
        <w:autoSpaceDN w:val="0"/>
        <w:bidi w:val="0"/>
        <w:adjustRightInd w:val="0"/>
        <w:jc w:val="lowKashida"/>
        <w:rPr>
          <w:noProof w:val="0"/>
          <w:sz w:val="24"/>
          <w:szCs w:val="24"/>
          <w:lang w:eastAsia="en-US"/>
        </w:rPr>
      </w:pPr>
    </w:p>
    <w:p w:rsidR="00CA0C8F" w:rsidRDefault="00DB5A5D">
      <w:pPr>
        <w:pStyle w:val="Heading2"/>
      </w:pPr>
      <w:r>
        <w:t>4.2 Internet</w:t>
      </w:r>
      <w:r w:rsidR="00232945">
        <w:t xml:space="preserve"> Use</w:t>
      </w:r>
    </w:p>
    <w:p w:rsidR="00CA0C8F" w:rsidRDefault="00232945" w:rsidP="00836221">
      <w:pPr>
        <w:autoSpaceDE w:val="0"/>
        <w:autoSpaceDN w:val="0"/>
        <w:bidi w:val="0"/>
        <w:adjustRightInd w:val="0"/>
        <w:jc w:val="both"/>
        <w:rPr>
          <w:noProof w:val="0"/>
          <w:sz w:val="24"/>
          <w:szCs w:val="24"/>
          <w:lang w:eastAsia="en-US"/>
        </w:rPr>
      </w:pPr>
      <w:r>
        <w:rPr>
          <w:sz w:val="24"/>
          <w:szCs w:val="24"/>
        </w:rPr>
        <w:t>T</w:t>
      </w:r>
      <w:r w:rsidR="00DB5A5D">
        <w:rPr>
          <w:sz w:val="24"/>
          <w:szCs w:val="24"/>
        </w:rPr>
        <w:t xml:space="preserve">he results </w:t>
      </w:r>
      <w:r w:rsidR="00DB5A5D">
        <w:rPr>
          <w:noProof w:val="0"/>
          <w:sz w:val="24"/>
          <w:szCs w:val="24"/>
          <w:lang w:eastAsia="en-US"/>
        </w:rPr>
        <w:t>showed that four out of ten children</w:t>
      </w:r>
      <w:r>
        <w:rPr>
          <w:noProof w:val="0"/>
          <w:sz w:val="24"/>
          <w:szCs w:val="24"/>
          <w:lang w:eastAsia="en-US"/>
        </w:rPr>
        <w:t xml:space="preserve"> in the 10-17 age group</w:t>
      </w:r>
      <w:r w:rsidR="00DB5A5D">
        <w:rPr>
          <w:noProof w:val="0"/>
          <w:sz w:val="24"/>
          <w:szCs w:val="24"/>
          <w:lang w:eastAsia="en-US"/>
        </w:rPr>
        <w:t xml:space="preserve"> (</w:t>
      </w:r>
      <w:r w:rsidR="00CE1096">
        <w:rPr>
          <w:noProof w:val="0"/>
          <w:sz w:val="24"/>
          <w:szCs w:val="24"/>
          <w:lang w:eastAsia="en-US"/>
        </w:rPr>
        <w:t>43</w:t>
      </w:r>
      <w:r w:rsidR="00DB5A5D">
        <w:rPr>
          <w:noProof w:val="0"/>
          <w:sz w:val="24"/>
          <w:szCs w:val="24"/>
          <w:lang w:eastAsia="en-US"/>
        </w:rPr>
        <w:t>.</w:t>
      </w:r>
      <w:r w:rsidR="00CE1096">
        <w:rPr>
          <w:noProof w:val="0"/>
          <w:sz w:val="24"/>
          <w:szCs w:val="24"/>
          <w:lang w:eastAsia="en-US"/>
        </w:rPr>
        <w:t>6</w:t>
      </w:r>
      <w:r w:rsidR="00DB5A5D">
        <w:rPr>
          <w:noProof w:val="0"/>
          <w:sz w:val="24"/>
          <w:szCs w:val="24"/>
          <w:lang w:eastAsia="en-US"/>
        </w:rPr>
        <w:t xml:space="preserve">%) have </w:t>
      </w:r>
      <w:r>
        <w:rPr>
          <w:noProof w:val="0"/>
          <w:sz w:val="24"/>
          <w:szCs w:val="24"/>
          <w:lang w:eastAsia="en-US"/>
        </w:rPr>
        <w:t>access to an I</w:t>
      </w:r>
      <w:r w:rsidR="00DB5A5D">
        <w:rPr>
          <w:noProof w:val="0"/>
          <w:sz w:val="24"/>
          <w:szCs w:val="24"/>
          <w:lang w:eastAsia="en-US"/>
        </w:rPr>
        <w:t xml:space="preserve">nternet service and know </w:t>
      </w:r>
      <w:r>
        <w:rPr>
          <w:noProof w:val="0"/>
          <w:sz w:val="24"/>
          <w:szCs w:val="24"/>
          <w:lang w:eastAsia="en-US"/>
        </w:rPr>
        <w:t>how to</w:t>
      </w:r>
      <w:r w:rsidR="00DB5A5D">
        <w:rPr>
          <w:noProof w:val="0"/>
          <w:sz w:val="24"/>
          <w:szCs w:val="24"/>
          <w:lang w:eastAsia="en-US"/>
        </w:rPr>
        <w:t xml:space="preserve"> use it, while </w:t>
      </w:r>
      <w:r w:rsidR="00DB7AF0">
        <w:rPr>
          <w:noProof w:val="0"/>
          <w:sz w:val="24"/>
          <w:szCs w:val="24"/>
          <w:lang w:eastAsia="en-US"/>
        </w:rPr>
        <w:t>four</w:t>
      </w:r>
      <w:r w:rsidR="00DB5A5D">
        <w:rPr>
          <w:noProof w:val="0"/>
          <w:sz w:val="24"/>
          <w:szCs w:val="24"/>
          <w:lang w:eastAsia="en-US"/>
        </w:rPr>
        <w:t xml:space="preserve"> out of ten children (3</w:t>
      </w:r>
      <w:r w:rsidR="00DB7AF0">
        <w:rPr>
          <w:noProof w:val="0"/>
          <w:sz w:val="24"/>
          <w:szCs w:val="24"/>
          <w:lang w:eastAsia="en-US"/>
        </w:rPr>
        <w:t>9</w:t>
      </w:r>
      <w:r w:rsidR="00DB5A5D">
        <w:rPr>
          <w:noProof w:val="0"/>
          <w:sz w:val="24"/>
          <w:szCs w:val="24"/>
          <w:lang w:eastAsia="en-US"/>
        </w:rPr>
        <w:t>.</w:t>
      </w:r>
      <w:r w:rsidR="00DB7AF0">
        <w:rPr>
          <w:noProof w:val="0"/>
          <w:sz w:val="24"/>
          <w:szCs w:val="24"/>
          <w:lang w:eastAsia="en-US"/>
        </w:rPr>
        <w:t>0</w:t>
      </w:r>
      <w:r w:rsidR="00DB5A5D">
        <w:rPr>
          <w:noProof w:val="0"/>
          <w:sz w:val="24"/>
          <w:szCs w:val="24"/>
          <w:lang w:eastAsia="en-US"/>
        </w:rPr>
        <w:t xml:space="preserve">%) do not have </w:t>
      </w:r>
      <w:r>
        <w:rPr>
          <w:noProof w:val="0"/>
          <w:sz w:val="24"/>
          <w:szCs w:val="24"/>
          <w:lang w:eastAsia="en-US"/>
        </w:rPr>
        <w:t xml:space="preserve">even </w:t>
      </w:r>
      <w:r w:rsidR="00572A8D">
        <w:rPr>
          <w:noProof w:val="0"/>
          <w:sz w:val="24"/>
          <w:szCs w:val="24"/>
          <w:lang w:eastAsia="en-US"/>
        </w:rPr>
        <w:t>a</w:t>
      </w:r>
      <w:r w:rsidR="00DB5A5D">
        <w:rPr>
          <w:noProof w:val="0"/>
          <w:sz w:val="24"/>
          <w:szCs w:val="24"/>
          <w:lang w:eastAsia="en-US"/>
        </w:rPr>
        <w:t xml:space="preserve"> minim</w:t>
      </w:r>
      <w:r w:rsidR="00572A8D">
        <w:rPr>
          <w:noProof w:val="0"/>
          <w:sz w:val="24"/>
          <w:szCs w:val="24"/>
          <w:lang w:eastAsia="en-US"/>
        </w:rPr>
        <w:t>al</w:t>
      </w:r>
      <w:r w:rsidR="00DB5A5D">
        <w:rPr>
          <w:noProof w:val="0"/>
          <w:sz w:val="24"/>
          <w:szCs w:val="24"/>
          <w:lang w:eastAsia="en-US"/>
        </w:rPr>
        <w:t xml:space="preserve"> </w:t>
      </w:r>
      <w:r w:rsidR="00572A8D">
        <w:rPr>
          <w:noProof w:val="0"/>
          <w:sz w:val="24"/>
          <w:szCs w:val="24"/>
          <w:lang w:eastAsia="en-US"/>
        </w:rPr>
        <w:t>understanding</w:t>
      </w:r>
      <w:r w:rsidR="00DB5A5D">
        <w:rPr>
          <w:noProof w:val="0"/>
          <w:sz w:val="24"/>
          <w:szCs w:val="24"/>
          <w:lang w:eastAsia="en-US"/>
        </w:rPr>
        <w:t xml:space="preserve"> of the </w:t>
      </w:r>
      <w:r w:rsidR="00572A8D">
        <w:rPr>
          <w:noProof w:val="0"/>
          <w:sz w:val="24"/>
          <w:szCs w:val="24"/>
          <w:lang w:eastAsia="en-US"/>
        </w:rPr>
        <w:t>I</w:t>
      </w:r>
      <w:r w:rsidR="00DB5A5D">
        <w:rPr>
          <w:noProof w:val="0"/>
          <w:sz w:val="24"/>
          <w:szCs w:val="24"/>
          <w:lang w:eastAsia="en-US"/>
        </w:rPr>
        <w:t>nternet.</w:t>
      </w:r>
    </w:p>
    <w:p w:rsidR="00000000" w:rsidRDefault="00E42A22">
      <w:pPr>
        <w:autoSpaceDE w:val="0"/>
        <w:autoSpaceDN w:val="0"/>
        <w:bidi w:val="0"/>
        <w:adjustRightInd w:val="0"/>
        <w:jc w:val="both"/>
        <w:rPr>
          <w:noProof w:val="0"/>
          <w:sz w:val="24"/>
          <w:szCs w:val="24"/>
          <w:lang w:eastAsia="en-US"/>
        </w:rPr>
      </w:pPr>
    </w:p>
    <w:p w:rsidR="00CA0C8F" w:rsidRDefault="00572A8D" w:rsidP="00673246">
      <w:pPr>
        <w:autoSpaceDE w:val="0"/>
        <w:autoSpaceDN w:val="0"/>
        <w:bidi w:val="0"/>
        <w:adjustRightInd w:val="0"/>
        <w:jc w:val="both"/>
        <w:rPr>
          <w:noProof w:val="0"/>
          <w:sz w:val="24"/>
          <w:szCs w:val="24"/>
          <w:lang w:eastAsia="en-US"/>
        </w:rPr>
      </w:pPr>
      <w:r>
        <w:rPr>
          <w:noProof w:val="0"/>
          <w:sz w:val="24"/>
          <w:szCs w:val="24"/>
          <w:lang w:eastAsia="en-US"/>
        </w:rPr>
        <w:t>T</w:t>
      </w:r>
      <w:r w:rsidR="00DB5A5D">
        <w:rPr>
          <w:noProof w:val="0"/>
          <w:sz w:val="24"/>
          <w:szCs w:val="24"/>
          <w:lang w:eastAsia="en-US"/>
        </w:rPr>
        <w:t>he most common reason</w:t>
      </w:r>
      <w:r>
        <w:rPr>
          <w:noProof w:val="0"/>
          <w:sz w:val="24"/>
          <w:szCs w:val="24"/>
          <w:lang w:eastAsia="en-US"/>
        </w:rPr>
        <w:t>s given</w:t>
      </w:r>
      <w:r w:rsidR="00DB5A5D">
        <w:rPr>
          <w:noProof w:val="0"/>
          <w:sz w:val="24"/>
          <w:szCs w:val="24"/>
          <w:lang w:eastAsia="en-US"/>
        </w:rPr>
        <w:t xml:space="preserve"> for using the Internet were: </w:t>
      </w:r>
      <w:r w:rsidR="00DB7AF0">
        <w:rPr>
          <w:noProof w:val="0"/>
          <w:sz w:val="24"/>
          <w:szCs w:val="24"/>
          <w:lang w:eastAsia="en-US"/>
        </w:rPr>
        <w:t>leisure and entertainment purposes 32</w:t>
      </w:r>
      <w:r w:rsidR="00DB5A5D">
        <w:rPr>
          <w:noProof w:val="0"/>
          <w:sz w:val="24"/>
          <w:szCs w:val="24"/>
          <w:lang w:eastAsia="en-US"/>
        </w:rPr>
        <w:t>.</w:t>
      </w:r>
      <w:r w:rsidR="00DB7AF0">
        <w:rPr>
          <w:noProof w:val="0"/>
          <w:sz w:val="24"/>
          <w:szCs w:val="24"/>
          <w:lang w:eastAsia="en-US"/>
        </w:rPr>
        <w:t>8</w:t>
      </w:r>
      <w:r w:rsidR="00DB5A5D">
        <w:rPr>
          <w:noProof w:val="0"/>
          <w:sz w:val="24"/>
          <w:szCs w:val="24"/>
          <w:lang w:eastAsia="en-US"/>
        </w:rPr>
        <w:t>% (</w:t>
      </w:r>
      <w:r w:rsidR="001D5AA0" w:rsidRPr="00836221">
        <w:rPr>
          <w:noProof w:val="0"/>
          <w:sz w:val="24"/>
          <w:szCs w:val="24"/>
          <w:lang w:eastAsia="en-US"/>
        </w:rPr>
        <w:t>33.5</w:t>
      </w:r>
      <w:r w:rsidR="00DB5A5D" w:rsidRPr="00836221">
        <w:rPr>
          <w:noProof w:val="0"/>
          <w:sz w:val="24"/>
          <w:szCs w:val="24"/>
          <w:lang w:eastAsia="en-US"/>
        </w:rPr>
        <w:t xml:space="preserve">% for males and </w:t>
      </w:r>
      <w:r w:rsidR="001D5AA0" w:rsidRPr="00836221">
        <w:rPr>
          <w:noProof w:val="0"/>
          <w:sz w:val="24"/>
          <w:szCs w:val="24"/>
          <w:lang w:eastAsia="en-US"/>
        </w:rPr>
        <w:t>31.9</w:t>
      </w:r>
      <w:r w:rsidR="00DB5A5D" w:rsidRPr="00836221">
        <w:rPr>
          <w:noProof w:val="0"/>
          <w:sz w:val="24"/>
          <w:szCs w:val="24"/>
          <w:lang w:eastAsia="en-US"/>
        </w:rPr>
        <w:t>% for females</w:t>
      </w:r>
      <w:r w:rsidR="00DB5A5D">
        <w:rPr>
          <w:noProof w:val="0"/>
          <w:sz w:val="24"/>
          <w:szCs w:val="24"/>
          <w:lang w:eastAsia="en-US"/>
        </w:rPr>
        <w:t xml:space="preserve">) </w:t>
      </w:r>
      <w:r>
        <w:rPr>
          <w:noProof w:val="0"/>
          <w:sz w:val="24"/>
          <w:szCs w:val="24"/>
          <w:lang w:eastAsia="en-US"/>
        </w:rPr>
        <w:t>compared to</w:t>
      </w:r>
      <w:r w:rsidR="00DB5A5D">
        <w:rPr>
          <w:noProof w:val="0"/>
          <w:sz w:val="24"/>
          <w:szCs w:val="24"/>
          <w:lang w:eastAsia="en-US"/>
        </w:rPr>
        <w:t xml:space="preserve"> </w:t>
      </w:r>
      <w:r w:rsidR="001D5AA0">
        <w:rPr>
          <w:noProof w:val="0"/>
          <w:sz w:val="24"/>
          <w:szCs w:val="24"/>
          <w:lang w:eastAsia="en-US"/>
        </w:rPr>
        <w:t>26.0</w:t>
      </w:r>
      <w:r w:rsidR="00DB5A5D">
        <w:rPr>
          <w:noProof w:val="0"/>
          <w:sz w:val="24"/>
          <w:szCs w:val="24"/>
          <w:lang w:eastAsia="en-US"/>
        </w:rPr>
        <w:t>% in 2006</w:t>
      </w:r>
      <w:r>
        <w:rPr>
          <w:noProof w:val="0"/>
          <w:sz w:val="24"/>
          <w:szCs w:val="24"/>
          <w:lang w:eastAsia="en-US"/>
        </w:rPr>
        <w:t>;</w:t>
      </w:r>
      <w:r w:rsidR="00DB5A5D">
        <w:rPr>
          <w:noProof w:val="0"/>
          <w:sz w:val="24"/>
          <w:szCs w:val="24"/>
          <w:lang w:eastAsia="en-US"/>
        </w:rPr>
        <w:t xml:space="preserve"> </w:t>
      </w:r>
      <w:r w:rsidR="00DB7AF0">
        <w:rPr>
          <w:noProof w:val="0"/>
          <w:sz w:val="24"/>
          <w:szCs w:val="24"/>
          <w:lang w:eastAsia="en-US"/>
        </w:rPr>
        <w:t>study and research 23</w:t>
      </w:r>
      <w:r w:rsidR="00DB5A5D">
        <w:rPr>
          <w:noProof w:val="0"/>
          <w:sz w:val="24"/>
          <w:szCs w:val="24"/>
          <w:lang w:eastAsia="en-US"/>
        </w:rPr>
        <w:t>.</w:t>
      </w:r>
      <w:r w:rsidR="00DB7AF0">
        <w:rPr>
          <w:noProof w:val="0"/>
          <w:sz w:val="24"/>
          <w:szCs w:val="24"/>
          <w:lang w:eastAsia="en-US"/>
        </w:rPr>
        <w:t>3</w:t>
      </w:r>
      <w:r w:rsidR="00DB5A5D">
        <w:rPr>
          <w:noProof w:val="0"/>
          <w:sz w:val="24"/>
          <w:szCs w:val="24"/>
          <w:lang w:eastAsia="en-US"/>
        </w:rPr>
        <w:t>% (</w:t>
      </w:r>
      <w:r w:rsidR="001D5AA0" w:rsidRPr="00836221">
        <w:rPr>
          <w:noProof w:val="0"/>
          <w:sz w:val="24"/>
          <w:szCs w:val="24"/>
          <w:lang w:eastAsia="en-US"/>
        </w:rPr>
        <w:t>16.</w:t>
      </w:r>
      <w:r w:rsidR="00673246">
        <w:rPr>
          <w:noProof w:val="0"/>
          <w:sz w:val="24"/>
          <w:szCs w:val="24"/>
          <w:lang w:eastAsia="en-US"/>
        </w:rPr>
        <w:t>2</w:t>
      </w:r>
      <w:r w:rsidR="00DB5A5D" w:rsidRPr="00836221">
        <w:rPr>
          <w:noProof w:val="0"/>
          <w:sz w:val="24"/>
          <w:szCs w:val="24"/>
          <w:lang w:eastAsia="en-US"/>
        </w:rPr>
        <w:t xml:space="preserve">% for males and </w:t>
      </w:r>
      <w:r w:rsidR="001D5AA0" w:rsidRPr="00836221">
        <w:rPr>
          <w:noProof w:val="0"/>
          <w:sz w:val="24"/>
          <w:szCs w:val="24"/>
          <w:lang w:eastAsia="en-US"/>
        </w:rPr>
        <w:t>31.3</w:t>
      </w:r>
      <w:r w:rsidR="00DB5A5D" w:rsidRPr="00836221">
        <w:rPr>
          <w:noProof w:val="0"/>
          <w:sz w:val="24"/>
          <w:szCs w:val="24"/>
          <w:lang w:eastAsia="en-US"/>
        </w:rPr>
        <w:t>% for females</w:t>
      </w:r>
      <w:r w:rsidR="00DB5A5D">
        <w:rPr>
          <w:noProof w:val="0"/>
          <w:sz w:val="24"/>
          <w:szCs w:val="24"/>
          <w:lang w:eastAsia="en-US"/>
        </w:rPr>
        <w:t xml:space="preserve">) compared to </w:t>
      </w:r>
      <w:r w:rsidR="001D5AA0">
        <w:rPr>
          <w:noProof w:val="0"/>
          <w:sz w:val="24"/>
          <w:szCs w:val="24"/>
          <w:lang w:eastAsia="en-US"/>
        </w:rPr>
        <w:t>25.6% in 2006</w:t>
      </w:r>
      <w:r>
        <w:rPr>
          <w:noProof w:val="0"/>
          <w:sz w:val="24"/>
          <w:szCs w:val="24"/>
          <w:lang w:eastAsia="en-US"/>
        </w:rPr>
        <w:t>;</w:t>
      </w:r>
      <w:r w:rsidR="001D5AA0">
        <w:rPr>
          <w:noProof w:val="0"/>
          <w:sz w:val="24"/>
          <w:szCs w:val="24"/>
          <w:lang w:eastAsia="en-US"/>
        </w:rPr>
        <w:t xml:space="preserve"> and </w:t>
      </w:r>
      <w:r>
        <w:rPr>
          <w:noProof w:val="0"/>
          <w:sz w:val="24"/>
          <w:szCs w:val="24"/>
          <w:lang w:eastAsia="en-US"/>
        </w:rPr>
        <w:t xml:space="preserve">to access an </w:t>
      </w:r>
      <w:r w:rsidR="001D5AA0">
        <w:rPr>
          <w:noProof w:val="0"/>
          <w:sz w:val="24"/>
          <w:szCs w:val="24"/>
          <w:lang w:eastAsia="en-US"/>
        </w:rPr>
        <w:t>email service 21.8%</w:t>
      </w:r>
      <w:r>
        <w:rPr>
          <w:noProof w:val="0"/>
          <w:sz w:val="24"/>
          <w:szCs w:val="24"/>
          <w:lang w:eastAsia="en-US"/>
        </w:rPr>
        <w:t xml:space="preserve"> </w:t>
      </w:r>
      <w:r w:rsidR="001D5AA0">
        <w:rPr>
          <w:noProof w:val="0"/>
          <w:sz w:val="24"/>
          <w:szCs w:val="24"/>
          <w:lang w:eastAsia="en-US"/>
        </w:rPr>
        <w:t>(</w:t>
      </w:r>
      <w:r w:rsidR="001D5AA0" w:rsidRPr="00836221">
        <w:rPr>
          <w:noProof w:val="0"/>
          <w:sz w:val="24"/>
          <w:szCs w:val="24"/>
          <w:lang w:eastAsia="en-US"/>
        </w:rPr>
        <w:t>28.6% for males and 14.1% for females</w:t>
      </w:r>
      <w:r w:rsidR="001D5AA0">
        <w:rPr>
          <w:noProof w:val="0"/>
          <w:sz w:val="24"/>
          <w:szCs w:val="24"/>
          <w:lang w:eastAsia="en-US"/>
        </w:rPr>
        <w:t>)</w:t>
      </w:r>
      <w:r>
        <w:rPr>
          <w:noProof w:val="0"/>
          <w:sz w:val="24"/>
          <w:szCs w:val="24"/>
          <w:lang w:eastAsia="en-US"/>
        </w:rPr>
        <w:t xml:space="preserve"> compared to</w:t>
      </w:r>
      <w:r w:rsidR="001D5AA0">
        <w:rPr>
          <w:noProof w:val="0"/>
          <w:sz w:val="24"/>
          <w:szCs w:val="24"/>
          <w:lang w:eastAsia="en-US"/>
        </w:rPr>
        <w:t xml:space="preserve"> 8.7% in 2006,</w:t>
      </w:r>
    </w:p>
    <w:p w:rsidR="00CA0C8F" w:rsidRDefault="00CA0C8F">
      <w:pPr>
        <w:autoSpaceDE w:val="0"/>
        <w:autoSpaceDN w:val="0"/>
        <w:bidi w:val="0"/>
        <w:adjustRightInd w:val="0"/>
        <w:jc w:val="lowKashida"/>
        <w:rPr>
          <w:noProof w:val="0"/>
          <w:sz w:val="24"/>
          <w:szCs w:val="24"/>
          <w:lang w:eastAsia="en-US"/>
        </w:rPr>
      </w:pPr>
    </w:p>
    <w:p w:rsidR="00CA0C8F" w:rsidRDefault="00DB5A5D">
      <w:pPr>
        <w:autoSpaceDE w:val="0"/>
        <w:autoSpaceDN w:val="0"/>
        <w:bidi w:val="0"/>
        <w:adjustRightInd w:val="0"/>
        <w:jc w:val="lowKashida"/>
        <w:rPr>
          <w:rFonts w:cs="Simplified Arabic"/>
        </w:rPr>
      </w:pPr>
      <w:r>
        <w:rPr>
          <w:rFonts w:cs="Simplified Arabic"/>
        </w:rPr>
        <w:t xml:space="preserve"> </w:t>
      </w:r>
    </w:p>
    <w:p w:rsidR="00CA0C8F" w:rsidRDefault="00DB5A5D" w:rsidP="00DD5149">
      <w:pPr>
        <w:pStyle w:val="Heading2"/>
        <w:tabs>
          <w:tab w:val="right" w:pos="426"/>
          <w:tab w:val="right" w:pos="1276"/>
        </w:tabs>
        <w:jc w:val="center"/>
        <w:rPr>
          <w:rFonts w:cs="Simplified Arabic"/>
          <w:szCs w:val="24"/>
        </w:rPr>
      </w:pPr>
      <w:r>
        <w:rPr>
          <w:rFonts w:cs="Simplified Arabic"/>
          <w:sz w:val="22"/>
          <w:szCs w:val="22"/>
        </w:rPr>
        <w:lastRenderedPageBreak/>
        <w:t xml:space="preserve">Figure </w:t>
      </w:r>
      <w:r w:rsidR="009B2312">
        <w:rPr>
          <w:rFonts w:cs="Simplified Arabic"/>
          <w:sz w:val="22"/>
          <w:szCs w:val="22"/>
        </w:rPr>
        <w:t>(</w:t>
      </w:r>
      <w:r>
        <w:rPr>
          <w:rFonts w:cs="Simplified Arabic"/>
          <w:sz w:val="22"/>
          <w:szCs w:val="22"/>
        </w:rPr>
        <w:t>4-1</w:t>
      </w:r>
      <w:r w:rsidR="009B2312">
        <w:rPr>
          <w:rFonts w:cs="Simplified Arabic"/>
          <w:sz w:val="22"/>
          <w:szCs w:val="22"/>
        </w:rPr>
        <w:t>)</w:t>
      </w:r>
      <w:r>
        <w:rPr>
          <w:rFonts w:cs="Simplified Arabic"/>
          <w:sz w:val="22"/>
          <w:szCs w:val="22"/>
        </w:rPr>
        <w:t xml:space="preserve">: Percentage </w:t>
      </w:r>
      <w:r w:rsidR="00DD5149">
        <w:rPr>
          <w:rFonts w:cs="Simplified Arabic"/>
          <w:sz w:val="22"/>
          <w:szCs w:val="22"/>
        </w:rPr>
        <w:t>d</w:t>
      </w:r>
      <w:r>
        <w:rPr>
          <w:rFonts w:cs="Simplified Arabic"/>
          <w:sz w:val="22"/>
          <w:szCs w:val="22"/>
        </w:rPr>
        <w:t xml:space="preserve">istribution of </w:t>
      </w:r>
      <w:r w:rsidR="00DD5149">
        <w:rPr>
          <w:rFonts w:cs="Simplified Arabic"/>
          <w:sz w:val="22"/>
          <w:szCs w:val="22"/>
        </w:rPr>
        <w:t>c</w:t>
      </w:r>
      <w:r>
        <w:rPr>
          <w:rFonts w:cs="Simplified Arabic"/>
          <w:sz w:val="22"/>
          <w:szCs w:val="22"/>
        </w:rPr>
        <w:t xml:space="preserve">hildren (aged 10-17) by </w:t>
      </w:r>
      <w:r w:rsidR="00DD5149">
        <w:rPr>
          <w:rFonts w:cs="Simplified Arabic"/>
          <w:sz w:val="22"/>
          <w:szCs w:val="22"/>
        </w:rPr>
        <w:t>u</w:t>
      </w:r>
      <w:r>
        <w:rPr>
          <w:rFonts w:cs="Simplified Arabic"/>
          <w:sz w:val="22"/>
          <w:szCs w:val="22"/>
        </w:rPr>
        <w:t>se of</w:t>
      </w:r>
      <w:r w:rsidR="0064470F">
        <w:rPr>
          <w:rFonts w:cs="Simplified Arabic"/>
          <w:sz w:val="22"/>
          <w:szCs w:val="22"/>
        </w:rPr>
        <w:t xml:space="preserve"> </w:t>
      </w:r>
      <w:r w:rsidR="00572A8D">
        <w:rPr>
          <w:rFonts w:cs="Simplified Arabic"/>
          <w:sz w:val="22"/>
          <w:szCs w:val="22"/>
        </w:rPr>
        <w:t>I</w:t>
      </w:r>
      <w:r>
        <w:rPr>
          <w:rFonts w:cs="Simplified Arabic"/>
          <w:sz w:val="22"/>
          <w:szCs w:val="22"/>
        </w:rPr>
        <w:t xml:space="preserve">nternet </w:t>
      </w:r>
      <w:r w:rsidR="00BD20A9">
        <w:rPr>
          <w:rFonts w:cs="Simplified Arabic"/>
          <w:sz w:val="22"/>
          <w:szCs w:val="22"/>
        </w:rPr>
        <w:t xml:space="preserve">in </w:t>
      </w:r>
      <w:r>
        <w:rPr>
          <w:rFonts w:cs="Simplified Arabic"/>
          <w:sz w:val="22"/>
          <w:szCs w:val="22"/>
        </w:rPr>
        <w:t>2006</w:t>
      </w:r>
      <w:r w:rsidR="00BD20A9">
        <w:rPr>
          <w:rFonts w:cs="Simplified Arabic"/>
          <w:sz w:val="22"/>
          <w:szCs w:val="22"/>
        </w:rPr>
        <w:t xml:space="preserve"> and</w:t>
      </w:r>
      <w:r>
        <w:rPr>
          <w:rFonts w:cs="Simplified Arabic"/>
          <w:sz w:val="22"/>
          <w:szCs w:val="22"/>
        </w:rPr>
        <w:t xml:space="preserve"> </w:t>
      </w:r>
      <w:r w:rsidR="008100FE">
        <w:rPr>
          <w:rFonts w:cs="Simplified Arabic"/>
          <w:sz w:val="22"/>
          <w:szCs w:val="22"/>
        </w:rPr>
        <w:t>2011</w:t>
      </w:r>
    </w:p>
    <w:p w:rsidR="0064470F" w:rsidRPr="0064470F" w:rsidRDefault="0064470F" w:rsidP="0064470F">
      <w:r w:rsidRPr="0064470F">
        <w:rPr>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A0C8F" w:rsidRPr="002E1935" w:rsidRDefault="00DB5A5D">
      <w:pPr>
        <w:bidi w:val="0"/>
        <w:jc w:val="lowKashida"/>
      </w:pPr>
      <w:r w:rsidRPr="002E1935">
        <w:rPr>
          <w:b/>
          <w:bCs/>
        </w:rPr>
        <w:t>Sources: Palestinian Central Bureau of Statistics, 2006</w:t>
      </w:r>
      <w:r w:rsidRPr="002E1935">
        <w:t xml:space="preserve">. Household Survey on Information and Communications Technology, 2006: Main findings. </w:t>
      </w:r>
      <w:r w:rsidRPr="002E1935">
        <w:rPr>
          <w:b/>
          <w:bCs/>
        </w:rPr>
        <w:t>Ramallah-Palestine</w:t>
      </w:r>
    </w:p>
    <w:p w:rsidR="00CA0C8F" w:rsidRPr="002E1935" w:rsidRDefault="00DB5A5D" w:rsidP="002E1935">
      <w:pPr>
        <w:pStyle w:val="Header"/>
        <w:tabs>
          <w:tab w:val="clear" w:pos="4153"/>
          <w:tab w:val="clear" w:pos="8306"/>
          <w:tab w:val="right" w:pos="9070"/>
        </w:tabs>
        <w:bidi w:val="0"/>
        <w:jc w:val="both"/>
        <w:rPr>
          <w:b/>
          <w:bCs/>
        </w:rPr>
      </w:pPr>
      <w:r w:rsidRPr="002E1935">
        <w:rPr>
          <w:b/>
          <w:bCs/>
        </w:rPr>
        <w:t xml:space="preserve">Palestinian Central Bureau of Statistics, </w:t>
      </w:r>
      <w:r w:rsidR="008100FE" w:rsidRPr="002E1935">
        <w:rPr>
          <w:b/>
          <w:bCs/>
        </w:rPr>
        <w:t>2011</w:t>
      </w:r>
      <w:r w:rsidRPr="002E1935">
        <w:rPr>
          <w:b/>
          <w:bCs/>
        </w:rPr>
        <w:t>.</w:t>
      </w:r>
      <w:r w:rsidRPr="002E1935">
        <w:t xml:space="preserve">  Household Culture Survey, </w:t>
      </w:r>
      <w:r w:rsidR="008100FE" w:rsidRPr="002E1935">
        <w:t>2011</w:t>
      </w:r>
      <w:r w:rsidRPr="002E1935">
        <w:t xml:space="preserve">. Main Findings Report.  </w:t>
      </w:r>
      <w:r w:rsidRPr="002E1935">
        <w:rPr>
          <w:b/>
          <w:bCs/>
        </w:rPr>
        <w:t>Ramallah-Palestine.</w:t>
      </w:r>
    </w:p>
    <w:p w:rsidR="00836221" w:rsidRDefault="00836221">
      <w:pPr>
        <w:pStyle w:val="Heading2"/>
      </w:pPr>
    </w:p>
    <w:p w:rsidR="00836221" w:rsidRDefault="00836221">
      <w:pPr>
        <w:pStyle w:val="Heading2"/>
      </w:pPr>
    </w:p>
    <w:p w:rsidR="00CA0C8F" w:rsidRDefault="00DB5A5D">
      <w:pPr>
        <w:pStyle w:val="Heading2"/>
      </w:pPr>
      <w:r>
        <w:t xml:space="preserve">4.3 Availability of </w:t>
      </w:r>
      <w:r w:rsidR="00572A8D">
        <w:t>Information Technology</w:t>
      </w:r>
      <w:r>
        <w:t xml:space="preserve"> in the Family</w:t>
      </w:r>
    </w:p>
    <w:p w:rsidR="00CA0C8F" w:rsidRDefault="00DB5A5D">
      <w:pPr>
        <w:bidi w:val="0"/>
        <w:jc w:val="lowKashida"/>
        <w:rPr>
          <w:sz w:val="24"/>
          <w:szCs w:val="24"/>
        </w:rPr>
      </w:pPr>
      <w:r>
        <w:rPr>
          <w:sz w:val="24"/>
          <w:szCs w:val="24"/>
        </w:rPr>
        <w:t xml:space="preserve">Since the family plays an important role in the development of the child's personality and in the pattern of social and cultural interaction with the child, the availability of </w:t>
      </w:r>
      <w:r w:rsidR="00572A8D">
        <w:rPr>
          <w:sz w:val="24"/>
          <w:szCs w:val="24"/>
        </w:rPr>
        <w:t xml:space="preserve">information technology within </w:t>
      </w:r>
      <w:r>
        <w:rPr>
          <w:sz w:val="24"/>
          <w:szCs w:val="24"/>
        </w:rPr>
        <w:t>the family is a</w:t>
      </w:r>
      <w:r w:rsidR="00572A8D">
        <w:rPr>
          <w:sz w:val="24"/>
          <w:szCs w:val="24"/>
        </w:rPr>
        <w:t xml:space="preserve"> significant</w:t>
      </w:r>
      <w:r>
        <w:rPr>
          <w:sz w:val="24"/>
          <w:szCs w:val="24"/>
        </w:rPr>
        <w:t xml:space="preserve"> factor in providing optimal use of cultural and recreational resources for the child.</w:t>
      </w:r>
    </w:p>
    <w:p w:rsidR="00CA0C8F" w:rsidRDefault="00CA0C8F">
      <w:pPr>
        <w:bidi w:val="0"/>
        <w:jc w:val="lowKashida"/>
      </w:pPr>
    </w:p>
    <w:p w:rsidR="00673246" w:rsidRDefault="00DB5A5D" w:rsidP="00673246">
      <w:pPr>
        <w:autoSpaceDE w:val="0"/>
        <w:autoSpaceDN w:val="0"/>
        <w:bidi w:val="0"/>
        <w:adjustRightInd w:val="0"/>
        <w:jc w:val="lowKashida"/>
        <w:rPr>
          <w:noProof w:val="0"/>
          <w:sz w:val="24"/>
          <w:szCs w:val="24"/>
          <w:lang w:eastAsia="en-US"/>
        </w:rPr>
      </w:pPr>
      <w:r>
        <w:rPr>
          <w:noProof w:val="0"/>
          <w:sz w:val="24"/>
          <w:szCs w:val="24"/>
          <w:lang w:eastAsia="en-US"/>
        </w:rPr>
        <w:t>Data showed that the percentage of households with children (</w:t>
      </w:r>
      <w:r w:rsidR="00572A8D">
        <w:rPr>
          <w:noProof w:val="0"/>
          <w:sz w:val="24"/>
          <w:szCs w:val="24"/>
          <w:lang w:eastAsia="en-US"/>
        </w:rPr>
        <w:t xml:space="preserve">below the age of </w:t>
      </w:r>
      <w:r>
        <w:rPr>
          <w:noProof w:val="0"/>
          <w:sz w:val="24"/>
          <w:szCs w:val="24"/>
          <w:lang w:eastAsia="en-US"/>
        </w:rPr>
        <w:t xml:space="preserve">18) who own computers </w:t>
      </w:r>
      <w:r w:rsidR="00572A8D">
        <w:rPr>
          <w:noProof w:val="0"/>
          <w:sz w:val="24"/>
          <w:szCs w:val="24"/>
          <w:lang w:eastAsia="en-US"/>
        </w:rPr>
        <w:t>totaled</w:t>
      </w:r>
      <w:r>
        <w:rPr>
          <w:noProof w:val="0"/>
          <w:sz w:val="24"/>
          <w:szCs w:val="24"/>
          <w:lang w:eastAsia="en-US"/>
        </w:rPr>
        <w:t xml:space="preserve"> 5</w:t>
      </w:r>
      <w:r w:rsidR="007933F6">
        <w:rPr>
          <w:noProof w:val="0"/>
          <w:sz w:val="24"/>
          <w:szCs w:val="24"/>
          <w:lang w:eastAsia="en-US"/>
        </w:rPr>
        <w:t>5</w:t>
      </w:r>
      <w:r>
        <w:rPr>
          <w:noProof w:val="0"/>
          <w:sz w:val="24"/>
          <w:szCs w:val="24"/>
          <w:lang w:eastAsia="en-US"/>
        </w:rPr>
        <w:t>.</w:t>
      </w:r>
      <w:r w:rsidR="007933F6">
        <w:rPr>
          <w:noProof w:val="0"/>
          <w:sz w:val="24"/>
          <w:szCs w:val="24"/>
          <w:lang w:eastAsia="en-US"/>
        </w:rPr>
        <w:t>6</w:t>
      </w:r>
      <w:r>
        <w:rPr>
          <w:noProof w:val="0"/>
          <w:sz w:val="24"/>
          <w:szCs w:val="24"/>
          <w:lang w:eastAsia="en-US"/>
        </w:rPr>
        <w:t xml:space="preserve">% in </w:t>
      </w:r>
      <w:r w:rsidR="007933F6">
        <w:rPr>
          <w:noProof w:val="0"/>
          <w:sz w:val="24"/>
          <w:szCs w:val="24"/>
          <w:lang w:eastAsia="en-US"/>
        </w:rPr>
        <w:t>2011</w:t>
      </w:r>
      <w:r w:rsidR="00572A8D">
        <w:rPr>
          <w:noProof w:val="0"/>
          <w:sz w:val="24"/>
          <w:szCs w:val="24"/>
          <w:lang w:eastAsia="en-US"/>
        </w:rPr>
        <w:t xml:space="preserve"> compared to </w:t>
      </w:r>
      <w:r w:rsidR="00673246">
        <w:rPr>
          <w:noProof w:val="0"/>
          <w:sz w:val="24"/>
          <w:szCs w:val="24"/>
          <w:lang w:eastAsia="en-US"/>
        </w:rPr>
        <w:t>36.0% in 2006.</w:t>
      </w:r>
      <w:r>
        <w:rPr>
          <w:noProof w:val="0"/>
          <w:sz w:val="24"/>
          <w:szCs w:val="24"/>
          <w:lang w:eastAsia="en-US"/>
        </w:rPr>
        <w:t xml:space="preserve"> </w:t>
      </w:r>
      <w:r w:rsidR="00673246">
        <w:rPr>
          <w:noProof w:val="0"/>
          <w:sz w:val="24"/>
          <w:szCs w:val="24"/>
          <w:lang w:eastAsia="en-US"/>
        </w:rPr>
        <w:t xml:space="preserve">The </w:t>
      </w:r>
      <w:r>
        <w:rPr>
          <w:noProof w:val="0"/>
          <w:sz w:val="24"/>
          <w:szCs w:val="24"/>
          <w:lang w:eastAsia="en-US"/>
        </w:rPr>
        <w:t xml:space="preserve">percentage of households with children who have </w:t>
      </w:r>
      <w:r w:rsidR="00572A8D">
        <w:rPr>
          <w:noProof w:val="0"/>
          <w:sz w:val="24"/>
          <w:szCs w:val="24"/>
          <w:lang w:eastAsia="en-US"/>
        </w:rPr>
        <w:t>I</w:t>
      </w:r>
      <w:r>
        <w:rPr>
          <w:noProof w:val="0"/>
          <w:sz w:val="24"/>
          <w:szCs w:val="24"/>
          <w:lang w:eastAsia="en-US"/>
        </w:rPr>
        <w:t xml:space="preserve">nternet access </w:t>
      </w:r>
      <w:r w:rsidR="00572A8D">
        <w:rPr>
          <w:noProof w:val="0"/>
          <w:sz w:val="24"/>
          <w:szCs w:val="24"/>
          <w:lang w:eastAsia="en-US"/>
        </w:rPr>
        <w:t xml:space="preserve">totaled </w:t>
      </w:r>
      <w:r w:rsidR="00410DC5">
        <w:rPr>
          <w:noProof w:val="0"/>
          <w:sz w:val="24"/>
          <w:szCs w:val="24"/>
          <w:lang w:eastAsia="en-US"/>
        </w:rPr>
        <w:t>31.8</w:t>
      </w:r>
      <w:r>
        <w:rPr>
          <w:noProof w:val="0"/>
          <w:sz w:val="24"/>
          <w:szCs w:val="24"/>
          <w:lang w:eastAsia="en-US"/>
        </w:rPr>
        <w:t xml:space="preserve">% in </w:t>
      </w:r>
      <w:r w:rsidR="00410DC5">
        <w:rPr>
          <w:noProof w:val="0"/>
          <w:sz w:val="24"/>
          <w:szCs w:val="24"/>
          <w:lang w:eastAsia="en-US"/>
        </w:rPr>
        <w:t>2011</w:t>
      </w:r>
      <w:r w:rsidR="00673246">
        <w:rPr>
          <w:noProof w:val="0"/>
          <w:sz w:val="24"/>
          <w:szCs w:val="24"/>
          <w:lang w:eastAsia="en-US"/>
        </w:rPr>
        <w:t xml:space="preserve"> compared to 17.1% in 2006.</w:t>
      </w:r>
    </w:p>
    <w:p w:rsidR="00CA0C8F" w:rsidRDefault="00DB5A5D" w:rsidP="00673246">
      <w:pPr>
        <w:autoSpaceDE w:val="0"/>
        <w:autoSpaceDN w:val="0"/>
        <w:bidi w:val="0"/>
        <w:adjustRightInd w:val="0"/>
        <w:jc w:val="lowKashida"/>
        <w:rPr>
          <w:noProof w:val="0"/>
          <w:lang w:eastAsia="en-US"/>
        </w:rPr>
      </w:pPr>
      <w:r>
        <w:rPr>
          <w:noProof w:val="0"/>
          <w:sz w:val="24"/>
          <w:szCs w:val="24"/>
          <w:lang w:eastAsia="en-US"/>
        </w:rPr>
        <w:t xml:space="preserve"> </w:t>
      </w:r>
    </w:p>
    <w:p w:rsidR="00CA0C8F" w:rsidRDefault="00572A8D" w:rsidP="00E60E0B">
      <w:pPr>
        <w:autoSpaceDE w:val="0"/>
        <w:autoSpaceDN w:val="0"/>
        <w:bidi w:val="0"/>
        <w:adjustRightInd w:val="0"/>
        <w:jc w:val="lowKashida"/>
        <w:rPr>
          <w:noProof w:val="0"/>
          <w:sz w:val="24"/>
          <w:szCs w:val="24"/>
          <w:lang w:eastAsia="en-US"/>
        </w:rPr>
      </w:pPr>
      <w:r>
        <w:rPr>
          <w:noProof w:val="0"/>
          <w:sz w:val="24"/>
          <w:szCs w:val="24"/>
          <w:lang w:eastAsia="en-US"/>
        </w:rPr>
        <w:t>T</w:t>
      </w:r>
      <w:r w:rsidR="00DB5A5D">
        <w:rPr>
          <w:noProof w:val="0"/>
          <w:sz w:val="24"/>
          <w:szCs w:val="24"/>
          <w:lang w:eastAsia="en-US"/>
        </w:rPr>
        <w:t>he percentage of households</w:t>
      </w:r>
      <w:r w:rsidR="00CA11B1" w:rsidRPr="00CA11B1">
        <w:rPr>
          <w:noProof w:val="0"/>
          <w:sz w:val="24"/>
          <w:szCs w:val="24"/>
          <w:lang w:eastAsia="en-US"/>
        </w:rPr>
        <w:t xml:space="preserve"> </w:t>
      </w:r>
      <w:r w:rsidR="00CA11B1">
        <w:rPr>
          <w:noProof w:val="0"/>
          <w:sz w:val="24"/>
          <w:szCs w:val="24"/>
          <w:lang w:eastAsia="en-US"/>
        </w:rPr>
        <w:t>with children (</w:t>
      </w:r>
      <w:r>
        <w:rPr>
          <w:noProof w:val="0"/>
          <w:sz w:val="24"/>
          <w:szCs w:val="24"/>
          <w:lang w:eastAsia="en-US"/>
        </w:rPr>
        <w:t xml:space="preserve">below the age of </w:t>
      </w:r>
      <w:r w:rsidR="00CA11B1">
        <w:rPr>
          <w:noProof w:val="0"/>
          <w:sz w:val="24"/>
          <w:szCs w:val="24"/>
          <w:lang w:eastAsia="en-US"/>
        </w:rPr>
        <w:t>18)</w:t>
      </w:r>
      <w:r w:rsidR="00DB5A5D">
        <w:rPr>
          <w:noProof w:val="0"/>
          <w:sz w:val="24"/>
          <w:szCs w:val="24"/>
          <w:lang w:eastAsia="en-US"/>
        </w:rPr>
        <w:t xml:space="preserve"> who own a </w:t>
      </w:r>
      <w:r>
        <w:rPr>
          <w:noProof w:val="0"/>
          <w:sz w:val="24"/>
          <w:szCs w:val="24"/>
          <w:lang w:eastAsia="en-US"/>
        </w:rPr>
        <w:t>television was</w:t>
      </w:r>
      <w:r w:rsidR="00673246">
        <w:rPr>
          <w:noProof w:val="0"/>
          <w:sz w:val="24"/>
          <w:szCs w:val="24"/>
          <w:lang w:eastAsia="en-US"/>
        </w:rPr>
        <w:t xml:space="preserve"> 97.8% in</w:t>
      </w:r>
      <w:r w:rsidR="00DB5A5D">
        <w:rPr>
          <w:noProof w:val="0"/>
          <w:sz w:val="24"/>
          <w:szCs w:val="24"/>
          <w:lang w:eastAsia="en-US"/>
        </w:rPr>
        <w:t xml:space="preserve"> </w:t>
      </w:r>
      <w:r w:rsidR="00410DC5">
        <w:rPr>
          <w:noProof w:val="0"/>
          <w:sz w:val="24"/>
          <w:szCs w:val="24"/>
          <w:lang w:eastAsia="en-US"/>
        </w:rPr>
        <w:t>2011</w:t>
      </w:r>
      <w:r w:rsidR="00DB5A5D">
        <w:rPr>
          <w:noProof w:val="0"/>
          <w:sz w:val="24"/>
          <w:szCs w:val="24"/>
          <w:lang w:eastAsia="en-US"/>
        </w:rPr>
        <w:t xml:space="preserve">. The percentage of households with children </w:t>
      </w:r>
      <w:r w:rsidR="00CA11B1">
        <w:rPr>
          <w:noProof w:val="0"/>
          <w:sz w:val="24"/>
          <w:szCs w:val="24"/>
          <w:lang w:eastAsia="en-US"/>
        </w:rPr>
        <w:t>(</w:t>
      </w:r>
      <w:r>
        <w:rPr>
          <w:noProof w:val="0"/>
          <w:sz w:val="24"/>
          <w:szCs w:val="24"/>
          <w:lang w:eastAsia="en-US"/>
        </w:rPr>
        <w:t xml:space="preserve">below the age of </w:t>
      </w:r>
      <w:r w:rsidR="00CA11B1">
        <w:rPr>
          <w:noProof w:val="0"/>
          <w:sz w:val="24"/>
          <w:szCs w:val="24"/>
          <w:lang w:eastAsia="en-US"/>
        </w:rPr>
        <w:t xml:space="preserve">18) </w:t>
      </w:r>
      <w:r w:rsidR="00DB5A5D">
        <w:rPr>
          <w:noProof w:val="0"/>
          <w:sz w:val="24"/>
          <w:szCs w:val="24"/>
          <w:lang w:eastAsia="en-US"/>
        </w:rPr>
        <w:t xml:space="preserve">who own a </w:t>
      </w:r>
      <w:r w:rsidR="00864AF4">
        <w:rPr>
          <w:noProof w:val="0"/>
          <w:sz w:val="24"/>
          <w:szCs w:val="24"/>
          <w:lang w:eastAsia="en-US"/>
        </w:rPr>
        <w:t xml:space="preserve">satellite dish in Palestine </w:t>
      </w:r>
      <w:r w:rsidR="00DB5A5D">
        <w:rPr>
          <w:noProof w:val="0"/>
          <w:sz w:val="24"/>
          <w:szCs w:val="24"/>
          <w:lang w:eastAsia="en-US"/>
        </w:rPr>
        <w:t>was 9</w:t>
      </w:r>
      <w:r w:rsidR="00410DC5">
        <w:rPr>
          <w:noProof w:val="0"/>
          <w:sz w:val="24"/>
          <w:szCs w:val="24"/>
          <w:lang w:eastAsia="en-US"/>
        </w:rPr>
        <w:t>5</w:t>
      </w:r>
      <w:r w:rsidR="00DB5A5D">
        <w:rPr>
          <w:noProof w:val="0"/>
          <w:sz w:val="24"/>
          <w:szCs w:val="24"/>
          <w:lang w:eastAsia="en-US"/>
        </w:rPr>
        <w:t xml:space="preserve">.4% in </w:t>
      </w:r>
      <w:r w:rsidR="00410DC5">
        <w:rPr>
          <w:noProof w:val="0"/>
          <w:sz w:val="24"/>
          <w:szCs w:val="24"/>
          <w:lang w:eastAsia="en-US"/>
        </w:rPr>
        <w:t>2011</w:t>
      </w:r>
      <w:r w:rsidR="00DB5A5D">
        <w:rPr>
          <w:noProof w:val="0"/>
          <w:sz w:val="24"/>
          <w:szCs w:val="24"/>
          <w:lang w:eastAsia="en-US"/>
        </w:rPr>
        <w:t xml:space="preserve"> and </w:t>
      </w:r>
      <w:r w:rsidR="00410DC5">
        <w:rPr>
          <w:noProof w:val="0"/>
          <w:sz w:val="24"/>
          <w:szCs w:val="24"/>
          <w:lang w:eastAsia="en-US"/>
        </w:rPr>
        <w:t>20.4</w:t>
      </w:r>
      <w:r w:rsidR="00DB5A5D">
        <w:rPr>
          <w:noProof w:val="0"/>
          <w:sz w:val="24"/>
          <w:szCs w:val="24"/>
          <w:lang w:eastAsia="en-US"/>
        </w:rPr>
        <w:t>% of them owned video</w:t>
      </w:r>
      <w:r>
        <w:rPr>
          <w:noProof w:val="0"/>
          <w:sz w:val="24"/>
          <w:szCs w:val="24"/>
          <w:lang w:eastAsia="en-US"/>
        </w:rPr>
        <w:t xml:space="preserve"> player</w:t>
      </w:r>
      <w:r w:rsidR="00DB5A5D">
        <w:rPr>
          <w:noProof w:val="0"/>
          <w:sz w:val="24"/>
          <w:szCs w:val="24"/>
          <w:lang w:eastAsia="en-US"/>
        </w:rPr>
        <w:t xml:space="preserve">. </w:t>
      </w:r>
    </w:p>
    <w:p w:rsidR="00CA0C8F" w:rsidRDefault="00CA0C8F">
      <w:pPr>
        <w:pStyle w:val="Heading2"/>
      </w:pPr>
    </w:p>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 w:rsidR="008100FE" w:rsidRDefault="008100FE" w:rsidP="008100FE">
      <w:pPr>
        <w:rPr>
          <w:rtl/>
        </w:rPr>
      </w:pPr>
    </w:p>
    <w:p w:rsidR="00410DC5" w:rsidRDefault="00410DC5" w:rsidP="008100FE">
      <w:pPr>
        <w:rPr>
          <w:rtl/>
        </w:rPr>
      </w:pPr>
    </w:p>
    <w:p w:rsidR="00410DC5" w:rsidRDefault="00410DC5" w:rsidP="008100FE">
      <w:pPr>
        <w:rPr>
          <w:rtl/>
        </w:rPr>
      </w:pPr>
    </w:p>
    <w:p w:rsidR="00410DC5" w:rsidRDefault="00410DC5" w:rsidP="008100FE"/>
    <w:p w:rsidR="008100FE" w:rsidRPr="008100FE" w:rsidRDefault="008100FE" w:rsidP="008100FE"/>
    <w:p w:rsidR="00CA0C8F" w:rsidRDefault="00DB5A5D" w:rsidP="00BC56EE">
      <w:pPr>
        <w:bidi w:val="0"/>
        <w:ind w:left="360"/>
        <w:jc w:val="center"/>
        <w:rPr>
          <w:b/>
          <w:bCs/>
          <w:sz w:val="22"/>
          <w:szCs w:val="22"/>
        </w:rPr>
      </w:pPr>
      <w:r>
        <w:rPr>
          <w:b/>
          <w:bCs/>
          <w:sz w:val="22"/>
          <w:szCs w:val="22"/>
        </w:rPr>
        <w:lastRenderedPageBreak/>
        <w:t xml:space="preserve">Figure </w:t>
      </w:r>
      <w:r w:rsidR="009B2312">
        <w:rPr>
          <w:b/>
          <w:bCs/>
          <w:sz w:val="22"/>
          <w:szCs w:val="22"/>
        </w:rPr>
        <w:t>(</w:t>
      </w:r>
      <w:r>
        <w:rPr>
          <w:b/>
          <w:bCs/>
          <w:sz w:val="22"/>
          <w:szCs w:val="22"/>
        </w:rPr>
        <w:t>4-2</w:t>
      </w:r>
      <w:r w:rsidR="009B2312">
        <w:rPr>
          <w:b/>
          <w:bCs/>
          <w:sz w:val="22"/>
          <w:szCs w:val="22"/>
        </w:rPr>
        <w:t>)</w:t>
      </w:r>
      <w:r>
        <w:rPr>
          <w:b/>
          <w:bCs/>
          <w:sz w:val="22"/>
          <w:szCs w:val="22"/>
        </w:rPr>
        <w:t>:</w:t>
      </w:r>
      <w:r>
        <w:rPr>
          <w:sz w:val="22"/>
          <w:szCs w:val="22"/>
        </w:rPr>
        <w:t xml:space="preserve"> </w:t>
      </w:r>
      <w:r>
        <w:rPr>
          <w:b/>
          <w:bCs/>
          <w:sz w:val="22"/>
          <w:szCs w:val="22"/>
        </w:rPr>
        <w:t xml:space="preserve">Percentage of </w:t>
      </w:r>
      <w:r w:rsidR="00742D30">
        <w:rPr>
          <w:b/>
          <w:bCs/>
          <w:sz w:val="22"/>
          <w:szCs w:val="22"/>
        </w:rPr>
        <w:t xml:space="preserve">items of </w:t>
      </w:r>
      <w:r w:rsidR="00DD5149">
        <w:rPr>
          <w:b/>
          <w:bCs/>
          <w:sz w:val="22"/>
          <w:szCs w:val="22"/>
        </w:rPr>
        <w:t>e</w:t>
      </w:r>
      <w:r>
        <w:rPr>
          <w:b/>
          <w:bCs/>
          <w:sz w:val="22"/>
          <w:szCs w:val="22"/>
        </w:rPr>
        <w:t>ntertain</w:t>
      </w:r>
      <w:r w:rsidR="00742D30">
        <w:rPr>
          <w:b/>
          <w:bCs/>
          <w:sz w:val="22"/>
          <w:szCs w:val="22"/>
        </w:rPr>
        <w:t xml:space="preserve">ment available in </w:t>
      </w:r>
      <w:r w:rsidR="00DD5149">
        <w:rPr>
          <w:b/>
          <w:bCs/>
          <w:sz w:val="22"/>
          <w:szCs w:val="22"/>
        </w:rPr>
        <w:t>h</w:t>
      </w:r>
      <w:r>
        <w:rPr>
          <w:b/>
          <w:bCs/>
          <w:sz w:val="22"/>
          <w:szCs w:val="22"/>
        </w:rPr>
        <w:t xml:space="preserve">ouseholds with </w:t>
      </w:r>
      <w:r w:rsidR="00DD5149">
        <w:rPr>
          <w:b/>
          <w:bCs/>
          <w:sz w:val="22"/>
          <w:szCs w:val="22"/>
        </w:rPr>
        <w:t>c</w:t>
      </w:r>
      <w:r>
        <w:rPr>
          <w:b/>
          <w:bCs/>
          <w:sz w:val="22"/>
          <w:szCs w:val="22"/>
        </w:rPr>
        <w:t xml:space="preserve">hildren </w:t>
      </w:r>
      <w:r w:rsidR="00DD5149">
        <w:rPr>
          <w:b/>
          <w:bCs/>
          <w:sz w:val="22"/>
          <w:szCs w:val="22"/>
        </w:rPr>
        <w:t>b</w:t>
      </w:r>
      <w:r>
        <w:rPr>
          <w:b/>
          <w:bCs/>
          <w:sz w:val="22"/>
          <w:szCs w:val="22"/>
        </w:rPr>
        <w:t xml:space="preserve">elow 18 </w:t>
      </w:r>
      <w:r w:rsidR="00DD5149">
        <w:rPr>
          <w:b/>
          <w:bCs/>
          <w:sz w:val="22"/>
          <w:szCs w:val="22"/>
        </w:rPr>
        <w:t>y</w:t>
      </w:r>
      <w:r>
        <w:rPr>
          <w:b/>
          <w:bCs/>
          <w:sz w:val="22"/>
          <w:szCs w:val="22"/>
        </w:rPr>
        <w:t xml:space="preserve">ears of </w:t>
      </w:r>
      <w:r w:rsidR="00DD5149">
        <w:rPr>
          <w:b/>
          <w:bCs/>
          <w:sz w:val="22"/>
          <w:szCs w:val="22"/>
        </w:rPr>
        <w:t>a</w:t>
      </w:r>
      <w:r>
        <w:rPr>
          <w:b/>
          <w:bCs/>
          <w:sz w:val="22"/>
          <w:szCs w:val="22"/>
        </w:rPr>
        <w:t xml:space="preserve">ge </w:t>
      </w:r>
      <w:r w:rsidR="00BC56EE">
        <w:rPr>
          <w:b/>
          <w:bCs/>
          <w:sz w:val="22"/>
          <w:szCs w:val="22"/>
        </w:rPr>
        <w:t xml:space="preserve">in </w:t>
      </w:r>
      <w:r>
        <w:rPr>
          <w:b/>
          <w:bCs/>
          <w:sz w:val="22"/>
          <w:szCs w:val="22"/>
        </w:rPr>
        <w:t>2006</w:t>
      </w:r>
      <w:r w:rsidR="00BC56EE">
        <w:rPr>
          <w:b/>
          <w:bCs/>
          <w:sz w:val="22"/>
          <w:szCs w:val="22"/>
        </w:rPr>
        <w:t xml:space="preserve"> and</w:t>
      </w:r>
      <w:r w:rsidR="00864AF4">
        <w:rPr>
          <w:b/>
          <w:bCs/>
          <w:sz w:val="22"/>
          <w:szCs w:val="22"/>
        </w:rPr>
        <w:t xml:space="preserve"> </w:t>
      </w:r>
      <w:r w:rsidR="00836221">
        <w:rPr>
          <w:b/>
          <w:bCs/>
          <w:sz w:val="22"/>
          <w:szCs w:val="22"/>
        </w:rPr>
        <w:t>2011</w:t>
      </w:r>
    </w:p>
    <w:p w:rsidR="0064470F" w:rsidRDefault="0064470F" w:rsidP="0064470F">
      <w:pPr>
        <w:bidi w:val="0"/>
        <w:ind w:left="360"/>
        <w:jc w:val="center"/>
        <w:rPr>
          <w:b/>
          <w:bCs/>
          <w:sz w:val="22"/>
          <w:szCs w:val="22"/>
        </w:rPr>
      </w:pPr>
      <w:r w:rsidRPr="0064470F">
        <w:rPr>
          <w:b/>
          <w:bCs/>
          <w:sz w:val="22"/>
          <w:szCs w:val="22"/>
          <w:lang w:eastAsia="en-US"/>
        </w:rPr>
        <w:drawing>
          <wp:inline distT="0" distB="0" distL="0" distR="0">
            <wp:extent cx="5648325" cy="3314700"/>
            <wp:effectExtent l="57150" t="0" r="66675" b="9525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A0C8F" w:rsidRPr="002E1935" w:rsidRDefault="00DB5A5D" w:rsidP="002E1935">
      <w:pPr>
        <w:bidi w:val="0"/>
        <w:ind w:left="426"/>
        <w:jc w:val="both"/>
      </w:pPr>
      <w:r w:rsidRPr="002E1935">
        <w:rPr>
          <w:b/>
          <w:bCs/>
        </w:rPr>
        <w:t xml:space="preserve"> Sources: Palestinian Central Bureau of Statistics, 2006</w:t>
      </w:r>
      <w:r w:rsidRPr="002E1935">
        <w:t xml:space="preserve">. Household Survey on Information and Communications Technology, 2006: Main findings. </w:t>
      </w:r>
      <w:r w:rsidRPr="002E1935">
        <w:rPr>
          <w:b/>
          <w:bCs/>
        </w:rPr>
        <w:t>Ramallah-Palestine</w:t>
      </w:r>
      <w:r w:rsidR="00742D30">
        <w:rPr>
          <w:b/>
          <w:bCs/>
        </w:rPr>
        <w:t>.</w:t>
      </w:r>
    </w:p>
    <w:p w:rsidR="00CA0C8F" w:rsidRPr="002E1935" w:rsidRDefault="00DB5A5D" w:rsidP="002E1935">
      <w:pPr>
        <w:pStyle w:val="Header"/>
        <w:tabs>
          <w:tab w:val="clear" w:pos="4153"/>
          <w:tab w:val="clear" w:pos="8306"/>
        </w:tabs>
        <w:bidi w:val="0"/>
        <w:ind w:left="426"/>
        <w:jc w:val="both"/>
        <w:rPr>
          <w:b/>
          <w:bCs/>
        </w:rPr>
      </w:pPr>
      <w:r w:rsidRPr="002E1935">
        <w:rPr>
          <w:b/>
          <w:bCs/>
        </w:rPr>
        <w:t xml:space="preserve">Palestinian Central Bureau of Statistics, </w:t>
      </w:r>
      <w:r w:rsidR="008100FE" w:rsidRPr="002E1935">
        <w:rPr>
          <w:b/>
          <w:bCs/>
        </w:rPr>
        <w:t>2011</w:t>
      </w:r>
      <w:r w:rsidRPr="002E1935">
        <w:rPr>
          <w:b/>
          <w:bCs/>
        </w:rPr>
        <w:t xml:space="preserve">.  </w:t>
      </w:r>
      <w:r w:rsidRPr="002E1935">
        <w:t xml:space="preserve">Household Culture Survey, </w:t>
      </w:r>
      <w:r w:rsidR="008100FE" w:rsidRPr="002E1935">
        <w:t>2011</w:t>
      </w:r>
      <w:r w:rsidRPr="002E1935">
        <w:t xml:space="preserve">. Main Findings Report.  </w:t>
      </w:r>
      <w:r w:rsidRPr="002E1935">
        <w:rPr>
          <w:b/>
          <w:bCs/>
        </w:rPr>
        <w:t>Ramallah-Palestine</w:t>
      </w:r>
      <w:r w:rsidRPr="002E1935">
        <w:t>.</w:t>
      </w:r>
    </w:p>
    <w:p w:rsidR="00CA0C8F" w:rsidRDefault="00DB5A5D" w:rsidP="00836221">
      <w:pPr>
        <w:pStyle w:val="Heading2"/>
      </w:pPr>
      <w:r>
        <w:br w:type="page"/>
      </w:r>
    </w:p>
    <w:p w:rsidR="00CA0C8F" w:rsidRDefault="00DB5A5D">
      <w:pPr>
        <w:pStyle w:val="Heading1"/>
        <w:rPr>
          <w:b/>
          <w:bCs/>
          <w:sz w:val="26"/>
          <w:szCs w:val="26"/>
        </w:rPr>
      </w:pPr>
      <w:r>
        <w:rPr>
          <w:b/>
          <w:bCs/>
          <w:sz w:val="26"/>
          <w:szCs w:val="26"/>
        </w:rPr>
        <w:lastRenderedPageBreak/>
        <w:t>References</w:t>
      </w:r>
    </w:p>
    <w:p w:rsidR="00CA0C8F" w:rsidRDefault="00CA0C8F">
      <w:pPr>
        <w:bidi w:val="0"/>
        <w:rPr>
          <w:sz w:val="24"/>
          <w:szCs w:val="24"/>
        </w:rPr>
      </w:pPr>
    </w:p>
    <w:p w:rsidR="00CA0C8F" w:rsidRPr="002E1935" w:rsidRDefault="00DB5A5D" w:rsidP="001D5AA0">
      <w:pPr>
        <w:numPr>
          <w:ilvl w:val="0"/>
          <w:numId w:val="1"/>
        </w:numPr>
        <w:pBdr>
          <w:bottom w:val="dotted" w:sz="4" w:space="1" w:color="auto"/>
        </w:pBdr>
        <w:bidi w:val="0"/>
        <w:jc w:val="both"/>
        <w:rPr>
          <w:sz w:val="24"/>
          <w:szCs w:val="24"/>
        </w:rPr>
      </w:pPr>
      <w:r w:rsidRPr="002E1935">
        <w:rPr>
          <w:b/>
          <w:bCs/>
          <w:sz w:val="24"/>
          <w:szCs w:val="24"/>
        </w:rPr>
        <w:t>Palestinian Central Bureau of Statistics, 2006</w:t>
      </w:r>
      <w:r w:rsidRPr="002E1935">
        <w:rPr>
          <w:sz w:val="24"/>
          <w:szCs w:val="24"/>
        </w:rPr>
        <w:t xml:space="preserve">. Household Survey on Information and Communications Technology, 2006: Main </w:t>
      </w:r>
      <w:r w:rsidR="00742D30">
        <w:rPr>
          <w:sz w:val="24"/>
          <w:szCs w:val="24"/>
        </w:rPr>
        <w:t>F</w:t>
      </w:r>
      <w:r w:rsidRPr="002E1935">
        <w:rPr>
          <w:sz w:val="24"/>
          <w:szCs w:val="24"/>
        </w:rPr>
        <w:t xml:space="preserve">indings. </w:t>
      </w:r>
      <w:r w:rsidRPr="002E1935">
        <w:rPr>
          <w:b/>
          <w:bCs/>
          <w:sz w:val="24"/>
          <w:szCs w:val="24"/>
        </w:rPr>
        <w:t>Ramallah-Palestine.</w:t>
      </w:r>
    </w:p>
    <w:p w:rsidR="00CA0C8F" w:rsidRDefault="00CA0C8F">
      <w:pPr>
        <w:bidi w:val="0"/>
        <w:ind w:right="360"/>
        <w:jc w:val="both"/>
        <w:rPr>
          <w:sz w:val="24"/>
          <w:szCs w:val="24"/>
        </w:rPr>
      </w:pPr>
    </w:p>
    <w:p w:rsidR="00CA0C8F" w:rsidRDefault="00DB5A5D" w:rsidP="00836221">
      <w:pPr>
        <w:numPr>
          <w:ilvl w:val="0"/>
          <w:numId w:val="1"/>
        </w:numPr>
        <w:pBdr>
          <w:bottom w:val="dotted" w:sz="4" w:space="1" w:color="auto"/>
        </w:pBdr>
        <w:bidi w:val="0"/>
        <w:jc w:val="both"/>
        <w:rPr>
          <w:sz w:val="24"/>
          <w:szCs w:val="24"/>
        </w:rPr>
      </w:pPr>
      <w:r>
        <w:rPr>
          <w:b/>
          <w:bCs/>
          <w:sz w:val="24"/>
          <w:szCs w:val="24"/>
        </w:rPr>
        <w:t xml:space="preserve">Palestinian Central Bureau of Statistics, </w:t>
      </w:r>
      <w:r w:rsidR="00836221">
        <w:rPr>
          <w:b/>
          <w:bCs/>
          <w:sz w:val="24"/>
          <w:szCs w:val="24"/>
        </w:rPr>
        <w:t>2011</w:t>
      </w:r>
      <w:r>
        <w:rPr>
          <w:b/>
          <w:bCs/>
          <w:sz w:val="24"/>
          <w:szCs w:val="24"/>
        </w:rPr>
        <w:t xml:space="preserve">. </w:t>
      </w:r>
      <w:r>
        <w:rPr>
          <w:sz w:val="24"/>
          <w:szCs w:val="24"/>
        </w:rPr>
        <w:t xml:space="preserve">Household Culture Survey, </w:t>
      </w:r>
      <w:r w:rsidR="00836221">
        <w:rPr>
          <w:sz w:val="24"/>
          <w:szCs w:val="24"/>
        </w:rPr>
        <w:t>2011</w:t>
      </w:r>
      <w:r>
        <w:rPr>
          <w:sz w:val="24"/>
          <w:szCs w:val="24"/>
        </w:rPr>
        <w:t xml:space="preserve">. Main Findings Report.  </w:t>
      </w:r>
      <w:r w:rsidRPr="002E1935">
        <w:rPr>
          <w:b/>
          <w:bCs/>
          <w:sz w:val="24"/>
          <w:szCs w:val="24"/>
        </w:rPr>
        <w:t>Ramallah-Palestine</w:t>
      </w:r>
      <w:r>
        <w:rPr>
          <w:sz w:val="24"/>
          <w:szCs w:val="24"/>
        </w:rPr>
        <w:t>.</w:t>
      </w:r>
    </w:p>
    <w:p w:rsidR="00CA0C8F" w:rsidRDefault="00CA0C8F">
      <w:pPr>
        <w:pBdr>
          <w:bottom w:val="dotted" w:sz="4" w:space="1" w:color="auto"/>
        </w:pBdr>
        <w:bidi w:val="0"/>
        <w:ind w:right="360"/>
        <w:jc w:val="both"/>
        <w:rPr>
          <w:sz w:val="24"/>
          <w:szCs w:val="24"/>
        </w:rPr>
      </w:pPr>
    </w:p>
    <w:p w:rsidR="00CA0C8F" w:rsidRDefault="00CA0C8F">
      <w:pPr>
        <w:bidi w:val="0"/>
        <w:ind w:right="360"/>
        <w:jc w:val="both"/>
        <w:rPr>
          <w:sz w:val="24"/>
          <w:szCs w:val="24"/>
        </w:rPr>
      </w:pPr>
    </w:p>
    <w:p w:rsidR="00CA0C8F" w:rsidRDefault="00DB5A5D" w:rsidP="001D5AA0">
      <w:pPr>
        <w:numPr>
          <w:ilvl w:val="0"/>
          <w:numId w:val="1"/>
        </w:numPr>
        <w:pBdr>
          <w:bottom w:val="dotted" w:sz="4" w:space="1" w:color="auto"/>
        </w:pBdr>
        <w:bidi w:val="0"/>
        <w:jc w:val="both"/>
        <w:rPr>
          <w:sz w:val="24"/>
          <w:szCs w:val="24"/>
        </w:rPr>
      </w:pPr>
      <w:r>
        <w:rPr>
          <w:b/>
          <w:bCs/>
          <w:sz w:val="24"/>
          <w:szCs w:val="24"/>
        </w:rPr>
        <w:t>UNICEF</w:t>
      </w:r>
      <w:r>
        <w:rPr>
          <w:sz w:val="24"/>
          <w:szCs w:val="24"/>
        </w:rPr>
        <w:t xml:space="preserve">, </w:t>
      </w:r>
      <w:r>
        <w:rPr>
          <w:b/>
          <w:bCs/>
          <w:sz w:val="24"/>
          <w:szCs w:val="24"/>
        </w:rPr>
        <w:t>1990</w:t>
      </w:r>
      <w:r>
        <w:rPr>
          <w:sz w:val="24"/>
          <w:szCs w:val="24"/>
        </w:rPr>
        <w:t xml:space="preserve">. </w:t>
      </w:r>
      <w:r>
        <w:rPr>
          <w:i/>
          <w:iCs/>
          <w:sz w:val="24"/>
          <w:szCs w:val="24"/>
        </w:rPr>
        <w:t>Children First, Convention on the Rights of the Child</w:t>
      </w:r>
      <w:r>
        <w:rPr>
          <w:sz w:val="24"/>
          <w:szCs w:val="24"/>
        </w:rPr>
        <w:t>.</w:t>
      </w:r>
    </w:p>
    <w:p w:rsidR="00CA0C8F" w:rsidRDefault="00CA0C8F">
      <w:pPr>
        <w:jc w:val="both"/>
        <w:rPr>
          <w:sz w:val="24"/>
          <w:szCs w:val="24"/>
        </w:rPr>
      </w:pPr>
    </w:p>
    <w:p w:rsidR="00DB5A5D" w:rsidRDefault="00DB5A5D">
      <w:pPr>
        <w:bidi w:val="0"/>
        <w:rPr>
          <w:sz w:val="22"/>
          <w:szCs w:val="22"/>
        </w:rPr>
      </w:pPr>
      <w:bookmarkStart w:id="1" w:name="_GoBack"/>
      <w:bookmarkEnd w:id="1"/>
    </w:p>
    <w:sectPr w:rsidR="00DB5A5D" w:rsidSect="00CA0C8F">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pgMar w:top="1418" w:right="1418" w:bottom="1418" w:left="1418" w:header="720" w:footer="720" w:gutter="0"/>
      <w:pgNumType w:start="49"/>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A22" w:rsidRDefault="00E42A22">
      <w:r>
        <w:separator/>
      </w:r>
    </w:p>
  </w:endnote>
  <w:endnote w:type="continuationSeparator" w:id="0">
    <w:p w:rsidR="00E42A22" w:rsidRDefault="00E42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C8F" w:rsidRDefault="0085259B">
    <w:pPr>
      <w:pStyle w:val="Footer"/>
      <w:framePr w:wrap="around" w:vAnchor="text" w:hAnchor="margin" w:xAlign="center" w:y="1"/>
      <w:rPr>
        <w:rStyle w:val="PageNumber"/>
        <w:rtl/>
      </w:rPr>
    </w:pPr>
    <w:r>
      <w:rPr>
        <w:rStyle w:val="PageNumber"/>
      </w:rPr>
      <w:fldChar w:fldCharType="begin"/>
    </w:r>
    <w:r w:rsidR="00DB5A5D">
      <w:rPr>
        <w:rStyle w:val="PageNumber"/>
      </w:rPr>
      <w:instrText xml:space="preserve">PAGE  </w:instrText>
    </w:r>
    <w:r>
      <w:rPr>
        <w:rStyle w:val="PageNumber"/>
      </w:rPr>
      <w:fldChar w:fldCharType="end"/>
    </w:r>
  </w:p>
  <w:p w:rsidR="00CA0C8F" w:rsidRDefault="00CA0C8F">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C8F" w:rsidRDefault="0085259B">
    <w:pPr>
      <w:pStyle w:val="Footer"/>
      <w:framePr w:wrap="around" w:vAnchor="text" w:hAnchor="margin" w:xAlign="center" w:y="1"/>
      <w:rPr>
        <w:rStyle w:val="PageNumber"/>
        <w:sz w:val="22"/>
        <w:szCs w:val="22"/>
        <w:rtl/>
      </w:rPr>
    </w:pPr>
    <w:r>
      <w:rPr>
        <w:rStyle w:val="PageNumber"/>
        <w:sz w:val="22"/>
        <w:szCs w:val="22"/>
        <w:rtl/>
      </w:rPr>
      <w:fldChar w:fldCharType="begin"/>
    </w:r>
    <w:r w:rsidR="00DB5A5D">
      <w:rPr>
        <w:rStyle w:val="PageNumber"/>
        <w:sz w:val="22"/>
        <w:szCs w:val="22"/>
      </w:rPr>
      <w:instrText xml:space="preserve">PAGE  </w:instrText>
    </w:r>
    <w:r>
      <w:rPr>
        <w:rStyle w:val="PageNumber"/>
        <w:sz w:val="22"/>
        <w:szCs w:val="22"/>
        <w:rtl/>
      </w:rPr>
      <w:fldChar w:fldCharType="separate"/>
    </w:r>
    <w:r w:rsidR="009B2312">
      <w:rPr>
        <w:rStyle w:val="PageNumber"/>
        <w:sz w:val="22"/>
        <w:szCs w:val="22"/>
        <w:rtl/>
      </w:rPr>
      <w:t>52</w:t>
    </w:r>
    <w:r>
      <w:rPr>
        <w:rStyle w:val="PageNumber"/>
        <w:sz w:val="22"/>
        <w:szCs w:val="22"/>
        <w:rtl/>
      </w:rPr>
      <w:fldChar w:fldCharType="end"/>
    </w:r>
  </w:p>
  <w:p w:rsidR="00CA0C8F" w:rsidRDefault="00CA0C8F">
    <w:pPr>
      <w:pStyle w:val="Footer"/>
      <w:tabs>
        <w:tab w:val="clear" w:pos="4153"/>
        <w:tab w:val="clear" w:pos="8306"/>
        <w:tab w:val="center" w:pos="0"/>
        <w:tab w:val="right" w:pos="9072"/>
      </w:tabs>
      <w:bidi w:val="0"/>
      <w:ind w:right="-2"/>
      <w:rPr>
        <w:sz w:val="22"/>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488" w:rsidRDefault="00AB44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A22" w:rsidRDefault="00E42A22">
      <w:r>
        <w:separator/>
      </w:r>
    </w:p>
  </w:footnote>
  <w:footnote w:type="continuationSeparator" w:id="0">
    <w:p w:rsidR="00E42A22" w:rsidRDefault="00E42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488" w:rsidRDefault="00AB44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488" w:rsidRPr="004C323A" w:rsidRDefault="00AB4488" w:rsidP="00AB4488">
    <w:pPr>
      <w:pStyle w:val="Header"/>
      <w:jc w:val="right"/>
      <w:rPr>
        <w:sz w:val="16"/>
        <w:szCs w:val="16"/>
        <w:rtl/>
      </w:rPr>
    </w:pPr>
    <w:r w:rsidRPr="004C323A">
      <w:rPr>
        <w:sz w:val="16"/>
        <w:szCs w:val="16"/>
      </w:rPr>
      <w:t xml:space="preserve">PCBS: </w:t>
    </w:r>
    <w:r>
      <w:rPr>
        <w:sz w:val="16"/>
        <w:szCs w:val="16"/>
      </w:rPr>
      <w:t xml:space="preserve">Palestinian Children - Issues and Statistics.  No (16), 2013 </w:t>
    </w:r>
  </w:p>
  <w:p w:rsidR="00CA0C8F" w:rsidRDefault="00CA0C8F">
    <w:pPr>
      <w:pStyle w:val="Header"/>
      <w:rPr>
        <w:sz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488" w:rsidRDefault="00AB44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F76E3"/>
    <w:multiLevelType w:val="singleLevel"/>
    <w:tmpl w:val="863055AE"/>
    <w:lvl w:ilvl="0">
      <w:start w:val="59"/>
      <w:numFmt w:val="chosung"/>
      <w:lvlText w:val="-"/>
      <w:lvlJc w:val="left"/>
      <w:pPr>
        <w:tabs>
          <w:tab w:val="num" w:pos="360"/>
        </w:tabs>
        <w:ind w:left="360" w:right="360" w:hanging="360"/>
      </w:pPr>
      <w:rPr>
        <w:rFonts w:cs="Times New Roman"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numFmt w:val="lowerLetter"/>
    <w:endnote w:id="-1"/>
    <w:endnote w:id="0"/>
  </w:endnotePr>
  <w:compat/>
  <w:rsids>
    <w:rsidRoot w:val="00CE1096"/>
    <w:rsid w:val="00012595"/>
    <w:rsid w:val="00053188"/>
    <w:rsid w:val="0013261A"/>
    <w:rsid w:val="0018401F"/>
    <w:rsid w:val="00194710"/>
    <w:rsid w:val="001D5AA0"/>
    <w:rsid w:val="00232945"/>
    <w:rsid w:val="002E1935"/>
    <w:rsid w:val="002E48FE"/>
    <w:rsid w:val="002F38EB"/>
    <w:rsid w:val="003066DE"/>
    <w:rsid w:val="00347A1A"/>
    <w:rsid w:val="003576E5"/>
    <w:rsid w:val="003E51BF"/>
    <w:rsid w:val="004026D6"/>
    <w:rsid w:val="00410DC5"/>
    <w:rsid w:val="0055410E"/>
    <w:rsid w:val="00565678"/>
    <w:rsid w:val="00572A8D"/>
    <w:rsid w:val="00614D9D"/>
    <w:rsid w:val="0064470F"/>
    <w:rsid w:val="00646645"/>
    <w:rsid w:val="00670CF8"/>
    <w:rsid w:val="00672C4B"/>
    <w:rsid w:val="00673246"/>
    <w:rsid w:val="006E18E6"/>
    <w:rsid w:val="006E49AD"/>
    <w:rsid w:val="00724E1A"/>
    <w:rsid w:val="00742D30"/>
    <w:rsid w:val="007933F6"/>
    <w:rsid w:val="007F0EC6"/>
    <w:rsid w:val="008100FE"/>
    <w:rsid w:val="00836221"/>
    <w:rsid w:val="0085259B"/>
    <w:rsid w:val="008609EB"/>
    <w:rsid w:val="00864AF4"/>
    <w:rsid w:val="009351CC"/>
    <w:rsid w:val="00955595"/>
    <w:rsid w:val="009629FC"/>
    <w:rsid w:val="009745FD"/>
    <w:rsid w:val="009B0582"/>
    <w:rsid w:val="009B2312"/>
    <w:rsid w:val="009B63CA"/>
    <w:rsid w:val="009C2868"/>
    <w:rsid w:val="00A217F8"/>
    <w:rsid w:val="00A354DB"/>
    <w:rsid w:val="00A3638B"/>
    <w:rsid w:val="00A55EE5"/>
    <w:rsid w:val="00A87FF3"/>
    <w:rsid w:val="00AB4488"/>
    <w:rsid w:val="00B97B16"/>
    <w:rsid w:val="00BC56EE"/>
    <w:rsid w:val="00BD20A9"/>
    <w:rsid w:val="00C1076F"/>
    <w:rsid w:val="00C70FD7"/>
    <w:rsid w:val="00C77776"/>
    <w:rsid w:val="00CA0C8F"/>
    <w:rsid w:val="00CA11B1"/>
    <w:rsid w:val="00CE1096"/>
    <w:rsid w:val="00DB5A5D"/>
    <w:rsid w:val="00DB7AF0"/>
    <w:rsid w:val="00DD5149"/>
    <w:rsid w:val="00E42A22"/>
    <w:rsid w:val="00E46675"/>
    <w:rsid w:val="00E60E0B"/>
    <w:rsid w:val="00EB0CEA"/>
    <w:rsid w:val="00EC4821"/>
    <w:rsid w:val="00F42B3B"/>
    <w:rsid w:val="00F71555"/>
    <w:rsid w:val="00FC50DA"/>
    <w:rsid w:val="00FD7819"/>
    <w:rsid w:val="00FE2260"/>
    <w:rsid w:val="00FF68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C8F"/>
    <w:pPr>
      <w:bidi/>
    </w:pPr>
    <w:rPr>
      <w:rFonts w:cs="Times New Roman"/>
      <w:noProof/>
      <w:lang w:eastAsia="ar-SA"/>
    </w:rPr>
  </w:style>
  <w:style w:type="paragraph" w:styleId="Heading1">
    <w:name w:val="heading 1"/>
    <w:basedOn w:val="Normal"/>
    <w:next w:val="Normal"/>
    <w:qFormat/>
    <w:rsid w:val="00CA0C8F"/>
    <w:pPr>
      <w:keepNext/>
      <w:bidi w:val="0"/>
      <w:outlineLvl w:val="0"/>
    </w:pPr>
    <w:rPr>
      <w:sz w:val="28"/>
    </w:rPr>
  </w:style>
  <w:style w:type="paragraph" w:styleId="Heading2">
    <w:name w:val="heading 2"/>
    <w:basedOn w:val="Normal"/>
    <w:next w:val="Normal"/>
    <w:qFormat/>
    <w:rsid w:val="00CA0C8F"/>
    <w:pPr>
      <w:keepNext/>
      <w:bidi w:val="0"/>
      <w:jc w:val="lowKashida"/>
      <w:outlineLvl w:val="1"/>
    </w:pPr>
    <w:rPr>
      <w:b/>
      <w:bCs/>
      <w:sz w:val="24"/>
    </w:rPr>
  </w:style>
  <w:style w:type="paragraph" w:styleId="Heading3">
    <w:name w:val="heading 3"/>
    <w:basedOn w:val="Normal"/>
    <w:next w:val="Normal"/>
    <w:qFormat/>
    <w:rsid w:val="00CA0C8F"/>
    <w:pPr>
      <w:keepNext/>
      <w:pBdr>
        <w:top w:val="single" w:sz="4" w:space="1" w:color="auto"/>
        <w:left w:val="single" w:sz="4" w:space="4" w:color="auto"/>
        <w:bottom w:val="single" w:sz="4" w:space="1" w:color="auto"/>
        <w:right w:val="single" w:sz="4" w:space="4" w:color="auto"/>
      </w:pBdr>
      <w:bidi w:val="0"/>
      <w:jc w:val="center"/>
      <w:outlineLvl w:val="2"/>
    </w:pPr>
    <w:rPr>
      <w:b/>
      <w:bCs/>
      <w:i/>
      <w:iCs/>
    </w:rPr>
  </w:style>
  <w:style w:type="paragraph" w:styleId="Heading4">
    <w:name w:val="heading 4"/>
    <w:basedOn w:val="Normal"/>
    <w:next w:val="Normal"/>
    <w:qFormat/>
    <w:rsid w:val="00CA0C8F"/>
    <w:pPr>
      <w:keepNext/>
      <w:bidi w:val="0"/>
      <w:jc w:val="lowKashida"/>
      <w:outlineLvl w:val="3"/>
    </w:pPr>
    <w:rPr>
      <w:b/>
      <w:bCs/>
      <w:sz w:val="24"/>
    </w:rPr>
  </w:style>
  <w:style w:type="paragraph" w:styleId="Heading5">
    <w:name w:val="heading 5"/>
    <w:basedOn w:val="Normal"/>
    <w:next w:val="Normal"/>
    <w:qFormat/>
    <w:rsid w:val="00CA0C8F"/>
    <w:pPr>
      <w:keepNext/>
      <w:pBdr>
        <w:top w:val="single" w:sz="4" w:space="1" w:color="auto"/>
        <w:left w:val="single" w:sz="4" w:space="4" w:color="auto"/>
        <w:bottom w:val="single" w:sz="4" w:space="1" w:color="auto"/>
        <w:right w:val="single" w:sz="4" w:space="4" w:color="auto"/>
      </w:pBdr>
      <w:bidi w:val="0"/>
      <w:jc w:val="center"/>
      <w:outlineLvl w:val="4"/>
    </w:pPr>
    <w:rPr>
      <w:b/>
      <w:bCs/>
      <w:sz w:val="24"/>
    </w:rPr>
  </w:style>
  <w:style w:type="paragraph" w:styleId="Heading6">
    <w:name w:val="heading 6"/>
    <w:basedOn w:val="Normal"/>
    <w:next w:val="Normal"/>
    <w:qFormat/>
    <w:rsid w:val="00CA0C8F"/>
    <w:pPr>
      <w:keepNext/>
      <w:bidi w:val="0"/>
      <w:jc w:val="lowKashida"/>
      <w:outlineLvl w:val="5"/>
    </w:pPr>
    <w:rPr>
      <w:rFonts w:cs="Simplified Arabic"/>
      <w:b/>
      <w:bCs/>
      <w:sz w:val="22"/>
    </w:rPr>
  </w:style>
  <w:style w:type="paragraph" w:styleId="Heading7">
    <w:name w:val="heading 7"/>
    <w:basedOn w:val="Normal"/>
    <w:next w:val="Normal"/>
    <w:qFormat/>
    <w:rsid w:val="00CA0C8F"/>
    <w:pPr>
      <w:keepNext/>
      <w:bidi w:val="0"/>
      <w:jc w:val="center"/>
      <w:outlineLvl w:val="6"/>
    </w:pPr>
    <w:rPr>
      <w:rFonts w:cs="Simplified Arabic"/>
      <w:i/>
      <w:iCs/>
      <w:sz w:val="22"/>
    </w:rPr>
  </w:style>
  <w:style w:type="paragraph" w:styleId="Heading8">
    <w:name w:val="heading 8"/>
    <w:basedOn w:val="Normal"/>
    <w:next w:val="Normal"/>
    <w:qFormat/>
    <w:rsid w:val="00CA0C8F"/>
    <w:pPr>
      <w:keepNext/>
      <w:bidi w:val="0"/>
      <w:jc w:val="center"/>
      <w:outlineLvl w:val="7"/>
    </w:pPr>
    <w:rPr>
      <w:b/>
      <w:bCs/>
      <w:w w:val="115"/>
      <w:sz w:val="24"/>
    </w:rPr>
  </w:style>
  <w:style w:type="paragraph" w:styleId="Heading9">
    <w:name w:val="heading 9"/>
    <w:basedOn w:val="Normal"/>
    <w:next w:val="Normal"/>
    <w:qFormat/>
    <w:rsid w:val="00CA0C8F"/>
    <w:pPr>
      <w:keepNext/>
      <w:bidi w:val="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CA0C8F"/>
  </w:style>
  <w:style w:type="character" w:styleId="FootnoteReference">
    <w:name w:val="footnote reference"/>
    <w:basedOn w:val="DefaultParagraphFont"/>
    <w:semiHidden/>
    <w:rsid w:val="00CA0C8F"/>
    <w:rPr>
      <w:vertAlign w:val="superscript"/>
    </w:rPr>
  </w:style>
  <w:style w:type="paragraph" w:styleId="BodyText">
    <w:name w:val="Body Text"/>
    <w:basedOn w:val="Normal"/>
    <w:semiHidden/>
    <w:rsid w:val="00CA0C8F"/>
    <w:pPr>
      <w:bidi w:val="0"/>
      <w:jc w:val="lowKashida"/>
    </w:pPr>
    <w:rPr>
      <w:sz w:val="28"/>
    </w:rPr>
  </w:style>
  <w:style w:type="paragraph" w:styleId="BodyText2">
    <w:name w:val="Body Text 2"/>
    <w:basedOn w:val="Normal"/>
    <w:semiHidden/>
    <w:rsid w:val="00CA0C8F"/>
    <w:pPr>
      <w:bidi w:val="0"/>
      <w:jc w:val="lowKashida"/>
    </w:pPr>
    <w:rPr>
      <w:sz w:val="24"/>
    </w:rPr>
  </w:style>
  <w:style w:type="paragraph" w:styleId="BodyText3">
    <w:name w:val="Body Text 3"/>
    <w:basedOn w:val="Normal"/>
    <w:semiHidden/>
    <w:rsid w:val="00CA0C8F"/>
    <w:pPr>
      <w:pBdr>
        <w:top w:val="single" w:sz="4" w:space="1" w:color="auto"/>
        <w:left w:val="single" w:sz="4" w:space="4" w:color="auto"/>
        <w:bottom w:val="single" w:sz="4" w:space="1" w:color="auto"/>
        <w:right w:val="single" w:sz="4" w:space="4" w:color="auto"/>
      </w:pBdr>
      <w:bidi w:val="0"/>
      <w:jc w:val="center"/>
    </w:pPr>
    <w:rPr>
      <w:b/>
      <w:bCs/>
      <w:i/>
      <w:iCs/>
      <w:sz w:val="24"/>
    </w:rPr>
  </w:style>
  <w:style w:type="paragraph" w:styleId="PlainText">
    <w:name w:val="Plain Text"/>
    <w:basedOn w:val="Normal"/>
    <w:semiHidden/>
    <w:rsid w:val="00CA0C8F"/>
    <w:rPr>
      <w:rFonts w:ascii="Courier New"/>
    </w:rPr>
  </w:style>
  <w:style w:type="paragraph" w:styleId="Footer">
    <w:name w:val="footer"/>
    <w:basedOn w:val="Normal"/>
    <w:semiHidden/>
    <w:rsid w:val="00CA0C8F"/>
    <w:pPr>
      <w:tabs>
        <w:tab w:val="center" w:pos="4153"/>
        <w:tab w:val="right" w:pos="8306"/>
      </w:tabs>
    </w:pPr>
  </w:style>
  <w:style w:type="character" w:styleId="PageNumber">
    <w:name w:val="page number"/>
    <w:basedOn w:val="DefaultParagraphFont"/>
    <w:semiHidden/>
    <w:rsid w:val="00CA0C8F"/>
  </w:style>
  <w:style w:type="paragraph" w:styleId="BodyTextIndent">
    <w:name w:val="Body Text Indent"/>
    <w:basedOn w:val="Normal"/>
    <w:semiHidden/>
    <w:rsid w:val="00CA0C8F"/>
    <w:pPr>
      <w:bidi w:val="0"/>
      <w:ind w:right="-1044" w:hanging="993"/>
      <w:jc w:val="lowKashida"/>
    </w:pPr>
    <w:rPr>
      <w:rFonts w:ascii="Bookman Old Style" w:hAnsi="Bookman Old Style" w:cs="Simplified Arabic"/>
      <w:i/>
      <w:iCs/>
      <w:sz w:val="24"/>
      <w:szCs w:val="18"/>
    </w:rPr>
  </w:style>
  <w:style w:type="paragraph" w:styleId="BlockText">
    <w:name w:val="Block Text"/>
    <w:basedOn w:val="Normal"/>
    <w:semiHidden/>
    <w:rsid w:val="00CA0C8F"/>
    <w:pPr>
      <w:numPr>
        <w:ilvl w:val="12"/>
      </w:numPr>
      <w:spacing w:line="360" w:lineRule="exact"/>
      <w:ind w:left="-1" w:right="-1" w:firstLine="1"/>
      <w:jc w:val="lowKashida"/>
    </w:pPr>
    <w:rPr>
      <w:rFonts w:cs="Simplified Arabic"/>
    </w:rPr>
  </w:style>
  <w:style w:type="paragraph" w:styleId="Title">
    <w:name w:val="Title"/>
    <w:basedOn w:val="Normal"/>
    <w:qFormat/>
    <w:rsid w:val="00CA0C8F"/>
    <w:pPr>
      <w:bidi w:val="0"/>
      <w:jc w:val="center"/>
    </w:pPr>
    <w:rPr>
      <w:b/>
      <w:bCs/>
      <w:w w:val="90"/>
      <w:sz w:val="28"/>
    </w:rPr>
  </w:style>
  <w:style w:type="paragraph" w:styleId="BodyTextIndent2">
    <w:name w:val="Body Text Indent 2"/>
    <w:basedOn w:val="Normal"/>
    <w:semiHidden/>
    <w:rsid w:val="00CA0C8F"/>
    <w:pPr>
      <w:bidi w:val="0"/>
      <w:ind w:left="709" w:hanging="709"/>
      <w:jc w:val="lowKashida"/>
    </w:pPr>
  </w:style>
  <w:style w:type="paragraph" w:styleId="Subtitle">
    <w:name w:val="Subtitle"/>
    <w:basedOn w:val="Normal"/>
    <w:qFormat/>
    <w:rsid w:val="00CA0C8F"/>
    <w:pPr>
      <w:bidi w:val="0"/>
      <w:jc w:val="center"/>
    </w:pPr>
    <w:rPr>
      <w:b/>
      <w:bCs/>
      <w:sz w:val="28"/>
    </w:rPr>
  </w:style>
  <w:style w:type="paragraph" w:styleId="BodyTextIndent3">
    <w:name w:val="Body Text Indent 3"/>
    <w:basedOn w:val="Normal"/>
    <w:semiHidden/>
    <w:rsid w:val="00CA0C8F"/>
    <w:pPr>
      <w:bidi w:val="0"/>
      <w:ind w:right="990" w:firstLine="993"/>
      <w:jc w:val="center"/>
    </w:pPr>
    <w:rPr>
      <w:b/>
      <w:bCs/>
      <w:w w:val="115"/>
      <w:sz w:val="24"/>
    </w:rPr>
  </w:style>
  <w:style w:type="paragraph" w:styleId="Header">
    <w:name w:val="header"/>
    <w:basedOn w:val="Normal"/>
    <w:link w:val="HeaderChar"/>
    <w:semiHidden/>
    <w:rsid w:val="00CA0C8F"/>
    <w:pPr>
      <w:tabs>
        <w:tab w:val="center" w:pos="4153"/>
        <w:tab w:val="right" w:pos="8306"/>
      </w:tabs>
    </w:pPr>
  </w:style>
  <w:style w:type="character" w:customStyle="1" w:styleId="longtext1">
    <w:name w:val="long_text1"/>
    <w:basedOn w:val="DefaultParagraphFont"/>
    <w:rsid w:val="00CA0C8F"/>
    <w:rPr>
      <w:spacing w:val="408"/>
      <w:sz w:val="20"/>
      <w:szCs w:val="20"/>
    </w:rPr>
  </w:style>
  <w:style w:type="paragraph" w:customStyle="1" w:styleId="xl25">
    <w:name w:val="xl25"/>
    <w:basedOn w:val="Normal"/>
    <w:rsid w:val="00CA0C8F"/>
    <w:pPr>
      <w:pBdr>
        <w:left w:val="single" w:sz="4" w:space="0" w:color="auto"/>
      </w:pBdr>
      <w:bidi w:val="0"/>
      <w:spacing w:before="100" w:beforeAutospacing="1" w:after="100" w:afterAutospacing="1"/>
      <w:jc w:val="center"/>
    </w:pPr>
    <w:rPr>
      <w:rFonts w:ascii="Arial Unicode MS" w:eastAsia="Arial Unicode MS" w:hAnsi="Arial Unicode MS" w:cs="Arial Unicode MS"/>
      <w:b/>
      <w:bCs/>
      <w:noProof w:val="0"/>
      <w:sz w:val="18"/>
      <w:szCs w:val="18"/>
    </w:rPr>
  </w:style>
  <w:style w:type="paragraph" w:customStyle="1" w:styleId="xl22">
    <w:name w:val="xl22"/>
    <w:basedOn w:val="Normal"/>
    <w:rsid w:val="00CA0C8F"/>
    <w:pPr>
      <w:bidi w:val="0"/>
      <w:spacing w:before="100" w:beforeAutospacing="1" w:after="100" w:afterAutospacing="1"/>
      <w:jc w:val="right"/>
    </w:pPr>
    <w:rPr>
      <w:rFonts w:ascii="Arial" w:eastAsia="Arial Unicode MS" w:hAnsi="Arial" w:cs="Arial"/>
      <w:b/>
      <w:bCs/>
      <w:noProof w:val="0"/>
      <w:sz w:val="18"/>
      <w:szCs w:val="18"/>
    </w:rPr>
  </w:style>
  <w:style w:type="paragraph" w:customStyle="1" w:styleId="xl27">
    <w:name w:val="xl27"/>
    <w:basedOn w:val="Normal"/>
    <w:rsid w:val="00CA0C8F"/>
    <w:pPr>
      <w:pBdr>
        <w:right w:val="single" w:sz="4" w:space="0" w:color="auto"/>
      </w:pBdr>
      <w:bidi w:val="0"/>
      <w:spacing w:before="100" w:beforeAutospacing="1" w:after="100" w:afterAutospacing="1"/>
    </w:pPr>
    <w:rPr>
      <w:rFonts w:ascii="Arial" w:eastAsia="Arial Unicode MS" w:hAnsi="Arial" w:cs="Arial"/>
      <w:noProof w:val="0"/>
      <w:sz w:val="18"/>
      <w:szCs w:val="18"/>
    </w:rPr>
  </w:style>
  <w:style w:type="paragraph" w:customStyle="1" w:styleId="xl31">
    <w:name w:val="xl31"/>
    <w:basedOn w:val="Normal"/>
    <w:rsid w:val="00CA0C8F"/>
    <w:pPr>
      <w:bidi w:val="0"/>
      <w:spacing w:before="100" w:beforeAutospacing="1" w:after="100" w:afterAutospacing="1"/>
      <w:jc w:val="right"/>
    </w:pPr>
    <w:rPr>
      <w:rFonts w:ascii="Arial" w:eastAsia="Arial Unicode MS" w:hAnsi="Arial" w:cs="Arial"/>
      <w:noProof w:val="0"/>
      <w:sz w:val="18"/>
      <w:szCs w:val="18"/>
    </w:rPr>
  </w:style>
  <w:style w:type="paragraph" w:styleId="BalloonText">
    <w:name w:val="Balloon Text"/>
    <w:basedOn w:val="Normal"/>
    <w:link w:val="BalloonTextChar"/>
    <w:uiPriority w:val="99"/>
    <w:semiHidden/>
    <w:unhideWhenUsed/>
    <w:rsid w:val="00CE1096"/>
    <w:rPr>
      <w:rFonts w:ascii="Tahoma" w:hAnsi="Tahoma" w:cs="Tahoma"/>
      <w:sz w:val="16"/>
      <w:szCs w:val="16"/>
    </w:rPr>
  </w:style>
  <w:style w:type="character" w:customStyle="1" w:styleId="BalloonTextChar">
    <w:name w:val="Balloon Text Char"/>
    <w:basedOn w:val="DefaultParagraphFont"/>
    <w:link w:val="BalloonText"/>
    <w:uiPriority w:val="99"/>
    <w:semiHidden/>
    <w:rsid w:val="00CE1096"/>
    <w:rPr>
      <w:rFonts w:ascii="Tahoma" w:hAnsi="Tahoma" w:cs="Tahoma"/>
      <w:noProof/>
      <w:sz w:val="16"/>
      <w:szCs w:val="16"/>
      <w:lang w:eastAsia="ar-SA"/>
    </w:rPr>
  </w:style>
  <w:style w:type="character" w:customStyle="1" w:styleId="HeaderChar">
    <w:name w:val="Header Char"/>
    <w:basedOn w:val="DefaultParagraphFont"/>
    <w:link w:val="Header"/>
    <w:semiHidden/>
    <w:rsid w:val="00AB4488"/>
    <w:rPr>
      <w:rFonts w:cs="Times New Roman"/>
      <w:noProof/>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79628865357348422"/>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39.0</a:t>
                    </a:r>
                  </a:p>
                </c:rich>
              </c:tx>
              <c:dLblPos val="outEnd"/>
            </c:dLbl>
            <c:dLbl>
              <c:idx val="1"/>
              <c:tx>
                <c:rich>
                  <a:bodyPr/>
                  <a:lstStyle/>
                  <a:p>
                    <a:r>
                      <a:rPr lang="ar-SA" sz="900">
                        <a:latin typeface="Arial" pitchFamily="34" charset="0"/>
                        <a:cs typeface="Arial" pitchFamily="34" charset="0"/>
                      </a:rPr>
                      <a:t>17.4</a:t>
                    </a:r>
                  </a:p>
                </c:rich>
              </c:tx>
            </c:dLbl>
            <c:dLbl>
              <c:idx val="2"/>
              <c:tx>
                <c:rich>
                  <a:bodyPr/>
                  <a:lstStyle/>
                  <a:p>
                    <a:r>
                      <a:rPr lang="en-US" sz="900">
                        <a:latin typeface="Arial" pitchFamily="34" charset="0"/>
                        <a:cs typeface="Arial" pitchFamily="34" charset="0"/>
                      </a:rPr>
                      <a:t>43.6</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Know nothing about the internet</c:v>
                </c:pt>
                <c:pt idx="1">
                  <c:v>Know the internet but do not use it</c:v>
                </c:pt>
                <c:pt idx="2">
                  <c:v>Know and use the internet</c:v>
                </c:pt>
              </c:strCache>
            </c:strRef>
          </c:cat>
          <c:val>
            <c:numRef>
              <c:f>Sheet1!$B$2:$D$2</c:f>
              <c:numCache>
                <c:formatCode>0.0</c:formatCode>
                <c:ptCount val="3"/>
                <c:pt idx="0">
                  <c:v>39</c:v>
                </c:pt>
                <c:pt idx="1">
                  <c:v>17.399999999999999</c:v>
                </c:pt>
                <c:pt idx="2" formatCode="General">
                  <c:v>43.6</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104E-3"/>
                </c:manualLayout>
              </c:layout>
              <c:dLblPos val="outEnd"/>
              <c:showVal val="1"/>
            </c:dLbl>
            <c:dLbl>
              <c:idx val="1"/>
              <c:tx>
                <c:rich>
                  <a:bodyPr/>
                  <a:lstStyle/>
                  <a:p>
                    <a:r>
                      <a:rPr lang="ar-SA" sz="900">
                        <a:latin typeface="Arial" pitchFamily="34" charset="0"/>
                        <a:cs typeface="Arial" pitchFamily="34" charset="0"/>
                      </a:rPr>
                      <a:t>39.7</a:t>
                    </a:r>
                  </a:p>
                </c:rich>
              </c:tx>
            </c:dLbl>
            <c:dLbl>
              <c:idx val="2"/>
              <c:layout>
                <c:manualLayout>
                  <c:x val="0"/>
                  <c:y val="7.6628352490421625E-3"/>
                </c:manualLayout>
              </c:layout>
              <c:tx>
                <c:rich>
                  <a:bodyPr/>
                  <a:lstStyle/>
                  <a:p>
                    <a:r>
                      <a:rPr lang="en-US" sz="900">
                        <a:latin typeface="Arial" pitchFamily="34" charset="0"/>
                        <a:cs typeface="Arial" pitchFamily="34" charset="0"/>
                      </a:rPr>
                      <a:t>23.7</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Know nothing about the internet</c:v>
                </c:pt>
                <c:pt idx="1">
                  <c:v>Know the internet but do not use it</c:v>
                </c:pt>
                <c:pt idx="2">
                  <c:v>Know and use the internet</c:v>
                </c:pt>
              </c:strCache>
            </c:strRef>
          </c:cat>
          <c:val>
            <c:numRef>
              <c:f>Sheet1!$B$3:$D$3</c:f>
              <c:numCache>
                <c:formatCode>General</c:formatCode>
                <c:ptCount val="3"/>
                <c:pt idx="0">
                  <c:v>36.6</c:v>
                </c:pt>
                <c:pt idx="1">
                  <c:v>39.700000000000003</c:v>
                </c:pt>
                <c:pt idx="2">
                  <c:v>23.7</c:v>
                </c:pt>
              </c:numCache>
            </c:numRef>
          </c:val>
        </c:ser>
        <c:axId val="76777344"/>
        <c:axId val="76778880"/>
      </c:barChart>
      <c:catAx>
        <c:axId val="76777344"/>
        <c:scaling>
          <c:orientation val="minMax"/>
        </c:scaling>
        <c:axPos val="b"/>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pitchFamily="34" charset="0"/>
                <a:ea typeface="Simplified Arabic"/>
                <a:cs typeface="Arial" pitchFamily="34" charset="0"/>
              </a:defRPr>
            </a:pPr>
            <a:endParaRPr lang="ar-SA"/>
          </a:p>
        </c:txPr>
        <c:crossAx val="76778880"/>
        <c:crosses val="autoZero"/>
        <c:auto val="1"/>
        <c:lblAlgn val="ctr"/>
        <c:lblOffset val="100"/>
        <c:tickLblSkip val="1"/>
        <c:tickMarkSkip val="1"/>
      </c:catAx>
      <c:valAx>
        <c:axId val="76778880"/>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533E-3"/>
              <c:y val="0.35939391196790643"/>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6777344"/>
        <c:crosses val="autoZero"/>
        <c:crossBetween val="between"/>
      </c:valAx>
      <c:spPr>
        <a:noFill/>
        <a:ln w="25400">
          <a:noFill/>
        </a:ln>
      </c:spPr>
    </c:plotArea>
    <c:legend>
      <c:legendPos val="r"/>
      <c:layout>
        <c:manualLayout>
          <c:xMode val="edge"/>
          <c:yMode val="edge"/>
          <c:x val="0.31560891938251179"/>
          <c:y val="1.1834319526627241E-2"/>
          <c:w val="0.21524328008746532"/>
          <c:h val="8.5798816568048566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70255341185287"/>
          <c:y val="4.7337315594171411E-2"/>
          <c:w val="0.88918166004966059"/>
          <c:h val="0.78479440069991713"/>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55.6</a:t>
                    </a:r>
                  </a:p>
                </c:rich>
              </c:tx>
              <c:dLblPos val="outEnd"/>
            </c:dLbl>
            <c:dLbl>
              <c:idx val="1"/>
              <c:tx>
                <c:rich>
                  <a:bodyPr/>
                  <a:lstStyle/>
                  <a:p>
                    <a:r>
                      <a:rPr lang="ar-SA" sz="900">
                        <a:latin typeface="Arial" pitchFamily="34" charset="0"/>
                        <a:cs typeface="Arial" pitchFamily="34" charset="0"/>
                      </a:rPr>
                      <a:t>31.8</a:t>
                    </a:r>
                  </a:p>
                </c:rich>
              </c:tx>
            </c:dLbl>
            <c:dLbl>
              <c:idx val="2"/>
              <c:tx>
                <c:rich>
                  <a:bodyPr/>
                  <a:lstStyle/>
                  <a:p>
                    <a:r>
                      <a:rPr lang="en-US" sz="900">
                        <a:latin typeface="Arial" pitchFamily="34" charset="0"/>
                        <a:cs typeface="Arial" pitchFamily="34" charset="0"/>
                      </a:rPr>
                      <a:t>42.4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computer</c:v>
                </c:pt>
                <c:pt idx="1">
                  <c:v>internet service</c:v>
                </c:pt>
                <c:pt idx="2">
                  <c:v>phone line</c:v>
                </c:pt>
                <c:pt idx="3">
                  <c:v>TV set</c:v>
                </c:pt>
              </c:strCache>
            </c:strRef>
          </c:cat>
          <c:val>
            <c:numRef>
              <c:f>Sheet1!$B$2:$E$2</c:f>
              <c:numCache>
                <c:formatCode>0.0</c:formatCode>
                <c:ptCount val="4"/>
                <c:pt idx="0">
                  <c:v>55.6</c:v>
                </c:pt>
                <c:pt idx="1">
                  <c:v>31.8</c:v>
                </c:pt>
                <c:pt idx="2" formatCode="General">
                  <c:v>42.4</c:v>
                </c:pt>
                <c:pt idx="3" formatCode="General">
                  <c:v>97.8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8086E-3"/>
                </c:manualLayout>
              </c:layout>
              <c:tx>
                <c:rich>
                  <a:bodyPr/>
                  <a:lstStyle/>
                  <a:p>
                    <a:r>
                      <a:rPr lang="en-US" sz="900">
                        <a:latin typeface="Arial" pitchFamily="34" charset="0"/>
                        <a:cs typeface="Arial" pitchFamily="34" charset="0"/>
                      </a:rPr>
                      <a:t>36.0</a:t>
                    </a:r>
                  </a:p>
                </c:rich>
              </c:tx>
              <c:dLblPos val="outEnd"/>
              <c:showVal val="1"/>
            </c:dLbl>
            <c:dLbl>
              <c:idx val="1"/>
              <c:tx>
                <c:rich>
                  <a:bodyPr/>
                  <a:lstStyle/>
                  <a:p>
                    <a:r>
                      <a:rPr lang="ar-SA" sz="900">
                        <a:latin typeface="Arial" pitchFamily="34" charset="0"/>
                        <a:cs typeface="Arial" pitchFamily="34" charset="0"/>
                      </a:rPr>
                      <a:t>17.1</a:t>
                    </a:r>
                  </a:p>
                </c:rich>
              </c:tx>
            </c:dLbl>
            <c:dLbl>
              <c:idx val="2"/>
              <c:layout>
                <c:manualLayout>
                  <c:x val="0"/>
                  <c:y val="7.6628352490421625E-3"/>
                </c:manualLayout>
              </c:layout>
              <c:tx>
                <c:rich>
                  <a:bodyPr/>
                  <a:lstStyle/>
                  <a:p>
                    <a:r>
                      <a:rPr lang="en-US" sz="900">
                        <a:latin typeface="Arial" pitchFamily="34" charset="0"/>
                        <a:cs typeface="Arial" pitchFamily="34" charset="0"/>
                      </a:rPr>
                      <a:t>50.9</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computer</c:v>
                </c:pt>
                <c:pt idx="1">
                  <c:v>internet service</c:v>
                </c:pt>
                <c:pt idx="2">
                  <c:v>phone line</c:v>
                </c:pt>
                <c:pt idx="3">
                  <c:v>TV set</c:v>
                </c:pt>
              </c:strCache>
            </c:strRef>
          </c:cat>
          <c:val>
            <c:numRef>
              <c:f>Sheet1!$B$3:$E$3</c:f>
              <c:numCache>
                <c:formatCode>General</c:formatCode>
                <c:ptCount val="4"/>
                <c:pt idx="0">
                  <c:v>36</c:v>
                </c:pt>
                <c:pt idx="1">
                  <c:v>17.100000000000001</c:v>
                </c:pt>
                <c:pt idx="2">
                  <c:v>50.9</c:v>
                </c:pt>
                <c:pt idx="3">
                  <c:v>96.5</c:v>
                </c:pt>
              </c:numCache>
            </c:numRef>
          </c:val>
        </c:ser>
        <c:axId val="76838784"/>
        <c:axId val="76898304"/>
      </c:barChart>
      <c:catAx>
        <c:axId val="7683878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6898304"/>
        <c:crosses val="autoZero"/>
        <c:auto val="1"/>
        <c:lblAlgn val="ctr"/>
        <c:lblOffset val="100"/>
        <c:tickLblSkip val="1"/>
        <c:tickMarkSkip val="1"/>
      </c:catAx>
      <c:valAx>
        <c:axId val="76898304"/>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403E-3"/>
              <c:y val="0.35939391196790665"/>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6838784"/>
        <c:crosses val="autoZero"/>
        <c:crossBetween val="between"/>
      </c:valAx>
      <c:spPr>
        <a:noFill/>
        <a:ln w="25400">
          <a:noFill/>
        </a:ln>
      </c:spPr>
    </c:plotArea>
    <c:legend>
      <c:legendPos val="r"/>
      <c:layout>
        <c:manualLayout>
          <c:xMode val="edge"/>
          <c:yMode val="edge"/>
          <c:x val="0.31560891938251207"/>
          <c:y val="1.183431952662722E-2"/>
          <c:w val="0.21524328008746552"/>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0D57-2988-4ECD-A8A9-EE919A64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Social and Economic Status</vt:lpstr>
      <vt:lpstr>Social and Economic Status</vt:lpstr>
    </vt:vector>
  </TitlesOfParts>
  <Company>R-H-A-A</Company>
  <LinksUpToDate>false</LinksUpToDate>
  <CharactersWithSpaces>4887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and Economic Status</dc:title>
  <dc:creator>R-H-A-A</dc:creator>
  <cp:lastModifiedBy>Faten</cp:lastModifiedBy>
  <cp:revision>7</cp:revision>
  <cp:lastPrinted>2013-03-19T07:10:00Z</cp:lastPrinted>
  <dcterms:created xsi:type="dcterms:W3CDTF">2013-03-24T19:06:00Z</dcterms:created>
  <dcterms:modified xsi:type="dcterms:W3CDTF">2013-03-26T08:01:00Z</dcterms:modified>
</cp:coreProperties>
</file>