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docProps/custom.xml" ContentType="application/vnd.openxmlformats-officedocument.custom-propertie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502" w:rsidRPr="00042C68" w:rsidRDefault="00E10502">
      <w:pPr>
        <w:pBdr>
          <w:bottom w:val="double" w:sz="4" w:space="1" w:color="auto"/>
        </w:pBdr>
        <w:jc w:val="lowKashida"/>
        <w:rPr>
          <w:rFonts w:ascii="Simplified Arabic" w:hAnsi="Simplified Arabic" w:cs="Simplified Arabic"/>
          <w:sz w:val="26"/>
          <w:szCs w:val="26"/>
          <w:rtl/>
          <w:lang w:eastAsia="en-US"/>
        </w:rPr>
      </w:pPr>
      <w:r w:rsidRPr="00042C68">
        <w:rPr>
          <w:rFonts w:ascii="Simplified Arabic" w:hAnsi="Simplified Arabic" w:cs="Simplified Arabic"/>
          <w:b/>
          <w:bCs/>
          <w:sz w:val="26"/>
          <w:szCs w:val="26"/>
          <w:rtl/>
          <w:lang w:eastAsia="en-US"/>
        </w:rPr>
        <w:t xml:space="preserve">الواقع الصحي                  </w:t>
      </w:r>
      <w:r w:rsidRPr="00042C68">
        <w:rPr>
          <w:rFonts w:ascii="Simplified Arabic" w:hAnsi="Simplified Arabic" w:cs="Simplified Arabic"/>
          <w:sz w:val="26"/>
          <w:szCs w:val="26"/>
          <w:rtl/>
          <w:lang w:eastAsia="en-US"/>
        </w:rPr>
        <w:t xml:space="preserve">                               </w:t>
      </w:r>
      <w:r w:rsidR="00042C68">
        <w:rPr>
          <w:rFonts w:ascii="Simplified Arabic" w:hAnsi="Simplified Arabic" w:cs="Simplified Arabic" w:hint="cs"/>
          <w:sz w:val="26"/>
          <w:szCs w:val="26"/>
          <w:rtl/>
          <w:lang w:eastAsia="en-US"/>
        </w:rPr>
        <w:t xml:space="preserve">                             </w:t>
      </w:r>
      <w:r w:rsidRPr="00042C68">
        <w:rPr>
          <w:rFonts w:ascii="Simplified Arabic" w:hAnsi="Simplified Arabic" w:cs="Simplified Arabic"/>
          <w:sz w:val="26"/>
          <w:szCs w:val="26"/>
          <w:rtl/>
          <w:lang w:eastAsia="en-US"/>
        </w:rPr>
        <w:t xml:space="preserve"> </w:t>
      </w:r>
      <w:r w:rsidRPr="00042C68">
        <w:rPr>
          <w:rFonts w:ascii="Simplified Arabic" w:hAnsi="Simplified Arabic" w:cs="Simplified Arabic"/>
          <w:b/>
          <w:bCs/>
          <w:sz w:val="26"/>
          <w:szCs w:val="26"/>
          <w:rtl/>
          <w:lang w:eastAsia="en-US"/>
        </w:rPr>
        <w:t xml:space="preserve">    الفصل الثاني</w:t>
      </w:r>
    </w:p>
    <w:p w:rsidR="00E10502" w:rsidRDefault="00E10502">
      <w:pPr>
        <w:rPr>
          <w:rFonts w:cs="Simplified Arabic"/>
          <w:rtl/>
          <w:lang w:eastAsia="en-US"/>
        </w:rPr>
      </w:pPr>
    </w:p>
    <w:p w:rsidR="00E10502" w:rsidRDefault="008D3B6C">
      <w:pPr>
        <w:rPr>
          <w:rFonts w:cs="Simplified Arabic"/>
          <w:rtl/>
          <w:lang w:eastAsia="en-US"/>
        </w:rPr>
      </w:pPr>
      <w:r w:rsidRPr="008D3B6C">
        <w:rPr>
          <w:rFonts w:cs="Simplified Arabic"/>
          <w:noProof/>
          <w:rtl/>
          <w:lang w:val="ar-SA"/>
        </w:rPr>
        <w:pict>
          <v:rect id="_x0000_s1026" style="position:absolute;left:0;text-align:left;margin-left:14.15pt;margin-top:5.7pt;width:6in;height:90pt;z-index:251656704">
            <v:textbox style="mso-next-textbox:#_x0000_s1026">
              <w:txbxContent>
                <w:p w:rsidR="00E10502" w:rsidRDefault="00E10502">
                  <w:pPr>
                    <w:pStyle w:val="BodyText3"/>
                    <w:jc w:val="lowKashida"/>
                    <w:rPr>
                      <w:b/>
                      <w:bCs/>
                      <w:rtl/>
                      <w:lang w:val="en-US"/>
                    </w:rPr>
                  </w:pPr>
                  <w:r>
                    <w:rPr>
                      <w:rFonts w:hint="cs"/>
                      <w:b/>
                      <w:bCs/>
                      <w:rtl/>
                      <w:lang w:val="en-US"/>
                    </w:rPr>
                    <w:t xml:space="preserve">تعترف الدول الأطراف بحق الطفل في التمتع بأعلى مستوى صحي يمكن </w:t>
                  </w:r>
                  <w:proofErr w:type="spellStart"/>
                  <w:r>
                    <w:rPr>
                      <w:rFonts w:hint="cs"/>
                      <w:b/>
                      <w:bCs/>
                      <w:rtl/>
                      <w:lang w:val="en-US"/>
                    </w:rPr>
                    <w:t>بلوغه،</w:t>
                  </w:r>
                  <w:proofErr w:type="spellEnd"/>
                  <w:r>
                    <w:rPr>
                      <w:rFonts w:hint="cs"/>
                      <w:b/>
                      <w:bCs/>
                      <w:rtl/>
                      <w:lang w:val="en-US"/>
                    </w:rPr>
                    <w:t xml:space="preserve"> وبحقه في مرافق علاج الأمراض وإعادة التأهيل الصحي. وتبذل الدول الأطراف قصارى جهدها لتضمن أن لا يحرم أي طفل من حقه في الحصول على خدمات الرعاية الصحية هذه.</w:t>
                  </w:r>
                </w:p>
                <w:p w:rsidR="00E10502" w:rsidRDefault="00E10502">
                  <w:pPr>
                    <w:pStyle w:val="BodyText3"/>
                    <w:bidi w:val="0"/>
                    <w:rPr>
                      <w:b/>
                      <w:bCs/>
                      <w:i/>
                      <w:iCs/>
                      <w:lang w:val="en-US"/>
                    </w:rPr>
                  </w:pPr>
                  <w:r>
                    <w:rPr>
                      <w:rFonts w:hint="cs"/>
                      <w:b/>
                      <w:bCs/>
                      <w:i/>
                      <w:iCs/>
                      <w:rtl/>
                      <w:lang w:val="en-US"/>
                    </w:rPr>
                    <w:t xml:space="preserve">(اتفاقية حقوق الطفل </w:t>
                  </w:r>
                  <w:proofErr w:type="spellStart"/>
                  <w:r>
                    <w:rPr>
                      <w:b/>
                      <w:bCs/>
                      <w:i/>
                      <w:iCs/>
                      <w:rtl/>
                      <w:lang w:val="en-US"/>
                    </w:rPr>
                    <w:t>–</w:t>
                  </w:r>
                  <w:proofErr w:type="spellEnd"/>
                  <w:r>
                    <w:rPr>
                      <w:rFonts w:hint="cs"/>
                      <w:b/>
                      <w:bCs/>
                      <w:i/>
                      <w:iCs/>
                      <w:rtl/>
                      <w:lang w:val="en-US"/>
                    </w:rPr>
                    <w:t xml:space="preserve"> المادة 24-1</w:t>
                  </w:r>
                  <w:proofErr w:type="spellStart"/>
                  <w:r>
                    <w:rPr>
                      <w:rFonts w:hint="cs"/>
                      <w:b/>
                      <w:bCs/>
                      <w:i/>
                      <w:iCs/>
                      <w:rtl/>
                      <w:lang w:val="en-US"/>
                    </w:rPr>
                    <w:t>)</w:t>
                  </w:r>
                  <w:proofErr w:type="spellEnd"/>
                </w:p>
              </w:txbxContent>
            </v:textbox>
            <w10:wrap anchorx="page"/>
          </v:rect>
        </w:pict>
      </w:r>
    </w:p>
    <w:p w:rsidR="00E10502" w:rsidRDefault="00E10502">
      <w:pPr>
        <w:rPr>
          <w:rFonts w:cs="Simplified Arabic"/>
          <w:rtl/>
          <w:lang w:eastAsia="en-US"/>
        </w:rPr>
      </w:pPr>
    </w:p>
    <w:p w:rsidR="00E10502" w:rsidRDefault="00E10502">
      <w:pPr>
        <w:rPr>
          <w:rFonts w:cs="Simplified Arabic"/>
          <w:rtl/>
          <w:lang w:eastAsia="en-US"/>
        </w:rPr>
      </w:pPr>
    </w:p>
    <w:p w:rsidR="00E10502" w:rsidRDefault="00E10502">
      <w:pPr>
        <w:rPr>
          <w:rFonts w:cs="Simplified Arabic"/>
          <w:rtl/>
          <w:lang w:eastAsia="en-US"/>
        </w:rPr>
      </w:pPr>
    </w:p>
    <w:p w:rsidR="00E10502" w:rsidRDefault="00E10502">
      <w:pPr>
        <w:jc w:val="lowKashida"/>
        <w:rPr>
          <w:rFonts w:cs="Simplified Arabic"/>
          <w:rtl/>
          <w:lang w:eastAsia="en-US"/>
        </w:rPr>
      </w:pPr>
    </w:p>
    <w:p w:rsidR="00E10502" w:rsidRDefault="00E10502">
      <w:pPr>
        <w:jc w:val="lowKashida"/>
        <w:rPr>
          <w:rFonts w:cs="Simplified Arabic"/>
          <w:rtl/>
          <w:lang w:eastAsia="en-US"/>
        </w:rPr>
      </w:pPr>
    </w:p>
    <w:p w:rsidR="00E10502" w:rsidRDefault="00E10502">
      <w:pPr>
        <w:jc w:val="lowKashida"/>
        <w:rPr>
          <w:rFonts w:cs="Simplified Arabic"/>
          <w:rtl/>
          <w:lang w:eastAsia="en-US"/>
        </w:rPr>
      </w:pPr>
      <w:r>
        <w:rPr>
          <w:rFonts w:cs="Simplified Arabic" w:hint="cs"/>
          <w:rtl/>
          <w:lang w:eastAsia="en-US"/>
        </w:rPr>
        <w:t xml:space="preserve">تأتي أهمية مراقبة حقوق الطفل في المجال الصحي لمعرفة مدى التقدم في المستوى الصحي للأطفال ورصد الثغرات التي ما زالت </w:t>
      </w:r>
      <w:proofErr w:type="spellStart"/>
      <w:r>
        <w:rPr>
          <w:rFonts w:cs="Simplified Arabic" w:hint="cs"/>
          <w:rtl/>
          <w:lang w:eastAsia="en-US"/>
        </w:rPr>
        <w:t>قائمة،</w:t>
      </w:r>
      <w:proofErr w:type="spellEnd"/>
      <w:r>
        <w:rPr>
          <w:rFonts w:cs="Simplified Arabic" w:hint="cs"/>
          <w:rtl/>
          <w:lang w:eastAsia="en-US"/>
        </w:rPr>
        <w:t xml:space="preserve"> من أجل ضمان مستقبل أفضل لهؤلاء </w:t>
      </w:r>
      <w:proofErr w:type="spellStart"/>
      <w:r>
        <w:rPr>
          <w:rFonts w:cs="Simplified Arabic" w:hint="cs"/>
          <w:rtl/>
          <w:lang w:eastAsia="en-US"/>
        </w:rPr>
        <w:t>الأطفال،</w:t>
      </w:r>
      <w:proofErr w:type="spellEnd"/>
      <w:r>
        <w:rPr>
          <w:rFonts w:cs="Simplified Arabic" w:hint="cs"/>
          <w:rtl/>
          <w:lang w:eastAsia="en-US"/>
        </w:rPr>
        <w:t xml:space="preserve"> من خلال تطبيق وتنفيذ سياسات وبرامج تهدف إلى تنمية الطفل وتطويره والنهوض بمكانته في جميع المناحي وبالذات في المجال </w:t>
      </w:r>
      <w:proofErr w:type="spellStart"/>
      <w:r>
        <w:rPr>
          <w:rFonts w:cs="Simplified Arabic" w:hint="cs"/>
          <w:rtl/>
          <w:lang w:eastAsia="en-US"/>
        </w:rPr>
        <w:t>الصحي،</w:t>
      </w:r>
      <w:proofErr w:type="spellEnd"/>
      <w:r>
        <w:rPr>
          <w:rFonts w:cs="Simplified Arabic" w:hint="cs"/>
          <w:rtl/>
          <w:lang w:eastAsia="en-US"/>
        </w:rPr>
        <w:t xml:space="preserve"> سواء على الصعيد المحلي أو الصعيد العالمي وتشمل عملية المراقبة قياس مدى التقدم الذي حصل على مؤشرات الصحة فيما يتعلق بأهداف التنمية الألفية والتي تهدف إلى ضرورة تحسين الوضع الصحي للأطفال من خلال خفض معدلات الوفيات بين الرضع والأطفال دون </w:t>
      </w:r>
      <w:proofErr w:type="spellStart"/>
      <w:r>
        <w:rPr>
          <w:rFonts w:cs="Simplified Arabic" w:hint="cs"/>
          <w:rtl/>
          <w:lang w:eastAsia="en-US"/>
        </w:rPr>
        <w:t>الخامسة،</w:t>
      </w:r>
      <w:proofErr w:type="spellEnd"/>
      <w:r>
        <w:rPr>
          <w:rFonts w:cs="Simplified Arabic" w:hint="cs"/>
          <w:rtl/>
          <w:lang w:eastAsia="en-US"/>
        </w:rPr>
        <w:t xml:space="preserve"> وغيرها من المؤشرات ذات العلاقة.</w:t>
      </w:r>
    </w:p>
    <w:p w:rsidR="00E10502" w:rsidRDefault="00E10502">
      <w:pPr>
        <w:jc w:val="lowKashida"/>
        <w:rPr>
          <w:rFonts w:cs="Simplified Arabic"/>
          <w:sz w:val="16"/>
          <w:szCs w:val="16"/>
          <w:rtl/>
          <w:lang w:eastAsia="en-US"/>
        </w:rPr>
      </w:pPr>
    </w:p>
    <w:p w:rsidR="00E10502" w:rsidRDefault="00E10502" w:rsidP="00D71B6C">
      <w:pPr>
        <w:jc w:val="lowKashida"/>
        <w:rPr>
          <w:rFonts w:cs="Simplified Arabic"/>
          <w:rtl/>
          <w:lang w:eastAsia="en-US"/>
        </w:rPr>
      </w:pPr>
      <w:r>
        <w:rPr>
          <w:rFonts w:cs="Simplified Arabic" w:hint="cs"/>
          <w:rtl/>
          <w:lang w:eastAsia="en-US"/>
        </w:rPr>
        <w:t xml:space="preserve">يمكن قياس وتقييم الوضع الصحي للأطفال من خلال استخدام بعض المؤشرات التي تشمل معدل وفيات الرضع أو معدل وفيات الأطفال دون </w:t>
      </w:r>
      <w:proofErr w:type="spellStart"/>
      <w:r>
        <w:rPr>
          <w:rFonts w:cs="Simplified Arabic" w:hint="cs"/>
          <w:rtl/>
          <w:lang w:eastAsia="en-US"/>
        </w:rPr>
        <w:t>الخامسة،</w:t>
      </w:r>
      <w:proofErr w:type="spellEnd"/>
      <w:r>
        <w:rPr>
          <w:rFonts w:cs="Simplified Arabic" w:hint="cs"/>
          <w:rtl/>
          <w:lang w:eastAsia="en-US"/>
        </w:rPr>
        <w:t xml:space="preserve"> ومعدلات إصابة الأطفال دون سن الخامسة ببعض </w:t>
      </w:r>
      <w:proofErr w:type="spellStart"/>
      <w:r>
        <w:rPr>
          <w:rFonts w:cs="Simplified Arabic" w:hint="cs"/>
          <w:rtl/>
          <w:lang w:eastAsia="en-US"/>
        </w:rPr>
        <w:t>الأمراض،</w:t>
      </w:r>
      <w:proofErr w:type="spellEnd"/>
      <w:r>
        <w:rPr>
          <w:rFonts w:cs="Simplified Arabic" w:hint="cs"/>
          <w:rtl/>
          <w:lang w:eastAsia="en-US"/>
        </w:rPr>
        <w:t xml:space="preserve"> والوضع </w:t>
      </w:r>
      <w:proofErr w:type="spellStart"/>
      <w:r>
        <w:rPr>
          <w:rFonts w:cs="Simplified Arabic" w:hint="cs"/>
          <w:rtl/>
          <w:lang w:eastAsia="en-US"/>
        </w:rPr>
        <w:t>التغذوي،</w:t>
      </w:r>
      <w:proofErr w:type="spellEnd"/>
      <w:r>
        <w:rPr>
          <w:rFonts w:cs="Simplified Arabic" w:hint="cs"/>
          <w:rtl/>
          <w:lang w:eastAsia="en-US"/>
        </w:rPr>
        <w:t xml:space="preserve"> ويتأثر الوضع الصحي للأطفال ببعض العوامل أو المحددات المباشرة (العوامل المرتبطة بعمر وتعليم الأم وبعض الخصائص الخلفية الأخرى عن</w:t>
      </w:r>
      <w:r>
        <w:rPr>
          <w:rFonts w:cs="Simplified Arabic" w:hint="eastAsia"/>
          <w:rtl/>
          <w:lang w:eastAsia="en-US"/>
        </w:rPr>
        <w:t>د</w:t>
      </w:r>
      <w:r>
        <w:rPr>
          <w:rFonts w:cs="Simplified Arabic" w:hint="cs"/>
          <w:rtl/>
          <w:lang w:eastAsia="en-US"/>
        </w:rPr>
        <w:t xml:space="preserve"> الإنجاب</w:t>
      </w:r>
      <w:proofErr w:type="spellStart"/>
      <w:r>
        <w:rPr>
          <w:rFonts w:cs="Simplified Arabic" w:hint="cs"/>
          <w:rtl/>
          <w:lang w:eastAsia="en-US"/>
        </w:rPr>
        <w:t>)</w:t>
      </w:r>
      <w:proofErr w:type="spellEnd"/>
      <w:r>
        <w:rPr>
          <w:rFonts w:cs="Simplified Arabic" w:hint="cs"/>
          <w:rtl/>
          <w:lang w:eastAsia="en-US"/>
        </w:rPr>
        <w:t xml:space="preserve"> وغير المباشرة (وتشمل الوضع الاقتصادي والاجتماعي لأسرة الطفل ومدى توفر الخدمات الصحية بشكل عام</w:t>
      </w:r>
      <w:proofErr w:type="spellStart"/>
      <w:r>
        <w:rPr>
          <w:rFonts w:cs="Simplified Arabic" w:hint="cs"/>
          <w:rtl/>
          <w:lang w:eastAsia="en-US"/>
        </w:rPr>
        <w:t>).</w:t>
      </w:r>
      <w:proofErr w:type="spellEnd"/>
    </w:p>
    <w:p w:rsidR="00E10502" w:rsidRDefault="00E10502">
      <w:pPr>
        <w:jc w:val="lowKashida"/>
        <w:rPr>
          <w:rFonts w:cs="Simplified Arabic"/>
          <w:sz w:val="16"/>
          <w:szCs w:val="16"/>
          <w:rtl/>
          <w:lang w:eastAsia="en-US"/>
        </w:rPr>
      </w:pPr>
    </w:p>
    <w:p w:rsidR="00E10502" w:rsidRDefault="00E10502" w:rsidP="00042C68">
      <w:pPr>
        <w:jc w:val="lowKashida"/>
        <w:rPr>
          <w:rFonts w:cs="Simplified Arabic"/>
          <w:rtl/>
          <w:lang w:eastAsia="en-US"/>
        </w:rPr>
      </w:pPr>
      <w:r>
        <w:rPr>
          <w:rFonts w:cs="Simplified Arabic" w:hint="cs"/>
          <w:rtl/>
          <w:lang w:eastAsia="en-US"/>
        </w:rPr>
        <w:t xml:space="preserve">على الرغم من أن </w:t>
      </w:r>
      <w:r w:rsidR="00042C68">
        <w:rPr>
          <w:rFonts w:cs="Simplified Arabic" w:hint="cs"/>
          <w:rtl/>
          <w:lang w:eastAsia="en-US"/>
        </w:rPr>
        <w:t>فلسطين</w:t>
      </w:r>
      <w:r>
        <w:rPr>
          <w:rFonts w:cs="Simplified Arabic" w:hint="cs"/>
          <w:rtl/>
          <w:lang w:eastAsia="en-US"/>
        </w:rPr>
        <w:t xml:space="preserve"> لا تعتبر دولة ذات </w:t>
      </w:r>
      <w:proofErr w:type="spellStart"/>
      <w:r>
        <w:rPr>
          <w:rFonts w:cs="Simplified Arabic" w:hint="cs"/>
          <w:rtl/>
          <w:lang w:eastAsia="en-US"/>
        </w:rPr>
        <w:t>سيادة،</w:t>
      </w:r>
      <w:proofErr w:type="spellEnd"/>
      <w:r>
        <w:rPr>
          <w:rFonts w:cs="Simplified Arabic" w:hint="cs"/>
          <w:rtl/>
          <w:lang w:eastAsia="en-US"/>
        </w:rPr>
        <w:t xml:space="preserve"> وهذا يعني أنها لا تستطيع التوقيع على المواثيق </w:t>
      </w:r>
      <w:proofErr w:type="spellStart"/>
      <w:r>
        <w:rPr>
          <w:rFonts w:cs="Simplified Arabic" w:hint="cs"/>
          <w:rtl/>
          <w:lang w:eastAsia="en-US"/>
        </w:rPr>
        <w:t>الدولية،</w:t>
      </w:r>
      <w:proofErr w:type="spellEnd"/>
      <w:r>
        <w:rPr>
          <w:rFonts w:cs="Simplified Arabic" w:hint="cs"/>
          <w:rtl/>
          <w:lang w:eastAsia="en-US"/>
        </w:rPr>
        <w:t xml:space="preserve"> إلا أنها تبنت ميثاق حقوق الطفل من كافة </w:t>
      </w:r>
      <w:proofErr w:type="spellStart"/>
      <w:r>
        <w:rPr>
          <w:rFonts w:cs="Simplified Arabic" w:hint="cs"/>
          <w:rtl/>
          <w:lang w:eastAsia="en-US"/>
        </w:rPr>
        <w:t>جوانبه،</w:t>
      </w:r>
      <w:proofErr w:type="spellEnd"/>
      <w:r>
        <w:rPr>
          <w:rFonts w:cs="Simplified Arabic" w:hint="cs"/>
          <w:rtl/>
          <w:lang w:eastAsia="en-US"/>
        </w:rPr>
        <w:t xml:space="preserve"> وتم إعداد استراتيجية البرنامج الوطني للطفل الفلسطيني معتمدة على ميثاق حقوق الطفل كإطار </w:t>
      </w:r>
      <w:proofErr w:type="spellStart"/>
      <w:r>
        <w:rPr>
          <w:rFonts w:cs="Simplified Arabic" w:hint="cs"/>
          <w:rtl/>
          <w:lang w:eastAsia="en-US"/>
        </w:rPr>
        <w:t>عام،</w:t>
      </w:r>
      <w:proofErr w:type="spellEnd"/>
      <w:r>
        <w:rPr>
          <w:rFonts w:cs="Simplified Arabic" w:hint="cs"/>
          <w:rtl/>
          <w:lang w:eastAsia="en-US"/>
        </w:rPr>
        <w:t xml:space="preserve"> ويركز البرنامج على مجموعة من الخدمات المقدمة </w:t>
      </w:r>
      <w:proofErr w:type="spellStart"/>
      <w:r>
        <w:rPr>
          <w:rFonts w:cs="Simplified Arabic" w:hint="cs"/>
          <w:rtl/>
          <w:lang w:eastAsia="en-US"/>
        </w:rPr>
        <w:t>للأطفال،</w:t>
      </w:r>
      <w:proofErr w:type="spellEnd"/>
      <w:r>
        <w:rPr>
          <w:rFonts w:cs="Simplified Arabic" w:hint="cs"/>
          <w:rtl/>
          <w:lang w:eastAsia="en-US"/>
        </w:rPr>
        <w:t xml:space="preserve"> تشمل مجالات الصحة والتعليم والشباب والثقافة والشؤون </w:t>
      </w:r>
      <w:proofErr w:type="spellStart"/>
      <w:r>
        <w:rPr>
          <w:rFonts w:cs="Simplified Arabic" w:hint="cs"/>
          <w:rtl/>
          <w:lang w:eastAsia="en-US"/>
        </w:rPr>
        <w:t>الاجتماعية،</w:t>
      </w:r>
      <w:proofErr w:type="spellEnd"/>
      <w:r>
        <w:rPr>
          <w:rFonts w:cs="Simplified Arabic" w:hint="cs"/>
          <w:rtl/>
          <w:lang w:eastAsia="en-US"/>
        </w:rPr>
        <w:t xml:space="preserve"> وعلى صعيد الصحة مثلا يطرح البرنامج تطوير النظام الصحي للنهوض بصحة الطفل الفلسطيني وان يكون متاحا لجميع الأطفال </w:t>
      </w:r>
      <w:proofErr w:type="spellStart"/>
      <w:r>
        <w:rPr>
          <w:rFonts w:cs="Simplified Arabic" w:hint="cs"/>
          <w:rtl/>
          <w:lang w:eastAsia="en-US"/>
        </w:rPr>
        <w:t>والأمهات،</w:t>
      </w:r>
      <w:proofErr w:type="spellEnd"/>
      <w:r>
        <w:rPr>
          <w:rFonts w:cs="Simplified Arabic" w:hint="cs"/>
          <w:rtl/>
          <w:lang w:eastAsia="en-US"/>
        </w:rPr>
        <w:t xml:space="preserve"> ويركز كذلك على مفهوم التعزيز الصحي من خلال المدارس والعيادات ووسائل الإعلام.</w:t>
      </w:r>
    </w:p>
    <w:p w:rsidR="00E10502" w:rsidRDefault="00E10502">
      <w:pPr>
        <w:jc w:val="lowKashida"/>
        <w:rPr>
          <w:rFonts w:cs="Simplified Arabic"/>
          <w:sz w:val="16"/>
          <w:szCs w:val="16"/>
          <w:rtl/>
          <w:lang w:eastAsia="en-US"/>
        </w:rPr>
      </w:pPr>
    </w:p>
    <w:p w:rsidR="00E10502" w:rsidRDefault="00E10502">
      <w:pPr>
        <w:rPr>
          <w:rFonts w:cs="Simplified Arabic" w:hint="cs"/>
          <w:b/>
          <w:bCs/>
          <w:rtl/>
          <w:lang w:eastAsia="en-US"/>
        </w:rPr>
      </w:pPr>
      <w:r>
        <w:rPr>
          <w:rFonts w:cs="Simplified Arabic" w:hint="cs"/>
          <w:b/>
          <w:bCs/>
          <w:rtl/>
          <w:lang w:eastAsia="en-US"/>
        </w:rPr>
        <w:t>1.2 سوء التغذية</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86"/>
      </w:tblGrid>
      <w:tr w:rsidR="0080188A" w:rsidTr="00B03DB4">
        <w:tc>
          <w:tcPr>
            <w:tcW w:w="9286" w:type="dxa"/>
          </w:tcPr>
          <w:p w:rsidR="0080188A" w:rsidRPr="0080188A" w:rsidRDefault="0080188A" w:rsidP="0080188A">
            <w:pPr>
              <w:pStyle w:val="Heading6"/>
              <w:jc w:val="both"/>
              <w:rPr>
                <w:lang w:eastAsia="en-US"/>
              </w:rPr>
            </w:pPr>
            <w:r>
              <w:rPr>
                <w:rFonts w:hint="cs"/>
                <w:noProof/>
                <w:rtl/>
                <w:lang w:val="ar-SA" w:bidi="ar-SA"/>
              </w:rPr>
              <w:t>تشير</w:t>
            </w:r>
            <w:r>
              <w:rPr>
                <w:rFonts w:hint="cs"/>
                <w:rtl/>
                <w:lang w:eastAsia="en-US"/>
              </w:rPr>
              <w:t xml:space="preserve"> الغاية الثانية من الهدف الأول من أهداف التنمية الألفية (تقليص الفقر المدقع والجوع</w:t>
            </w:r>
            <w:proofErr w:type="spellStart"/>
            <w:r>
              <w:rPr>
                <w:rFonts w:hint="cs"/>
                <w:rtl/>
                <w:lang w:eastAsia="en-US"/>
              </w:rPr>
              <w:t>)</w:t>
            </w:r>
            <w:proofErr w:type="spellEnd"/>
            <w:r>
              <w:rPr>
                <w:rFonts w:hint="cs"/>
                <w:rtl/>
                <w:lang w:eastAsia="en-US"/>
              </w:rPr>
              <w:t xml:space="preserve"> إلى ضرورة خفض نسبة السكان الذين يعانون من الجوع من خلال العمل على تحسين مؤشرين </w:t>
            </w:r>
            <w:proofErr w:type="spellStart"/>
            <w:r>
              <w:rPr>
                <w:rFonts w:hint="cs"/>
                <w:rtl/>
                <w:lang w:eastAsia="en-US"/>
              </w:rPr>
              <w:t>أساسيين،</w:t>
            </w:r>
            <w:proofErr w:type="spellEnd"/>
            <w:r>
              <w:rPr>
                <w:rFonts w:hint="cs"/>
                <w:rtl/>
                <w:lang w:eastAsia="en-US"/>
              </w:rPr>
              <w:t xml:space="preserve"> </w:t>
            </w:r>
            <w:proofErr w:type="spellStart"/>
            <w:r>
              <w:rPr>
                <w:rFonts w:hint="cs"/>
                <w:rtl/>
                <w:lang w:eastAsia="en-US"/>
              </w:rPr>
              <w:t>هما:</w:t>
            </w:r>
            <w:proofErr w:type="spellEnd"/>
            <w:r>
              <w:rPr>
                <w:rFonts w:hint="cs"/>
                <w:rtl/>
                <w:lang w:eastAsia="en-US"/>
              </w:rPr>
              <w:t xml:space="preserve"> خفض نسبة نقص الوزن بين الأطفال دون </w:t>
            </w:r>
            <w:proofErr w:type="spellStart"/>
            <w:r>
              <w:rPr>
                <w:rFonts w:hint="cs"/>
                <w:rtl/>
                <w:lang w:eastAsia="en-US"/>
              </w:rPr>
              <w:t>الخامسة،</w:t>
            </w:r>
            <w:proofErr w:type="spellEnd"/>
            <w:r>
              <w:rPr>
                <w:rFonts w:hint="cs"/>
                <w:rtl/>
                <w:lang w:eastAsia="en-US"/>
              </w:rPr>
              <w:t xml:space="preserve"> وخفض نسبة السكان الذين يستهلكون كميات غذائية تحتوي على عناصر الطاقة المطلوبة بمستويات قليلة.</w:t>
            </w:r>
          </w:p>
        </w:tc>
      </w:tr>
    </w:tbl>
    <w:p w:rsidR="0080188A" w:rsidRDefault="0080188A" w:rsidP="0080188A">
      <w:pPr>
        <w:pStyle w:val="BodyText"/>
        <w:jc w:val="lowKashida"/>
        <w:rPr>
          <w:b w:val="0"/>
          <w:bCs w:val="0"/>
          <w:sz w:val="24"/>
          <w:szCs w:val="24"/>
          <w:rtl/>
          <w:lang w:val="en-US"/>
        </w:rPr>
      </w:pPr>
    </w:p>
    <w:p w:rsidR="0080188A" w:rsidRDefault="0080188A">
      <w:pPr>
        <w:rPr>
          <w:rFonts w:cs="Simplified Arabic"/>
          <w:b/>
          <w:bCs/>
          <w:rtl/>
          <w:lang w:eastAsia="en-US"/>
        </w:rPr>
      </w:pPr>
    </w:p>
    <w:p w:rsidR="00E10502" w:rsidRDefault="00E10502">
      <w:pPr>
        <w:pStyle w:val="Heading6"/>
        <w:jc w:val="both"/>
        <w:rPr>
          <w:i/>
          <w:iCs/>
          <w:noProof/>
          <w:sz w:val="10"/>
          <w:szCs w:val="10"/>
          <w:rtl/>
          <w:lang w:val="ar-SA" w:bidi="ar-SA"/>
        </w:rPr>
      </w:pPr>
    </w:p>
    <w:p w:rsidR="00E10502" w:rsidRDefault="00E10502">
      <w:pPr>
        <w:rPr>
          <w:rtl/>
          <w:lang w:bidi="ar-JO"/>
        </w:rPr>
      </w:pPr>
    </w:p>
    <w:p w:rsidR="00D71B6C" w:rsidRDefault="00D71B6C">
      <w:pPr>
        <w:rPr>
          <w:rtl/>
          <w:lang w:bidi="ar-JO"/>
        </w:rPr>
      </w:pPr>
    </w:p>
    <w:p w:rsidR="00E10502" w:rsidRDefault="00E10502">
      <w:pPr>
        <w:jc w:val="lowKashida"/>
        <w:rPr>
          <w:rFonts w:cs="Simplified Arabic"/>
          <w:b/>
          <w:bCs/>
          <w:rtl/>
          <w:lang w:eastAsia="en-US"/>
        </w:rPr>
      </w:pPr>
      <w:r>
        <w:rPr>
          <w:rFonts w:cs="Simplified Arabic" w:hint="cs"/>
          <w:b/>
          <w:bCs/>
          <w:rtl/>
          <w:lang w:eastAsia="en-US"/>
        </w:rPr>
        <w:lastRenderedPageBreak/>
        <w:t>حوالي 11 طفلاً من بين كل 100 طفل دون الخامسة يعانون من سوء التغذية المزمن</w:t>
      </w:r>
    </w:p>
    <w:p w:rsidR="00E10502" w:rsidRDefault="00E10502">
      <w:pPr>
        <w:jc w:val="lowKashida"/>
        <w:rPr>
          <w:rFonts w:cs="Simplified Arabic"/>
          <w:sz w:val="16"/>
          <w:szCs w:val="16"/>
          <w:rtl/>
        </w:rPr>
      </w:pPr>
    </w:p>
    <w:p w:rsidR="00E10502" w:rsidRDefault="00E10502">
      <w:pPr>
        <w:jc w:val="lowKashida"/>
        <w:rPr>
          <w:rFonts w:cs="Simplified Arabic"/>
          <w:rtl/>
        </w:rPr>
      </w:pPr>
      <w:r>
        <w:rPr>
          <w:rFonts w:cs="Simplified Arabic" w:hint="cs"/>
          <w:rtl/>
        </w:rPr>
        <w:t xml:space="preserve">تبدأ مراحل سوء التغذية عند الأطفال منذ </w:t>
      </w:r>
      <w:proofErr w:type="spellStart"/>
      <w:r>
        <w:rPr>
          <w:rFonts w:cs="Simplified Arabic" w:hint="cs"/>
          <w:rtl/>
        </w:rPr>
        <w:t>الولادة،</w:t>
      </w:r>
      <w:proofErr w:type="spellEnd"/>
      <w:r>
        <w:rPr>
          <w:rFonts w:cs="Simplified Arabic" w:hint="cs"/>
          <w:rtl/>
        </w:rPr>
        <w:t xml:space="preserve"> فالأطفال الذين يعانون من هذا المرض ينمون بشكل أبطأ ويدخلون المدارس في مراحل متأخرة ويحصلون على نتائج أدنى في التحصيل </w:t>
      </w:r>
      <w:proofErr w:type="spellStart"/>
      <w:r>
        <w:rPr>
          <w:rFonts w:cs="Simplified Arabic" w:hint="cs"/>
          <w:rtl/>
        </w:rPr>
        <w:t>العلمي،</w:t>
      </w:r>
      <w:proofErr w:type="spellEnd"/>
      <w:r>
        <w:rPr>
          <w:rFonts w:cs="Simplified Arabic" w:hint="cs"/>
          <w:rtl/>
        </w:rPr>
        <w:t xml:space="preserve"> مما يؤثر بشكل خطير على الإنجازات المتعلقة بأجندة التنمية الوطنية.  وتشير الدراسات العالمية إلى أن انتشار سوء التغذية المزمن بين الأطفال دون الخامسة في المجتمعات التي تزيد فيها هذه النسب عن </w:t>
      </w:r>
      <w:proofErr w:type="spellStart"/>
      <w:r>
        <w:rPr>
          <w:rFonts w:cs="Simplified Arabic" w:hint="cs"/>
          <w:rtl/>
        </w:rPr>
        <w:t>5.0%</w:t>
      </w:r>
      <w:proofErr w:type="spellEnd"/>
      <w:r>
        <w:rPr>
          <w:rFonts w:cs="Simplified Arabic" w:hint="cs"/>
          <w:rtl/>
        </w:rPr>
        <w:t xml:space="preserve"> هو عائد إلى سوء الوضع </w:t>
      </w:r>
      <w:proofErr w:type="spellStart"/>
      <w:r>
        <w:rPr>
          <w:rFonts w:cs="Simplified Arabic" w:hint="cs"/>
          <w:rtl/>
        </w:rPr>
        <w:t>التغذوي</w:t>
      </w:r>
      <w:proofErr w:type="spellEnd"/>
      <w:r>
        <w:rPr>
          <w:rFonts w:cs="Simplified Arabic" w:hint="cs"/>
          <w:rtl/>
        </w:rPr>
        <w:t xml:space="preserve"> عموما في تلك البلدان الذي يعتبر مؤشراً رئيسياً للفقر. </w:t>
      </w:r>
    </w:p>
    <w:p w:rsidR="00E10502" w:rsidRDefault="00E10502">
      <w:pPr>
        <w:jc w:val="lowKashida"/>
        <w:rPr>
          <w:rFonts w:cs="Simplified Arabic"/>
          <w:rtl/>
        </w:rPr>
      </w:pPr>
    </w:p>
    <w:p w:rsidR="00D71B6C" w:rsidRDefault="00E10502" w:rsidP="00353CFA">
      <w:pPr>
        <w:jc w:val="lowKashida"/>
        <w:rPr>
          <w:rFonts w:cs="Simplified Arabic"/>
          <w:rtl/>
        </w:rPr>
      </w:pPr>
      <w:r>
        <w:rPr>
          <w:rFonts w:cs="Simplified Arabic" w:hint="cs"/>
          <w:rtl/>
        </w:rPr>
        <w:t>إن معدلات سوء التغذية بين الأطفال دون الخامسة في</w:t>
      </w:r>
      <w:r w:rsidR="00774CE6">
        <w:rPr>
          <w:rFonts w:cs="Simplified Arabic" w:hint="cs"/>
          <w:rtl/>
        </w:rPr>
        <w:t xml:space="preserve"> فلسطين</w:t>
      </w:r>
      <w:r>
        <w:rPr>
          <w:rFonts w:cs="Simplified Arabic" w:hint="cs"/>
          <w:rtl/>
        </w:rPr>
        <w:t xml:space="preserve"> في </w:t>
      </w:r>
      <w:proofErr w:type="spellStart"/>
      <w:r>
        <w:rPr>
          <w:rFonts w:cs="Simplified Arabic" w:hint="cs"/>
          <w:rtl/>
        </w:rPr>
        <w:t>ازدياد،</w:t>
      </w:r>
      <w:proofErr w:type="spellEnd"/>
      <w:r>
        <w:rPr>
          <w:rFonts w:cs="Simplified Arabic" w:hint="cs"/>
          <w:rtl/>
        </w:rPr>
        <w:t xml:space="preserve"> </w:t>
      </w:r>
      <w:r w:rsidR="00D71B6C">
        <w:rPr>
          <w:rFonts w:cs="Simplified Arabic" w:hint="cs"/>
          <w:rtl/>
        </w:rPr>
        <w:t xml:space="preserve">إذ وصلت </w:t>
      </w:r>
      <w:proofErr w:type="spellStart"/>
      <w:r w:rsidR="00D71B6C">
        <w:rPr>
          <w:rFonts w:cs="Simplified Arabic" w:hint="cs"/>
          <w:rtl/>
        </w:rPr>
        <w:t>10.</w:t>
      </w:r>
      <w:r w:rsidR="005D2F9B">
        <w:rPr>
          <w:rFonts w:cs="Simplified Arabic" w:hint="cs"/>
          <w:rtl/>
        </w:rPr>
        <w:t>9</w:t>
      </w:r>
      <w:r w:rsidR="00D71B6C">
        <w:rPr>
          <w:rFonts w:cs="Simplified Arabic" w:hint="cs"/>
          <w:rtl/>
        </w:rPr>
        <w:t>%</w:t>
      </w:r>
      <w:proofErr w:type="spellEnd"/>
      <w:r w:rsidR="00D71B6C">
        <w:rPr>
          <w:rFonts w:cs="Simplified Arabic" w:hint="cs"/>
          <w:rtl/>
        </w:rPr>
        <w:t xml:space="preserve"> عام 2010 في حين كانت </w:t>
      </w:r>
      <w:proofErr w:type="spellStart"/>
      <w:r w:rsidR="00D71B6C">
        <w:rPr>
          <w:rFonts w:cs="Simplified Arabic" w:hint="cs"/>
          <w:rtl/>
        </w:rPr>
        <w:t>7.5%</w:t>
      </w:r>
      <w:proofErr w:type="spellEnd"/>
      <w:r w:rsidR="00D71B6C">
        <w:rPr>
          <w:rFonts w:cs="Simplified Arabic" w:hint="cs"/>
          <w:rtl/>
        </w:rPr>
        <w:t xml:space="preserve"> عام 2000.</w:t>
      </w:r>
    </w:p>
    <w:p w:rsidR="00E10502" w:rsidRDefault="00E10502">
      <w:pPr>
        <w:jc w:val="lowKashida"/>
        <w:rPr>
          <w:rFonts w:cs="Simplified Arabic"/>
        </w:rPr>
      </w:pPr>
    </w:p>
    <w:p w:rsidR="00E10502" w:rsidRDefault="00E10502">
      <w:pPr>
        <w:jc w:val="center"/>
        <w:rPr>
          <w:rFonts w:cs="Simplified Arabic"/>
          <w:b/>
          <w:bCs/>
          <w:sz w:val="22"/>
          <w:szCs w:val="22"/>
          <w:rtl/>
          <w:lang w:eastAsia="en-US"/>
        </w:rPr>
      </w:pPr>
      <w:r w:rsidRPr="00353CFA">
        <w:rPr>
          <w:rFonts w:cs="Simplified Arabic" w:hint="cs"/>
          <w:b/>
          <w:bCs/>
          <w:sz w:val="22"/>
          <w:szCs w:val="22"/>
          <w:rtl/>
          <w:lang w:eastAsia="en-US"/>
        </w:rPr>
        <w:t>شكل (2-1</w:t>
      </w:r>
      <w:proofErr w:type="spellStart"/>
      <w:r w:rsidRPr="00353CFA">
        <w:rPr>
          <w:rFonts w:cs="Simplified Arabic" w:hint="cs"/>
          <w:b/>
          <w:bCs/>
          <w:sz w:val="22"/>
          <w:szCs w:val="22"/>
          <w:rtl/>
          <w:lang w:eastAsia="en-US"/>
        </w:rPr>
        <w:t>):</w:t>
      </w:r>
      <w:proofErr w:type="spellEnd"/>
      <w:r w:rsidRPr="00353CFA">
        <w:rPr>
          <w:rFonts w:cs="Simplified Arabic" w:hint="cs"/>
          <w:b/>
          <w:bCs/>
          <w:sz w:val="22"/>
          <w:szCs w:val="22"/>
          <w:rtl/>
          <w:lang w:eastAsia="en-US"/>
        </w:rPr>
        <w:t xml:space="preserve"> انتشار قصر القامة بين الأطفال دون الخامسة</w:t>
      </w:r>
      <w:r w:rsidR="00D64DF8" w:rsidRPr="00353CFA">
        <w:rPr>
          <w:rFonts w:cs="Simplified Arabic" w:hint="cs"/>
          <w:b/>
          <w:bCs/>
          <w:sz w:val="22"/>
          <w:szCs w:val="22"/>
          <w:rtl/>
          <w:lang w:eastAsia="en-US"/>
        </w:rPr>
        <w:t xml:space="preserve"> حسب المنطقة</w:t>
      </w:r>
      <w:r w:rsidRPr="00353CFA">
        <w:rPr>
          <w:rFonts w:cs="Simplified Arabic" w:hint="cs"/>
          <w:b/>
          <w:bCs/>
          <w:sz w:val="22"/>
          <w:szCs w:val="22"/>
          <w:rtl/>
          <w:lang w:eastAsia="en-US"/>
        </w:rPr>
        <w:t xml:space="preserve"> خلال الفترة 2000-2010</w:t>
      </w:r>
    </w:p>
    <w:p w:rsidR="002105F7" w:rsidRDefault="002105F7">
      <w:pPr>
        <w:jc w:val="center"/>
        <w:rPr>
          <w:rFonts w:cs="Simplified Arabic"/>
          <w:b/>
          <w:bCs/>
          <w:sz w:val="22"/>
          <w:szCs w:val="22"/>
          <w:rtl/>
          <w:lang w:eastAsia="en-US"/>
        </w:rPr>
      </w:pPr>
      <w:r w:rsidRPr="002105F7">
        <w:rPr>
          <w:rFonts w:cs="Simplified Arabic"/>
          <w:b/>
          <w:bCs/>
          <w:noProof/>
          <w:sz w:val="22"/>
          <w:szCs w:val="22"/>
          <w:rtl/>
          <w:lang w:eastAsia="en-US"/>
        </w:rPr>
        <w:drawing>
          <wp:inline distT="0" distB="0" distL="0" distR="0">
            <wp:extent cx="5648325" cy="3314700"/>
            <wp:effectExtent l="57150" t="0" r="66675" b="95250"/>
            <wp:docPr id="4"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D3645" w:rsidRDefault="00E10502" w:rsidP="000D3645">
      <w:pPr>
        <w:tabs>
          <w:tab w:val="left" w:pos="281"/>
        </w:tabs>
        <w:ind w:left="281" w:hanging="281"/>
        <w:jc w:val="lowKashida"/>
        <w:rPr>
          <w:rFonts w:cs="Simplified Arabic"/>
          <w:sz w:val="18"/>
          <w:szCs w:val="18"/>
          <w:rtl/>
        </w:rPr>
      </w:pPr>
      <w:r>
        <w:rPr>
          <w:rFonts w:cs="Simplified Arabic" w:hint="cs"/>
          <w:sz w:val="20"/>
          <w:szCs w:val="20"/>
          <w:rtl/>
          <w:lang w:eastAsia="en-US"/>
        </w:rPr>
        <w:t xml:space="preserve">   </w:t>
      </w:r>
      <w:r w:rsidR="000D3645">
        <w:rPr>
          <w:rFonts w:cs="Simplified Arabic" w:hint="cs"/>
          <w:sz w:val="18"/>
          <w:szCs w:val="18"/>
          <w:rtl/>
          <w:lang w:eastAsia="en-US"/>
        </w:rPr>
        <w:t xml:space="preserve"> </w:t>
      </w:r>
      <w:proofErr w:type="spellStart"/>
      <w:r w:rsidR="000D3645">
        <w:rPr>
          <w:rFonts w:cs="Simplified Arabic" w:hint="cs"/>
          <w:b/>
          <w:bCs/>
          <w:sz w:val="18"/>
          <w:szCs w:val="18"/>
          <w:rtl/>
        </w:rPr>
        <w:t>المصدر:</w:t>
      </w:r>
      <w:proofErr w:type="spellEnd"/>
      <w:r w:rsidR="000D3645">
        <w:rPr>
          <w:rFonts w:cs="Simplified Arabic" w:hint="cs"/>
          <w:b/>
          <w:bCs/>
          <w:sz w:val="18"/>
          <w:szCs w:val="18"/>
          <w:rtl/>
        </w:rPr>
        <w:t xml:space="preserve"> الجهاز المركزي للإحصاء </w:t>
      </w:r>
      <w:proofErr w:type="spellStart"/>
      <w:r w:rsidR="000D3645">
        <w:rPr>
          <w:rFonts w:cs="Simplified Arabic" w:hint="cs"/>
          <w:b/>
          <w:bCs/>
          <w:sz w:val="18"/>
          <w:szCs w:val="18"/>
          <w:rtl/>
        </w:rPr>
        <w:t>الفلسطيني،</w:t>
      </w:r>
      <w:proofErr w:type="spellEnd"/>
      <w:r w:rsidR="000D3645">
        <w:rPr>
          <w:rFonts w:cs="Simplified Arabic" w:hint="cs"/>
          <w:b/>
          <w:bCs/>
          <w:sz w:val="18"/>
          <w:szCs w:val="18"/>
          <w:rtl/>
        </w:rPr>
        <w:t xml:space="preserve"> 2011.</w:t>
      </w:r>
      <w:r w:rsidR="000D3645">
        <w:rPr>
          <w:rFonts w:cs="Simplified Arabic" w:hint="cs"/>
          <w:sz w:val="18"/>
          <w:szCs w:val="18"/>
          <w:rtl/>
        </w:rPr>
        <w:t xml:space="preserve">  مسح الأسرة </w:t>
      </w:r>
      <w:proofErr w:type="spellStart"/>
      <w:r w:rsidR="000D3645">
        <w:rPr>
          <w:rFonts w:cs="Simplified Arabic" w:hint="cs"/>
          <w:sz w:val="18"/>
          <w:szCs w:val="18"/>
          <w:rtl/>
        </w:rPr>
        <w:t>الفلسطيني،</w:t>
      </w:r>
      <w:proofErr w:type="spellEnd"/>
      <w:r w:rsidR="000D3645">
        <w:rPr>
          <w:rFonts w:cs="Simplified Arabic" w:hint="cs"/>
          <w:sz w:val="18"/>
          <w:szCs w:val="18"/>
          <w:rtl/>
        </w:rPr>
        <w:t xml:space="preserve"> 2010.  التقرير الرئيسي.  </w:t>
      </w:r>
      <w:r w:rsidR="000D3645" w:rsidRPr="000D3645">
        <w:rPr>
          <w:rFonts w:cs="Simplified Arabic" w:hint="cs"/>
          <w:b/>
          <w:bCs/>
          <w:sz w:val="18"/>
          <w:szCs w:val="18"/>
          <w:rtl/>
        </w:rPr>
        <w:t>رام الله-فلسطين</w:t>
      </w:r>
    </w:p>
    <w:p w:rsidR="00E10502" w:rsidRDefault="00E10502" w:rsidP="000D3645">
      <w:pPr>
        <w:jc w:val="both"/>
        <w:rPr>
          <w:rFonts w:cs="Simplified Arabic"/>
          <w:sz w:val="20"/>
          <w:szCs w:val="20"/>
          <w:rtl/>
          <w:lang w:eastAsia="en-US"/>
        </w:rPr>
      </w:pPr>
    </w:p>
    <w:p w:rsidR="00E10502" w:rsidRDefault="00E10502" w:rsidP="003F0ADE">
      <w:pPr>
        <w:jc w:val="lowKashida"/>
        <w:rPr>
          <w:rFonts w:cs="Simplified Arabic"/>
          <w:rtl/>
        </w:rPr>
      </w:pPr>
      <w:r>
        <w:rPr>
          <w:rFonts w:cs="Simplified Arabic" w:hint="cs"/>
          <w:rtl/>
        </w:rPr>
        <w:t>من بين كل مائة طفل دون الخامسة هناك حوالي أحد عشر طف</w:t>
      </w:r>
      <w:r>
        <w:rPr>
          <w:rFonts w:cs="Simplified Arabic" w:hint="eastAsia"/>
          <w:rtl/>
        </w:rPr>
        <w:t>ل</w:t>
      </w:r>
      <w:r>
        <w:rPr>
          <w:rFonts w:cs="Simplified Arabic" w:hint="cs"/>
          <w:rtl/>
        </w:rPr>
        <w:t>اً يعانون من سوء التغذية المزمن</w:t>
      </w:r>
      <w:r w:rsidR="00F16B73">
        <w:rPr>
          <w:rFonts w:cs="Simplified Arabic" w:hint="cs"/>
          <w:rtl/>
        </w:rPr>
        <w:t xml:space="preserve"> عام </w:t>
      </w:r>
      <w:proofErr w:type="spellStart"/>
      <w:r w:rsidR="00F16B73">
        <w:rPr>
          <w:rFonts w:cs="Simplified Arabic" w:hint="cs"/>
          <w:rtl/>
        </w:rPr>
        <w:t>2010</w:t>
      </w:r>
      <w:r>
        <w:rPr>
          <w:rFonts w:cs="Simplified Arabic" w:hint="cs"/>
          <w:rtl/>
        </w:rPr>
        <w:t>،</w:t>
      </w:r>
      <w:proofErr w:type="spellEnd"/>
      <w:r>
        <w:rPr>
          <w:rFonts w:cs="Simplified Arabic" w:hint="cs"/>
          <w:rtl/>
        </w:rPr>
        <w:t xml:space="preserve"> حيث وصلت نسبتهم في الضفة الغربية </w:t>
      </w:r>
      <w:proofErr w:type="spellStart"/>
      <w:r>
        <w:rPr>
          <w:rFonts w:cs="Simplified Arabic" w:hint="cs"/>
          <w:rtl/>
        </w:rPr>
        <w:t>11</w:t>
      </w:r>
      <w:r w:rsidR="00D86AF6">
        <w:rPr>
          <w:rFonts w:cs="Simplified Arabic" w:hint="cs"/>
          <w:rtl/>
        </w:rPr>
        <w:t>.5</w:t>
      </w:r>
      <w:r>
        <w:rPr>
          <w:rFonts w:cs="Simplified Arabic" w:hint="cs"/>
          <w:rtl/>
        </w:rPr>
        <w:t>%</w:t>
      </w:r>
      <w:proofErr w:type="spellEnd"/>
      <w:r>
        <w:rPr>
          <w:rFonts w:cs="Simplified Arabic" w:hint="cs"/>
          <w:rtl/>
        </w:rPr>
        <w:t xml:space="preserve"> في الوقت الذي بلغت نسبة الأطفال دون الخامسة الذين يعانون من سوء التغذية في قطاع غزة </w:t>
      </w:r>
      <w:proofErr w:type="spellStart"/>
      <w:r w:rsidR="00D86AF6">
        <w:rPr>
          <w:rFonts w:cs="Simplified Arabic" w:hint="cs"/>
          <w:rtl/>
        </w:rPr>
        <w:t>10.4</w:t>
      </w:r>
      <w:r>
        <w:rPr>
          <w:rFonts w:cs="Simplified Arabic" w:hint="cs"/>
          <w:rtl/>
        </w:rPr>
        <w:t>%.</w:t>
      </w:r>
      <w:proofErr w:type="spellEnd"/>
      <w:r>
        <w:rPr>
          <w:rFonts w:cs="Simplified Arabic" w:hint="cs"/>
          <w:rtl/>
        </w:rPr>
        <w:t xml:space="preserve"> </w:t>
      </w:r>
      <w:r w:rsidRPr="0053703A">
        <w:rPr>
          <w:rFonts w:cs="Simplified Arabic" w:hint="cs"/>
          <w:color w:val="000000" w:themeColor="text1"/>
          <w:rtl/>
        </w:rPr>
        <w:t>وبلغت النسب أعلى مستوياتها في محافظة الخليل مقارنة مع</w:t>
      </w:r>
      <w:r>
        <w:rPr>
          <w:rFonts w:cs="Simplified Arabic" w:hint="cs"/>
          <w:rtl/>
        </w:rPr>
        <w:t xml:space="preserve"> باقي المحافظات</w:t>
      </w:r>
      <w:r w:rsidR="003F0ADE" w:rsidRPr="003F0ADE">
        <w:rPr>
          <w:rFonts w:cs="Simplified Arabic" w:hint="cs"/>
          <w:color w:val="000000" w:themeColor="text1"/>
          <w:rtl/>
        </w:rPr>
        <w:t xml:space="preserve"> </w:t>
      </w:r>
      <w:r w:rsidR="003F0ADE" w:rsidRPr="0053703A">
        <w:rPr>
          <w:rFonts w:cs="Simplified Arabic" w:hint="cs"/>
          <w:color w:val="000000" w:themeColor="text1"/>
          <w:rtl/>
        </w:rPr>
        <w:t xml:space="preserve">حيث وصلت </w:t>
      </w:r>
      <w:proofErr w:type="spellStart"/>
      <w:r w:rsidR="003F0ADE" w:rsidRPr="0053703A">
        <w:rPr>
          <w:rFonts w:cs="Simplified Arabic" w:hint="cs"/>
          <w:color w:val="000000" w:themeColor="text1"/>
          <w:rtl/>
        </w:rPr>
        <w:t>16.7%</w:t>
      </w:r>
      <w:r>
        <w:rPr>
          <w:rFonts w:cs="Simplified Arabic" w:hint="cs"/>
          <w:rtl/>
        </w:rPr>
        <w:t>.</w:t>
      </w:r>
      <w:proofErr w:type="spellEnd"/>
      <w:r>
        <w:rPr>
          <w:rFonts w:cs="Simplified Arabic" w:hint="cs"/>
          <w:rtl/>
        </w:rPr>
        <w:t xml:space="preserve"> </w:t>
      </w:r>
    </w:p>
    <w:p w:rsidR="00E10502" w:rsidRDefault="00E10502">
      <w:pPr>
        <w:jc w:val="lowKashida"/>
        <w:rPr>
          <w:rFonts w:cs="Simplified Arabic"/>
          <w:rtl/>
        </w:rPr>
      </w:pPr>
    </w:p>
    <w:p w:rsidR="00E10502" w:rsidRDefault="00E10502">
      <w:pPr>
        <w:pStyle w:val="Heading6"/>
        <w:jc w:val="both"/>
        <w:rPr>
          <w:sz w:val="24"/>
          <w:szCs w:val="24"/>
          <w:rtl/>
          <w:lang w:eastAsia="en-US" w:bidi="ar-SA"/>
        </w:rPr>
      </w:pPr>
      <w:r>
        <w:rPr>
          <w:rFonts w:hint="cs"/>
          <w:sz w:val="24"/>
          <w:szCs w:val="24"/>
          <w:rtl/>
          <w:lang w:eastAsia="en-US" w:bidi="ar-SA"/>
        </w:rPr>
        <w:t>2.2 نقص الوزن</w:t>
      </w:r>
    </w:p>
    <w:p w:rsidR="00E10502" w:rsidRPr="007F543C" w:rsidRDefault="00E10502" w:rsidP="00353CFA">
      <w:pPr>
        <w:jc w:val="lowKashida"/>
        <w:rPr>
          <w:rFonts w:cs="Simplified Arabic"/>
          <w:color w:val="000000" w:themeColor="text1"/>
          <w:rtl/>
          <w:lang w:eastAsia="en-US"/>
        </w:rPr>
      </w:pPr>
      <w:r>
        <w:rPr>
          <w:rFonts w:cs="Simplified Arabic" w:hint="cs"/>
          <w:rtl/>
          <w:lang w:eastAsia="en-US"/>
        </w:rPr>
        <w:t xml:space="preserve">يعتبر نقص الوزن مؤشرا جيدا لقياس انتشار معدلات سوء التغذية الحاد.  بلغت نسبة الأطفال الذين يعانون من نقص الوزن </w:t>
      </w:r>
      <w:proofErr w:type="spellStart"/>
      <w:r>
        <w:rPr>
          <w:rFonts w:cs="Simplified Arabic" w:hint="cs"/>
          <w:rtl/>
          <w:lang w:eastAsia="en-US"/>
        </w:rPr>
        <w:t>3.7%</w:t>
      </w:r>
      <w:proofErr w:type="spellEnd"/>
      <w:r>
        <w:rPr>
          <w:rFonts w:cs="Simplified Arabic" w:hint="cs"/>
          <w:rtl/>
          <w:lang w:eastAsia="en-US"/>
        </w:rPr>
        <w:t xml:space="preserve"> في </w:t>
      </w:r>
      <w:r w:rsidR="00774CE6">
        <w:rPr>
          <w:rFonts w:cs="Simplified Arabic" w:hint="cs"/>
          <w:rtl/>
          <w:lang w:eastAsia="en-US"/>
        </w:rPr>
        <w:t>فلسطين</w:t>
      </w:r>
      <w:r>
        <w:rPr>
          <w:rFonts w:cs="Simplified Arabic" w:hint="cs"/>
          <w:rtl/>
          <w:lang w:eastAsia="en-US"/>
        </w:rPr>
        <w:t xml:space="preserve"> عام </w:t>
      </w:r>
      <w:proofErr w:type="spellStart"/>
      <w:r>
        <w:rPr>
          <w:rFonts w:cs="Simplified Arabic" w:hint="cs"/>
          <w:rtl/>
          <w:lang w:eastAsia="en-US"/>
        </w:rPr>
        <w:t>2010؛</w:t>
      </w:r>
      <w:proofErr w:type="spellEnd"/>
      <w:r>
        <w:rPr>
          <w:rFonts w:cs="Simplified Arabic" w:hint="cs"/>
          <w:rtl/>
          <w:lang w:eastAsia="en-US"/>
        </w:rPr>
        <w:t xml:space="preserve"> </w:t>
      </w:r>
      <w:proofErr w:type="spellStart"/>
      <w:r w:rsidR="002C06A8">
        <w:rPr>
          <w:rFonts w:cs="Simplified Arabic" w:hint="cs"/>
          <w:rtl/>
          <w:lang w:eastAsia="en-US"/>
        </w:rPr>
        <w:t>3.9</w:t>
      </w:r>
      <w:r>
        <w:rPr>
          <w:rFonts w:cs="Simplified Arabic" w:hint="cs"/>
          <w:rtl/>
          <w:lang w:eastAsia="en-US"/>
        </w:rPr>
        <w:t>%</w:t>
      </w:r>
      <w:proofErr w:type="spellEnd"/>
      <w:r>
        <w:rPr>
          <w:rFonts w:cs="Simplified Arabic" w:hint="cs"/>
          <w:rtl/>
          <w:lang w:eastAsia="en-US"/>
        </w:rPr>
        <w:t xml:space="preserve"> في الضفة الغربية </w:t>
      </w:r>
      <w:proofErr w:type="spellStart"/>
      <w:r>
        <w:rPr>
          <w:rFonts w:cs="Simplified Arabic" w:hint="cs"/>
          <w:rtl/>
          <w:lang w:eastAsia="en-US"/>
        </w:rPr>
        <w:t>و3.5%</w:t>
      </w:r>
      <w:proofErr w:type="spellEnd"/>
      <w:r>
        <w:rPr>
          <w:rFonts w:cs="Simplified Arabic" w:hint="cs"/>
          <w:rtl/>
          <w:lang w:eastAsia="en-US"/>
        </w:rPr>
        <w:t xml:space="preserve"> في قطاع </w:t>
      </w:r>
      <w:proofErr w:type="spellStart"/>
      <w:r>
        <w:rPr>
          <w:rFonts w:cs="Simplified Arabic" w:hint="cs"/>
          <w:rtl/>
          <w:lang w:eastAsia="en-US"/>
        </w:rPr>
        <w:t>غزة،</w:t>
      </w:r>
      <w:proofErr w:type="spellEnd"/>
      <w:r>
        <w:rPr>
          <w:rFonts w:cs="Simplified Arabic" w:hint="cs"/>
          <w:rtl/>
          <w:lang w:eastAsia="en-US"/>
        </w:rPr>
        <w:t xml:space="preserve"> </w:t>
      </w:r>
      <w:r w:rsidRPr="007F543C">
        <w:rPr>
          <w:rFonts w:cs="Simplified Arabic" w:hint="cs"/>
          <w:color w:val="000000" w:themeColor="text1"/>
          <w:rtl/>
          <w:lang w:eastAsia="en-US"/>
        </w:rPr>
        <w:t>وكانت محافظات</w:t>
      </w:r>
      <w:r w:rsidRPr="002C06A8">
        <w:rPr>
          <w:rFonts w:cs="Simplified Arabic" w:hint="cs"/>
          <w:color w:val="FF0000"/>
          <w:rtl/>
          <w:lang w:eastAsia="en-US"/>
        </w:rPr>
        <w:t xml:space="preserve"> </w:t>
      </w:r>
      <w:r w:rsidRPr="007F543C">
        <w:rPr>
          <w:rFonts w:cs="Simplified Arabic" w:hint="cs"/>
          <w:color w:val="000000" w:themeColor="text1"/>
          <w:rtl/>
          <w:lang w:eastAsia="en-US"/>
        </w:rPr>
        <w:t>الخليل</w:t>
      </w:r>
      <w:r w:rsidR="003F0ADE">
        <w:rPr>
          <w:rFonts w:cs="Simplified Arabic" w:hint="cs"/>
          <w:color w:val="000000" w:themeColor="text1"/>
          <w:rtl/>
          <w:lang w:eastAsia="en-US"/>
        </w:rPr>
        <w:t xml:space="preserve"> </w:t>
      </w:r>
      <w:proofErr w:type="spellStart"/>
      <w:r w:rsidR="00056E38" w:rsidRPr="007F543C">
        <w:rPr>
          <w:rFonts w:cs="Simplified Arabic" w:hint="cs"/>
          <w:color w:val="000000" w:themeColor="text1"/>
          <w:rtl/>
          <w:lang w:eastAsia="en-US"/>
        </w:rPr>
        <w:lastRenderedPageBreak/>
        <w:t>(5.</w:t>
      </w:r>
      <w:r w:rsidR="007F543C" w:rsidRPr="007F543C">
        <w:rPr>
          <w:rFonts w:cs="Simplified Arabic" w:hint="cs"/>
          <w:color w:val="000000" w:themeColor="text1"/>
          <w:rtl/>
          <w:lang w:eastAsia="en-US"/>
        </w:rPr>
        <w:t>7</w:t>
      </w:r>
      <w:r w:rsidR="00056E38" w:rsidRPr="007F543C">
        <w:rPr>
          <w:rFonts w:cs="Simplified Arabic" w:hint="cs"/>
          <w:color w:val="000000" w:themeColor="text1"/>
          <w:rtl/>
          <w:lang w:eastAsia="en-US"/>
        </w:rPr>
        <w:t>%)</w:t>
      </w:r>
      <w:proofErr w:type="spellEnd"/>
      <w:r w:rsidRPr="007F543C">
        <w:rPr>
          <w:rFonts w:cs="Simplified Arabic" w:hint="cs"/>
          <w:color w:val="000000" w:themeColor="text1"/>
          <w:rtl/>
          <w:lang w:eastAsia="en-US"/>
        </w:rPr>
        <w:t xml:space="preserve"> ورام الله </w:t>
      </w:r>
      <w:proofErr w:type="spellStart"/>
      <w:r w:rsidRPr="007F543C">
        <w:rPr>
          <w:rFonts w:cs="Simplified Arabic" w:hint="cs"/>
          <w:color w:val="000000" w:themeColor="text1"/>
          <w:rtl/>
          <w:lang w:eastAsia="en-US"/>
        </w:rPr>
        <w:t>والبير</w:t>
      </w:r>
      <w:r w:rsidR="00AA5AC9" w:rsidRPr="007F543C">
        <w:rPr>
          <w:rFonts w:cs="Simplified Arabic" w:hint="cs"/>
          <w:color w:val="000000" w:themeColor="text1"/>
          <w:rtl/>
          <w:lang w:eastAsia="en-US"/>
        </w:rPr>
        <w:t>ه</w:t>
      </w:r>
      <w:proofErr w:type="spellEnd"/>
      <w:r w:rsidR="00056E38" w:rsidRPr="007F543C">
        <w:rPr>
          <w:rFonts w:cs="Simplified Arabic" w:hint="cs"/>
          <w:color w:val="000000" w:themeColor="text1"/>
          <w:rtl/>
          <w:lang w:eastAsia="en-US"/>
        </w:rPr>
        <w:t xml:space="preserve"> </w:t>
      </w:r>
      <w:proofErr w:type="spellStart"/>
      <w:r w:rsidR="00056E38" w:rsidRPr="007F543C">
        <w:rPr>
          <w:rFonts w:cs="Simplified Arabic" w:hint="cs"/>
          <w:color w:val="000000" w:themeColor="text1"/>
          <w:rtl/>
          <w:lang w:eastAsia="en-US"/>
        </w:rPr>
        <w:t>(4.</w:t>
      </w:r>
      <w:r w:rsidR="001E20C1">
        <w:rPr>
          <w:rFonts w:cs="Simplified Arabic" w:hint="cs"/>
          <w:color w:val="000000" w:themeColor="text1"/>
          <w:rtl/>
          <w:lang w:eastAsia="en-US"/>
        </w:rPr>
        <w:t>6</w:t>
      </w:r>
      <w:r w:rsidR="00056E38" w:rsidRPr="007F543C">
        <w:rPr>
          <w:rFonts w:cs="Simplified Arabic" w:hint="cs"/>
          <w:color w:val="000000" w:themeColor="text1"/>
          <w:rtl/>
          <w:lang w:eastAsia="en-US"/>
        </w:rPr>
        <w:t>%)</w:t>
      </w:r>
      <w:proofErr w:type="spellEnd"/>
      <w:r w:rsidRPr="007F543C">
        <w:rPr>
          <w:rFonts w:cs="Simplified Arabic" w:hint="cs"/>
          <w:color w:val="000000" w:themeColor="text1"/>
          <w:rtl/>
          <w:lang w:eastAsia="en-US"/>
        </w:rPr>
        <w:t xml:space="preserve"> والقدس</w:t>
      </w:r>
      <w:r w:rsidR="00056E38" w:rsidRPr="007F543C">
        <w:rPr>
          <w:rFonts w:cs="Simplified Arabic" w:hint="cs"/>
          <w:color w:val="000000" w:themeColor="text1"/>
          <w:rtl/>
          <w:lang w:eastAsia="en-US"/>
        </w:rPr>
        <w:t xml:space="preserve"> </w:t>
      </w:r>
      <w:proofErr w:type="spellStart"/>
      <w:r w:rsidR="00056E38" w:rsidRPr="007F543C">
        <w:rPr>
          <w:rFonts w:cs="Simplified Arabic" w:hint="cs"/>
          <w:color w:val="000000" w:themeColor="text1"/>
          <w:rtl/>
          <w:lang w:eastAsia="en-US"/>
        </w:rPr>
        <w:t>(3.9</w:t>
      </w:r>
      <w:r w:rsidR="00000522" w:rsidRPr="007F543C">
        <w:rPr>
          <w:rFonts w:cs="Simplified Arabic" w:hint="cs"/>
          <w:color w:val="000000" w:themeColor="text1"/>
          <w:rtl/>
          <w:lang w:eastAsia="en-US"/>
        </w:rPr>
        <w:t>%</w:t>
      </w:r>
      <w:r w:rsidR="00056E38" w:rsidRPr="007F543C">
        <w:rPr>
          <w:rFonts w:cs="Simplified Arabic" w:hint="cs"/>
          <w:color w:val="000000" w:themeColor="text1"/>
          <w:rtl/>
          <w:lang w:eastAsia="en-US"/>
        </w:rPr>
        <w:t>)</w:t>
      </w:r>
      <w:proofErr w:type="spellEnd"/>
      <w:r w:rsidRPr="007F543C">
        <w:rPr>
          <w:rFonts w:cs="Simplified Arabic" w:hint="cs"/>
          <w:color w:val="000000" w:themeColor="text1"/>
          <w:rtl/>
          <w:lang w:eastAsia="en-US"/>
        </w:rPr>
        <w:t xml:space="preserve"> </w:t>
      </w:r>
      <w:r w:rsidR="00056E38" w:rsidRPr="007F543C">
        <w:rPr>
          <w:rFonts w:cs="Simplified Arabic" w:hint="cs"/>
          <w:color w:val="000000" w:themeColor="text1"/>
          <w:rtl/>
          <w:lang w:eastAsia="en-US"/>
        </w:rPr>
        <w:t xml:space="preserve">هي الأعلى </w:t>
      </w:r>
      <w:r w:rsidRPr="007F543C">
        <w:rPr>
          <w:rFonts w:cs="Simplified Arabic" w:hint="cs"/>
          <w:color w:val="000000" w:themeColor="text1"/>
          <w:rtl/>
          <w:lang w:eastAsia="en-US"/>
        </w:rPr>
        <w:t xml:space="preserve">في الضفة </w:t>
      </w:r>
      <w:proofErr w:type="spellStart"/>
      <w:r w:rsidRPr="007F543C">
        <w:rPr>
          <w:rFonts w:cs="Simplified Arabic" w:hint="cs"/>
          <w:color w:val="000000" w:themeColor="text1"/>
          <w:rtl/>
          <w:lang w:eastAsia="en-US"/>
        </w:rPr>
        <w:t>الغرب</w:t>
      </w:r>
      <w:r w:rsidR="00056E38" w:rsidRPr="007F543C">
        <w:rPr>
          <w:rFonts w:cs="Simplified Arabic" w:hint="cs"/>
          <w:color w:val="000000" w:themeColor="text1"/>
          <w:rtl/>
          <w:lang w:eastAsia="en-US"/>
        </w:rPr>
        <w:t>ية</w:t>
      </w:r>
      <w:r w:rsidRPr="007F543C">
        <w:rPr>
          <w:rFonts w:cs="Simplified Arabic" w:hint="cs"/>
          <w:color w:val="000000" w:themeColor="text1"/>
          <w:rtl/>
          <w:lang w:eastAsia="en-US"/>
        </w:rPr>
        <w:t>،</w:t>
      </w:r>
      <w:proofErr w:type="spellEnd"/>
      <w:r w:rsidRPr="007F543C">
        <w:rPr>
          <w:rFonts w:cs="Simplified Arabic" w:hint="cs"/>
          <w:color w:val="000000" w:themeColor="text1"/>
          <w:rtl/>
          <w:lang w:eastAsia="en-US"/>
        </w:rPr>
        <w:t xml:space="preserve"> ومحافظات دير البلح</w:t>
      </w:r>
      <w:r w:rsidR="00056E38" w:rsidRPr="007F543C">
        <w:rPr>
          <w:rFonts w:cs="Simplified Arabic" w:hint="cs"/>
          <w:color w:val="000000" w:themeColor="text1"/>
          <w:rtl/>
          <w:lang w:eastAsia="en-US"/>
        </w:rPr>
        <w:t xml:space="preserve"> </w:t>
      </w:r>
      <w:proofErr w:type="spellStart"/>
      <w:r w:rsidR="00056E38" w:rsidRPr="007F543C">
        <w:rPr>
          <w:rFonts w:cs="Simplified Arabic" w:hint="cs"/>
          <w:color w:val="000000" w:themeColor="text1"/>
          <w:rtl/>
          <w:lang w:eastAsia="en-US"/>
        </w:rPr>
        <w:t>(4.</w:t>
      </w:r>
      <w:r w:rsidR="007F543C" w:rsidRPr="007F543C">
        <w:rPr>
          <w:rFonts w:cs="Simplified Arabic" w:hint="cs"/>
          <w:color w:val="000000" w:themeColor="text1"/>
          <w:rtl/>
          <w:lang w:eastAsia="en-US"/>
        </w:rPr>
        <w:t>6</w:t>
      </w:r>
      <w:r w:rsidR="00056E38" w:rsidRPr="007F543C">
        <w:rPr>
          <w:rFonts w:cs="Simplified Arabic" w:hint="cs"/>
          <w:color w:val="000000" w:themeColor="text1"/>
          <w:rtl/>
          <w:lang w:eastAsia="en-US"/>
        </w:rPr>
        <w:t>%)</w:t>
      </w:r>
      <w:proofErr w:type="spellEnd"/>
      <w:r w:rsidRPr="007F543C">
        <w:rPr>
          <w:rFonts w:cs="Simplified Arabic" w:hint="cs"/>
          <w:color w:val="000000" w:themeColor="text1"/>
          <w:rtl/>
          <w:lang w:eastAsia="en-US"/>
        </w:rPr>
        <w:t xml:space="preserve"> وشمال غزة</w:t>
      </w:r>
      <w:r w:rsidR="00056E38" w:rsidRPr="007F543C">
        <w:rPr>
          <w:rFonts w:cs="Simplified Arabic" w:hint="cs"/>
          <w:color w:val="000000" w:themeColor="text1"/>
          <w:rtl/>
          <w:lang w:eastAsia="en-US"/>
        </w:rPr>
        <w:t xml:space="preserve"> </w:t>
      </w:r>
      <w:proofErr w:type="spellStart"/>
      <w:r w:rsidR="00056E38" w:rsidRPr="007F543C">
        <w:rPr>
          <w:rFonts w:cs="Simplified Arabic" w:hint="cs"/>
          <w:color w:val="000000" w:themeColor="text1"/>
          <w:rtl/>
          <w:lang w:eastAsia="en-US"/>
        </w:rPr>
        <w:t>(4.</w:t>
      </w:r>
      <w:r w:rsidR="007F543C" w:rsidRPr="007F543C">
        <w:rPr>
          <w:rFonts w:cs="Simplified Arabic" w:hint="cs"/>
          <w:color w:val="000000" w:themeColor="text1"/>
          <w:rtl/>
          <w:lang w:eastAsia="en-US"/>
        </w:rPr>
        <w:t>4</w:t>
      </w:r>
      <w:r w:rsidR="00056E38" w:rsidRPr="007F543C">
        <w:rPr>
          <w:rFonts w:cs="Simplified Arabic" w:hint="cs"/>
          <w:color w:val="000000" w:themeColor="text1"/>
          <w:rtl/>
          <w:lang w:eastAsia="en-US"/>
        </w:rPr>
        <w:t>%)</w:t>
      </w:r>
      <w:proofErr w:type="spellEnd"/>
      <w:r w:rsidRPr="007F543C">
        <w:rPr>
          <w:rFonts w:cs="Simplified Arabic" w:hint="cs"/>
          <w:color w:val="000000" w:themeColor="text1"/>
          <w:rtl/>
          <w:lang w:eastAsia="en-US"/>
        </w:rPr>
        <w:t xml:space="preserve"> ورفح</w:t>
      </w:r>
      <w:r w:rsidR="00056E38" w:rsidRPr="007F543C">
        <w:rPr>
          <w:rFonts w:cs="Simplified Arabic" w:hint="cs"/>
          <w:color w:val="000000" w:themeColor="text1"/>
          <w:rtl/>
          <w:lang w:eastAsia="en-US"/>
        </w:rPr>
        <w:t xml:space="preserve"> </w:t>
      </w:r>
      <w:proofErr w:type="spellStart"/>
      <w:r w:rsidR="00056E38" w:rsidRPr="007F543C">
        <w:rPr>
          <w:rFonts w:cs="Simplified Arabic" w:hint="cs"/>
          <w:color w:val="000000" w:themeColor="text1"/>
          <w:rtl/>
          <w:lang w:eastAsia="en-US"/>
        </w:rPr>
        <w:t>(</w:t>
      </w:r>
      <w:r w:rsidR="007F543C" w:rsidRPr="007F543C">
        <w:rPr>
          <w:rFonts w:cs="Simplified Arabic" w:hint="cs"/>
          <w:color w:val="000000" w:themeColor="text1"/>
          <w:rtl/>
          <w:lang w:eastAsia="en-US"/>
        </w:rPr>
        <w:t>4.4</w:t>
      </w:r>
      <w:r w:rsidR="00056E38" w:rsidRPr="007F543C">
        <w:rPr>
          <w:rFonts w:cs="Simplified Arabic" w:hint="cs"/>
          <w:color w:val="000000" w:themeColor="text1"/>
          <w:rtl/>
          <w:lang w:eastAsia="en-US"/>
        </w:rPr>
        <w:t>%)</w:t>
      </w:r>
      <w:proofErr w:type="spellEnd"/>
      <w:r w:rsidRPr="007F543C">
        <w:rPr>
          <w:rFonts w:cs="Simplified Arabic" w:hint="cs"/>
          <w:color w:val="000000" w:themeColor="text1"/>
          <w:rtl/>
          <w:lang w:eastAsia="en-US"/>
        </w:rPr>
        <w:t xml:space="preserve"> </w:t>
      </w:r>
      <w:r w:rsidR="00000522" w:rsidRPr="007F543C">
        <w:rPr>
          <w:rFonts w:cs="Simplified Arabic" w:hint="cs"/>
          <w:color w:val="000000" w:themeColor="text1"/>
          <w:rtl/>
          <w:lang w:eastAsia="en-US"/>
        </w:rPr>
        <w:t xml:space="preserve">هي الأعلى </w:t>
      </w:r>
      <w:r w:rsidRPr="007F543C">
        <w:rPr>
          <w:rFonts w:cs="Simplified Arabic" w:hint="cs"/>
          <w:color w:val="000000" w:themeColor="text1"/>
          <w:rtl/>
          <w:lang w:eastAsia="en-US"/>
        </w:rPr>
        <w:t>في قطاع غزة.</w:t>
      </w:r>
    </w:p>
    <w:p w:rsidR="00E10502" w:rsidRPr="007F543C" w:rsidRDefault="00E10502">
      <w:pPr>
        <w:jc w:val="lowKashida"/>
        <w:rPr>
          <w:rFonts w:cs="Simplified Arabic"/>
          <w:color w:val="000000" w:themeColor="text1"/>
          <w:sz w:val="22"/>
          <w:szCs w:val="22"/>
          <w:rtl/>
          <w:lang w:eastAsia="en-US"/>
        </w:rPr>
      </w:pPr>
    </w:p>
    <w:p w:rsidR="00E10502" w:rsidRDefault="00E10502" w:rsidP="008154C1">
      <w:pPr>
        <w:jc w:val="lowKashida"/>
        <w:rPr>
          <w:lang w:eastAsia="en-US"/>
        </w:rPr>
      </w:pPr>
      <w:r>
        <w:rPr>
          <w:rFonts w:cs="Simplified Arabic" w:hint="cs"/>
          <w:rtl/>
          <w:lang w:eastAsia="en-US"/>
        </w:rPr>
        <w:t xml:space="preserve">على الرغم من أنه تم تسجيل </w:t>
      </w:r>
      <w:r w:rsidR="008154C1">
        <w:rPr>
          <w:rFonts w:cs="Simplified Arabic" w:hint="cs"/>
          <w:rtl/>
          <w:lang w:eastAsia="en-US"/>
        </w:rPr>
        <w:t>ارتفاع</w:t>
      </w:r>
      <w:r>
        <w:rPr>
          <w:rFonts w:cs="Simplified Arabic" w:hint="cs"/>
          <w:rtl/>
          <w:lang w:eastAsia="en-US"/>
        </w:rPr>
        <w:t xml:space="preserve"> على نقص الوزن بين عامي </w:t>
      </w:r>
      <w:r w:rsidR="008154C1">
        <w:rPr>
          <w:rFonts w:cs="Simplified Arabic" w:hint="cs"/>
          <w:rtl/>
          <w:lang w:eastAsia="en-US"/>
        </w:rPr>
        <w:t>2000</w:t>
      </w:r>
      <w:r>
        <w:rPr>
          <w:rFonts w:cs="Simplified Arabic" w:hint="cs"/>
          <w:rtl/>
          <w:lang w:eastAsia="en-US"/>
        </w:rPr>
        <w:t xml:space="preserve"> </w:t>
      </w:r>
      <w:proofErr w:type="spellStart"/>
      <w:r>
        <w:rPr>
          <w:rFonts w:cs="Simplified Arabic" w:hint="cs"/>
          <w:rtl/>
          <w:lang w:eastAsia="en-US"/>
        </w:rPr>
        <w:t>و</w:t>
      </w:r>
      <w:r w:rsidR="008154C1">
        <w:rPr>
          <w:rFonts w:cs="Simplified Arabic" w:hint="cs"/>
          <w:rtl/>
          <w:lang w:eastAsia="en-US"/>
        </w:rPr>
        <w:t>2004</w:t>
      </w:r>
      <w:r>
        <w:rPr>
          <w:rFonts w:cs="Simplified Arabic" w:hint="cs"/>
          <w:rtl/>
          <w:lang w:eastAsia="en-US"/>
        </w:rPr>
        <w:t>،</w:t>
      </w:r>
      <w:proofErr w:type="spellEnd"/>
      <w:r>
        <w:rPr>
          <w:rFonts w:cs="Simplified Arabic" w:hint="cs"/>
          <w:rtl/>
          <w:lang w:eastAsia="en-US"/>
        </w:rPr>
        <w:t xml:space="preserve"> إلا أن هذه النسبة عاودت </w:t>
      </w:r>
      <w:r w:rsidR="008154C1">
        <w:rPr>
          <w:rFonts w:cs="Simplified Arabic" w:hint="cs"/>
          <w:rtl/>
          <w:lang w:eastAsia="en-US"/>
        </w:rPr>
        <w:t>الانخفاض</w:t>
      </w:r>
      <w:r>
        <w:rPr>
          <w:rFonts w:cs="Simplified Arabic" w:hint="cs"/>
          <w:rtl/>
          <w:lang w:eastAsia="en-US"/>
        </w:rPr>
        <w:t xml:space="preserve"> في العام </w:t>
      </w:r>
      <w:r w:rsidR="008154C1">
        <w:rPr>
          <w:rFonts w:cs="Simplified Arabic" w:hint="cs"/>
          <w:rtl/>
          <w:lang w:eastAsia="en-US"/>
        </w:rPr>
        <w:t>2006</w:t>
      </w:r>
      <w:r>
        <w:rPr>
          <w:rFonts w:cs="Simplified Arabic" w:hint="cs"/>
          <w:rtl/>
          <w:lang w:eastAsia="en-US"/>
        </w:rPr>
        <w:t xml:space="preserve"> لتصل إلى </w:t>
      </w:r>
      <w:proofErr w:type="spellStart"/>
      <w:r w:rsidR="008154C1">
        <w:rPr>
          <w:rFonts w:cs="Simplified Arabic" w:hint="cs"/>
          <w:rtl/>
          <w:lang w:eastAsia="en-US"/>
        </w:rPr>
        <w:t>2</w:t>
      </w:r>
      <w:r>
        <w:rPr>
          <w:rFonts w:cs="Simplified Arabic" w:hint="cs"/>
          <w:rtl/>
          <w:lang w:eastAsia="en-US"/>
        </w:rPr>
        <w:t>.9%،</w:t>
      </w:r>
      <w:proofErr w:type="spellEnd"/>
      <w:r>
        <w:rPr>
          <w:rFonts w:cs="Simplified Arabic" w:hint="cs"/>
          <w:rtl/>
          <w:lang w:eastAsia="en-US"/>
        </w:rPr>
        <w:t xml:space="preserve"> ومن ثم </w:t>
      </w:r>
      <w:r w:rsidR="008154C1">
        <w:rPr>
          <w:rFonts w:cs="Simplified Arabic" w:hint="cs"/>
          <w:rtl/>
          <w:lang w:eastAsia="en-US"/>
        </w:rPr>
        <w:t>ارتفعت</w:t>
      </w:r>
      <w:r>
        <w:rPr>
          <w:rFonts w:cs="Simplified Arabic" w:hint="cs"/>
          <w:rtl/>
          <w:lang w:eastAsia="en-US"/>
        </w:rPr>
        <w:t xml:space="preserve"> في العام </w:t>
      </w:r>
      <w:proofErr w:type="spellStart"/>
      <w:r>
        <w:rPr>
          <w:rFonts w:cs="Simplified Arabic" w:hint="cs"/>
          <w:rtl/>
          <w:lang w:eastAsia="en-US"/>
        </w:rPr>
        <w:t>2010،</w:t>
      </w:r>
      <w:proofErr w:type="spellEnd"/>
      <w:r>
        <w:rPr>
          <w:rFonts w:cs="Simplified Arabic" w:hint="cs"/>
          <w:rtl/>
          <w:lang w:eastAsia="en-US"/>
        </w:rPr>
        <w:t xml:space="preserve"> لتصل إلى </w:t>
      </w:r>
      <w:proofErr w:type="spellStart"/>
      <w:r>
        <w:rPr>
          <w:rFonts w:cs="Simplified Arabic" w:hint="cs"/>
          <w:rtl/>
          <w:lang w:eastAsia="en-US"/>
        </w:rPr>
        <w:t>3.7%.</w:t>
      </w:r>
      <w:proofErr w:type="spellEnd"/>
      <w:r>
        <w:rPr>
          <w:rFonts w:cs="Simplified Arabic" w:hint="cs"/>
          <w:rtl/>
          <w:lang w:eastAsia="en-US"/>
        </w:rPr>
        <w:t xml:space="preserve">  </w:t>
      </w:r>
    </w:p>
    <w:p w:rsidR="00E10502" w:rsidRDefault="00E10502">
      <w:pPr>
        <w:bidi w:val="0"/>
        <w:jc w:val="lowKashida"/>
        <w:rPr>
          <w:sz w:val="22"/>
          <w:szCs w:val="22"/>
          <w:rtl/>
          <w:lang w:eastAsia="en-US"/>
        </w:rPr>
      </w:pPr>
    </w:p>
    <w:p w:rsidR="00E10502" w:rsidRDefault="00E10502">
      <w:pPr>
        <w:jc w:val="center"/>
        <w:rPr>
          <w:rFonts w:cs="Simplified Arabic"/>
          <w:b/>
          <w:bCs/>
          <w:sz w:val="22"/>
          <w:szCs w:val="22"/>
          <w:rtl/>
          <w:lang w:eastAsia="en-US"/>
        </w:rPr>
      </w:pPr>
      <w:r w:rsidRPr="00353CFA">
        <w:rPr>
          <w:rFonts w:cs="Simplified Arabic" w:hint="cs"/>
          <w:b/>
          <w:bCs/>
          <w:sz w:val="22"/>
          <w:szCs w:val="22"/>
          <w:rtl/>
          <w:lang w:eastAsia="en-US"/>
        </w:rPr>
        <w:t>شكل (2-2</w:t>
      </w:r>
      <w:proofErr w:type="spellStart"/>
      <w:r w:rsidRPr="00353CFA">
        <w:rPr>
          <w:rFonts w:cs="Simplified Arabic" w:hint="cs"/>
          <w:b/>
          <w:bCs/>
          <w:sz w:val="22"/>
          <w:szCs w:val="22"/>
          <w:rtl/>
          <w:lang w:eastAsia="en-US"/>
        </w:rPr>
        <w:t>):</w:t>
      </w:r>
      <w:proofErr w:type="spellEnd"/>
      <w:r w:rsidRPr="00353CFA">
        <w:rPr>
          <w:rFonts w:cs="Simplified Arabic" w:hint="cs"/>
          <w:b/>
          <w:bCs/>
          <w:sz w:val="22"/>
          <w:szCs w:val="22"/>
          <w:rtl/>
          <w:lang w:eastAsia="en-US"/>
        </w:rPr>
        <w:t xml:space="preserve"> انتشار نقص الوزن بين الأطفال دون الخامسة</w:t>
      </w:r>
      <w:r w:rsidR="00D64DF8" w:rsidRPr="00353CFA">
        <w:rPr>
          <w:rFonts w:cs="Simplified Arabic" w:hint="cs"/>
          <w:b/>
          <w:bCs/>
          <w:sz w:val="22"/>
          <w:szCs w:val="22"/>
          <w:rtl/>
          <w:lang w:eastAsia="en-US"/>
        </w:rPr>
        <w:t xml:space="preserve"> حسب المنطقة</w:t>
      </w:r>
      <w:r w:rsidRPr="00353CFA">
        <w:rPr>
          <w:rFonts w:cs="Simplified Arabic" w:hint="cs"/>
          <w:b/>
          <w:bCs/>
          <w:sz w:val="22"/>
          <w:szCs w:val="22"/>
          <w:rtl/>
          <w:lang w:eastAsia="en-US"/>
        </w:rPr>
        <w:t xml:space="preserve"> خلال الفترة 2000-2010</w:t>
      </w:r>
    </w:p>
    <w:p w:rsidR="001F6C93" w:rsidRDefault="001F6C93">
      <w:pPr>
        <w:jc w:val="center"/>
        <w:rPr>
          <w:rFonts w:cs="Simplified Arabic"/>
          <w:b/>
          <w:bCs/>
          <w:sz w:val="22"/>
          <w:szCs w:val="22"/>
          <w:rtl/>
          <w:lang w:eastAsia="en-US"/>
        </w:rPr>
      </w:pPr>
      <w:r w:rsidRPr="001F6C93">
        <w:rPr>
          <w:rFonts w:cs="Simplified Arabic"/>
          <w:b/>
          <w:bCs/>
          <w:noProof/>
          <w:sz w:val="22"/>
          <w:szCs w:val="22"/>
          <w:rtl/>
          <w:lang w:eastAsia="en-US"/>
        </w:rPr>
        <w:drawing>
          <wp:inline distT="0" distB="0" distL="0" distR="0">
            <wp:extent cx="5648325" cy="3314700"/>
            <wp:effectExtent l="57150" t="0" r="66675" b="95250"/>
            <wp:docPr id="3"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D3645" w:rsidRDefault="00E10502" w:rsidP="000D3645">
      <w:pPr>
        <w:tabs>
          <w:tab w:val="left" w:pos="990"/>
        </w:tabs>
        <w:ind w:left="706" w:hanging="706"/>
        <w:jc w:val="lowKashida"/>
        <w:rPr>
          <w:rFonts w:cs="Simplified Arabic"/>
          <w:sz w:val="18"/>
          <w:szCs w:val="18"/>
          <w:rtl/>
        </w:rPr>
      </w:pPr>
      <w:r>
        <w:rPr>
          <w:rFonts w:cs="Simplified Arabic" w:hint="cs"/>
          <w:sz w:val="18"/>
          <w:szCs w:val="18"/>
          <w:rtl/>
          <w:lang w:eastAsia="en-US"/>
        </w:rPr>
        <w:t xml:space="preserve">  </w:t>
      </w:r>
      <w:r w:rsidR="000D3645">
        <w:rPr>
          <w:rFonts w:cs="Simplified Arabic" w:hint="cs"/>
          <w:sz w:val="18"/>
          <w:szCs w:val="18"/>
          <w:rtl/>
          <w:lang w:eastAsia="en-US"/>
        </w:rPr>
        <w:t xml:space="preserve">    </w:t>
      </w:r>
      <w:proofErr w:type="spellStart"/>
      <w:r w:rsidR="000D3645">
        <w:rPr>
          <w:rFonts w:cs="Simplified Arabic" w:hint="cs"/>
          <w:b/>
          <w:bCs/>
          <w:sz w:val="18"/>
          <w:szCs w:val="18"/>
          <w:rtl/>
        </w:rPr>
        <w:t>المصدر:</w:t>
      </w:r>
      <w:proofErr w:type="spellEnd"/>
      <w:r w:rsidR="000D3645">
        <w:rPr>
          <w:rFonts w:cs="Simplified Arabic" w:hint="cs"/>
          <w:b/>
          <w:bCs/>
          <w:sz w:val="18"/>
          <w:szCs w:val="18"/>
          <w:rtl/>
        </w:rPr>
        <w:t xml:space="preserve"> الجهاز المركزي للإحصاء </w:t>
      </w:r>
      <w:proofErr w:type="spellStart"/>
      <w:r w:rsidR="000D3645">
        <w:rPr>
          <w:rFonts w:cs="Simplified Arabic" w:hint="cs"/>
          <w:b/>
          <w:bCs/>
          <w:sz w:val="18"/>
          <w:szCs w:val="18"/>
          <w:rtl/>
        </w:rPr>
        <w:t>الفلسطيني،</w:t>
      </w:r>
      <w:proofErr w:type="spellEnd"/>
      <w:r w:rsidR="000D3645">
        <w:rPr>
          <w:rFonts w:cs="Simplified Arabic" w:hint="cs"/>
          <w:b/>
          <w:bCs/>
          <w:sz w:val="18"/>
          <w:szCs w:val="18"/>
          <w:rtl/>
        </w:rPr>
        <w:t xml:space="preserve"> 2011.</w:t>
      </w:r>
      <w:r w:rsidR="000D3645">
        <w:rPr>
          <w:rFonts w:cs="Simplified Arabic" w:hint="cs"/>
          <w:sz w:val="18"/>
          <w:szCs w:val="18"/>
          <w:rtl/>
        </w:rPr>
        <w:t xml:space="preserve">  مسح الأسرة </w:t>
      </w:r>
      <w:proofErr w:type="spellStart"/>
      <w:r w:rsidR="000D3645">
        <w:rPr>
          <w:rFonts w:cs="Simplified Arabic" w:hint="cs"/>
          <w:sz w:val="18"/>
          <w:szCs w:val="18"/>
          <w:rtl/>
        </w:rPr>
        <w:t>الفلسطيني،</w:t>
      </w:r>
      <w:proofErr w:type="spellEnd"/>
      <w:r w:rsidR="000D3645">
        <w:rPr>
          <w:rFonts w:cs="Simplified Arabic" w:hint="cs"/>
          <w:sz w:val="18"/>
          <w:szCs w:val="18"/>
          <w:rtl/>
        </w:rPr>
        <w:t xml:space="preserve"> 2010.  التقرير الرئيسي.  </w:t>
      </w:r>
      <w:r w:rsidR="000D3645" w:rsidRPr="000D3645">
        <w:rPr>
          <w:rFonts w:cs="Simplified Arabic" w:hint="cs"/>
          <w:b/>
          <w:bCs/>
          <w:sz w:val="18"/>
          <w:szCs w:val="18"/>
          <w:rtl/>
        </w:rPr>
        <w:t>رام الله-فلسطين</w:t>
      </w:r>
    </w:p>
    <w:p w:rsidR="00E10502" w:rsidRDefault="00E10502" w:rsidP="000D3645">
      <w:pPr>
        <w:ind w:left="430" w:right="430"/>
        <w:rPr>
          <w:rFonts w:cs="Simplified Arabic"/>
          <w:sz w:val="18"/>
          <w:szCs w:val="18"/>
          <w:rtl/>
          <w:lang w:eastAsia="en-US"/>
        </w:rPr>
      </w:pPr>
    </w:p>
    <w:p w:rsidR="00F3323D" w:rsidRDefault="00F3323D" w:rsidP="000D3645">
      <w:pPr>
        <w:ind w:left="430" w:right="430"/>
        <w:rPr>
          <w:rFonts w:cs="Simplified Arabic"/>
          <w:sz w:val="18"/>
          <w:szCs w:val="18"/>
          <w:rtl/>
          <w:lang w:eastAsia="en-US"/>
        </w:rPr>
      </w:pPr>
    </w:p>
    <w:p w:rsidR="00E10502" w:rsidRDefault="00E10502">
      <w:pPr>
        <w:jc w:val="both"/>
        <w:rPr>
          <w:rFonts w:cs="Simplified Arabic"/>
          <w:b/>
          <w:bCs/>
          <w:rtl/>
          <w:lang w:eastAsia="en-US"/>
        </w:rPr>
      </w:pPr>
      <w:r>
        <w:rPr>
          <w:rFonts w:cs="Simplified Arabic" w:hint="cs"/>
          <w:b/>
          <w:bCs/>
          <w:rtl/>
          <w:lang w:eastAsia="en-US"/>
        </w:rPr>
        <w:t xml:space="preserve">3.2 </w:t>
      </w:r>
      <w:r>
        <w:rPr>
          <w:rFonts w:cs="Simplified Arabic"/>
          <w:b/>
          <w:bCs/>
          <w:rtl/>
          <w:lang w:eastAsia="en-US"/>
        </w:rPr>
        <w:t xml:space="preserve">وفيات </w:t>
      </w:r>
      <w:r>
        <w:rPr>
          <w:rFonts w:cs="Simplified Arabic" w:hint="cs"/>
          <w:b/>
          <w:bCs/>
          <w:rtl/>
          <w:lang w:eastAsia="en-US"/>
        </w:rPr>
        <w:t>الرضع والأطفال دون سن الخمس سنوات</w:t>
      </w:r>
    </w:p>
    <w:p w:rsidR="00E10502" w:rsidRDefault="00E10502">
      <w:pPr>
        <w:jc w:val="both"/>
        <w:rPr>
          <w:rFonts w:cs="Simplified Arabic"/>
          <w:sz w:val="20"/>
          <w:szCs w:val="20"/>
          <w:rtl/>
          <w:lang w:eastAsia="en-US"/>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86"/>
      </w:tblGrid>
      <w:tr w:rsidR="00476B7D" w:rsidTr="00476B7D">
        <w:tc>
          <w:tcPr>
            <w:tcW w:w="9286" w:type="dxa"/>
          </w:tcPr>
          <w:p w:rsidR="00E10502" w:rsidRDefault="00E10502">
            <w:pPr>
              <w:pStyle w:val="BodyText3"/>
              <w:rPr>
                <w:b/>
                <w:bCs/>
              </w:rPr>
            </w:pPr>
            <w:r>
              <w:rPr>
                <w:b/>
                <w:bCs/>
                <w:rtl/>
              </w:rPr>
              <w:t xml:space="preserve">يشير البند الثاني من المادة </w:t>
            </w:r>
            <w:r w:rsidRPr="00042C68">
              <w:rPr>
                <w:b/>
                <w:bCs/>
                <w:rtl/>
              </w:rPr>
              <w:t>24</w:t>
            </w:r>
            <w:r>
              <w:rPr>
                <w:b/>
                <w:bCs/>
                <w:rtl/>
              </w:rPr>
              <w:t xml:space="preserve"> من اتفاقية حقوق الطفل </w:t>
            </w:r>
            <w:r>
              <w:rPr>
                <w:rFonts w:hint="cs"/>
                <w:b/>
                <w:bCs/>
                <w:rtl/>
              </w:rPr>
              <w:t>إلى</w:t>
            </w:r>
            <w:r>
              <w:rPr>
                <w:b/>
                <w:bCs/>
                <w:rtl/>
              </w:rPr>
              <w:t xml:space="preserve"> ضرورة اتخاذ الدول </w:t>
            </w:r>
            <w:r>
              <w:rPr>
                <w:rFonts w:hint="cs"/>
                <w:b/>
                <w:bCs/>
                <w:rtl/>
              </w:rPr>
              <w:t>الأعضاء</w:t>
            </w:r>
            <w:r>
              <w:rPr>
                <w:b/>
                <w:bCs/>
                <w:rtl/>
              </w:rPr>
              <w:t xml:space="preserve"> التدابير المناسبة لتخفيض وفيات الرضع والأطفال</w:t>
            </w:r>
            <w:r>
              <w:rPr>
                <w:rFonts w:hint="cs"/>
                <w:b/>
                <w:bCs/>
                <w:rtl/>
              </w:rPr>
              <w:t>.</w:t>
            </w:r>
          </w:p>
        </w:tc>
      </w:tr>
    </w:tbl>
    <w:p w:rsidR="00E10502" w:rsidRDefault="00E10502">
      <w:pPr>
        <w:pStyle w:val="BodyText"/>
        <w:jc w:val="lowKashida"/>
        <w:rPr>
          <w:b w:val="0"/>
          <w:bCs w:val="0"/>
          <w:sz w:val="24"/>
          <w:szCs w:val="24"/>
          <w:rtl/>
          <w:lang w:val="en-US"/>
        </w:rPr>
      </w:pPr>
    </w:p>
    <w:p w:rsidR="00E10502" w:rsidRDefault="00E10502">
      <w:pPr>
        <w:pStyle w:val="BodyText"/>
        <w:jc w:val="lowKashida"/>
        <w:rPr>
          <w:b w:val="0"/>
          <w:bCs w:val="0"/>
          <w:i w:val="0"/>
          <w:iCs w:val="0"/>
          <w:sz w:val="24"/>
          <w:szCs w:val="24"/>
          <w:rtl/>
          <w:lang w:val="en-US"/>
        </w:rPr>
      </w:pPr>
      <w:r>
        <w:rPr>
          <w:rFonts w:hint="cs"/>
          <w:b w:val="0"/>
          <w:bCs w:val="0"/>
          <w:i w:val="0"/>
          <w:iCs w:val="0"/>
          <w:sz w:val="24"/>
          <w:szCs w:val="24"/>
          <w:rtl/>
          <w:lang w:val="en-US"/>
        </w:rPr>
        <w:t xml:space="preserve">تعكس الأهداف التنموية للألفية تطلعات المجتمعات لحياة أفضل من خلال سلسلة مختارة من الأهداف المحددة </w:t>
      </w:r>
      <w:proofErr w:type="spellStart"/>
      <w:r>
        <w:rPr>
          <w:rFonts w:hint="cs"/>
          <w:b w:val="0"/>
          <w:bCs w:val="0"/>
          <w:i w:val="0"/>
          <w:iCs w:val="0"/>
          <w:sz w:val="24"/>
          <w:szCs w:val="24"/>
          <w:rtl/>
          <w:lang w:val="en-US"/>
        </w:rPr>
        <w:t>بالأرقام،</w:t>
      </w:r>
      <w:proofErr w:type="spellEnd"/>
      <w:r>
        <w:rPr>
          <w:rFonts w:hint="cs"/>
          <w:b w:val="0"/>
          <w:bCs w:val="0"/>
          <w:i w:val="0"/>
          <w:iCs w:val="0"/>
          <w:sz w:val="24"/>
          <w:szCs w:val="24"/>
          <w:rtl/>
          <w:lang w:val="en-US"/>
        </w:rPr>
        <w:t xml:space="preserve"> والأطر الزمنية </w:t>
      </w:r>
      <w:proofErr w:type="spellStart"/>
      <w:r>
        <w:rPr>
          <w:rFonts w:hint="cs"/>
          <w:b w:val="0"/>
          <w:bCs w:val="0"/>
          <w:i w:val="0"/>
          <w:iCs w:val="0"/>
          <w:sz w:val="24"/>
          <w:szCs w:val="24"/>
          <w:rtl/>
          <w:lang w:val="en-US"/>
        </w:rPr>
        <w:t>الواضحة،</w:t>
      </w:r>
      <w:proofErr w:type="spellEnd"/>
      <w:r>
        <w:rPr>
          <w:rFonts w:hint="cs"/>
          <w:b w:val="0"/>
          <w:bCs w:val="0"/>
          <w:i w:val="0"/>
          <w:iCs w:val="0"/>
          <w:sz w:val="24"/>
          <w:szCs w:val="24"/>
          <w:rtl/>
          <w:lang w:val="en-US"/>
        </w:rPr>
        <w:t xml:space="preserve"> فخلال الفترة الممتدة بين عامي 1990 </w:t>
      </w:r>
      <w:proofErr w:type="spellStart"/>
      <w:r>
        <w:rPr>
          <w:rFonts w:hint="cs"/>
          <w:b w:val="0"/>
          <w:bCs w:val="0"/>
          <w:i w:val="0"/>
          <w:iCs w:val="0"/>
          <w:sz w:val="24"/>
          <w:szCs w:val="24"/>
          <w:rtl/>
          <w:lang w:val="en-US"/>
        </w:rPr>
        <w:t>و2015</w:t>
      </w:r>
      <w:proofErr w:type="spellEnd"/>
      <w:r>
        <w:rPr>
          <w:rFonts w:hint="cs"/>
          <w:b w:val="0"/>
          <w:bCs w:val="0"/>
          <w:i w:val="0"/>
          <w:iCs w:val="0"/>
          <w:sz w:val="24"/>
          <w:szCs w:val="24"/>
          <w:rtl/>
          <w:lang w:val="en-US"/>
        </w:rPr>
        <w:t xml:space="preserve"> اتفقت البلدان على خفض نسب الفقر والجوع إلى </w:t>
      </w:r>
      <w:proofErr w:type="spellStart"/>
      <w:r>
        <w:rPr>
          <w:rFonts w:hint="cs"/>
          <w:b w:val="0"/>
          <w:bCs w:val="0"/>
          <w:i w:val="0"/>
          <w:iCs w:val="0"/>
          <w:sz w:val="24"/>
          <w:szCs w:val="24"/>
          <w:rtl/>
          <w:lang w:val="en-US"/>
        </w:rPr>
        <w:t>النصف،</w:t>
      </w:r>
      <w:proofErr w:type="spellEnd"/>
      <w:r>
        <w:rPr>
          <w:rFonts w:hint="cs"/>
          <w:b w:val="0"/>
          <w:bCs w:val="0"/>
          <w:i w:val="0"/>
          <w:iCs w:val="0"/>
          <w:sz w:val="24"/>
          <w:szCs w:val="24"/>
          <w:rtl/>
          <w:lang w:val="en-US"/>
        </w:rPr>
        <w:t xml:space="preserve"> وتطبيق التعليم الابتدائي على مستوى </w:t>
      </w:r>
      <w:proofErr w:type="spellStart"/>
      <w:r>
        <w:rPr>
          <w:rFonts w:hint="cs"/>
          <w:b w:val="0"/>
          <w:bCs w:val="0"/>
          <w:i w:val="0"/>
          <w:iCs w:val="0"/>
          <w:sz w:val="24"/>
          <w:szCs w:val="24"/>
          <w:rtl/>
          <w:lang w:val="en-US"/>
        </w:rPr>
        <w:t>شامل،</w:t>
      </w:r>
      <w:proofErr w:type="spellEnd"/>
      <w:r>
        <w:rPr>
          <w:rFonts w:hint="cs"/>
          <w:b w:val="0"/>
          <w:bCs w:val="0"/>
          <w:i w:val="0"/>
          <w:iCs w:val="0"/>
          <w:sz w:val="24"/>
          <w:szCs w:val="24"/>
          <w:rtl/>
          <w:lang w:val="en-US"/>
        </w:rPr>
        <w:t xml:space="preserve"> وتعزيز المساواة بين الجنسين وخفض معدل الوفيات بين الأطفال دون الخمس سنوات إلى </w:t>
      </w:r>
      <w:proofErr w:type="spellStart"/>
      <w:r>
        <w:rPr>
          <w:rFonts w:hint="cs"/>
          <w:b w:val="0"/>
          <w:bCs w:val="0"/>
          <w:i w:val="0"/>
          <w:iCs w:val="0"/>
          <w:sz w:val="24"/>
          <w:szCs w:val="24"/>
          <w:rtl/>
          <w:lang w:val="en-US"/>
        </w:rPr>
        <w:t>الثلثين،</w:t>
      </w:r>
      <w:proofErr w:type="spellEnd"/>
      <w:r>
        <w:rPr>
          <w:rFonts w:hint="cs"/>
          <w:b w:val="0"/>
          <w:bCs w:val="0"/>
          <w:i w:val="0"/>
          <w:iCs w:val="0"/>
          <w:sz w:val="24"/>
          <w:szCs w:val="24"/>
          <w:rtl/>
          <w:lang w:val="en-US"/>
        </w:rPr>
        <w:t xml:space="preserve"> وكذلك خفض معدل الوفيات بين الأمهات بنسبة ثلاثة </w:t>
      </w:r>
      <w:proofErr w:type="spellStart"/>
      <w:r>
        <w:rPr>
          <w:rFonts w:hint="cs"/>
          <w:b w:val="0"/>
          <w:bCs w:val="0"/>
          <w:i w:val="0"/>
          <w:iCs w:val="0"/>
          <w:sz w:val="24"/>
          <w:szCs w:val="24"/>
          <w:rtl/>
          <w:lang w:val="en-US"/>
        </w:rPr>
        <w:t>أرباع،</w:t>
      </w:r>
      <w:proofErr w:type="spellEnd"/>
      <w:r>
        <w:rPr>
          <w:rFonts w:hint="cs"/>
          <w:b w:val="0"/>
          <w:bCs w:val="0"/>
          <w:i w:val="0"/>
          <w:iCs w:val="0"/>
          <w:sz w:val="24"/>
          <w:szCs w:val="24"/>
          <w:rtl/>
          <w:lang w:val="en-US"/>
        </w:rPr>
        <w:t xml:space="preserve"> وتسهم المؤشرات المرتبطة بهذه الأهداف في مراقبة وتقييم ووضع الخطط </w:t>
      </w:r>
      <w:proofErr w:type="spellStart"/>
      <w:r>
        <w:rPr>
          <w:rFonts w:hint="cs"/>
          <w:b w:val="0"/>
          <w:bCs w:val="0"/>
          <w:i w:val="0"/>
          <w:iCs w:val="0"/>
          <w:sz w:val="24"/>
          <w:szCs w:val="24"/>
          <w:rtl/>
          <w:lang w:val="en-US"/>
        </w:rPr>
        <w:t>والبرامج،</w:t>
      </w:r>
      <w:proofErr w:type="spellEnd"/>
      <w:r>
        <w:rPr>
          <w:rFonts w:hint="cs"/>
          <w:b w:val="0"/>
          <w:bCs w:val="0"/>
          <w:i w:val="0"/>
          <w:iCs w:val="0"/>
          <w:sz w:val="24"/>
          <w:szCs w:val="24"/>
          <w:rtl/>
          <w:lang w:val="en-US"/>
        </w:rPr>
        <w:t xml:space="preserve"> فعلى سبيل المثال المؤشرات المرتبطة بخفض وفيات الأطفال تسهم في عملية التقييم للخطط والبرامج الصحية وكذلك تسهم في رسم السياسات الصحية اللازمة.</w:t>
      </w:r>
    </w:p>
    <w:p w:rsidR="00E10502" w:rsidRPr="00F3323D" w:rsidRDefault="00E10502">
      <w:pPr>
        <w:pStyle w:val="BodyText"/>
        <w:jc w:val="lowKashida"/>
        <w:rPr>
          <w:b w:val="0"/>
          <w:bCs w:val="0"/>
          <w:i w:val="0"/>
          <w:iCs w:val="0"/>
          <w:sz w:val="12"/>
          <w:szCs w:val="12"/>
          <w:rtl/>
          <w:lang w:val="en-US"/>
        </w:rPr>
      </w:pPr>
    </w:p>
    <w:p w:rsidR="00042C68" w:rsidRDefault="00042C68">
      <w:pPr>
        <w:ind w:right="-110"/>
        <w:jc w:val="lowKashida"/>
        <w:rPr>
          <w:rFonts w:cs="Simplified Arabic"/>
          <w:b/>
          <w:bCs/>
          <w:i/>
          <w:iCs/>
          <w:rtl/>
          <w:lang w:eastAsia="en-US"/>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86"/>
      </w:tblGrid>
      <w:tr w:rsidR="00042C68" w:rsidTr="00601FEF">
        <w:tc>
          <w:tcPr>
            <w:tcW w:w="9286" w:type="dxa"/>
          </w:tcPr>
          <w:p w:rsidR="00042C68" w:rsidRPr="00042C68" w:rsidRDefault="00042C68" w:rsidP="00042C68">
            <w:pPr>
              <w:ind w:right="-110"/>
              <w:jc w:val="lowKashida"/>
              <w:rPr>
                <w:rFonts w:cs="Simplified Arabic"/>
                <w:b/>
                <w:bCs/>
                <w:i/>
                <w:iCs/>
                <w:lang w:eastAsia="en-US"/>
              </w:rPr>
            </w:pPr>
            <w:r>
              <w:rPr>
                <w:rFonts w:cs="Simplified Arabic" w:hint="cs"/>
                <w:b/>
                <w:bCs/>
                <w:i/>
                <w:iCs/>
                <w:rtl/>
                <w:lang w:eastAsia="en-US"/>
              </w:rPr>
              <w:lastRenderedPageBreak/>
              <w:t xml:space="preserve">يشير الهدف الرابع من أهداف الألفية الإنمائية إلى خفض معدلات الوفاة بين الأطفال دون الخامسة بقيمة الثلثين خلال الفترة ما بين </w:t>
            </w:r>
            <w:proofErr w:type="spellStart"/>
            <w:r>
              <w:rPr>
                <w:rFonts w:cs="Simplified Arabic" w:hint="cs"/>
                <w:b/>
                <w:bCs/>
                <w:i/>
                <w:iCs/>
                <w:rtl/>
                <w:lang w:eastAsia="en-US"/>
              </w:rPr>
              <w:t>1990-2015،</w:t>
            </w:r>
            <w:proofErr w:type="spellEnd"/>
            <w:r>
              <w:rPr>
                <w:rFonts w:cs="Simplified Arabic" w:hint="cs"/>
                <w:b/>
                <w:bCs/>
                <w:i/>
                <w:iCs/>
                <w:rtl/>
                <w:lang w:eastAsia="en-US"/>
              </w:rPr>
              <w:t xml:space="preserve"> ومن أجل تحقيق هذا الهدف يتم مراقبة مؤشرات وفيات الأطفال الرضع ووفيات الأطفال دون الخامسة وكذلك نسبة الأطفال في العمر 12-23 شهرا الذين تم تحصينهم ضد الحصبة.</w:t>
            </w:r>
          </w:p>
        </w:tc>
      </w:tr>
    </w:tbl>
    <w:p w:rsidR="00E10502" w:rsidRPr="00E70579" w:rsidRDefault="00E10502">
      <w:pPr>
        <w:jc w:val="lowKashida"/>
        <w:rPr>
          <w:rFonts w:cs="Simplified Arabic"/>
          <w:b/>
          <w:bCs/>
          <w:sz w:val="14"/>
          <w:szCs w:val="14"/>
          <w:rtl/>
          <w:lang w:eastAsia="en-US"/>
        </w:rPr>
      </w:pPr>
    </w:p>
    <w:p w:rsidR="00E10502" w:rsidRDefault="00E10502">
      <w:pPr>
        <w:jc w:val="lowKashida"/>
        <w:rPr>
          <w:rFonts w:cs="Simplified Arabic"/>
          <w:b/>
          <w:bCs/>
          <w:rtl/>
          <w:lang w:eastAsia="en-US"/>
        </w:rPr>
      </w:pPr>
      <w:r>
        <w:rPr>
          <w:rFonts w:cs="Simplified Arabic" w:hint="cs"/>
          <w:b/>
          <w:bCs/>
          <w:rtl/>
          <w:lang w:eastAsia="en-US"/>
        </w:rPr>
        <w:t>معدلات عالية في وفيات الرضع والأطفال دون الخامسة:</w:t>
      </w:r>
    </w:p>
    <w:p w:rsidR="00E10502" w:rsidRDefault="00E10502">
      <w:pPr>
        <w:jc w:val="lowKashida"/>
        <w:rPr>
          <w:rFonts w:cs="Simplified Arabic"/>
          <w:rtl/>
        </w:rPr>
      </w:pPr>
      <w:r>
        <w:rPr>
          <w:rFonts w:cs="Simplified Arabic" w:hint="cs"/>
          <w:rtl/>
        </w:rPr>
        <w:t xml:space="preserve">تضع معدلات وفيات الأطفال خلال العقد الماضي فلسطين في مستويات الدول ذات الدخل المرتفع بالرغم من أنها لا تنتمي إلى هذه الفئة من </w:t>
      </w:r>
      <w:proofErr w:type="spellStart"/>
      <w:r>
        <w:rPr>
          <w:rFonts w:cs="Simplified Arabic" w:hint="cs"/>
          <w:rtl/>
        </w:rPr>
        <w:t>الدول،</w:t>
      </w:r>
      <w:proofErr w:type="spellEnd"/>
      <w:r>
        <w:rPr>
          <w:rFonts w:cs="Simplified Arabic" w:hint="cs"/>
          <w:rtl/>
        </w:rPr>
        <w:t xml:space="preserve"> فقد شهدت الفترة الواقعة ما بين 1994 </w:t>
      </w:r>
      <w:proofErr w:type="spellStart"/>
      <w:r>
        <w:rPr>
          <w:rFonts w:cs="Simplified Arabic" w:hint="cs"/>
          <w:rtl/>
        </w:rPr>
        <w:t>و1999</w:t>
      </w:r>
      <w:proofErr w:type="spellEnd"/>
      <w:r>
        <w:rPr>
          <w:rFonts w:cs="Simplified Arabic" w:hint="cs"/>
          <w:rtl/>
        </w:rPr>
        <w:t xml:space="preserve"> انخفاضاً في معدلات وفيات الأطفال دون الخامسة بلغ </w:t>
      </w:r>
      <w:proofErr w:type="spellStart"/>
      <w:r>
        <w:rPr>
          <w:rFonts w:cs="Simplified Arabic" w:hint="cs"/>
          <w:rtl/>
        </w:rPr>
        <w:t>6.6%</w:t>
      </w:r>
      <w:proofErr w:type="spellEnd"/>
      <w:r>
        <w:rPr>
          <w:rFonts w:cs="Simplified Arabic" w:hint="cs"/>
          <w:rtl/>
        </w:rPr>
        <w:t xml:space="preserve"> حيث انخفضت معدلات وفيات الأطفال من 33.2 طفلاً من بين كل 1000 ولادة حية إلى 28.7 خلال فترة زمنية قصيرة نسبياً.  </w:t>
      </w:r>
    </w:p>
    <w:p w:rsidR="00E10502" w:rsidRPr="00E70579" w:rsidRDefault="00E10502">
      <w:pPr>
        <w:jc w:val="lowKashida"/>
        <w:rPr>
          <w:rFonts w:cs="Simplified Arabic"/>
          <w:sz w:val="14"/>
          <w:szCs w:val="14"/>
          <w:rtl/>
        </w:rPr>
      </w:pPr>
    </w:p>
    <w:p w:rsidR="00E10502" w:rsidRDefault="00E10502" w:rsidP="00353CFA">
      <w:pPr>
        <w:jc w:val="lowKashida"/>
        <w:rPr>
          <w:rFonts w:cs="Simplified Arabic"/>
          <w:rtl/>
          <w:lang w:eastAsia="en-US"/>
        </w:rPr>
      </w:pPr>
      <w:r>
        <w:rPr>
          <w:rFonts w:cs="Simplified Arabic" w:hint="cs"/>
          <w:rtl/>
          <w:lang w:eastAsia="en-US"/>
        </w:rPr>
        <w:t xml:space="preserve">على الرغم من التقدم الذي حصل على خفض وفيات الرضع والأطفال دون الخامسة خلال العقد </w:t>
      </w:r>
      <w:proofErr w:type="spellStart"/>
      <w:r>
        <w:rPr>
          <w:rFonts w:cs="Simplified Arabic" w:hint="cs"/>
          <w:rtl/>
          <w:lang w:eastAsia="en-US"/>
        </w:rPr>
        <w:t>الماضي،</w:t>
      </w:r>
      <w:proofErr w:type="spellEnd"/>
      <w:r>
        <w:rPr>
          <w:rFonts w:cs="Simplified Arabic" w:hint="cs"/>
          <w:rtl/>
          <w:lang w:eastAsia="en-US"/>
        </w:rPr>
        <w:t xml:space="preserve"> إلا أن هذه المعدلات لم تصل إلى الحد </w:t>
      </w:r>
      <w:proofErr w:type="spellStart"/>
      <w:r>
        <w:rPr>
          <w:rFonts w:cs="Simplified Arabic" w:hint="cs"/>
          <w:rtl/>
          <w:lang w:eastAsia="en-US"/>
        </w:rPr>
        <w:t>المطلوب،</w:t>
      </w:r>
      <w:proofErr w:type="spellEnd"/>
      <w:r>
        <w:rPr>
          <w:rFonts w:cs="Simplified Arabic" w:hint="cs"/>
          <w:rtl/>
          <w:lang w:eastAsia="en-US"/>
        </w:rPr>
        <w:t xml:space="preserve"> وتتباين تبعا للعديد من العوامل الاجتماعية والاقتصادية والسياسية التي تحيط بنا.  </w:t>
      </w:r>
      <w:r w:rsidRPr="001C5A40">
        <w:rPr>
          <w:rFonts w:cs="Simplified Arabic" w:hint="cs"/>
          <w:rtl/>
          <w:lang w:eastAsia="en-US"/>
        </w:rPr>
        <w:t>حيث بلغ معدل وفيات الرضع في</w:t>
      </w:r>
      <w:r w:rsidR="00774CE6">
        <w:rPr>
          <w:rFonts w:cs="Simplified Arabic" w:hint="cs"/>
          <w:rtl/>
          <w:lang w:eastAsia="en-US"/>
        </w:rPr>
        <w:t xml:space="preserve"> فلسطين</w:t>
      </w:r>
      <w:r w:rsidRPr="001C5A40">
        <w:rPr>
          <w:rFonts w:cs="Simplified Arabic" w:hint="cs"/>
          <w:rtl/>
          <w:lang w:eastAsia="en-US"/>
        </w:rPr>
        <w:t xml:space="preserve"> </w:t>
      </w:r>
      <w:r w:rsidR="001C5A40" w:rsidRPr="001C5A40">
        <w:rPr>
          <w:rFonts w:cs="Simplified Arabic" w:hint="cs"/>
          <w:rtl/>
          <w:lang w:eastAsia="en-US"/>
        </w:rPr>
        <w:t>18.9</w:t>
      </w:r>
      <w:r w:rsidRPr="001C5A40">
        <w:rPr>
          <w:rFonts w:cs="Simplified Arabic" w:hint="cs"/>
          <w:rtl/>
          <w:lang w:eastAsia="en-US"/>
        </w:rPr>
        <w:t xml:space="preserve"> لكل 1000 ولادة حية خلال الفترة الممتدة ما بين عامي </w:t>
      </w:r>
      <w:proofErr w:type="spellStart"/>
      <w:r w:rsidRPr="001C5A40">
        <w:rPr>
          <w:rFonts w:cs="Simplified Arabic" w:hint="cs"/>
          <w:rtl/>
          <w:lang w:eastAsia="en-US"/>
        </w:rPr>
        <w:t>200</w:t>
      </w:r>
      <w:r w:rsidR="00EF24A3" w:rsidRPr="001C5A40">
        <w:rPr>
          <w:rFonts w:cs="Simplified Arabic" w:hint="cs"/>
          <w:rtl/>
          <w:lang w:eastAsia="en-US"/>
        </w:rPr>
        <w:t>6</w:t>
      </w:r>
      <w:r w:rsidRPr="001C5A40">
        <w:rPr>
          <w:rFonts w:cs="Simplified Arabic" w:hint="cs"/>
          <w:rtl/>
          <w:lang w:eastAsia="en-US"/>
        </w:rPr>
        <w:t>-</w:t>
      </w:r>
      <w:proofErr w:type="spellEnd"/>
      <w:r w:rsidRPr="001C5A40">
        <w:rPr>
          <w:rFonts w:cs="Simplified Arabic" w:hint="cs"/>
          <w:rtl/>
          <w:lang w:eastAsia="en-US"/>
        </w:rPr>
        <w:t xml:space="preserve"> </w:t>
      </w:r>
      <w:proofErr w:type="spellStart"/>
      <w:r w:rsidRPr="001C5A40">
        <w:rPr>
          <w:rFonts w:cs="Simplified Arabic" w:hint="cs"/>
          <w:rtl/>
          <w:lang w:eastAsia="en-US"/>
        </w:rPr>
        <w:t>2010،</w:t>
      </w:r>
      <w:proofErr w:type="spellEnd"/>
      <w:r w:rsidRPr="001C5A40">
        <w:rPr>
          <w:rFonts w:cs="Simplified Arabic" w:hint="cs"/>
          <w:rtl/>
          <w:lang w:eastAsia="en-US"/>
        </w:rPr>
        <w:t xml:space="preserve"> وكان الأعلى في قطاع غزة على مستوى المنطقة حيث بلغ </w:t>
      </w:r>
      <w:r w:rsidR="001C5A40" w:rsidRPr="001C5A40">
        <w:rPr>
          <w:rFonts w:cs="Simplified Arabic" w:hint="cs"/>
          <w:rtl/>
          <w:lang w:eastAsia="en-US"/>
        </w:rPr>
        <w:t>20.1</w:t>
      </w:r>
      <w:r w:rsidRPr="001C5A40">
        <w:rPr>
          <w:rFonts w:cs="Simplified Arabic" w:hint="cs"/>
          <w:rtl/>
          <w:lang w:eastAsia="en-US"/>
        </w:rPr>
        <w:t xml:space="preserve"> لكل 1000 ولادة </w:t>
      </w:r>
      <w:proofErr w:type="spellStart"/>
      <w:r w:rsidRPr="001C5A40">
        <w:rPr>
          <w:rFonts w:cs="Simplified Arabic" w:hint="cs"/>
          <w:rtl/>
          <w:lang w:eastAsia="en-US"/>
        </w:rPr>
        <w:t>حية،</w:t>
      </w:r>
      <w:proofErr w:type="spellEnd"/>
      <w:r w:rsidRPr="001C5A40">
        <w:rPr>
          <w:rFonts w:cs="Simplified Arabic" w:hint="cs"/>
          <w:rtl/>
          <w:lang w:eastAsia="en-US"/>
        </w:rPr>
        <w:t xml:space="preserve"> في حين بلغ هذا المعدل في الضفة الغربية </w:t>
      </w:r>
      <w:r w:rsidR="001C5A40" w:rsidRPr="001C5A40">
        <w:rPr>
          <w:rFonts w:cs="Simplified Arabic" w:hint="cs"/>
          <w:rtl/>
          <w:lang w:eastAsia="en-US"/>
        </w:rPr>
        <w:t>18.1</w:t>
      </w:r>
      <w:r w:rsidRPr="001C5A40">
        <w:rPr>
          <w:rFonts w:cs="Simplified Arabic" w:hint="cs"/>
          <w:rtl/>
          <w:lang w:eastAsia="en-US"/>
        </w:rPr>
        <w:t xml:space="preserve"> لكل 1000 ولادة حية</w:t>
      </w:r>
      <w:r>
        <w:rPr>
          <w:rFonts w:cs="Simplified Arabic" w:hint="cs"/>
          <w:rtl/>
          <w:lang w:eastAsia="en-US"/>
        </w:rPr>
        <w:t>.</w:t>
      </w:r>
    </w:p>
    <w:p w:rsidR="00E10502" w:rsidRDefault="00E10502">
      <w:pPr>
        <w:jc w:val="lowKashida"/>
        <w:rPr>
          <w:rFonts w:cs="Simplified Arabic"/>
          <w:rtl/>
          <w:lang w:eastAsia="en-US"/>
        </w:rPr>
      </w:pPr>
    </w:p>
    <w:p w:rsidR="00E10502" w:rsidRDefault="00E10502" w:rsidP="00353CFA">
      <w:pPr>
        <w:jc w:val="lowKashida"/>
        <w:rPr>
          <w:rFonts w:cs="Simplified Arabic"/>
          <w:rtl/>
          <w:lang w:eastAsia="en-US"/>
        </w:rPr>
      </w:pPr>
      <w:r>
        <w:rPr>
          <w:rFonts w:cs="Simplified Arabic" w:hint="cs"/>
          <w:rtl/>
          <w:lang w:eastAsia="en-US"/>
        </w:rPr>
        <w:t xml:space="preserve">وبلغ معدل وفيات الأطفال دون الخامسة في </w:t>
      </w:r>
      <w:r w:rsidR="00774CE6">
        <w:rPr>
          <w:rFonts w:cs="Simplified Arabic" w:hint="cs"/>
          <w:rtl/>
          <w:lang w:eastAsia="en-US"/>
        </w:rPr>
        <w:t>فلسطين</w:t>
      </w:r>
      <w:r>
        <w:rPr>
          <w:rFonts w:cs="Simplified Arabic" w:hint="cs"/>
          <w:rtl/>
          <w:lang w:eastAsia="en-US"/>
        </w:rPr>
        <w:t xml:space="preserve"> </w:t>
      </w:r>
      <w:r w:rsidR="001C5A40">
        <w:rPr>
          <w:rFonts w:cs="Simplified Arabic" w:hint="cs"/>
          <w:rtl/>
          <w:lang w:eastAsia="en-US"/>
        </w:rPr>
        <w:t>23.4</w:t>
      </w:r>
      <w:r>
        <w:rPr>
          <w:rFonts w:cs="Simplified Arabic" w:hint="cs"/>
          <w:rtl/>
          <w:lang w:eastAsia="en-US"/>
        </w:rPr>
        <w:t xml:space="preserve"> لكل 1000 ولادة حية خلال الفترة ما بين عامي </w:t>
      </w:r>
      <w:proofErr w:type="spellStart"/>
      <w:r>
        <w:rPr>
          <w:rFonts w:cs="Simplified Arabic" w:hint="cs"/>
          <w:rtl/>
          <w:lang w:eastAsia="en-US"/>
        </w:rPr>
        <w:t>200</w:t>
      </w:r>
      <w:r w:rsidR="00EF24A3">
        <w:rPr>
          <w:rFonts w:cs="Simplified Arabic" w:hint="cs"/>
          <w:rtl/>
          <w:lang w:eastAsia="en-US"/>
        </w:rPr>
        <w:t>6</w:t>
      </w:r>
      <w:r>
        <w:rPr>
          <w:rFonts w:cs="Simplified Arabic" w:hint="cs"/>
          <w:rtl/>
          <w:lang w:eastAsia="en-US"/>
        </w:rPr>
        <w:t>-</w:t>
      </w:r>
      <w:proofErr w:type="spellEnd"/>
      <w:r>
        <w:rPr>
          <w:rFonts w:cs="Simplified Arabic" w:hint="cs"/>
          <w:rtl/>
          <w:lang w:eastAsia="en-US"/>
        </w:rPr>
        <w:t xml:space="preserve"> </w:t>
      </w:r>
      <w:proofErr w:type="spellStart"/>
      <w:r>
        <w:rPr>
          <w:rFonts w:cs="Simplified Arabic" w:hint="cs"/>
          <w:rtl/>
          <w:lang w:eastAsia="en-US"/>
        </w:rPr>
        <w:t>2010،</w:t>
      </w:r>
      <w:proofErr w:type="spellEnd"/>
      <w:r>
        <w:rPr>
          <w:rFonts w:cs="Simplified Arabic" w:hint="cs"/>
          <w:rtl/>
          <w:lang w:eastAsia="en-US"/>
        </w:rPr>
        <w:t xml:space="preserve"> وكان الأعلى في قطاع غزة حيث بلغ </w:t>
      </w:r>
      <w:r w:rsidR="001C5A40">
        <w:rPr>
          <w:rFonts w:cs="Simplified Arabic" w:hint="cs"/>
          <w:rtl/>
          <w:lang w:eastAsia="en-US"/>
        </w:rPr>
        <w:t>26.8</w:t>
      </w:r>
      <w:r>
        <w:rPr>
          <w:rFonts w:cs="Simplified Arabic" w:hint="cs"/>
          <w:rtl/>
          <w:lang w:eastAsia="en-US"/>
        </w:rPr>
        <w:t xml:space="preserve"> لكل 1000 ولادة </w:t>
      </w:r>
      <w:proofErr w:type="spellStart"/>
      <w:r>
        <w:rPr>
          <w:rFonts w:cs="Simplified Arabic" w:hint="cs"/>
          <w:rtl/>
          <w:lang w:eastAsia="en-US"/>
        </w:rPr>
        <w:t>حية،</w:t>
      </w:r>
      <w:proofErr w:type="spellEnd"/>
      <w:r>
        <w:rPr>
          <w:rFonts w:cs="Simplified Arabic" w:hint="cs"/>
          <w:rtl/>
          <w:lang w:eastAsia="en-US"/>
        </w:rPr>
        <w:t xml:space="preserve"> في حين بلغ هذا المعدل في الضفة الغربية </w:t>
      </w:r>
      <w:r w:rsidR="001C5A40">
        <w:rPr>
          <w:rFonts w:cs="Simplified Arabic" w:hint="cs"/>
          <w:rtl/>
          <w:lang w:eastAsia="en-US"/>
        </w:rPr>
        <w:t>21.0</w:t>
      </w:r>
      <w:r>
        <w:rPr>
          <w:rFonts w:cs="Simplified Arabic" w:hint="cs"/>
          <w:rtl/>
          <w:lang w:eastAsia="en-US"/>
        </w:rPr>
        <w:t xml:space="preserve"> لكل 1000 ولادة حية </w:t>
      </w:r>
      <w:proofErr w:type="spellStart"/>
      <w:r>
        <w:rPr>
          <w:rFonts w:cs="Simplified Arabic" w:hint="cs"/>
          <w:rtl/>
          <w:lang w:eastAsia="en-US"/>
        </w:rPr>
        <w:t>.</w:t>
      </w:r>
      <w:proofErr w:type="spellEnd"/>
    </w:p>
    <w:p w:rsidR="00E10502" w:rsidRPr="00E70579" w:rsidRDefault="00E10502">
      <w:pPr>
        <w:jc w:val="lowKashida"/>
        <w:rPr>
          <w:rFonts w:cs="Simplified Arabic"/>
          <w:sz w:val="16"/>
          <w:szCs w:val="16"/>
          <w:rtl/>
          <w:lang w:eastAsia="en-US"/>
        </w:rPr>
      </w:pPr>
    </w:p>
    <w:p w:rsidR="00E70579" w:rsidRDefault="00E10502" w:rsidP="00E70579">
      <w:pPr>
        <w:jc w:val="center"/>
        <w:rPr>
          <w:rFonts w:cs="Simplified Arabic"/>
          <w:b/>
          <w:bCs/>
          <w:sz w:val="22"/>
          <w:szCs w:val="22"/>
          <w:rtl/>
          <w:lang w:eastAsia="en-US"/>
        </w:rPr>
      </w:pPr>
      <w:r w:rsidRPr="00353CFA">
        <w:rPr>
          <w:rFonts w:cs="Simplified Arabic" w:hint="cs"/>
          <w:b/>
          <w:bCs/>
          <w:sz w:val="22"/>
          <w:szCs w:val="22"/>
          <w:rtl/>
          <w:lang w:eastAsia="en-US"/>
        </w:rPr>
        <w:t>شكل(2-3</w:t>
      </w:r>
      <w:proofErr w:type="spellStart"/>
      <w:r w:rsidRPr="00353CFA">
        <w:rPr>
          <w:rFonts w:cs="Simplified Arabic" w:hint="cs"/>
          <w:b/>
          <w:bCs/>
          <w:sz w:val="22"/>
          <w:szCs w:val="22"/>
          <w:rtl/>
          <w:lang w:eastAsia="en-US"/>
        </w:rPr>
        <w:t>):</w:t>
      </w:r>
      <w:proofErr w:type="spellEnd"/>
      <w:r w:rsidRPr="00353CFA">
        <w:rPr>
          <w:rFonts w:cs="Simplified Arabic" w:hint="cs"/>
          <w:b/>
          <w:bCs/>
          <w:sz w:val="22"/>
          <w:szCs w:val="22"/>
          <w:rtl/>
          <w:lang w:eastAsia="en-US"/>
        </w:rPr>
        <w:t xml:space="preserve"> وفيات الرضع </w:t>
      </w:r>
      <w:r w:rsidR="00E70579" w:rsidRPr="00353CFA">
        <w:rPr>
          <w:rFonts w:cs="Simplified Arabic" w:hint="cs"/>
          <w:b/>
          <w:bCs/>
          <w:sz w:val="22"/>
          <w:szCs w:val="22"/>
          <w:rtl/>
          <w:lang w:eastAsia="en-US"/>
        </w:rPr>
        <w:t xml:space="preserve">حسب </w:t>
      </w:r>
      <w:proofErr w:type="spellStart"/>
      <w:r w:rsidR="00E70579" w:rsidRPr="00353CFA">
        <w:rPr>
          <w:rFonts w:cs="Simplified Arabic" w:hint="cs"/>
          <w:b/>
          <w:bCs/>
          <w:sz w:val="22"/>
          <w:szCs w:val="22"/>
          <w:rtl/>
          <w:lang w:eastAsia="en-US"/>
        </w:rPr>
        <w:t>المنطقة،</w:t>
      </w:r>
      <w:proofErr w:type="spellEnd"/>
      <w:r w:rsidR="00E70579" w:rsidRPr="00353CFA">
        <w:rPr>
          <w:rFonts w:cs="Simplified Arabic" w:hint="cs"/>
          <w:b/>
          <w:bCs/>
          <w:sz w:val="22"/>
          <w:szCs w:val="22"/>
          <w:rtl/>
          <w:lang w:eastAsia="en-US"/>
        </w:rPr>
        <w:t xml:space="preserve"> </w:t>
      </w:r>
      <w:proofErr w:type="spellStart"/>
      <w:r w:rsidR="00E70579" w:rsidRPr="00353CFA">
        <w:rPr>
          <w:rFonts w:cs="Simplified Arabic" w:hint="cs"/>
          <w:b/>
          <w:bCs/>
          <w:sz w:val="22"/>
          <w:szCs w:val="22"/>
          <w:rtl/>
          <w:lang w:eastAsia="en-US"/>
        </w:rPr>
        <w:t>2006*،</w:t>
      </w:r>
      <w:proofErr w:type="spellEnd"/>
      <w:r w:rsidR="00E70579" w:rsidRPr="00353CFA">
        <w:rPr>
          <w:rFonts w:cs="Simplified Arabic" w:hint="cs"/>
          <w:b/>
          <w:bCs/>
          <w:sz w:val="22"/>
          <w:szCs w:val="22"/>
          <w:rtl/>
          <w:lang w:eastAsia="en-US"/>
        </w:rPr>
        <w:t xml:space="preserve"> 2010</w:t>
      </w:r>
    </w:p>
    <w:p w:rsidR="00D71B6C" w:rsidRDefault="00D71B6C" w:rsidP="00E70579">
      <w:pPr>
        <w:jc w:val="center"/>
        <w:rPr>
          <w:rFonts w:cs="Simplified Arabic"/>
          <w:b/>
          <w:bCs/>
          <w:sz w:val="22"/>
          <w:szCs w:val="22"/>
          <w:rtl/>
          <w:lang w:eastAsia="en-US"/>
        </w:rPr>
      </w:pPr>
      <w:r w:rsidRPr="00D71B6C">
        <w:rPr>
          <w:rFonts w:cs="Simplified Arabic"/>
          <w:b/>
          <w:bCs/>
          <w:noProof/>
          <w:sz w:val="22"/>
          <w:szCs w:val="22"/>
          <w:rtl/>
          <w:lang w:eastAsia="en-US"/>
        </w:rPr>
        <w:drawing>
          <wp:inline distT="0" distB="0" distL="0" distR="0">
            <wp:extent cx="5648325" cy="3314700"/>
            <wp:effectExtent l="57150" t="0" r="66675" b="95250"/>
            <wp:docPr id="6"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D3645" w:rsidRDefault="000D3645" w:rsidP="000D3645">
      <w:pPr>
        <w:tabs>
          <w:tab w:val="left" w:pos="990"/>
        </w:tabs>
        <w:ind w:left="-2" w:firstLine="2"/>
        <w:jc w:val="lowKashida"/>
        <w:rPr>
          <w:rFonts w:cs="Simplified Arabic"/>
          <w:sz w:val="18"/>
          <w:szCs w:val="18"/>
          <w:rtl/>
        </w:rPr>
      </w:pPr>
      <w:r>
        <w:rPr>
          <w:rFonts w:cs="Simplified Arabic" w:hint="cs"/>
          <w:sz w:val="18"/>
          <w:szCs w:val="18"/>
          <w:rtl/>
          <w:lang w:eastAsia="en-US"/>
        </w:rPr>
        <w:t xml:space="preserve">   </w:t>
      </w:r>
      <w:proofErr w:type="spellStart"/>
      <w:r>
        <w:rPr>
          <w:rFonts w:cs="Simplified Arabic" w:hint="cs"/>
          <w:b/>
          <w:bCs/>
          <w:sz w:val="18"/>
          <w:szCs w:val="18"/>
          <w:rtl/>
        </w:rPr>
        <w:t>المصدر:</w:t>
      </w:r>
      <w:proofErr w:type="spellEnd"/>
      <w:r>
        <w:rPr>
          <w:rFonts w:cs="Simplified Arabic" w:hint="cs"/>
          <w:b/>
          <w:bCs/>
          <w:sz w:val="18"/>
          <w:szCs w:val="18"/>
          <w:rtl/>
        </w:rPr>
        <w:t xml:space="preserve"> الجهاز المركزي للإحصاء </w:t>
      </w:r>
      <w:proofErr w:type="spellStart"/>
      <w:r>
        <w:rPr>
          <w:rFonts w:cs="Simplified Arabic" w:hint="cs"/>
          <w:b/>
          <w:bCs/>
          <w:sz w:val="18"/>
          <w:szCs w:val="18"/>
          <w:rtl/>
        </w:rPr>
        <w:t>الفلسطيني،</w:t>
      </w:r>
      <w:proofErr w:type="spellEnd"/>
      <w:r>
        <w:rPr>
          <w:rFonts w:cs="Simplified Arabic" w:hint="cs"/>
          <w:b/>
          <w:bCs/>
          <w:sz w:val="18"/>
          <w:szCs w:val="18"/>
          <w:rtl/>
        </w:rPr>
        <w:t xml:space="preserve"> 2011.</w:t>
      </w:r>
      <w:r>
        <w:rPr>
          <w:rFonts w:cs="Simplified Arabic" w:hint="cs"/>
          <w:sz w:val="18"/>
          <w:szCs w:val="18"/>
          <w:rtl/>
        </w:rPr>
        <w:t xml:space="preserve">  مسح الأسرة </w:t>
      </w:r>
      <w:proofErr w:type="spellStart"/>
      <w:r>
        <w:rPr>
          <w:rFonts w:cs="Simplified Arabic" w:hint="cs"/>
          <w:sz w:val="18"/>
          <w:szCs w:val="18"/>
          <w:rtl/>
        </w:rPr>
        <w:t>الفلسطيني،</w:t>
      </w:r>
      <w:proofErr w:type="spellEnd"/>
      <w:r>
        <w:rPr>
          <w:rFonts w:cs="Simplified Arabic" w:hint="cs"/>
          <w:sz w:val="18"/>
          <w:szCs w:val="18"/>
          <w:rtl/>
        </w:rPr>
        <w:t xml:space="preserve"> 2010.  التقرير الرئيسي.  </w:t>
      </w:r>
      <w:r w:rsidRPr="000D3645">
        <w:rPr>
          <w:rFonts w:cs="Simplified Arabic" w:hint="cs"/>
          <w:b/>
          <w:bCs/>
          <w:sz w:val="18"/>
          <w:szCs w:val="18"/>
          <w:rtl/>
        </w:rPr>
        <w:t>رام الله-فلسطين</w:t>
      </w:r>
    </w:p>
    <w:p w:rsidR="00E70579" w:rsidRPr="00E70579" w:rsidRDefault="00E70579" w:rsidP="00E70579">
      <w:pPr>
        <w:pStyle w:val="ListParagraph"/>
        <w:numPr>
          <w:ilvl w:val="0"/>
          <w:numId w:val="33"/>
        </w:numPr>
        <w:tabs>
          <w:tab w:val="left" w:pos="139"/>
        </w:tabs>
        <w:jc w:val="lowKashida"/>
        <w:rPr>
          <w:rFonts w:cs="Simplified Arabic"/>
          <w:b/>
          <w:bCs/>
          <w:sz w:val="18"/>
          <w:szCs w:val="18"/>
          <w:rtl/>
        </w:rPr>
      </w:pPr>
      <w:r w:rsidRPr="00E70579">
        <w:rPr>
          <w:rFonts w:cs="Simplified Arabic" w:hint="cs"/>
          <w:b/>
          <w:bCs/>
          <w:sz w:val="18"/>
          <w:szCs w:val="18"/>
          <w:rtl/>
        </w:rPr>
        <w:t>تمثل الفترة 2002-2006</w:t>
      </w:r>
    </w:p>
    <w:p w:rsidR="00E10502" w:rsidRDefault="00E10502">
      <w:pPr>
        <w:jc w:val="center"/>
        <w:rPr>
          <w:rFonts w:cs="Simplified Arabic"/>
          <w:b/>
          <w:bCs/>
          <w:sz w:val="22"/>
          <w:szCs w:val="22"/>
          <w:rtl/>
          <w:lang w:eastAsia="en-US"/>
        </w:rPr>
      </w:pPr>
      <w:r>
        <w:rPr>
          <w:rFonts w:cs="Simplified Arabic" w:hint="cs"/>
          <w:b/>
          <w:bCs/>
          <w:sz w:val="22"/>
          <w:szCs w:val="22"/>
          <w:rtl/>
          <w:lang w:eastAsia="en-US"/>
        </w:rPr>
        <w:lastRenderedPageBreak/>
        <w:t>شكل</w:t>
      </w:r>
      <w:proofErr w:type="spellStart"/>
      <w:r>
        <w:rPr>
          <w:rFonts w:cs="Simplified Arabic" w:hint="cs"/>
          <w:b/>
          <w:bCs/>
          <w:sz w:val="22"/>
          <w:szCs w:val="22"/>
          <w:rtl/>
          <w:lang w:eastAsia="en-US"/>
        </w:rPr>
        <w:t>(</w:t>
      </w:r>
      <w:proofErr w:type="spellEnd"/>
      <w:r>
        <w:rPr>
          <w:rFonts w:cs="Simplified Arabic" w:hint="cs"/>
          <w:b/>
          <w:bCs/>
          <w:sz w:val="22"/>
          <w:szCs w:val="22"/>
          <w:rtl/>
          <w:lang w:eastAsia="en-US"/>
        </w:rPr>
        <w:t xml:space="preserve"> 2-4</w:t>
      </w:r>
      <w:proofErr w:type="spellStart"/>
      <w:r>
        <w:rPr>
          <w:rFonts w:cs="Simplified Arabic" w:hint="cs"/>
          <w:b/>
          <w:bCs/>
          <w:sz w:val="22"/>
          <w:szCs w:val="22"/>
          <w:rtl/>
          <w:lang w:eastAsia="en-US"/>
        </w:rPr>
        <w:t>):</w:t>
      </w:r>
      <w:proofErr w:type="spellEnd"/>
      <w:r>
        <w:rPr>
          <w:rFonts w:cs="Simplified Arabic" w:hint="cs"/>
          <w:b/>
          <w:bCs/>
          <w:sz w:val="22"/>
          <w:szCs w:val="22"/>
          <w:rtl/>
          <w:lang w:eastAsia="en-US"/>
        </w:rPr>
        <w:t xml:space="preserve"> وفيات الأطفال دون الخامسة حسب </w:t>
      </w:r>
      <w:proofErr w:type="spellStart"/>
      <w:r>
        <w:rPr>
          <w:rFonts w:cs="Simplified Arabic" w:hint="cs"/>
          <w:b/>
          <w:bCs/>
          <w:sz w:val="22"/>
          <w:szCs w:val="22"/>
          <w:rtl/>
          <w:lang w:eastAsia="en-US"/>
        </w:rPr>
        <w:t>المنطقة،</w:t>
      </w:r>
      <w:proofErr w:type="spellEnd"/>
      <w:r>
        <w:rPr>
          <w:rFonts w:cs="Simplified Arabic" w:hint="cs"/>
          <w:b/>
          <w:bCs/>
          <w:sz w:val="22"/>
          <w:szCs w:val="22"/>
          <w:rtl/>
          <w:lang w:eastAsia="en-US"/>
        </w:rPr>
        <w:t xml:space="preserve"> </w:t>
      </w:r>
      <w:proofErr w:type="spellStart"/>
      <w:r>
        <w:rPr>
          <w:rFonts w:cs="Simplified Arabic" w:hint="cs"/>
          <w:b/>
          <w:bCs/>
          <w:sz w:val="22"/>
          <w:szCs w:val="22"/>
          <w:rtl/>
          <w:lang w:eastAsia="en-US"/>
        </w:rPr>
        <w:t>2006</w:t>
      </w:r>
      <w:r w:rsidR="00E70579">
        <w:rPr>
          <w:rFonts w:cs="Simplified Arabic" w:hint="cs"/>
          <w:b/>
          <w:bCs/>
          <w:sz w:val="22"/>
          <w:szCs w:val="22"/>
          <w:rtl/>
          <w:lang w:eastAsia="en-US"/>
        </w:rPr>
        <w:t>*</w:t>
      </w:r>
      <w:r>
        <w:rPr>
          <w:rFonts w:cs="Simplified Arabic" w:hint="cs"/>
          <w:b/>
          <w:bCs/>
          <w:sz w:val="22"/>
          <w:szCs w:val="22"/>
          <w:rtl/>
          <w:lang w:eastAsia="en-US"/>
        </w:rPr>
        <w:t>،</w:t>
      </w:r>
      <w:proofErr w:type="spellEnd"/>
      <w:r>
        <w:rPr>
          <w:rFonts w:cs="Simplified Arabic" w:hint="cs"/>
          <w:b/>
          <w:bCs/>
          <w:sz w:val="22"/>
          <w:szCs w:val="22"/>
          <w:rtl/>
          <w:lang w:eastAsia="en-US"/>
        </w:rPr>
        <w:t xml:space="preserve"> 2010</w:t>
      </w:r>
    </w:p>
    <w:p w:rsidR="00D71B6C" w:rsidRDefault="00D71B6C">
      <w:pPr>
        <w:jc w:val="center"/>
        <w:rPr>
          <w:rFonts w:cs="Simplified Arabic"/>
          <w:b/>
          <w:bCs/>
          <w:sz w:val="22"/>
          <w:szCs w:val="22"/>
          <w:rtl/>
          <w:lang w:eastAsia="en-US"/>
        </w:rPr>
      </w:pPr>
      <w:r w:rsidRPr="00D71B6C">
        <w:rPr>
          <w:rFonts w:cs="Simplified Arabic"/>
          <w:b/>
          <w:bCs/>
          <w:noProof/>
          <w:sz w:val="22"/>
          <w:szCs w:val="22"/>
          <w:rtl/>
          <w:lang w:eastAsia="en-US"/>
        </w:rPr>
        <w:drawing>
          <wp:inline distT="0" distB="0" distL="0" distR="0">
            <wp:extent cx="5648325" cy="3124200"/>
            <wp:effectExtent l="57150" t="0" r="66675" b="95250"/>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D3645" w:rsidRDefault="000D3645" w:rsidP="000D3645">
      <w:pPr>
        <w:tabs>
          <w:tab w:val="left" w:pos="139"/>
        </w:tabs>
        <w:ind w:left="139" w:hanging="139"/>
        <w:jc w:val="lowKashida"/>
        <w:rPr>
          <w:rFonts w:cs="Simplified Arabic"/>
          <w:sz w:val="18"/>
          <w:szCs w:val="18"/>
          <w:rtl/>
        </w:rPr>
      </w:pPr>
      <w:proofErr w:type="spellStart"/>
      <w:r>
        <w:rPr>
          <w:rFonts w:cs="Simplified Arabic" w:hint="cs"/>
          <w:b/>
          <w:bCs/>
          <w:sz w:val="18"/>
          <w:szCs w:val="18"/>
          <w:rtl/>
        </w:rPr>
        <w:t>المصدر:</w:t>
      </w:r>
      <w:proofErr w:type="spellEnd"/>
      <w:r>
        <w:rPr>
          <w:rFonts w:cs="Simplified Arabic" w:hint="cs"/>
          <w:b/>
          <w:bCs/>
          <w:sz w:val="18"/>
          <w:szCs w:val="18"/>
          <w:rtl/>
        </w:rPr>
        <w:t xml:space="preserve"> الجهاز المركزي للإحصاء </w:t>
      </w:r>
      <w:proofErr w:type="spellStart"/>
      <w:r>
        <w:rPr>
          <w:rFonts w:cs="Simplified Arabic" w:hint="cs"/>
          <w:b/>
          <w:bCs/>
          <w:sz w:val="18"/>
          <w:szCs w:val="18"/>
          <w:rtl/>
        </w:rPr>
        <w:t>الفلسطيني،</w:t>
      </w:r>
      <w:proofErr w:type="spellEnd"/>
      <w:r>
        <w:rPr>
          <w:rFonts w:cs="Simplified Arabic" w:hint="cs"/>
          <w:b/>
          <w:bCs/>
          <w:sz w:val="18"/>
          <w:szCs w:val="18"/>
          <w:rtl/>
        </w:rPr>
        <w:t xml:space="preserve"> 2011.</w:t>
      </w:r>
      <w:r>
        <w:rPr>
          <w:rFonts w:cs="Simplified Arabic" w:hint="cs"/>
          <w:sz w:val="18"/>
          <w:szCs w:val="18"/>
          <w:rtl/>
        </w:rPr>
        <w:t xml:space="preserve">  مسح الأسرة </w:t>
      </w:r>
      <w:proofErr w:type="spellStart"/>
      <w:r>
        <w:rPr>
          <w:rFonts w:cs="Simplified Arabic" w:hint="cs"/>
          <w:sz w:val="18"/>
          <w:szCs w:val="18"/>
          <w:rtl/>
        </w:rPr>
        <w:t>الفلسطيني،</w:t>
      </w:r>
      <w:proofErr w:type="spellEnd"/>
      <w:r>
        <w:rPr>
          <w:rFonts w:cs="Simplified Arabic" w:hint="cs"/>
          <w:sz w:val="18"/>
          <w:szCs w:val="18"/>
          <w:rtl/>
        </w:rPr>
        <w:t xml:space="preserve"> 2010.  التقرير الرئيسي.  </w:t>
      </w:r>
      <w:r w:rsidRPr="000D3645">
        <w:rPr>
          <w:rFonts w:cs="Simplified Arabic" w:hint="cs"/>
          <w:b/>
          <w:bCs/>
          <w:sz w:val="18"/>
          <w:szCs w:val="18"/>
          <w:rtl/>
        </w:rPr>
        <w:t>رام الله-فلسطين</w:t>
      </w:r>
    </w:p>
    <w:p w:rsidR="00E70579" w:rsidRPr="00E70579" w:rsidRDefault="00E70579" w:rsidP="00E70579">
      <w:pPr>
        <w:pStyle w:val="ListParagraph"/>
        <w:numPr>
          <w:ilvl w:val="0"/>
          <w:numId w:val="33"/>
        </w:numPr>
        <w:tabs>
          <w:tab w:val="left" w:pos="139"/>
        </w:tabs>
        <w:jc w:val="lowKashida"/>
        <w:rPr>
          <w:rFonts w:cs="Simplified Arabic"/>
          <w:b/>
          <w:bCs/>
          <w:sz w:val="18"/>
          <w:szCs w:val="18"/>
          <w:rtl/>
        </w:rPr>
      </w:pPr>
      <w:r w:rsidRPr="00E70579">
        <w:rPr>
          <w:rFonts w:cs="Simplified Arabic" w:hint="cs"/>
          <w:b/>
          <w:bCs/>
          <w:sz w:val="18"/>
          <w:szCs w:val="18"/>
          <w:rtl/>
        </w:rPr>
        <w:t>تمثل الفترة 2002-2006</w:t>
      </w:r>
    </w:p>
    <w:p w:rsidR="00E10502" w:rsidRPr="004C745B" w:rsidRDefault="00E10502" w:rsidP="000D3645">
      <w:pPr>
        <w:ind w:left="-110" w:right="430" w:firstLine="110"/>
        <w:rPr>
          <w:rFonts w:cs="Simplified Arabic"/>
          <w:rtl/>
          <w:lang w:eastAsia="en-US"/>
        </w:rPr>
      </w:pPr>
    </w:p>
    <w:p w:rsidR="00E10502" w:rsidRPr="00400D14" w:rsidRDefault="00E10502" w:rsidP="00B06C02">
      <w:pPr>
        <w:rPr>
          <w:rFonts w:cs="Simplified Arabic"/>
          <w:b/>
          <w:bCs/>
          <w:rtl/>
        </w:rPr>
      </w:pPr>
      <w:r w:rsidRPr="00400D14">
        <w:rPr>
          <w:rFonts w:cs="Simplified Arabic" w:hint="cs"/>
          <w:b/>
          <w:bCs/>
          <w:rtl/>
        </w:rPr>
        <w:t xml:space="preserve">أمراض الجهاز التنفسي </w:t>
      </w:r>
      <w:r w:rsidR="00B06C02" w:rsidRPr="00400D14">
        <w:rPr>
          <w:rFonts w:cs="Simplified Arabic" w:hint="cs"/>
          <w:b/>
          <w:bCs/>
          <w:rtl/>
        </w:rPr>
        <w:t xml:space="preserve">السبب الرئيس لوفيات </w:t>
      </w:r>
      <w:r w:rsidRPr="00400D14">
        <w:rPr>
          <w:rFonts w:cs="Simplified Arabic" w:hint="cs"/>
          <w:b/>
          <w:bCs/>
          <w:rtl/>
        </w:rPr>
        <w:t xml:space="preserve">الرضع في الضفة </w:t>
      </w:r>
      <w:proofErr w:type="spellStart"/>
      <w:r w:rsidRPr="00400D14">
        <w:rPr>
          <w:rFonts w:cs="Simplified Arabic" w:hint="cs"/>
          <w:b/>
          <w:bCs/>
          <w:rtl/>
        </w:rPr>
        <w:t>الغربية،</w:t>
      </w:r>
      <w:proofErr w:type="spellEnd"/>
      <w:r w:rsidRPr="00400D14">
        <w:rPr>
          <w:rFonts w:cs="Simplified Arabic" w:hint="cs"/>
          <w:b/>
          <w:bCs/>
          <w:rtl/>
        </w:rPr>
        <w:t xml:space="preserve"> بينما كانت الأمراض المتعلقة بفترة ما قبل الولادة </w:t>
      </w:r>
      <w:r w:rsidR="00B06C02" w:rsidRPr="00400D14">
        <w:rPr>
          <w:rFonts w:cs="Simplified Arabic" w:hint="cs"/>
          <w:b/>
          <w:bCs/>
          <w:rtl/>
        </w:rPr>
        <w:t>السبب الرئيس</w:t>
      </w:r>
      <w:r w:rsidRPr="00400D14">
        <w:rPr>
          <w:rFonts w:cs="Simplified Arabic" w:hint="cs"/>
          <w:b/>
          <w:bCs/>
          <w:rtl/>
        </w:rPr>
        <w:t xml:space="preserve"> لوفيات الأطفال دون سن الخامسة </w:t>
      </w:r>
    </w:p>
    <w:p w:rsidR="00E10502" w:rsidRPr="00400D14" w:rsidRDefault="00E10502" w:rsidP="00F3323D">
      <w:pPr>
        <w:rPr>
          <w:rFonts w:cs="Simplified Arabic"/>
          <w:b/>
          <w:bCs/>
          <w:sz w:val="10"/>
          <w:szCs w:val="10"/>
          <w:rtl/>
        </w:rPr>
      </w:pPr>
    </w:p>
    <w:p w:rsidR="00E10502" w:rsidRPr="00400D14" w:rsidRDefault="00E10502" w:rsidP="00F31CA0">
      <w:pPr>
        <w:jc w:val="lowKashida"/>
        <w:rPr>
          <w:rFonts w:cs="Simplified Arabic"/>
          <w:rtl/>
        </w:rPr>
      </w:pPr>
      <w:r w:rsidRPr="00400D14">
        <w:rPr>
          <w:rFonts w:cs="Simplified Arabic" w:hint="cs"/>
          <w:rtl/>
        </w:rPr>
        <w:t xml:space="preserve">أشارت بيانات وزارة الصحة عام </w:t>
      </w:r>
      <w:r w:rsidR="003D71F7" w:rsidRPr="00400D14">
        <w:rPr>
          <w:rFonts w:cs="Simplified Arabic" w:hint="cs"/>
          <w:rtl/>
        </w:rPr>
        <w:t>201</w:t>
      </w:r>
      <w:r w:rsidR="00400D14" w:rsidRPr="00400D14">
        <w:rPr>
          <w:rFonts w:cs="Simplified Arabic" w:hint="cs"/>
          <w:rtl/>
        </w:rPr>
        <w:t>1</w:t>
      </w:r>
      <w:r w:rsidRPr="00400D14">
        <w:rPr>
          <w:rFonts w:cs="Simplified Arabic" w:hint="cs"/>
          <w:rtl/>
        </w:rPr>
        <w:t xml:space="preserve"> أن السبب الرئيس لوفيات الرضع في الضفة الغربية كان أمراض الجهاز التنفسي </w:t>
      </w:r>
      <w:proofErr w:type="spellStart"/>
      <w:r w:rsidR="003107A6" w:rsidRPr="00400D14">
        <w:rPr>
          <w:rFonts w:cs="Simplified Arabic" w:hint="cs"/>
          <w:rtl/>
        </w:rPr>
        <w:t>39.</w:t>
      </w:r>
      <w:r w:rsidR="00F31CA0">
        <w:rPr>
          <w:rFonts w:cs="Simplified Arabic" w:hint="cs"/>
          <w:rtl/>
        </w:rPr>
        <w:t>7</w:t>
      </w:r>
      <w:r w:rsidRPr="00400D14">
        <w:rPr>
          <w:rFonts w:cs="Simplified Arabic" w:hint="cs"/>
          <w:rtl/>
        </w:rPr>
        <w:t>%؛</w:t>
      </w:r>
      <w:proofErr w:type="spellEnd"/>
      <w:r w:rsidRPr="00400D14">
        <w:rPr>
          <w:rFonts w:cs="Simplified Arabic" w:hint="cs"/>
          <w:rtl/>
        </w:rPr>
        <w:t xml:space="preserve"> </w:t>
      </w:r>
      <w:proofErr w:type="spellStart"/>
      <w:r w:rsidR="00D75F52" w:rsidRPr="00400D14">
        <w:rPr>
          <w:rFonts w:cs="Simplified Arabic" w:hint="cs"/>
          <w:rtl/>
        </w:rPr>
        <w:t>42.</w:t>
      </w:r>
      <w:r w:rsidR="00F31CA0">
        <w:rPr>
          <w:rFonts w:cs="Simplified Arabic" w:hint="cs"/>
          <w:rtl/>
        </w:rPr>
        <w:t>0</w:t>
      </w:r>
      <w:r w:rsidRPr="00400D14">
        <w:rPr>
          <w:rFonts w:cs="Simplified Arabic" w:hint="cs"/>
          <w:rtl/>
        </w:rPr>
        <w:t>%</w:t>
      </w:r>
      <w:proofErr w:type="spellEnd"/>
      <w:r w:rsidRPr="00400D14">
        <w:rPr>
          <w:rFonts w:cs="Simplified Arabic" w:hint="cs"/>
          <w:rtl/>
        </w:rPr>
        <w:t xml:space="preserve"> للذكور </w:t>
      </w:r>
      <w:proofErr w:type="spellStart"/>
      <w:r w:rsidRPr="00400D14">
        <w:rPr>
          <w:rFonts w:cs="Simplified Arabic" w:hint="cs"/>
          <w:rtl/>
        </w:rPr>
        <w:t>و</w:t>
      </w:r>
      <w:r w:rsidR="00D75F52" w:rsidRPr="00400D14">
        <w:rPr>
          <w:rFonts w:cs="Simplified Arabic" w:hint="cs"/>
          <w:rtl/>
        </w:rPr>
        <w:t>3</w:t>
      </w:r>
      <w:r w:rsidR="00F31CA0">
        <w:rPr>
          <w:rFonts w:cs="Simplified Arabic" w:hint="cs"/>
          <w:rtl/>
        </w:rPr>
        <w:t>7</w:t>
      </w:r>
      <w:r w:rsidR="00D75F52" w:rsidRPr="00400D14">
        <w:rPr>
          <w:rFonts w:cs="Simplified Arabic" w:hint="cs"/>
          <w:rtl/>
        </w:rPr>
        <w:t>.</w:t>
      </w:r>
      <w:r w:rsidR="00F31CA0">
        <w:rPr>
          <w:rFonts w:cs="Simplified Arabic" w:hint="cs"/>
          <w:rtl/>
        </w:rPr>
        <w:t>0</w:t>
      </w:r>
      <w:r w:rsidRPr="00400D14">
        <w:rPr>
          <w:rFonts w:cs="Simplified Arabic" w:hint="cs"/>
          <w:rtl/>
        </w:rPr>
        <w:t>%</w:t>
      </w:r>
      <w:proofErr w:type="spellEnd"/>
      <w:r w:rsidRPr="00400D14">
        <w:rPr>
          <w:rFonts w:cs="Simplified Arabic" w:hint="cs"/>
          <w:rtl/>
        </w:rPr>
        <w:t xml:space="preserve"> </w:t>
      </w:r>
      <w:proofErr w:type="spellStart"/>
      <w:r w:rsidRPr="00400D14">
        <w:rPr>
          <w:rFonts w:cs="Simplified Arabic" w:hint="cs"/>
          <w:rtl/>
        </w:rPr>
        <w:t>للإناث،</w:t>
      </w:r>
      <w:proofErr w:type="spellEnd"/>
      <w:r w:rsidRPr="00400D14">
        <w:rPr>
          <w:rFonts w:cs="Simplified Arabic" w:hint="cs"/>
          <w:rtl/>
        </w:rPr>
        <w:t xml:space="preserve"> تليها </w:t>
      </w:r>
      <w:r w:rsidR="0038483E" w:rsidRPr="00400D14">
        <w:rPr>
          <w:rFonts w:cs="Simplified Arabic" w:hint="cs"/>
          <w:rtl/>
        </w:rPr>
        <w:t xml:space="preserve">اسباب ما قبل الولادة </w:t>
      </w:r>
      <w:proofErr w:type="spellStart"/>
      <w:r w:rsidR="0038483E" w:rsidRPr="00400D14">
        <w:rPr>
          <w:rFonts w:cs="Simplified Arabic" w:hint="cs"/>
          <w:rtl/>
        </w:rPr>
        <w:t>الخدج</w:t>
      </w:r>
      <w:proofErr w:type="spellEnd"/>
      <w:r w:rsidR="0038483E" w:rsidRPr="00400D14">
        <w:rPr>
          <w:rFonts w:cs="Simplified Arabic" w:hint="cs"/>
          <w:rtl/>
        </w:rPr>
        <w:t xml:space="preserve"> ونقص الوزن</w:t>
      </w:r>
      <w:r w:rsidRPr="00400D14">
        <w:rPr>
          <w:rFonts w:cs="Simplified Arabic" w:hint="cs"/>
          <w:rtl/>
        </w:rPr>
        <w:t xml:space="preserve"> بنسبة </w:t>
      </w:r>
      <w:proofErr w:type="spellStart"/>
      <w:r w:rsidR="0038483E" w:rsidRPr="00400D14">
        <w:rPr>
          <w:rFonts w:cs="Simplified Arabic" w:hint="cs"/>
          <w:rtl/>
        </w:rPr>
        <w:t>16.2</w:t>
      </w:r>
      <w:r w:rsidRPr="00400D14">
        <w:rPr>
          <w:rFonts w:cs="Simplified Arabic" w:hint="cs"/>
          <w:rtl/>
        </w:rPr>
        <w:t>%؛</w:t>
      </w:r>
      <w:proofErr w:type="spellEnd"/>
      <w:r w:rsidRPr="00400D14">
        <w:rPr>
          <w:rFonts w:cs="Simplified Arabic" w:hint="cs"/>
          <w:rtl/>
        </w:rPr>
        <w:t xml:space="preserve"> </w:t>
      </w:r>
      <w:proofErr w:type="spellStart"/>
      <w:r w:rsidR="00D75F52" w:rsidRPr="00400D14">
        <w:rPr>
          <w:rFonts w:cs="Simplified Arabic" w:hint="cs"/>
          <w:rtl/>
        </w:rPr>
        <w:t>17.0</w:t>
      </w:r>
      <w:r w:rsidRPr="00400D14">
        <w:rPr>
          <w:rFonts w:cs="Simplified Arabic" w:hint="cs"/>
          <w:rtl/>
        </w:rPr>
        <w:t>%</w:t>
      </w:r>
      <w:proofErr w:type="spellEnd"/>
      <w:r w:rsidRPr="00400D14">
        <w:rPr>
          <w:rFonts w:cs="Simplified Arabic" w:hint="cs"/>
          <w:rtl/>
        </w:rPr>
        <w:t xml:space="preserve"> للذكور </w:t>
      </w:r>
      <w:proofErr w:type="spellStart"/>
      <w:r w:rsidRPr="00400D14">
        <w:rPr>
          <w:rFonts w:cs="Simplified Arabic" w:hint="cs"/>
          <w:rtl/>
        </w:rPr>
        <w:t>و</w:t>
      </w:r>
      <w:r w:rsidR="00D75F52" w:rsidRPr="00400D14">
        <w:rPr>
          <w:rFonts w:cs="Simplified Arabic" w:hint="cs"/>
          <w:rtl/>
        </w:rPr>
        <w:t>15.2</w:t>
      </w:r>
      <w:r w:rsidRPr="00400D14">
        <w:rPr>
          <w:rFonts w:cs="Simplified Arabic" w:hint="cs"/>
          <w:rtl/>
        </w:rPr>
        <w:t>%</w:t>
      </w:r>
      <w:proofErr w:type="spellEnd"/>
      <w:r w:rsidRPr="00400D14">
        <w:rPr>
          <w:rFonts w:cs="Simplified Arabic" w:hint="cs"/>
          <w:rtl/>
        </w:rPr>
        <w:t xml:space="preserve"> </w:t>
      </w:r>
      <w:proofErr w:type="spellStart"/>
      <w:r w:rsidRPr="00400D14">
        <w:rPr>
          <w:rFonts w:cs="Simplified Arabic" w:hint="cs"/>
          <w:rtl/>
        </w:rPr>
        <w:t>للإناث،</w:t>
      </w:r>
      <w:proofErr w:type="spellEnd"/>
      <w:r w:rsidRPr="00400D14">
        <w:rPr>
          <w:rFonts w:cs="Simplified Arabic" w:hint="cs"/>
          <w:rtl/>
        </w:rPr>
        <w:t xml:space="preserve"> ومن ثم </w:t>
      </w:r>
      <w:r w:rsidR="0038483E" w:rsidRPr="00400D14">
        <w:rPr>
          <w:rFonts w:cs="Simplified Arabic" w:hint="cs"/>
          <w:rtl/>
        </w:rPr>
        <w:t>التشوهات الخلقية</w:t>
      </w:r>
      <w:r w:rsidR="003D71F7" w:rsidRPr="00400D14">
        <w:rPr>
          <w:rFonts w:cs="Simplified Arabic" w:hint="cs"/>
          <w:rtl/>
        </w:rPr>
        <w:t xml:space="preserve"> بنسبة </w:t>
      </w:r>
      <w:proofErr w:type="spellStart"/>
      <w:r w:rsidR="0038483E" w:rsidRPr="00400D14">
        <w:rPr>
          <w:rFonts w:cs="Simplified Arabic" w:hint="cs"/>
          <w:rtl/>
        </w:rPr>
        <w:t>15.</w:t>
      </w:r>
      <w:r w:rsidR="00F31CA0">
        <w:rPr>
          <w:rFonts w:cs="Simplified Arabic" w:hint="cs"/>
          <w:rtl/>
        </w:rPr>
        <w:t>9</w:t>
      </w:r>
      <w:r w:rsidR="003D71F7" w:rsidRPr="00400D14">
        <w:rPr>
          <w:rFonts w:cs="Simplified Arabic" w:hint="cs"/>
          <w:rtl/>
        </w:rPr>
        <w:t>%؛</w:t>
      </w:r>
      <w:proofErr w:type="spellEnd"/>
      <w:r w:rsidR="003D71F7" w:rsidRPr="00400D14">
        <w:rPr>
          <w:rFonts w:cs="Simplified Arabic" w:hint="cs"/>
          <w:rtl/>
        </w:rPr>
        <w:t xml:space="preserve"> </w:t>
      </w:r>
      <w:proofErr w:type="spellStart"/>
      <w:r w:rsidR="00D75F52" w:rsidRPr="00400D14">
        <w:rPr>
          <w:rFonts w:cs="Simplified Arabic" w:hint="cs"/>
          <w:rtl/>
        </w:rPr>
        <w:t>13.6</w:t>
      </w:r>
      <w:r w:rsidR="003D71F7" w:rsidRPr="00400D14">
        <w:rPr>
          <w:rFonts w:cs="Simplified Arabic" w:hint="cs"/>
          <w:rtl/>
        </w:rPr>
        <w:t>%</w:t>
      </w:r>
      <w:proofErr w:type="spellEnd"/>
      <w:r w:rsidR="003D71F7" w:rsidRPr="00400D14">
        <w:rPr>
          <w:rFonts w:cs="Simplified Arabic" w:hint="cs"/>
          <w:rtl/>
        </w:rPr>
        <w:t xml:space="preserve"> للذكور </w:t>
      </w:r>
      <w:proofErr w:type="spellStart"/>
      <w:r w:rsidR="003D71F7" w:rsidRPr="00400D14">
        <w:rPr>
          <w:rFonts w:cs="Simplified Arabic" w:hint="cs"/>
          <w:rtl/>
        </w:rPr>
        <w:t>و</w:t>
      </w:r>
      <w:r w:rsidR="00D75F52" w:rsidRPr="00400D14">
        <w:rPr>
          <w:rFonts w:cs="Simplified Arabic" w:hint="cs"/>
          <w:rtl/>
        </w:rPr>
        <w:t>18.</w:t>
      </w:r>
      <w:r w:rsidR="00400D14" w:rsidRPr="00400D14">
        <w:rPr>
          <w:rFonts w:cs="Simplified Arabic" w:hint="cs"/>
          <w:rtl/>
        </w:rPr>
        <w:t>5</w:t>
      </w:r>
      <w:r w:rsidR="003D71F7" w:rsidRPr="00400D14">
        <w:rPr>
          <w:rFonts w:cs="Simplified Arabic" w:hint="cs"/>
          <w:rtl/>
        </w:rPr>
        <w:t>%</w:t>
      </w:r>
      <w:proofErr w:type="spellEnd"/>
      <w:r w:rsidR="003D71F7" w:rsidRPr="00400D14">
        <w:rPr>
          <w:rFonts w:cs="Simplified Arabic" w:hint="cs"/>
          <w:rtl/>
        </w:rPr>
        <w:t xml:space="preserve"> للإناث. وحلت في المرتبة الرابعة </w:t>
      </w:r>
      <w:r w:rsidR="0038483E" w:rsidRPr="00400D14">
        <w:rPr>
          <w:rFonts w:cs="Simplified Arabic" w:hint="cs"/>
          <w:rtl/>
        </w:rPr>
        <w:t>تسمم الدم</w:t>
      </w:r>
      <w:r w:rsidRPr="00400D14">
        <w:rPr>
          <w:rFonts w:cs="Simplified Arabic" w:hint="cs"/>
          <w:rtl/>
        </w:rPr>
        <w:t xml:space="preserve"> بنسبة </w:t>
      </w:r>
      <w:r w:rsidR="00D75F52" w:rsidRPr="00400D14">
        <w:rPr>
          <w:rFonts w:cs="Simplified Arabic" w:hint="cs"/>
          <w:rtl/>
        </w:rPr>
        <w:t xml:space="preserve"> </w:t>
      </w:r>
      <w:proofErr w:type="spellStart"/>
      <w:r w:rsidR="00D75F52" w:rsidRPr="00400D14">
        <w:rPr>
          <w:rFonts w:cs="Simplified Arabic" w:hint="cs"/>
          <w:rtl/>
        </w:rPr>
        <w:t>15.</w:t>
      </w:r>
      <w:r w:rsidR="00400D14" w:rsidRPr="00400D14">
        <w:rPr>
          <w:rFonts w:cs="Simplified Arabic" w:hint="cs"/>
          <w:rtl/>
        </w:rPr>
        <w:t>3</w:t>
      </w:r>
      <w:r w:rsidRPr="00400D14">
        <w:rPr>
          <w:rFonts w:cs="Simplified Arabic" w:hint="cs"/>
          <w:rtl/>
        </w:rPr>
        <w:t>%؛</w:t>
      </w:r>
      <w:proofErr w:type="spellEnd"/>
      <w:r w:rsidRPr="00400D14">
        <w:rPr>
          <w:rFonts w:cs="Simplified Arabic" w:hint="cs"/>
          <w:rtl/>
        </w:rPr>
        <w:t xml:space="preserve"> </w:t>
      </w:r>
      <w:proofErr w:type="spellStart"/>
      <w:r w:rsidR="00D75F52" w:rsidRPr="00400D14">
        <w:rPr>
          <w:rFonts w:cs="Simplified Arabic" w:hint="cs"/>
          <w:rtl/>
        </w:rPr>
        <w:t>15.3</w:t>
      </w:r>
      <w:r w:rsidRPr="00400D14">
        <w:rPr>
          <w:rFonts w:cs="Simplified Arabic" w:hint="cs"/>
          <w:rtl/>
        </w:rPr>
        <w:t>%</w:t>
      </w:r>
      <w:proofErr w:type="spellEnd"/>
      <w:r w:rsidRPr="00400D14">
        <w:rPr>
          <w:rFonts w:cs="Simplified Arabic" w:hint="cs"/>
          <w:rtl/>
        </w:rPr>
        <w:t xml:space="preserve"> للذكور </w:t>
      </w:r>
      <w:proofErr w:type="spellStart"/>
      <w:r w:rsidRPr="00400D14">
        <w:rPr>
          <w:rFonts w:cs="Simplified Arabic" w:hint="cs"/>
          <w:rtl/>
        </w:rPr>
        <w:t>و</w:t>
      </w:r>
      <w:r w:rsidR="00D75F52" w:rsidRPr="00400D14">
        <w:rPr>
          <w:rFonts w:cs="Simplified Arabic" w:hint="cs"/>
          <w:rtl/>
        </w:rPr>
        <w:t>15.</w:t>
      </w:r>
      <w:r w:rsidR="00F31CA0">
        <w:rPr>
          <w:rFonts w:cs="Simplified Arabic" w:hint="cs"/>
          <w:rtl/>
        </w:rPr>
        <w:t>0</w:t>
      </w:r>
      <w:r w:rsidR="00B06C02" w:rsidRPr="00400D14">
        <w:rPr>
          <w:rFonts w:cs="Simplified Arabic" w:hint="cs"/>
          <w:rtl/>
        </w:rPr>
        <w:t>%</w:t>
      </w:r>
      <w:proofErr w:type="spellEnd"/>
      <w:r w:rsidR="00B06C02" w:rsidRPr="00400D14">
        <w:rPr>
          <w:rFonts w:cs="Simplified Arabic" w:hint="cs"/>
          <w:rtl/>
        </w:rPr>
        <w:t xml:space="preserve"> للإناث.</w:t>
      </w:r>
      <w:r w:rsidRPr="00400D14">
        <w:rPr>
          <w:rFonts w:cs="Simplified Arabic" w:hint="cs"/>
          <w:rtl/>
        </w:rPr>
        <w:t xml:space="preserve"> </w:t>
      </w:r>
    </w:p>
    <w:p w:rsidR="00E10502" w:rsidRPr="00400D14" w:rsidRDefault="00E10502">
      <w:pPr>
        <w:jc w:val="lowKashida"/>
        <w:rPr>
          <w:rFonts w:cs="Simplified Arabic"/>
          <w:rtl/>
        </w:rPr>
      </w:pPr>
    </w:p>
    <w:p w:rsidR="00E10502" w:rsidRPr="00400D14" w:rsidRDefault="00E10502" w:rsidP="00774CE6">
      <w:pPr>
        <w:jc w:val="lowKashida"/>
        <w:rPr>
          <w:rFonts w:cs="Simplified Arabic"/>
          <w:rtl/>
        </w:rPr>
      </w:pPr>
      <w:r w:rsidRPr="00400D14">
        <w:rPr>
          <w:rFonts w:cs="Simplified Arabic" w:hint="cs"/>
          <w:rtl/>
        </w:rPr>
        <w:t>أما فيما يتعلق بوفيات الأطفال دون سن الخامسة فقد أظهرت بيانات وزارة الصحة في الضفة الغربية لنف</w:t>
      </w:r>
      <w:r w:rsidRPr="00400D14">
        <w:rPr>
          <w:rFonts w:cs="Simplified Arabic" w:hint="eastAsia"/>
          <w:rtl/>
        </w:rPr>
        <w:t>س</w:t>
      </w:r>
      <w:r w:rsidRPr="00400D14">
        <w:rPr>
          <w:rFonts w:cs="Simplified Arabic" w:hint="cs"/>
          <w:rtl/>
        </w:rPr>
        <w:t xml:space="preserve"> الفترة أن السبب الرئيس المؤدي للوفاة تمثل في الأمراض المتعلقة  بفترة ما قبل الولادة بنسبة </w:t>
      </w:r>
      <w:proofErr w:type="spellStart"/>
      <w:r w:rsidR="003107A6" w:rsidRPr="00400D14">
        <w:rPr>
          <w:rFonts w:cs="Simplified Arabic" w:hint="cs"/>
          <w:rtl/>
        </w:rPr>
        <w:t>36.7</w:t>
      </w:r>
      <w:r w:rsidRPr="00400D14">
        <w:rPr>
          <w:rFonts w:cs="Simplified Arabic" w:hint="cs"/>
          <w:rtl/>
        </w:rPr>
        <w:t>%؛</w:t>
      </w:r>
      <w:proofErr w:type="spellEnd"/>
      <w:r w:rsidRPr="00400D14">
        <w:rPr>
          <w:rFonts w:cs="Simplified Arabic" w:hint="cs"/>
          <w:rtl/>
        </w:rPr>
        <w:t xml:space="preserve"> </w:t>
      </w:r>
      <w:proofErr w:type="spellStart"/>
      <w:r w:rsidR="003107A6" w:rsidRPr="00400D14">
        <w:rPr>
          <w:rFonts w:cs="Simplified Arabic" w:hint="cs"/>
          <w:rtl/>
        </w:rPr>
        <w:t>37.8</w:t>
      </w:r>
      <w:r w:rsidRPr="00400D14">
        <w:rPr>
          <w:rFonts w:cs="Simplified Arabic" w:hint="cs"/>
          <w:rtl/>
        </w:rPr>
        <w:t>%</w:t>
      </w:r>
      <w:proofErr w:type="spellEnd"/>
      <w:r w:rsidRPr="00400D14">
        <w:rPr>
          <w:rFonts w:cs="Simplified Arabic" w:hint="cs"/>
          <w:rtl/>
        </w:rPr>
        <w:t xml:space="preserve"> للذكور </w:t>
      </w:r>
      <w:proofErr w:type="spellStart"/>
      <w:r w:rsidRPr="00400D14">
        <w:rPr>
          <w:rFonts w:cs="Simplified Arabic" w:hint="cs"/>
          <w:rtl/>
        </w:rPr>
        <w:t>و</w:t>
      </w:r>
      <w:r w:rsidR="003107A6" w:rsidRPr="00400D14">
        <w:rPr>
          <w:rFonts w:cs="Simplified Arabic" w:hint="cs"/>
          <w:rtl/>
        </w:rPr>
        <w:t>35.3</w:t>
      </w:r>
      <w:r w:rsidRPr="00400D14">
        <w:rPr>
          <w:rFonts w:cs="Simplified Arabic" w:hint="cs"/>
          <w:rtl/>
        </w:rPr>
        <w:t>%</w:t>
      </w:r>
      <w:proofErr w:type="spellEnd"/>
      <w:r w:rsidRPr="00400D14">
        <w:rPr>
          <w:rFonts w:cs="Simplified Arabic" w:hint="cs"/>
          <w:rtl/>
        </w:rPr>
        <w:t xml:space="preserve"> للإناث.</w:t>
      </w:r>
    </w:p>
    <w:p w:rsidR="00E10502" w:rsidRPr="0005758B" w:rsidRDefault="00E10502">
      <w:pPr>
        <w:jc w:val="lowKashida"/>
        <w:rPr>
          <w:rFonts w:cs="Simplified Arabic"/>
          <w:sz w:val="20"/>
          <w:szCs w:val="20"/>
          <w:rtl/>
          <w:lang w:eastAsia="en-US"/>
        </w:rPr>
      </w:pPr>
    </w:p>
    <w:p w:rsidR="00E10502" w:rsidRDefault="00E10502">
      <w:pPr>
        <w:jc w:val="lowKashida"/>
        <w:rPr>
          <w:rFonts w:cs="Simplified Arabic"/>
          <w:b/>
          <w:bCs/>
          <w:rtl/>
          <w:lang w:eastAsia="en-US"/>
        </w:rPr>
      </w:pPr>
      <w:r>
        <w:rPr>
          <w:rFonts w:cs="Simplified Arabic" w:hint="cs"/>
          <w:b/>
          <w:bCs/>
          <w:rtl/>
          <w:lang w:eastAsia="en-US"/>
        </w:rPr>
        <w:t>حوالي خمس الأطفال (6-59 شهراَ</w:t>
      </w:r>
      <w:proofErr w:type="spellStart"/>
      <w:r>
        <w:rPr>
          <w:rFonts w:cs="Simplified Arabic" w:hint="cs"/>
          <w:b/>
          <w:bCs/>
          <w:rtl/>
          <w:lang w:eastAsia="en-US"/>
        </w:rPr>
        <w:t>)</w:t>
      </w:r>
      <w:proofErr w:type="spellEnd"/>
      <w:r>
        <w:rPr>
          <w:rFonts w:cs="Simplified Arabic" w:hint="cs"/>
          <w:b/>
          <w:bCs/>
          <w:rtl/>
          <w:lang w:eastAsia="en-US"/>
        </w:rPr>
        <w:t xml:space="preserve"> مصابون بفقر الدم</w:t>
      </w:r>
      <w:r>
        <w:rPr>
          <w:rStyle w:val="FootnoteReference"/>
          <w:rFonts w:cs="Simplified Arabic"/>
          <w:b/>
          <w:bCs/>
          <w:lang w:eastAsia="en-US"/>
        </w:rPr>
        <w:footnoteReference w:id="1"/>
      </w:r>
    </w:p>
    <w:p w:rsidR="00E10502" w:rsidRDefault="00E10502" w:rsidP="00A03134">
      <w:pPr>
        <w:jc w:val="lowKashida"/>
        <w:rPr>
          <w:rFonts w:cs="Simplified Arabic"/>
          <w:rtl/>
        </w:rPr>
      </w:pPr>
      <w:proofErr w:type="spellStart"/>
      <w:r>
        <w:rPr>
          <w:rFonts w:cs="Simplified Arabic" w:hint="cs"/>
          <w:rtl/>
        </w:rPr>
        <w:t>19.4%</w:t>
      </w:r>
      <w:proofErr w:type="spellEnd"/>
      <w:r>
        <w:rPr>
          <w:rFonts w:cs="Simplified Arabic" w:hint="cs"/>
          <w:rtl/>
        </w:rPr>
        <w:t xml:space="preserve"> من الأطفال (6-59 شهراً</w:t>
      </w:r>
      <w:proofErr w:type="spellStart"/>
      <w:r>
        <w:rPr>
          <w:rFonts w:cs="Simplified Arabic" w:hint="cs"/>
          <w:rtl/>
        </w:rPr>
        <w:t>)</w:t>
      </w:r>
      <w:proofErr w:type="spellEnd"/>
      <w:r>
        <w:rPr>
          <w:rFonts w:cs="Simplified Arabic" w:hint="cs"/>
          <w:rtl/>
        </w:rPr>
        <w:t xml:space="preserve"> مصابون بفقر الدم</w:t>
      </w:r>
      <w:r w:rsidR="00A03134">
        <w:rPr>
          <w:rFonts w:cs="Simplified Arabic" w:hint="cs"/>
          <w:rtl/>
        </w:rPr>
        <w:t xml:space="preserve"> خلال العام </w:t>
      </w:r>
      <w:proofErr w:type="spellStart"/>
      <w:r w:rsidR="00A03134">
        <w:rPr>
          <w:rFonts w:cs="Simplified Arabic" w:hint="cs"/>
          <w:rtl/>
        </w:rPr>
        <w:t>2010</w:t>
      </w:r>
      <w:r>
        <w:rPr>
          <w:rFonts w:cs="Simplified Arabic" w:hint="cs"/>
          <w:rtl/>
        </w:rPr>
        <w:t>،</w:t>
      </w:r>
      <w:proofErr w:type="spellEnd"/>
      <w:r>
        <w:rPr>
          <w:rFonts w:cs="Simplified Arabic" w:hint="cs"/>
          <w:rtl/>
        </w:rPr>
        <w:t xml:space="preserve"> وكانت النسبة أعلى في قطاع غزة مقارنة بالضفة </w:t>
      </w:r>
      <w:proofErr w:type="spellStart"/>
      <w:r>
        <w:rPr>
          <w:rFonts w:cs="Simplified Arabic" w:hint="cs"/>
          <w:rtl/>
        </w:rPr>
        <w:t>الغربية؛</w:t>
      </w:r>
      <w:proofErr w:type="spellEnd"/>
      <w:r w:rsidR="00A03134">
        <w:rPr>
          <w:rFonts w:cs="Simplified Arabic" w:hint="cs"/>
          <w:rtl/>
        </w:rPr>
        <w:t xml:space="preserve"> </w:t>
      </w:r>
      <w:proofErr w:type="spellStart"/>
      <w:r>
        <w:rPr>
          <w:rFonts w:cs="Simplified Arabic" w:hint="cs"/>
          <w:rtl/>
        </w:rPr>
        <w:t>25.6%</w:t>
      </w:r>
      <w:proofErr w:type="spellEnd"/>
      <w:r>
        <w:rPr>
          <w:rFonts w:cs="Simplified Arabic" w:hint="cs"/>
          <w:rtl/>
        </w:rPr>
        <w:t xml:space="preserve"> </w:t>
      </w:r>
      <w:proofErr w:type="spellStart"/>
      <w:r>
        <w:rPr>
          <w:rFonts w:cs="Simplified Arabic" w:hint="cs"/>
          <w:rtl/>
        </w:rPr>
        <w:t>و13.4%</w:t>
      </w:r>
      <w:proofErr w:type="spellEnd"/>
      <w:r>
        <w:rPr>
          <w:rFonts w:cs="Simplified Arabic" w:hint="cs"/>
          <w:rtl/>
        </w:rPr>
        <w:t xml:space="preserve"> على </w:t>
      </w:r>
      <w:proofErr w:type="spellStart"/>
      <w:r>
        <w:rPr>
          <w:rFonts w:cs="Simplified Arabic" w:hint="cs"/>
          <w:rtl/>
        </w:rPr>
        <w:t>التوالي،</w:t>
      </w:r>
      <w:proofErr w:type="spellEnd"/>
      <w:r>
        <w:rPr>
          <w:rFonts w:cs="Simplified Arabic" w:hint="cs"/>
          <w:rtl/>
        </w:rPr>
        <w:t xml:space="preserve"> وبالنظر إلى توزيع الإصابة بفقر الدم حسب </w:t>
      </w:r>
      <w:proofErr w:type="spellStart"/>
      <w:r>
        <w:rPr>
          <w:rFonts w:cs="Simplified Arabic" w:hint="cs"/>
          <w:rtl/>
        </w:rPr>
        <w:t>المحافظة،</w:t>
      </w:r>
      <w:proofErr w:type="spellEnd"/>
      <w:r>
        <w:rPr>
          <w:rFonts w:cs="Simplified Arabic" w:hint="cs"/>
          <w:rtl/>
        </w:rPr>
        <w:t xml:space="preserve"> أظهرت البيانات أن محافظة </w:t>
      </w:r>
      <w:proofErr w:type="spellStart"/>
      <w:r>
        <w:rPr>
          <w:rFonts w:cs="Simplified Arabic" w:hint="cs"/>
          <w:rtl/>
        </w:rPr>
        <w:t>قلقيلية</w:t>
      </w:r>
      <w:proofErr w:type="spellEnd"/>
      <w:r>
        <w:rPr>
          <w:rFonts w:cs="Simplified Arabic" w:hint="cs"/>
          <w:rtl/>
        </w:rPr>
        <w:t xml:space="preserve"> سجلت أعلى نسبة إصابة بفقر الدم بين الأطفال </w:t>
      </w:r>
      <w:proofErr w:type="spellStart"/>
      <w:r>
        <w:rPr>
          <w:rFonts w:cs="Simplified Arabic" w:hint="cs"/>
          <w:rtl/>
        </w:rPr>
        <w:t>32.3%</w:t>
      </w:r>
      <w:proofErr w:type="spellEnd"/>
      <w:r>
        <w:rPr>
          <w:rFonts w:cs="Simplified Arabic" w:hint="cs"/>
          <w:rtl/>
        </w:rPr>
        <w:t xml:space="preserve"> على مستوى الضفة </w:t>
      </w:r>
      <w:proofErr w:type="spellStart"/>
      <w:r>
        <w:rPr>
          <w:rFonts w:cs="Simplified Arabic" w:hint="cs"/>
          <w:rtl/>
        </w:rPr>
        <w:t>الغربية،</w:t>
      </w:r>
      <w:proofErr w:type="spellEnd"/>
      <w:r>
        <w:rPr>
          <w:rFonts w:cs="Simplified Arabic" w:hint="cs"/>
          <w:rtl/>
        </w:rPr>
        <w:t xml:space="preserve"> تليها محافظا</w:t>
      </w:r>
      <w:r>
        <w:rPr>
          <w:rFonts w:cs="Simplified Arabic" w:hint="eastAsia"/>
          <w:rtl/>
        </w:rPr>
        <w:t>ت</w:t>
      </w:r>
      <w:r>
        <w:rPr>
          <w:rFonts w:cs="Simplified Arabic" w:hint="cs"/>
          <w:rtl/>
        </w:rPr>
        <w:t xml:space="preserve"> </w:t>
      </w:r>
      <w:proofErr w:type="spellStart"/>
      <w:r>
        <w:rPr>
          <w:rFonts w:cs="Simplified Arabic" w:hint="cs"/>
          <w:rtl/>
        </w:rPr>
        <w:t>سلفيت</w:t>
      </w:r>
      <w:proofErr w:type="spellEnd"/>
      <w:r>
        <w:rPr>
          <w:rFonts w:cs="Simplified Arabic" w:hint="cs"/>
          <w:rtl/>
        </w:rPr>
        <w:t xml:space="preserve"> ونابلس </w:t>
      </w:r>
      <w:proofErr w:type="spellStart"/>
      <w:r>
        <w:rPr>
          <w:rFonts w:cs="Simplified Arabic" w:hint="cs"/>
          <w:rtl/>
        </w:rPr>
        <w:t>19.7%</w:t>
      </w:r>
      <w:proofErr w:type="spellEnd"/>
      <w:r>
        <w:rPr>
          <w:rFonts w:cs="Simplified Arabic" w:hint="cs"/>
          <w:rtl/>
        </w:rPr>
        <w:t xml:space="preserve"> </w:t>
      </w:r>
      <w:proofErr w:type="spellStart"/>
      <w:r>
        <w:rPr>
          <w:rFonts w:cs="Simplified Arabic" w:hint="cs"/>
          <w:rtl/>
        </w:rPr>
        <w:t>و19.4%</w:t>
      </w:r>
      <w:proofErr w:type="spellEnd"/>
      <w:r>
        <w:rPr>
          <w:rFonts w:cs="Simplified Arabic" w:hint="cs"/>
          <w:rtl/>
        </w:rPr>
        <w:t xml:space="preserve"> على </w:t>
      </w:r>
      <w:proofErr w:type="spellStart"/>
      <w:r>
        <w:rPr>
          <w:rFonts w:cs="Simplified Arabic" w:hint="cs"/>
          <w:rtl/>
        </w:rPr>
        <w:t>التوالي،</w:t>
      </w:r>
      <w:proofErr w:type="spellEnd"/>
      <w:r>
        <w:rPr>
          <w:rFonts w:cs="Simplified Arabic" w:hint="cs"/>
          <w:rtl/>
        </w:rPr>
        <w:t xml:space="preserve"> أما بالنسبة لمحافظات غزة سجلت محافظة دير البلح أعلى نسبة إصابة بفقر الدم  بين </w:t>
      </w:r>
      <w:proofErr w:type="spellStart"/>
      <w:r>
        <w:rPr>
          <w:rFonts w:cs="Simplified Arabic" w:hint="cs"/>
          <w:rtl/>
        </w:rPr>
        <w:t>الأطفال؛</w:t>
      </w:r>
      <w:proofErr w:type="spellEnd"/>
      <w:r>
        <w:rPr>
          <w:rFonts w:cs="Simplified Arabic" w:hint="cs"/>
          <w:rtl/>
        </w:rPr>
        <w:t xml:space="preserve"> </w:t>
      </w:r>
      <w:proofErr w:type="spellStart"/>
      <w:r>
        <w:rPr>
          <w:rFonts w:cs="Simplified Arabic" w:hint="cs"/>
          <w:rtl/>
        </w:rPr>
        <w:t>41.4%</w:t>
      </w:r>
      <w:proofErr w:type="spellEnd"/>
      <w:r>
        <w:rPr>
          <w:rFonts w:cs="Simplified Arabic" w:hint="cs"/>
          <w:rtl/>
        </w:rPr>
        <w:t xml:space="preserve"> تليها محافظات غزة </w:t>
      </w:r>
      <w:proofErr w:type="spellStart"/>
      <w:r>
        <w:rPr>
          <w:rFonts w:cs="Simplified Arabic" w:hint="cs"/>
          <w:rtl/>
        </w:rPr>
        <w:t>وخانيونس؛</w:t>
      </w:r>
      <w:proofErr w:type="spellEnd"/>
      <w:r>
        <w:rPr>
          <w:rFonts w:cs="Simplified Arabic" w:hint="cs"/>
          <w:rtl/>
        </w:rPr>
        <w:t xml:space="preserve"> </w:t>
      </w:r>
      <w:proofErr w:type="spellStart"/>
      <w:r>
        <w:rPr>
          <w:rFonts w:cs="Simplified Arabic" w:hint="cs"/>
          <w:rtl/>
        </w:rPr>
        <w:t>31.3%</w:t>
      </w:r>
      <w:proofErr w:type="spellEnd"/>
      <w:r>
        <w:rPr>
          <w:rFonts w:cs="Simplified Arabic" w:hint="cs"/>
          <w:rtl/>
        </w:rPr>
        <w:t xml:space="preserve"> </w:t>
      </w:r>
      <w:proofErr w:type="spellStart"/>
      <w:r>
        <w:rPr>
          <w:rFonts w:cs="Simplified Arabic" w:hint="cs"/>
          <w:rtl/>
        </w:rPr>
        <w:t>و21.8%</w:t>
      </w:r>
      <w:proofErr w:type="spellEnd"/>
      <w:r>
        <w:rPr>
          <w:rFonts w:cs="Simplified Arabic" w:hint="cs"/>
          <w:rtl/>
        </w:rPr>
        <w:t xml:space="preserve"> على التوالي.</w:t>
      </w:r>
    </w:p>
    <w:p w:rsidR="00774CE6" w:rsidRDefault="00774CE6" w:rsidP="00A03134">
      <w:pPr>
        <w:jc w:val="lowKashida"/>
        <w:rPr>
          <w:rFonts w:cs="Simplified Arabic"/>
          <w:rtl/>
        </w:rPr>
      </w:pPr>
    </w:p>
    <w:p w:rsidR="00E10502" w:rsidRDefault="00E10502">
      <w:pPr>
        <w:jc w:val="lowKashida"/>
        <w:rPr>
          <w:rFonts w:cs="Simplified Arabic"/>
          <w:b/>
          <w:bCs/>
          <w:rtl/>
          <w:lang w:eastAsia="en-US"/>
        </w:rPr>
      </w:pPr>
      <w:r>
        <w:rPr>
          <w:rFonts w:cs="Simplified Arabic" w:hint="cs"/>
          <w:b/>
          <w:bCs/>
          <w:rtl/>
          <w:lang w:eastAsia="en-US"/>
        </w:rPr>
        <w:lastRenderedPageBreak/>
        <w:t xml:space="preserve">4.2 </w:t>
      </w:r>
      <w:r>
        <w:rPr>
          <w:rFonts w:cs="Simplified Arabic"/>
          <w:b/>
          <w:bCs/>
          <w:rtl/>
          <w:lang w:eastAsia="en-US"/>
        </w:rPr>
        <w:t>المؤشرات التفاضلية في بقاء الطفل</w:t>
      </w:r>
      <w:r>
        <w:rPr>
          <w:rFonts w:cs="Simplified Arabic" w:hint="cs"/>
          <w:b/>
          <w:bCs/>
          <w:rtl/>
          <w:lang w:eastAsia="en-US"/>
        </w:rPr>
        <w:t xml:space="preserve"> (</w:t>
      </w:r>
      <w:r>
        <w:rPr>
          <w:rFonts w:cs="Simplified Arabic"/>
          <w:b/>
          <w:bCs/>
          <w:rtl/>
          <w:lang w:eastAsia="en-US"/>
        </w:rPr>
        <w:t xml:space="preserve">المؤشرات المرتبطة بصحة </w:t>
      </w:r>
      <w:r>
        <w:rPr>
          <w:rFonts w:cs="Simplified Arabic" w:hint="cs"/>
          <w:b/>
          <w:bCs/>
          <w:rtl/>
          <w:lang w:eastAsia="en-US"/>
        </w:rPr>
        <w:t>الأم</w:t>
      </w:r>
      <w:proofErr w:type="spellStart"/>
      <w:r>
        <w:rPr>
          <w:rFonts w:cs="Simplified Arabic" w:hint="cs"/>
          <w:b/>
          <w:bCs/>
          <w:rtl/>
          <w:lang w:eastAsia="en-US"/>
        </w:rPr>
        <w:t>)</w:t>
      </w:r>
      <w:proofErr w:type="spellEnd"/>
    </w:p>
    <w:p w:rsidR="00E10502" w:rsidRDefault="00E10502">
      <w:pPr>
        <w:jc w:val="lowKashida"/>
        <w:rPr>
          <w:rFonts w:cs="Simplified Arabic" w:hint="cs"/>
          <w:b/>
          <w:bCs/>
          <w:sz w:val="12"/>
          <w:szCs w:val="12"/>
          <w:rtl/>
          <w:lang w:eastAsia="en-US"/>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86"/>
      </w:tblGrid>
      <w:tr w:rsidR="0080188A" w:rsidTr="00B03DB4">
        <w:tc>
          <w:tcPr>
            <w:tcW w:w="9286" w:type="dxa"/>
          </w:tcPr>
          <w:p w:rsidR="0080188A" w:rsidRPr="0080188A" w:rsidRDefault="0080188A" w:rsidP="0080188A">
            <w:pPr>
              <w:jc w:val="lowKashida"/>
              <w:rPr>
                <w:rFonts w:cs="Simplified Arabic"/>
                <w:b/>
                <w:bCs/>
                <w:lang w:eastAsia="en-US"/>
              </w:rPr>
            </w:pPr>
            <w:r w:rsidRPr="0080188A">
              <w:rPr>
                <w:rFonts w:cs="Simplified Arabic" w:hint="cs"/>
                <w:b/>
                <w:bCs/>
                <w:rtl/>
                <w:lang w:eastAsia="en-US"/>
              </w:rPr>
              <w:t xml:space="preserve">يشير الهدف الخامس من أهداف الألفية الإنمائية إلى ضرورة الحد من وفيات الأمومة إلى ثلاثة أرباع بحلول عام </w:t>
            </w:r>
            <w:proofErr w:type="spellStart"/>
            <w:r w:rsidRPr="0080188A">
              <w:rPr>
                <w:rFonts w:cs="Simplified Arabic" w:hint="cs"/>
                <w:b/>
                <w:bCs/>
                <w:rtl/>
                <w:lang w:eastAsia="en-US"/>
              </w:rPr>
              <w:t>2015،</w:t>
            </w:r>
            <w:proofErr w:type="spellEnd"/>
            <w:r w:rsidRPr="0080188A">
              <w:rPr>
                <w:rFonts w:cs="Simplified Arabic" w:hint="cs"/>
                <w:b/>
                <w:bCs/>
                <w:rtl/>
                <w:lang w:eastAsia="en-US"/>
              </w:rPr>
              <w:t xml:space="preserve"> من خلال مراقبة مؤشر وفيات الأمهات وكذلك نسبة الولادات التي تمت على يد كادر صحي مؤهل.</w:t>
            </w:r>
          </w:p>
        </w:tc>
      </w:tr>
    </w:tbl>
    <w:p w:rsidR="0080188A" w:rsidRPr="0080188A" w:rsidRDefault="0080188A">
      <w:pPr>
        <w:jc w:val="lowKashida"/>
        <w:rPr>
          <w:rFonts w:cs="Simplified Arabic"/>
          <w:b/>
          <w:bCs/>
          <w:sz w:val="12"/>
          <w:szCs w:val="12"/>
          <w:rtl/>
          <w:lang w:eastAsia="en-US" w:bidi="ar-JO"/>
        </w:rPr>
      </w:pPr>
    </w:p>
    <w:p w:rsidR="00E10502" w:rsidRPr="00DC27CD" w:rsidRDefault="00E10502">
      <w:pPr>
        <w:pStyle w:val="Heading6"/>
        <w:jc w:val="both"/>
        <w:rPr>
          <w:sz w:val="14"/>
          <w:szCs w:val="14"/>
          <w:rtl/>
          <w:lang w:eastAsia="en-US" w:bidi="ar-SA"/>
        </w:rPr>
      </w:pPr>
    </w:p>
    <w:p w:rsidR="00E10502" w:rsidRDefault="00E10502">
      <w:pPr>
        <w:pStyle w:val="Heading6"/>
        <w:jc w:val="both"/>
        <w:rPr>
          <w:sz w:val="24"/>
          <w:szCs w:val="24"/>
          <w:rtl/>
          <w:lang w:eastAsia="en-US" w:bidi="ar-SA"/>
        </w:rPr>
      </w:pPr>
      <w:r>
        <w:rPr>
          <w:rFonts w:hint="cs"/>
          <w:sz w:val="24"/>
          <w:szCs w:val="24"/>
          <w:rtl/>
          <w:lang w:eastAsia="en-US" w:bidi="ar-SA"/>
        </w:rPr>
        <w:t xml:space="preserve">تغطية عالية للرعاية الصحية أثناء </w:t>
      </w:r>
      <w:proofErr w:type="spellStart"/>
      <w:r>
        <w:rPr>
          <w:rFonts w:hint="cs"/>
          <w:sz w:val="24"/>
          <w:szCs w:val="24"/>
          <w:rtl/>
          <w:lang w:eastAsia="en-US" w:bidi="ar-SA"/>
        </w:rPr>
        <w:t>الحمل،</w:t>
      </w:r>
      <w:proofErr w:type="spellEnd"/>
      <w:r>
        <w:rPr>
          <w:rFonts w:hint="cs"/>
          <w:sz w:val="24"/>
          <w:szCs w:val="24"/>
          <w:rtl/>
          <w:lang w:eastAsia="en-US" w:bidi="ar-SA"/>
        </w:rPr>
        <w:t xml:space="preserve"> وتبقى الجودة موضع تساؤل</w:t>
      </w:r>
    </w:p>
    <w:p w:rsidR="00E10502" w:rsidRDefault="00E10502">
      <w:pPr>
        <w:jc w:val="lowKashida"/>
        <w:rPr>
          <w:rFonts w:cs="Simplified Arabic"/>
          <w:rtl/>
        </w:rPr>
      </w:pPr>
      <w:r>
        <w:rPr>
          <w:rFonts w:cs="Simplified Arabic" w:hint="cs"/>
          <w:rtl/>
        </w:rPr>
        <w:t xml:space="preserve">تشير البيانات إلى أن غالبية السيدات تلقين رعاية صحية على يد كادر مؤهل أثناء </w:t>
      </w:r>
      <w:proofErr w:type="spellStart"/>
      <w:r>
        <w:rPr>
          <w:rFonts w:cs="Simplified Arabic" w:hint="cs"/>
          <w:rtl/>
        </w:rPr>
        <w:t>حملهن،</w:t>
      </w:r>
      <w:proofErr w:type="spellEnd"/>
      <w:r>
        <w:rPr>
          <w:rFonts w:cs="Simplified Arabic" w:hint="cs"/>
          <w:rtl/>
        </w:rPr>
        <w:t xml:space="preserve"> ولم تظهر البيانات تباينا على مستوى المنطقة أو </w:t>
      </w:r>
      <w:proofErr w:type="spellStart"/>
      <w:r>
        <w:rPr>
          <w:rFonts w:cs="Simplified Arabic" w:hint="cs"/>
          <w:rtl/>
        </w:rPr>
        <w:t>المحافظة،</w:t>
      </w:r>
      <w:proofErr w:type="spellEnd"/>
      <w:r>
        <w:rPr>
          <w:rFonts w:cs="Simplified Arabic" w:hint="cs"/>
          <w:rtl/>
        </w:rPr>
        <w:t xml:space="preserve"> وعلى الرغم من ارتفاع هذه النسبة لكن تبقى مسألة جودة الخدمة هي الحلقة التي تحتاج إلى مزيد من البحث.</w:t>
      </w:r>
    </w:p>
    <w:p w:rsidR="00E10502" w:rsidRPr="00505667" w:rsidRDefault="00E10502">
      <w:pPr>
        <w:jc w:val="lowKashida"/>
        <w:rPr>
          <w:rFonts w:cs="Simplified Arabic"/>
          <w:sz w:val="12"/>
          <w:szCs w:val="12"/>
          <w:rtl/>
        </w:rPr>
      </w:pPr>
    </w:p>
    <w:p w:rsidR="00E10502" w:rsidRDefault="00E10502">
      <w:pPr>
        <w:pStyle w:val="Heading6"/>
        <w:jc w:val="both"/>
        <w:rPr>
          <w:sz w:val="24"/>
          <w:szCs w:val="24"/>
          <w:rtl/>
          <w:lang w:eastAsia="en-US" w:bidi="ar-SA"/>
        </w:rPr>
      </w:pPr>
      <w:r>
        <w:rPr>
          <w:rFonts w:hint="cs"/>
          <w:sz w:val="24"/>
          <w:szCs w:val="24"/>
          <w:rtl/>
          <w:lang w:eastAsia="en-US" w:bidi="ar-SA"/>
        </w:rPr>
        <w:t>نسبة عالية من النساء الحوامل (15-49</w:t>
      </w:r>
      <w:proofErr w:type="spellStart"/>
      <w:r>
        <w:rPr>
          <w:rFonts w:hint="cs"/>
          <w:sz w:val="24"/>
          <w:szCs w:val="24"/>
          <w:rtl/>
          <w:lang w:eastAsia="en-US" w:bidi="ar-SA"/>
        </w:rPr>
        <w:t>)</w:t>
      </w:r>
      <w:proofErr w:type="spellEnd"/>
      <w:r>
        <w:rPr>
          <w:rFonts w:hint="cs"/>
          <w:sz w:val="24"/>
          <w:szCs w:val="24"/>
          <w:rtl/>
          <w:lang w:eastAsia="en-US" w:bidi="ar-SA"/>
        </w:rPr>
        <w:t xml:space="preserve"> سنة يعاني</w:t>
      </w:r>
      <w:r>
        <w:rPr>
          <w:rFonts w:hint="eastAsia"/>
          <w:sz w:val="24"/>
          <w:szCs w:val="24"/>
          <w:rtl/>
          <w:lang w:eastAsia="en-US" w:bidi="ar-SA"/>
        </w:rPr>
        <w:t>ن</w:t>
      </w:r>
      <w:r>
        <w:rPr>
          <w:rFonts w:hint="cs"/>
          <w:sz w:val="24"/>
          <w:szCs w:val="24"/>
          <w:rtl/>
          <w:lang w:eastAsia="en-US" w:bidi="ar-SA"/>
        </w:rPr>
        <w:t xml:space="preserve"> من فقر الدم</w:t>
      </w:r>
      <w:r>
        <w:rPr>
          <w:rStyle w:val="FootnoteReference"/>
          <w:sz w:val="24"/>
          <w:szCs w:val="24"/>
          <w:lang w:eastAsia="en-US" w:bidi="ar-SA"/>
        </w:rPr>
        <w:footnoteReference w:id="2"/>
      </w:r>
      <w:r>
        <w:rPr>
          <w:rFonts w:hint="cs"/>
          <w:sz w:val="24"/>
          <w:szCs w:val="24"/>
          <w:rtl/>
          <w:lang w:eastAsia="en-US" w:bidi="ar-SA"/>
        </w:rPr>
        <w:t xml:space="preserve"> بالرغم من التغطية العالية للرعاية الصحية أثناء الحمل</w:t>
      </w:r>
    </w:p>
    <w:p w:rsidR="00E10502" w:rsidRPr="00E06BFC" w:rsidRDefault="00E10502" w:rsidP="00DF6857">
      <w:pPr>
        <w:jc w:val="lowKashida"/>
        <w:rPr>
          <w:rFonts w:cs="Simplified Arabic"/>
          <w:color w:val="FF0000"/>
          <w:rtl/>
        </w:rPr>
      </w:pPr>
      <w:r>
        <w:rPr>
          <w:rFonts w:cs="Simplified Arabic" w:hint="cs"/>
          <w:rtl/>
        </w:rPr>
        <w:t xml:space="preserve">تشير البيانات إلى أن </w:t>
      </w:r>
      <w:proofErr w:type="spellStart"/>
      <w:r>
        <w:rPr>
          <w:rFonts w:cs="Simplified Arabic" w:hint="cs"/>
          <w:rtl/>
        </w:rPr>
        <w:t>26.7%</w:t>
      </w:r>
      <w:proofErr w:type="spellEnd"/>
      <w:r>
        <w:rPr>
          <w:rFonts w:cs="Simplified Arabic" w:hint="cs"/>
          <w:rtl/>
        </w:rPr>
        <w:t xml:space="preserve"> من النساء الحوامل (15-49</w:t>
      </w:r>
      <w:proofErr w:type="spellStart"/>
      <w:r>
        <w:rPr>
          <w:rFonts w:cs="Simplified Arabic" w:hint="cs"/>
          <w:rtl/>
        </w:rPr>
        <w:t>)</w:t>
      </w:r>
      <w:proofErr w:type="spellEnd"/>
      <w:r>
        <w:rPr>
          <w:rFonts w:cs="Simplified Arabic" w:hint="cs"/>
          <w:rtl/>
        </w:rPr>
        <w:t xml:space="preserve"> سنة مصابات بفقر الدم</w:t>
      </w:r>
      <w:r w:rsidR="00A03134">
        <w:rPr>
          <w:rFonts w:cs="Simplified Arabic" w:hint="cs"/>
          <w:rtl/>
        </w:rPr>
        <w:t xml:space="preserve"> خلال العام </w:t>
      </w:r>
      <w:proofErr w:type="spellStart"/>
      <w:r w:rsidR="00A03134">
        <w:rPr>
          <w:rFonts w:cs="Simplified Arabic" w:hint="cs"/>
          <w:rtl/>
        </w:rPr>
        <w:t>2010</w:t>
      </w:r>
      <w:r>
        <w:rPr>
          <w:rFonts w:cs="Simplified Arabic" w:hint="cs"/>
          <w:rtl/>
        </w:rPr>
        <w:t>،</w:t>
      </w:r>
      <w:proofErr w:type="spellEnd"/>
      <w:r>
        <w:rPr>
          <w:rFonts w:cs="Simplified Arabic" w:hint="cs"/>
          <w:rtl/>
        </w:rPr>
        <w:t xml:space="preserve"> وكانت النسبة في قطاع غزة أعلى منها بالضفة </w:t>
      </w:r>
      <w:proofErr w:type="spellStart"/>
      <w:r>
        <w:rPr>
          <w:rFonts w:cs="Simplified Arabic" w:hint="cs"/>
          <w:rtl/>
        </w:rPr>
        <w:t>الغربية؛</w:t>
      </w:r>
      <w:proofErr w:type="spellEnd"/>
      <w:r>
        <w:rPr>
          <w:rFonts w:cs="Simplified Arabic" w:hint="cs"/>
          <w:rtl/>
        </w:rPr>
        <w:t xml:space="preserve"> </w:t>
      </w:r>
      <w:proofErr w:type="spellStart"/>
      <w:r>
        <w:rPr>
          <w:rFonts w:cs="Simplified Arabic" w:hint="cs"/>
          <w:rtl/>
        </w:rPr>
        <w:t>39.1%</w:t>
      </w:r>
      <w:proofErr w:type="spellEnd"/>
      <w:r>
        <w:rPr>
          <w:rFonts w:cs="Simplified Arabic" w:hint="cs"/>
          <w:rtl/>
        </w:rPr>
        <w:t xml:space="preserve"> </w:t>
      </w:r>
      <w:proofErr w:type="spellStart"/>
      <w:r>
        <w:rPr>
          <w:rFonts w:cs="Simplified Arabic" w:hint="cs"/>
          <w:rtl/>
        </w:rPr>
        <w:t>و15.4%</w:t>
      </w:r>
      <w:proofErr w:type="spellEnd"/>
      <w:r>
        <w:rPr>
          <w:rFonts w:cs="Simplified Arabic" w:hint="cs"/>
          <w:rtl/>
        </w:rPr>
        <w:t xml:space="preserve"> على التوالي</w:t>
      </w:r>
      <w:r w:rsidR="00DF6857">
        <w:rPr>
          <w:rFonts w:cs="Simplified Arabic" w:hint="cs"/>
          <w:rtl/>
        </w:rPr>
        <w:t>.</w:t>
      </w:r>
    </w:p>
    <w:p w:rsidR="00E10502" w:rsidRPr="006A26D9" w:rsidRDefault="00E10502">
      <w:pPr>
        <w:jc w:val="lowKashida"/>
        <w:rPr>
          <w:rFonts w:cs="Simplified Arabic"/>
          <w:sz w:val="14"/>
          <w:szCs w:val="14"/>
          <w:rtl/>
        </w:rPr>
      </w:pPr>
    </w:p>
    <w:p w:rsidR="00E10502" w:rsidRDefault="00E10502">
      <w:pPr>
        <w:pStyle w:val="Heading6"/>
        <w:jc w:val="both"/>
        <w:rPr>
          <w:sz w:val="24"/>
          <w:szCs w:val="24"/>
          <w:rtl/>
          <w:lang w:eastAsia="en-US" w:bidi="ar-SA"/>
        </w:rPr>
      </w:pPr>
      <w:r>
        <w:rPr>
          <w:rFonts w:hint="cs"/>
          <w:sz w:val="24"/>
          <w:szCs w:val="24"/>
          <w:rtl/>
          <w:lang w:eastAsia="en-US" w:bidi="ar-SA"/>
        </w:rPr>
        <w:t xml:space="preserve">نسبة عالية من الولادات تمت في ظروف </w:t>
      </w:r>
      <w:proofErr w:type="spellStart"/>
      <w:r>
        <w:rPr>
          <w:rFonts w:hint="cs"/>
          <w:sz w:val="24"/>
          <w:szCs w:val="24"/>
          <w:rtl/>
          <w:lang w:eastAsia="en-US" w:bidi="ar-SA"/>
        </w:rPr>
        <w:t>آمنة،</w:t>
      </w:r>
      <w:proofErr w:type="spellEnd"/>
      <w:r>
        <w:rPr>
          <w:rFonts w:hint="cs"/>
          <w:sz w:val="24"/>
          <w:szCs w:val="24"/>
          <w:rtl/>
          <w:lang w:eastAsia="en-US" w:bidi="ar-SA"/>
        </w:rPr>
        <w:t xml:space="preserve"> لكن الوصول لمكان الخدمة ابرز التحديات</w:t>
      </w:r>
    </w:p>
    <w:p w:rsidR="00505667" w:rsidRDefault="00E10502" w:rsidP="00360737">
      <w:pPr>
        <w:jc w:val="lowKashida"/>
        <w:rPr>
          <w:rFonts w:cs="Simplified Arabic"/>
          <w:rtl/>
        </w:rPr>
      </w:pPr>
      <w:r>
        <w:rPr>
          <w:rFonts w:cs="Simplified Arabic" w:hint="cs"/>
          <w:rtl/>
        </w:rPr>
        <w:t xml:space="preserve">تشير البيانات عام 2010 أن </w:t>
      </w:r>
      <w:proofErr w:type="spellStart"/>
      <w:r w:rsidR="00776BC3">
        <w:rPr>
          <w:rFonts w:cs="Simplified Arabic" w:hint="cs"/>
          <w:rtl/>
        </w:rPr>
        <w:t>98.0</w:t>
      </w:r>
      <w:r>
        <w:rPr>
          <w:rFonts w:cs="Simplified Arabic" w:hint="cs"/>
          <w:rtl/>
        </w:rPr>
        <w:t>%</w:t>
      </w:r>
      <w:proofErr w:type="spellEnd"/>
      <w:r>
        <w:rPr>
          <w:rFonts w:cs="Simplified Arabic" w:hint="cs"/>
          <w:rtl/>
        </w:rPr>
        <w:t xml:space="preserve"> من الولادات تمت في ظروف صحية </w:t>
      </w:r>
      <w:proofErr w:type="spellStart"/>
      <w:r>
        <w:rPr>
          <w:rFonts w:cs="Simplified Arabic" w:hint="cs"/>
          <w:rtl/>
        </w:rPr>
        <w:t>آمنة،</w:t>
      </w:r>
      <w:proofErr w:type="spellEnd"/>
      <w:r>
        <w:rPr>
          <w:rFonts w:cs="Simplified Arabic" w:hint="cs"/>
          <w:rtl/>
        </w:rPr>
        <w:t xml:space="preserve"> وكانت هذه النسبة في الضفة الغربية </w:t>
      </w:r>
      <w:r w:rsidR="00084C11">
        <w:rPr>
          <w:rFonts w:cs="Simplified Arabic" w:hint="cs"/>
          <w:rtl/>
        </w:rPr>
        <w:t>اقل</w:t>
      </w:r>
      <w:r>
        <w:rPr>
          <w:rFonts w:cs="Simplified Arabic" w:hint="cs"/>
          <w:rtl/>
        </w:rPr>
        <w:t xml:space="preserve"> منها في قطاع </w:t>
      </w:r>
      <w:proofErr w:type="spellStart"/>
      <w:r>
        <w:rPr>
          <w:rFonts w:cs="Simplified Arabic" w:hint="cs"/>
          <w:rtl/>
        </w:rPr>
        <w:t>غزة،</w:t>
      </w:r>
      <w:proofErr w:type="spellEnd"/>
      <w:r>
        <w:rPr>
          <w:rFonts w:cs="Simplified Arabic" w:hint="cs"/>
          <w:rtl/>
        </w:rPr>
        <w:t xml:space="preserve"> ولم تظهر البيانات تفاوتا في البيانات بين محافظات القطاع.  من جهة أخرى تشير البيانات إلى أن نسبة الولادات التي تمت في مؤسسات صحية قد ارتفعت </w:t>
      </w:r>
      <w:r w:rsidRPr="00360737">
        <w:rPr>
          <w:rFonts w:cs="Simplified Arabic" w:hint="cs"/>
          <w:rtl/>
        </w:rPr>
        <w:t xml:space="preserve">بنسبة </w:t>
      </w:r>
      <w:proofErr w:type="spellStart"/>
      <w:r w:rsidR="00360737" w:rsidRPr="00360737">
        <w:rPr>
          <w:rFonts w:cs="Simplified Arabic" w:hint="cs"/>
          <w:rtl/>
        </w:rPr>
        <w:t>3.4</w:t>
      </w:r>
      <w:r w:rsidRPr="00360737">
        <w:rPr>
          <w:rFonts w:cs="Simplified Arabic" w:hint="cs"/>
          <w:rtl/>
        </w:rPr>
        <w:t>%</w:t>
      </w:r>
      <w:proofErr w:type="spellEnd"/>
      <w:r w:rsidRPr="00360737">
        <w:rPr>
          <w:rFonts w:cs="Simplified Arabic" w:hint="cs"/>
          <w:rtl/>
        </w:rPr>
        <w:t xml:space="preserve"> خلال الفترة ما بين عامي 2000 </w:t>
      </w:r>
      <w:proofErr w:type="spellStart"/>
      <w:r w:rsidRPr="00360737">
        <w:rPr>
          <w:rFonts w:cs="Simplified Arabic" w:hint="cs"/>
          <w:rtl/>
        </w:rPr>
        <w:t>و2010</w:t>
      </w:r>
      <w:proofErr w:type="spellEnd"/>
      <w:r>
        <w:rPr>
          <w:rFonts w:cs="Simplified Arabic" w:hint="cs"/>
          <w:rtl/>
        </w:rPr>
        <w:t>.</w:t>
      </w:r>
    </w:p>
    <w:p w:rsidR="00505667" w:rsidRPr="00DC27CD" w:rsidRDefault="00505667" w:rsidP="00505667">
      <w:pPr>
        <w:jc w:val="lowKashida"/>
        <w:rPr>
          <w:rFonts w:cs="Simplified Arabic"/>
          <w:sz w:val="14"/>
          <w:szCs w:val="14"/>
          <w:rtl/>
        </w:rPr>
      </w:pPr>
    </w:p>
    <w:p w:rsidR="008B4939" w:rsidRDefault="008B4939" w:rsidP="008B4939">
      <w:pPr>
        <w:jc w:val="center"/>
        <w:rPr>
          <w:rFonts w:cs="Simplified Arabic"/>
          <w:b/>
          <w:bCs/>
          <w:sz w:val="22"/>
          <w:szCs w:val="22"/>
          <w:rtl/>
          <w:lang w:eastAsia="en-US"/>
        </w:rPr>
      </w:pPr>
      <w:r>
        <w:rPr>
          <w:rFonts w:cs="Simplified Arabic" w:hint="cs"/>
          <w:b/>
          <w:bCs/>
          <w:sz w:val="22"/>
          <w:szCs w:val="22"/>
          <w:rtl/>
          <w:lang w:eastAsia="en-US"/>
        </w:rPr>
        <w:t>شكل (2-5</w:t>
      </w:r>
      <w:proofErr w:type="spellStart"/>
      <w:r>
        <w:rPr>
          <w:rFonts w:cs="Simplified Arabic" w:hint="cs"/>
          <w:b/>
          <w:bCs/>
          <w:sz w:val="22"/>
          <w:szCs w:val="22"/>
          <w:rtl/>
          <w:lang w:eastAsia="en-US"/>
        </w:rPr>
        <w:t>):</w:t>
      </w:r>
      <w:proofErr w:type="spellEnd"/>
      <w:r>
        <w:rPr>
          <w:rFonts w:cs="Simplified Arabic" w:hint="cs"/>
          <w:b/>
          <w:bCs/>
          <w:sz w:val="22"/>
          <w:szCs w:val="22"/>
          <w:rtl/>
          <w:lang w:eastAsia="en-US"/>
        </w:rPr>
        <w:t xml:space="preserve"> نسبة الولادات التي تمت في مؤسسات صحية حسب المنطقة خلال الفترة 2000-2010</w:t>
      </w:r>
    </w:p>
    <w:p w:rsidR="008B4939" w:rsidRDefault="008B4939" w:rsidP="008B4939">
      <w:pPr>
        <w:jc w:val="center"/>
        <w:rPr>
          <w:rFonts w:cs="Simplified Arabic"/>
          <w:b/>
          <w:bCs/>
          <w:sz w:val="22"/>
          <w:szCs w:val="22"/>
          <w:rtl/>
          <w:lang w:eastAsia="en-US"/>
        </w:rPr>
      </w:pPr>
      <w:r w:rsidRPr="004B1223">
        <w:rPr>
          <w:rFonts w:cs="Simplified Arabic"/>
          <w:b/>
          <w:bCs/>
          <w:noProof/>
          <w:sz w:val="22"/>
          <w:szCs w:val="22"/>
          <w:rtl/>
          <w:lang w:eastAsia="en-US"/>
        </w:rPr>
        <w:drawing>
          <wp:inline distT="0" distB="0" distL="0" distR="0">
            <wp:extent cx="5648325" cy="2686050"/>
            <wp:effectExtent l="57150" t="0" r="66675" b="95250"/>
            <wp:docPr id="2"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B4939" w:rsidRDefault="008B4939" w:rsidP="008B4939">
      <w:pPr>
        <w:tabs>
          <w:tab w:val="left" w:pos="990"/>
        </w:tabs>
        <w:ind w:left="706" w:hanging="706"/>
        <w:jc w:val="lowKashida"/>
        <w:rPr>
          <w:rFonts w:cs="Simplified Arabic"/>
          <w:sz w:val="18"/>
          <w:szCs w:val="18"/>
          <w:rtl/>
        </w:rPr>
      </w:pPr>
      <w:r>
        <w:rPr>
          <w:rFonts w:cs="Simplified Arabic" w:hint="cs"/>
          <w:sz w:val="18"/>
          <w:szCs w:val="18"/>
          <w:rtl/>
          <w:lang w:eastAsia="en-US"/>
        </w:rPr>
        <w:t xml:space="preserve">   </w:t>
      </w:r>
      <w:proofErr w:type="spellStart"/>
      <w:r>
        <w:rPr>
          <w:rFonts w:cs="Simplified Arabic" w:hint="cs"/>
          <w:b/>
          <w:bCs/>
          <w:sz w:val="18"/>
          <w:szCs w:val="18"/>
          <w:rtl/>
        </w:rPr>
        <w:t>المصدر:</w:t>
      </w:r>
      <w:proofErr w:type="spellEnd"/>
      <w:r>
        <w:rPr>
          <w:rFonts w:cs="Simplified Arabic" w:hint="cs"/>
          <w:b/>
          <w:bCs/>
          <w:sz w:val="18"/>
          <w:szCs w:val="18"/>
          <w:rtl/>
        </w:rPr>
        <w:t xml:space="preserve"> الجهاز المركزي للإحصاء </w:t>
      </w:r>
      <w:proofErr w:type="spellStart"/>
      <w:r>
        <w:rPr>
          <w:rFonts w:cs="Simplified Arabic" w:hint="cs"/>
          <w:b/>
          <w:bCs/>
          <w:sz w:val="18"/>
          <w:szCs w:val="18"/>
          <w:rtl/>
        </w:rPr>
        <w:t>الفلسطيني،</w:t>
      </w:r>
      <w:proofErr w:type="spellEnd"/>
      <w:r>
        <w:rPr>
          <w:rFonts w:cs="Simplified Arabic" w:hint="cs"/>
          <w:b/>
          <w:bCs/>
          <w:sz w:val="18"/>
          <w:szCs w:val="18"/>
          <w:rtl/>
        </w:rPr>
        <w:t xml:space="preserve"> 2011.</w:t>
      </w:r>
      <w:r>
        <w:rPr>
          <w:rFonts w:cs="Simplified Arabic" w:hint="cs"/>
          <w:sz w:val="18"/>
          <w:szCs w:val="18"/>
          <w:rtl/>
        </w:rPr>
        <w:t xml:space="preserve">  مسح الأسرة </w:t>
      </w:r>
      <w:proofErr w:type="spellStart"/>
      <w:r>
        <w:rPr>
          <w:rFonts w:cs="Simplified Arabic" w:hint="cs"/>
          <w:sz w:val="18"/>
          <w:szCs w:val="18"/>
          <w:rtl/>
        </w:rPr>
        <w:t>الفلسطيني،</w:t>
      </w:r>
      <w:proofErr w:type="spellEnd"/>
      <w:r>
        <w:rPr>
          <w:rFonts w:cs="Simplified Arabic" w:hint="cs"/>
          <w:sz w:val="18"/>
          <w:szCs w:val="18"/>
          <w:rtl/>
        </w:rPr>
        <w:t xml:space="preserve"> 2010.  التقرير الرئيسي.  </w:t>
      </w:r>
      <w:r w:rsidRPr="000D3645">
        <w:rPr>
          <w:rFonts w:cs="Simplified Arabic" w:hint="cs"/>
          <w:b/>
          <w:bCs/>
          <w:sz w:val="18"/>
          <w:szCs w:val="18"/>
          <w:rtl/>
        </w:rPr>
        <w:t>رام الله-فلسطين</w:t>
      </w:r>
    </w:p>
    <w:p w:rsidR="006A26D9" w:rsidRDefault="006A26D9" w:rsidP="00B06C02">
      <w:pPr>
        <w:jc w:val="both"/>
        <w:rPr>
          <w:rFonts w:cs="Simplified Arabic"/>
          <w:rtl/>
          <w:lang w:eastAsia="en-US"/>
        </w:rPr>
      </w:pPr>
    </w:p>
    <w:p w:rsidR="00921A24" w:rsidRDefault="00921A24" w:rsidP="00B06C02">
      <w:pPr>
        <w:jc w:val="both"/>
        <w:rPr>
          <w:rFonts w:cs="Simplified Arabic"/>
          <w:rtl/>
          <w:lang w:eastAsia="en-US"/>
        </w:rPr>
      </w:pPr>
    </w:p>
    <w:p w:rsidR="00E10502" w:rsidRDefault="00E10502" w:rsidP="00921A24">
      <w:pPr>
        <w:rPr>
          <w:rFonts w:cs="Simplified Arabic"/>
          <w:rtl/>
          <w:lang w:eastAsia="en-US"/>
        </w:rPr>
      </w:pPr>
      <w:r>
        <w:rPr>
          <w:rFonts w:cs="Simplified Arabic" w:hint="cs"/>
          <w:rtl/>
          <w:lang w:eastAsia="en-US"/>
        </w:rPr>
        <w:lastRenderedPageBreak/>
        <w:t xml:space="preserve">وحول الولادات غير </w:t>
      </w:r>
      <w:proofErr w:type="spellStart"/>
      <w:r>
        <w:rPr>
          <w:rFonts w:cs="Simplified Arabic" w:hint="cs"/>
          <w:rtl/>
          <w:lang w:eastAsia="en-US"/>
        </w:rPr>
        <w:t>الآمنة،</w:t>
      </w:r>
      <w:proofErr w:type="spellEnd"/>
      <w:r>
        <w:rPr>
          <w:rFonts w:cs="Simplified Arabic" w:hint="cs"/>
          <w:rtl/>
          <w:lang w:eastAsia="en-US"/>
        </w:rPr>
        <w:t xml:space="preserve"> </w:t>
      </w:r>
      <w:r w:rsidR="00B06C02">
        <w:rPr>
          <w:rFonts w:cs="Simplified Arabic" w:hint="cs"/>
          <w:rtl/>
          <w:lang w:eastAsia="en-US"/>
        </w:rPr>
        <w:t xml:space="preserve">سجلت محافظة </w:t>
      </w:r>
      <w:r w:rsidR="00727715">
        <w:rPr>
          <w:rFonts w:cs="Simplified Arabic" w:hint="cs"/>
          <w:rtl/>
          <w:lang w:eastAsia="en-US"/>
        </w:rPr>
        <w:t>جنين</w:t>
      </w:r>
      <w:r w:rsidR="00B06C02">
        <w:rPr>
          <w:rFonts w:cs="Simplified Arabic" w:hint="cs"/>
          <w:rtl/>
          <w:lang w:eastAsia="en-US"/>
        </w:rPr>
        <w:t xml:space="preserve"> النسبة </w:t>
      </w:r>
      <w:proofErr w:type="spellStart"/>
      <w:r w:rsidR="00B06C02">
        <w:rPr>
          <w:rFonts w:cs="Simplified Arabic" w:hint="cs"/>
          <w:rtl/>
          <w:lang w:eastAsia="en-US"/>
        </w:rPr>
        <w:t>الأعلى</w:t>
      </w:r>
      <w:r>
        <w:rPr>
          <w:rFonts w:cs="Simplified Arabic" w:hint="cs"/>
          <w:rtl/>
          <w:lang w:eastAsia="en-US"/>
        </w:rPr>
        <w:t>،</w:t>
      </w:r>
      <w:proofErr w:type="spellEnd"/>
      <w:r>
        <w:rPr>
          <w:rFonts w:cs="Simplified Arabic" w:hint="cs"/>
          <w:rtl/>
          <w:lang w:eastAsia="en-US"/>
        </w:rPr>
        <w:t xml:space="preserve"> حيث بلغت </w:t>
      </w:r>
      <w:proofErr w:type="spellStart"/>
      <w:r w:rsidR="00727715">
        <w:rPr>
          <w:rFonts w:cs="Simplified Arabic" w:hint="cs"/>
          <w:rtl/>
          <w:lang w:eastAsia="en-US"/>
        </w:rPr>
        <w:t>4.7</w:t>
      </w:r>
      <w:r>
        <w:rPr>
          <w:rFonts w:cs="Simplified Arabic" w:hint="cs"/>
          <w:rtl/>
          <w:lang w:eastAsia="en-US"/>
        </w:rPr>
        <w:t>%</w:t>
      </w:r>
      <w:proofErr w:type="spellEnd"/>
      <w:r>
        <w:rPr>
          <w:rFonts w:cs="Simplified Arabic" w:hint="cs"/>
          <w:rtl/>
          <w:lang w:eastAsia="en-US"/>
        </w:rPr>
        <w:t xml:space="preserve"> تلتها محافظة </w:t>
      </w:r>
      <w:proofErr w:type="spellStart"/>
      <w:r w:rsidR="00727715">
        <w:rPr>
          <w:rFonts w:cs="Simplified Arabic" w:hint="cs"/>
          <w:rtl/>
          <w:lang w:eastAsia="en-US"/>
        </w:rPr>
        <w:t>طوباس</w:t>
      </w:r>
      <w:proofErr w:type="spellEnd"/>
      <w:r w:rsidR="007414E9">
        <w:rPr>
          <w:rFonts w:cs="Simplified Arabic" w:hint="cs"/>
          <w:rtl/>
          <w:lang w:eastAsia="en-US"/>
        </w:rPr>
        <w:t xml:space="preserve"> ومحافظة  </w:t>
      </w:r>
      <w:proofErr w:type="spellStart"/>
      <w:r w:rsidR="007414E9">
        <w:rPr>
          <w:rFonts w:cs="Simplified Arabic" w:hint="cs"/>
          <w:rtl/>
          <w:lang w:eastAsia="en-US"/>
        </w:rPr>
        <w:t>قلقيلية</w:t>
      </w:r>
      <w:proofErr w:type="spellEnd"/>
      <w:r w:rsidR="007414E9">
        <w:rPr>
          <w:rFonts w:cs="Simplified Arabic" w:hint="cs"/>
          <w:rtl/>
          <w:lang w:eastAsia="en-US"/>
        </w:rPr>
        <w:t xml:space="preserve"> حيث بلغت كل منها </w:t>
      </w:r>
      <w:proofErr w:type="spellStart"/>
      <w:r w:rsidR="00727715">
        <w:rPr>
          <w:rFonts w:cs="Simplified Arabic" w:hint="cs"/>
          <w:rtl/>
          <w:lang w:eastAsia="en-US"/>
        </w:rPr>
        <w:t>4.3</w:t>
      </w:r>
      <w:r>
        <w:rPr>
          <w:rFonts w:cs="Simplified Arabic" w:hint="cs"/>
          <w:rtl/>
          <w:lang w:eastAsia="en-US"/>
        </w:rPr>
        <w:t>%.</w:t>
      </w:r>
      <w:proofErr w:type="spellEnd"/>
      <w:r>
        <w:rPr>
          <w:rFonts w:cs="Simplified Arabic" w:hint="cs"/>
          <w:rtl/>
          <w:lang w:eastAsia="en-US"/>
        </w:rPr>
        <w:t xml:space="preserve"> </w:t>
      </w:r>
    </w:p>
    <w:p w:rsidR="00166F98" w:rsidRDefault="00166F98" w:rsidP="00921A24">
      <w:pPr>
        <w:rPr>
          <w:rFonts w:cs="Simplified Arabic"/>
          <w:rtl/>
          <w:lang w:eastAsia="en-US"/>
        </w:rPr>
      </w:pPr>
    </w:p>
    <w:p w:rsidR="00476B7D" w:rsidRPr="004C745B" w:rsidRDefault="004C745B" w:rsidP="00476B7D">
      <w:pPr>
        <w:pStyle w:val="Heading3"/>
        <w:ind w:right="0"/>
        <w:jc w:val="lowKashida"/>
        <w:rPr>
          <w:i w:val="0"/>
          <w:iCs w:val="0"/>
          <w:color w:val="000000" w:themeColor="text1"/>
          <w:sz w:val="26"/>
          <w:szCs w:val="26"/>
          <w:rtl/>
        </w:rPr>
      </w:pPr>
      <w:r>
        <w:rPr>
          <w:rFonts w:hint="cs"/>
          <w:i w:val="0"/>
          <w:iCs w:val="0"/>
          <w:color w:val="000000" w:themeColor="text1"/>
          <w:sz w:val="26"/>
          <w:szCs w:val="26"/>
          <w:rtl/>
        </w:rPr>
        <w:t xml:space="preserve">5.2 </w:t>
      </w:r>
      <w:r w:rsidR="00476B7D" w:rsidRPr="004C745B">
        <w:rPr>
          <w:i w:val="0"/>
          <w:iCs w:val="0"/>
          <w:color w:val="000000" w:themeColor="text1"/>
          <w:sz w:val="26"/>
          <w:szCs w:val="26"/>
          <w:rtl/>
        </w:rPr>
        <w:t>الرضاعة الطبيعية</w:t>
      </w:r>
    </w:p>
    <w:p w:rsidR="00476B7D" w:rsidRDefault="008D3B6C" w:rsidP="00476B7D">
      <w:pPr>
        <w:ind w:right="360"/>
        <w:jc w:val="lowKashida"/>
        <w:rPr>
          <w:rFonts w:cs="Simplified Arabic"/>
          <w:b/>
          <w:bCs/>
          <w:rtl/>
        </w:rPr>
      </w:pPr>
      <w:r w:rsidRPr="008D3B6C">
        <w:rPr>
          <w:rFonts w:cs="Simplified Arabic"/>
          <w:b/>
          <w:bCs/>
          <w:rtl/>
          <w:lang w:val="ar-SA"/>
        </w:rPr>
        <w:pict>
          <v:rect id="_x0000_s1032" style="position:absolute;left:0;text-align:left;margin-left:5.15pt;margin-top:12.55pt;width:450pt;height:93.15pt;z-index:251657728">
            <v:textbox style="mso-next-textbox:#_x0000_s1032">
              <w:txbxContent>
                <w:p w:rsidR="00476B7D" w:rsidRDefault="00476B7D" w:rsidP="00476B7D">
                  <w:pPr>
                    <w:jc w:val="lowKashida"/>
                    <w:rPr>
                      <w:rFonts w:cs="Simplified Arabic"/>
                      <w:b/>
                      <w:bCs/>
                      <w:rtl/>
                    </w:rPr>
                  </w:pPr>
                  <w:r>
                    <w:rPr>
                      <w:rFonts w:cs="Simplified Arabic" w:hint="cs"/>
                      <w:b/>
                      <w:bCs/>
                      <w:rtl/>
                    </w:rPr>
                    <w:t xml:space="preserve">كفالة تزويد جميع قطاعات المجتمع ولا </w:t>
                  </w:r>
                  <w:proofErr w:type="spellStart"/>
                  <w:r>
                    <w:rPr>
                      <w:rFonts w:cs="Simplified Arabic" w:hint="cs"/>
                      <w:b/>
                      <w:bCs/>
                      <w:rtl/>
                    </w:rPr>
                    <w:t>سيما</w:t>
                  </w:r>
                  <w:proofErr w:type="spellEnd"/>
                  <w:r>
                    <w:rPr>
                      <w:rFonts w:cs="Simplified Arabic" w:hint="cs"/>
                      <w:b/>
                      <w:bCs/>
                      <w:rtl/>
                    </w:rPr>
                    <w:t xml:space="preserve"> الوالدين والطفل بالمعلومات الأساسية المتعلقة بصحة الطفل وتغذيته ومزايا الرضاعة </w:t>
                  </w:r>
                  <w:proofErr w:type="spellStart"/>
                  <w:r>
                    <w:rPr>
                      <w:rFonts w:cs="Simplified Arabic" w:hint="cs"/>
                      <w:b/>
                      <w:bCs/>
                      <w:rtl/>
                    </w:rPr>
                    <w:t>الطبيعية،</w:t>
                  </w:r>
                  <w:proofErr w:type="spellEnd"/>
                  <w:r>
                    <w:rPr>
                      <w:rFonts w:cs="Simplified Arabic" w:hint="cs"/>
                      <w:b/>
                      <w:bCs/>
                      <w:rtl/>
                    </w:rPr>
                    <w:t xml:space="preserve"> ومبادئ حفظ الصحة والإصحاح </w:t>
                  </w:r>
                  <w:proofErr w:type="spellStart"/>
                  <w:r>
                    <w:rPr>
                      <w:rFonts w:cs="Simplified Arabic" w:hint="cs"/>
                      <w:b/>
                      <w:bCs/>
                      <w:rtl/>
                    </w:rPr>
                    <w:t>البيئي،</w:t>
                  </w:r>
                  <w:proofErr w:type="spellEnd"/>
                  <w:r>
                    <w:rPr>
                      <w:rFonts w:cs="Simplified Arabic" w:hint="cs"/>
                      <w:b/>
                      <w:bCs/>
                      <w:rtl/>
                    </w:rPr>
                    <w:t xml:space="preserve"> والوقاية من </w:t>
                  </w:r>
                  <w:proofErr w:type="spellStart"/>
                  <w:r>
                    <w:rPr>
                      <w:rFonts w:cs="Simplified Arabic" w:hint="cs"/>
                      <w:b/>
                      <w:bCs/>
                      <w:rtl/>
                    </w:rPr>
                    <w:t>الحوادث،</w:t>
                  </w:r>
                  <w:proofErr w:type="spellEnd"/>
                  <w:r>
                    <w:rPr>
                      <w:rFonts w:cs="Simplified Arabic" w:hint="cs"/>
                      <w:b/>
                      <w:bCs/>
                      <w:rtl/>
                    </w:rPr>
                    <w:t xml:space="preserve"> وحصول هذه القطاعات على تعليم في هذه المجالات ومساعدتها في الاستفادة من هذه المعلومات</w:t>
                  </w:r>
                </w:p>
                <w:p w:rsidR="00476B7D" w:rsidRDefault="00476B7D" w:rsidP="00476B7D">
                  <w:pPr>
                    <w:jc w:val="right"/>
                    <w:rPr>
                      <w:rFonts w:cs="Simplified Arabic"/>
                      <w:b/>
                      <w:bCs/>
                      <w:rtl/>
                    </w:rPr>
                  </w:pPr>
                  <w:r>
                    <w:rPr>
                      <w:rFonts w:cs="Simplified Arabic" w:hint="cs"/>
                      <w:b/>
                      <w:bCs/>
                      <w:rtl/>
                    </w:rPr>
                    <w:t xml:space="preserve">(اتفاقية حقوق الطفل المادة </w:t>
                  </w:r>
                  <w:r>
                    <w:rPr>
                      <w:rFonts w:cs="Simplified Arabic"/>
                      <w:b/>
                      <w:bCs/>
                    </w:rPr>
                    <w:t>h</w:t>
                  </w:r>
                  <w:r>
                    <w:rPr>
                      <w:rFonts w:cs="Simplified Arabic" w:hint="cs"/>
                      <w:b/>
                      <w:bCs/>
                      <w:rtl/>
                    </w:rPr>
                    <w:t xml:space="preserve"> </w:t>
                  </w:r>
                  <w:r>
                    <w:rPr>
                      <w:rFonts w:cs="Simplified Arabic"/>
                      <w:b/>
                      <w:bCs/>
                      <w:rtl/>
                    </w:rPr>
                    <w:t>–</w:t>
                  </w:r>
                  <w:r>
                    <w:rPr>
                      <w:rFonts w:cs="Simplified Arabic" w:hint="cs"/>
                      <w:b/>
                      <w:bCs/>
                      <w:rtl/>
                    </w:rPr>
                    <w:t>2-24</w:t>
                  </w:r>
                  <w:proofErr w:type="spellStart"/>
                  <w:r>
                    <w:rPr>
                      <w:rFonts w:cs="Simplified Arabic" w:hint="cs"/>
                      <w:b/>
                      <w:bCs/>
                      <w:rtl/>
                    </w:rPr>
                    <w:t>)</w:t>
                  </w:r>
                  <w:proofErr w:type="spellEnd"/>
                </w:p>
                <w:p w:rsidR="00476B7D" w:rsidRDefault="00476B7D" w:rsidP="00476B7D">
                  <w:pPr>
                    <w:rPr>
                      <w:rFonts w:cs="Simplified Arabic"/>
                      <w:b/>
                      <w:bCs/>
                      <w:rtl/>
                    </w:rPr>
                  </w:pPr>
                </w:p>
              </w:txbxContent>
            </v:textbox>
            <w10:wrap anchorx="page"/>
          </v:rect>
        </w:pict>
      </w:r>
    </w:p>
    <w:p w:rsidR="00476B7D" w:rsidRDefault="00476B7D" w:rsidP="00476B7D">
      <w:pPr>
        <w:ind w:right="360"/>
        <w:jc w:val="lowKashida"/>
        <w:rPr>
          <w:rFonts w:cs="Simplified Arabic"/>
          <w:i/>
          <w:iCs/>
        </w:rPr>
      </w:pPr>
    </w:p>
    <w:p w:rsidR="00476B7D" w:rsidRDefault="00476B7D" w:rsidP="00476B7D">
      <w:pPr>
        <w:ind w:right="360"/>
        <w:jc w:val="lowKashida"/>
        <w:rPr>
          <w:rFonts w:cs="Simplified Arabic"/>
          <w:i/>
          <w:iCs/>
        </w:rPr>
      </w:pPr>
    </w:p>
    <w:p w:rsidR="00476B7D" w:rsidRDefault="00476B7D" w:rsidP="00476B7D">
      <w:pPr>
        <w:ind w:right="360"/>
        <w:jc w:val="lowKashida"/>
        <w:rPr>
          <w:rFonts w:cs="Simplified Arabic"/>
          <w:i/>
          <w:iCs/>
        </w:rPr>
      </w:pPr>
    </w:p>
    <w:p w:rsidR="00476B7D" w:rsidRDefault="00476B7D" w:rsidP="00476B7D">
      <w:pPr>
        <w:ind w:right="360"/>
        <w:jc w:val="lowKashida"/>
        <w:rPr>
          <w:rFonts w:cs="Simplified Arabic"/>
          <w:b/>
          <w:bCs/>
          <w:rtl/>
        </w:rPr>
      </w:pPr>
    </w:p>
    <w:p w:rsidR="00476B7D" w:rsidRDefault="00476B7D" w:rsidP="00476B7D">
      <w:pPr>
        <w:ind w:right="360"/>
        <w:jc w:val="lowKashida"/>
        <w:rPr>
          <w:rFonts w:cs="Simplified Arabic"/>
          <w:b/>
          <w:bCs/>
          <w:rtl/>
        </w:rPr>
      </w:pPr>
    </w:p>
    <w:p w:rsidR="00476B7D" w:rsidRDefault="00476B7D" w:rsidP="00476B7D">
      <w:pPr>
        <w:ind w:right="360"/>
        <w:jc w:val="lowKashida"/>
        <w:rPr>
          <w:rFonts w:cs="Simplified Arabic"/>
          <w:b/>
          <w:bCs/>
          <w:rtl/>
        </w:rPr>
      </w:pPr>
    </w:p>
    <w:p w:rsidR="00476B7D" w:rsidRPr="00DF6857" w:rsidRDefault="00476B7D" w:rsidP="00476B7D">
      <w:pPr>
        <w:ind w:right="360"/>
        <w:jc w:val="lowKashida"/>
        <w:rPr>
          <w:rFonts w:cs="Simplified Arabic"/>
          <w:b/>
          <w:bCs/>
        </w:rPr>
      </w:pPr>
      <w:r w:rsidRPr="00DF6857">
        <w:rPr>
          <w:rFonts w:cs="Simplified Arabic"/>
          <w:b/>
          <w:bCs/>
          <w:rtl/>
        </w:rPr>
        <w:t xml:space="preserve">انتشار الرضاعة الطبيعية بين </w:t>
      </w:r>
      <w:r w:rsidRPr="00DF6857">
        <w:rPr>
          <w:rFonts w:cs="Simplified Arabic" w:hint="cs"/>
          <w:b/>
          <w:bCs/>
          <w:rtl/>
        </w:rPr>
        <w:t>الأطفال</w:t>
      </w:r>
    </w:p>
    <w:p w:rsidR="00360737" w:rsidRPr="00A22EDA" w:rsidRDefault="00526859" w:rsidP="00D17F18">
      <w:pPr>
        <w:jc w:val="lowKashida"/>
        <w:rPr>
          <w:rFonts w:cs="Simplified Arabic"/>
          <w:color w:val="000000" w:themeColor="text1"/>
          <w:rtl/>
        </w:rPr>
      </w:pPr>
      <w:proofErr w:type="spellStart"/>
      <w:r>
        <w:rPr>
          <w:rFonts w:cs="Simplified Arabic" w:hint="cs"/>
          <w:rtl/>
        </w:rPr>
        <w:t>95.8</w:t>
      </w:r>
      <w:r w:rsidR="00476B7D" w:rsidRPr="00DF6857">
        <w:rPr>
          <w:rFonts w:cs="Simplified Arabic" w:hint="cs"/>
          <w:rtl/>
        </w:rPr>
        <w:t>%</w:t>
      </w:r>
      <w:proofErr w:type="spellEnd"/>
      <w:r w:rsidR="00476B7D" w:rsidRPr="00DF6857">
        <w:rPr>
          <w:rFonts w:cs="Simplified Arabic" w:hint="cs"/>
          <w:rtl/>
        </w:rPr>
        <w:t xml:space="preserve"> من الأطفال رضعوا رضاعة طبيعية</w:t>
      </w:r>
      <w:r w:rsidR="00A03134">
        <w:rPr>
          <w:rFonts w:cs="Simplified Arabic" w:hint="cs"/>
          <w:rtl/>
        </w:rPr>
        <w:t xml:space="preserve"> في العام </w:t>
      </w:r>
      <w:proofErr w:type="spellStart"/>
      <w:r w:rsidR="00A03134">
        <w:rPr>
          <w:rFonts w:cs="Simplified Arabic" w:hint="cs"/>
          <w:rtl/>
        </w:rPr>
        <w:t>2010</w:t>
      </w:r>
      <w:r w:rsidR="00476B7D" w:rsidRPr="00DF6857">
        <w:rPr>
          <w:rFonts w:cs="Simplified Arabic" w:hint="cs"/>
          <w:rtl/>
        </w:rPr>
        <w:t>،</w:t>
      </w:r>
      <w:proofErr w:type="spellEnd"/>
      <w:r w:rsidR="00476B7D" w:rsidRPr="00DF6857">
        <w:rPr>
          <w:rFonts w:cs="Simplified Arabic" w:hint="cs"/>
          <w:rtl/>
        </w:rPr>
        <w:t xml:space="preserve"> بواقع </w:t>
      </w:r>
      <w:proofErr w:type="spellStart"/>
      <w:r>
        <w:rPr>
          <w:rFonts w:cs="Simplified Arabic" w:hint="cs"/>
          <w:rtl/>
        </w:rPr>
        <w:t>95.4</w:t>
      </w:r>
      <w:r w:rsidR="00476B7D" w:rsidRPr="00DF6857">
        <w:rPr>
          <w:rFonts w:cs="Simplified Arabic" w:hint="cs"/>
          <w:rtl/>
        </w:rPr>
        <w:t>%</w:t>
      </w:r>
      <w:proofErr w:type="spellEnd"/>
      <w:r w:rsidR="00476B7D" w:rsidRPr="00DF6857">
        <w:rPr>
          <w:rFonts w:cs="Simplified Arabic" w:hint="cs"/>
          <w:rtl/>
        </w:rPr>
        <w:t xml:space="preserve"> في الض</w:t>
      </w:r>
      <w:r w:rsidR="0068240E">
        <w:rPr>
          <w:rFonts w:cs="Simplified Arabic" w:hint="cs"/>
          <w:rtl/>
        </w:rPr>
        <w:t xml:space="preserve">فة </w:t>
      </w:r>
      <w:proofErr w:type="spellStart"/>
      <w:r w:rsidR="0068240E">
        <w:rPr>
          <w:rFonts w:cs="Simplified Arabic" w:hint="cs"/>
          <w:rtl/>
        </w:rPr>
        <w:t>الغربية،</w:t>
      </w:r>
      <w:proofErr w:type="spellEnd"/>
      <w:r w:rsidR="004171A1" w:rsidRPr="00DF6857">
        <w:rPr>
          <w:rFonts w:cs="Simplified Arabic" w:hint="cs"/>
          <w:rtl/>
        </w:rPr>
        <w:t xml:space="preserve"> </w:t>
      </w:r>
      <w:proofErr w:type="spellStart"/>
      <w:r w:rsidR="004171A1" w:rsidRPr="00DF6857">
        <w:rPr>
          <w:rFonts w:cs="Simplified Arabic" w:hint="cs"/>
          <w:rtl/>
        </w:rPr>
        <w:t>و</w:t>
      </w:r>
      <w:r>
        <w:rPr>
          <w:rFonts w:cs="Simplified Arabic" w:hint="cs"/>
          <w:rtl/>
        </w:rPr>
        <w:t>96.2</w:t>
      </w:r>
      <w:r w:rsidR="004171A1" w:rsidRPr="00DF6857">
        <w:rPr>
          <w:rFonts w:cs="Simplified Arabic" w:hint="cs"/>
          <w:rtl/>
        </w:rPr>
        <w:t>%</w:t>
      </w:r>
      <w:proofErr w:type="spellEnd"/>
      <w:r w:rsidR="004171A1" w:rsidRPr="00DF6857">
        <w:rPr>
          <w:rFonts w:cs="Simplified Arabic" w:hint="cs"/>
          <w:rtl/>
        </w:rPr>
        <w:t xml:space="preserve"> في قطاع غزة</w:t>
      </w:r>
      <w:r w:rsidR="00476B7D" w:rsidRPr="00DF6857">
        <w:rPr>
          <w:rFonts w:cs="Simplified Arabic" w:hint="cs"/>
          <w:rtl/>
        </w:rPr>
        <w:t>.</w:t>
      </w:r>
      <w:r w:rsidR="00B06C02">
        <w:rPr>
          <w:rFonts w:cs="Simplified Arabic" w:hint="cs"/>
          <w:rtl/>
        </w:rPr>
        <w:t xml:space="preserve"> </w:t>
      </w:r>
      <w:proofErr w:type="spellStart"/>
      <w:r w:rsidR="00B06C02">
        <w:rPr>
          <w:rFonts w:cs="Simplified Arabic" w:hint="cs"/>
          <w:rtl/>
        </w:rPr>
        <w:t>و</w:t>
      </w:r>
      <w:r w:rsidR="00DB17E9">
        <w:rPr>
          <w:rFonts w:cs="Simplified Arabic" w:hint="cs"/>
          <w:rtl/>
        </w:rPr>
        <w:t>28.8</w:t>
      </w:r>
      <w:r w:rsidR="00476B7D" w:rsidRPr="00DF6857">
        <w:rPr>
          <w:rFonts w:cs="Simplified Arabic" w:hint="cs"/>
          <w:rtl/>
        </w:rPr>
        <w:t>%</w:t>
      </w:r>
      <w:proofErr w:type="spellEnd"/>
      <w:r w:rsidR="00476B7D" w:rsidRPr="00DF6857">
        <w:rPr>
          <w:rFonts w:cs="Simplified Arabic"/>
          <w:rtl/>
        </w:rPr>
        <w:t xml:space="preserve"> من </w:t>
      </w:r>
      <w:r w:rsidR="00476B7D" w:rsidRPr="00DF6857">
        <w:rPr>
          <w:rFonts w:cs="Simplified Arabic" w:hint="cs"/>
          <w:rtl/>
        </w:rPr>
        <w:t>الأطفال</w:t>
      </w:r>
      <w:r w:rsidR="00476B7D" w:rsidRPr="00DF6857">
        <w:rPr>
          <w:rFonts w:cs="Simplified Arabic"/>
          <w:rtl/>
        </w:rPr>
        <w:t xml:space="preserve"> في الفئة العمري</w:t>
      </w:r>
      <w:r w:rsidR="00476B7D" w:rsidRPr="00DF6857">
        <w:rPr>
          <w:rFonts w:cs="Simplified Arabic" w:hint="cs"/>
          <w:rtl/>
        </w:rPr>
        <w:t>ة (0</w:t>
      </w:r>
      <w:r w:rsidR="00476B7D" w:rsidRPr="00DF6857">
        <w:rPr>
          <w:rFonts w:cs="Simplified Arabic"/>
          <w:rtl/>
        </w:rPr>
        <w:t>-</w:t>
      </w:r>
      <w:r w:rsidR="00476B7D" w:rsidRPr="00DF6857">
        <w:rPr>
          <w:rFonts w:cs="Simplified Arabic" w:hint="cs"/>
          <w:rtl/>
        </w:rPr>
        <w:t>5</w:t>
      </w:r>
      <w:proofErr w:type="spellStart"/>
      <w:r w:rsidR="00476B7D" w:rsidRPr="00DF6857">
        <w:rPr>
          <w:rFonts w:cs="Simplified Arabic" w:hint="cs"/>
          <w:rtl/>
        </w:rPr>
        <w:t>)</w:t>
      </w:r>
      <w:proofErr w:type="spellEnd"/>
      <w:r w:rsidR="00476B7D" w:rsidRPr="00DF6857">
        <w:rPr>
          <w:rFonts w:cs="Simplified Arabic"/>
          <w:rtl/>
        </w:rPr>
        <w:t xml:space="preserve"> </w:t>
      </w:r>
      <w:r w:rsidR="00476B7D" w:rsidRPr="00DF6857">
        <w:rPr>
          <w:rFonts w:cs="Simplified Arabic" w:hint="cs"/>
          <w:rtl/>
        </w:rPr>
        <w:t>شهور</w:t>
      </w:r>
      <w:r w:rsidR="00476B7D" w:rsidRPr="00DF6857">
        <w:rPr>
          <w:rFonts w:cs="Simplified Arabic"/>
          <w:rtl/>
        </w:rPr>
        <w:t xml:space="preserve"> رضعوا رضاعة طبيعية </w:t>
      </w:r>
      <w:proofErr w:type="spellStart"/>
      <w:r w:rsidR="00476B7D" w:rsidRPr="00DF6857">
        <w:rPr>
          <w:rFonts w:cs="Simplified Arabic"/>
          <w:rtl/>
        </w:rPr>
        <w:t>مطلقة</w:t>
      </w:r>
      <w:r w:rsidR="00B06C02">
        <w:rPr>
          <w:rFonts w:cs="Simplified Arabic" w:hint="cs"/>
          <w:rtl/>
        </w:rPr>
        <w:t>؛</w:t>
      </w:r>
      <w:proofErr w:type="spellEnd"/>
      <w:r w:rsidR="00476B7D" w:rsidRPr="00DF6857">
        <w:rPr>
          <w:rFonts w:cs="Simplified Arabic"/>
          <w:rtl/>
        </w:rPr>
        <w:t xml:space="preserve"> </w:t>
      </w:r>
      <w:proofErr w:type="spellStart"/>
      <w:r w:rsidR="00DB17E9">
        <w:rPr>
          <w:rFonts w:cs="Simplified Arabic" w:hint="cs"/>
          <w:rtl/>
        </w:rPr>
        <w:t>29.6</w:t>
      </w:r>
      <w:r w:rsidR="00476B7D" w:rsidRPr="00DF6857">
        <w:rPr>
          <w:rFonts w:cs="Simplified Arabic" w:hint="cs"/>
          <w:rtl/>
        </w:rPr>
        <w:t>%</w:t>
      </w:r>
      <w:proofErr w:type="spellEnd"/>
      <w:r w:rsidR="00476B7D" w:rsidRPr="00DF6857">
        <w:rPr>
          <w:rFonts w:cs="Simplified Arabic"/>
          <w:rtl/>
        </w:rPr>
        <w:t xml:space="preserve"> في الضفة الغربية </w:t>
      </w:r>
      <w:proofErr w:type="spellStart"/>
      <w:r w:rsidR="00476B7D" w:rsidRPr="00DF6857">
        <w:rPr>
          <w:rFonts w:cs="Simplified Arabic"/>
          <w:rtl/>
        </w:rPr>
        <w:t>و</w:t>
      </w:r>
      <w:r w:rsidR="00DB17E9">
        <w:rPr>
          <w:rFonts w:cs="Simplified Arabic" w:hint="cs"/>
          <w:rtl/>
        </w:rPr>
        <w:t>27.8</w:t>
      </w:r>
      <w:r w:rsidR="00476B7D" w:rsidRPr="00DF6857">
        <w:rPr>
          <w:rFonts w:cs="Simplified Arabic" w:hint="cs"/>
          <w:rtl/>
        </w:rPr>
        <w:t>%</w:t>
      </w:r>
      <w:proofErr w:type="spellEnd"/>
      <w:r w:rsidR="00476B7D" w:rsidRPr="00DF6857">
        <w:rPr>
          <w:rFonts w:cs="Simplified Arabic"/>
          <w:rtl/>
        </w:rPr>
        <w:t xml:space="preserve"> في قطاع غزة</w:t>
      </w:r>
      <w:r w:rsidR="00476B7D" w:rsidRPr="00DF6857">
        <w:rPr>
          <w:rFonts w:cs="Simplified Arabic" w:hint="cs"/>
          <w:b/>
          <w:bCs/>
          <w:rtl/>
        </w:rPr>
        <w:t>.</w:t>
      </w:r>
      <w:r w:rsidR="00D17F18">
        <w:rPr>
          <w:rFonts w:cs="Simplified Arabic" w:hint="cs"/>
          <w:color w:val="000000" w:themeColor="text1"/>
          <w:rtl/>
        </w:rPr>
        <w:t xml:space="preserve"> </w:t>
      </w:r>
      <w:r w:rsidR="00360737" w:rsidRPr="00A22EDA">
        <w:rPr>
          <w:rFonts w:cs="Simplified Arabic"/>
          <w:color w:val="000000" w:themeColor="text1"/>
          <w:rtl/>
        </w:rPr>
        <w:t xml:space="preserve"> </w:t>
      </w:r>
      <w:r w:rsidR="00360737" w:rsidRPr="00A22EDA">
        <w:rPr>
          <w:rFonts w:cs="Simplified Arabic" w:hint="cs"/>
          <w:color w:val="000000" w:themeColor="text1"/>
          <w:rtl/>
        </w:rPr>
        <w:t xml:space="preserve">كما أن </w:t>
      </w:r>
      <w:proofErr w:type="spellStart"/>
      <w:r w:rsidR="00360737" w:rsidRPr="00A22EDA">
        <w:rPr>
          <w:rFonts w:cs="Simplified Arabic" w:hint="cs"/>
          <w:color w:val="000000" w:themeColor="text1"/>
          <w:rtl/>
        </w:rPr>
        <w:t>62.8%</w:t>
      </w:r>
      <w:proofErr w:type="spellEnd"/>
      <w:r w:rsidR="00360737" w:rsidRPr="00A22EDA">
        <w:rPr>
          <w:rFonts w:cs="Simplified Arabic" w:hint="cs"/>
          <w:color w:val="000000" w:themeColor="text1"/>
          <w:rtl/>
        </w:rPr>
        <w:t xml:space="preserve"> من الأطفال </w:t>
      </w:r>
      <w:proofErr w:type="spellStart"/>
      <w:r w:rsidR="00360737" w:rsidRPr="00A22EDA">
        <w:rPr>
          <w:rFonts w:cs="Simplified Arabic" w:hint="cs"/>
          <w:color w:val="000000" w:themeColor="text1"/>
          <w:rtl/>
        </w:rPr>
        <w:t>بدأوا</w:t>
      </w:r>
      <w:proofErr w:type="spellEnd"/>
      <w:r w:rsidR="00360737" w:rsidRPr="00A22EDA">
        <w:rPr>
          <w:rFonts w:cs="Simplified Arabic" w:hint="cs"/>
          <w:color w:val="000000" w:themeColor="text1"/>
          <w:rtl/>
        </w:rPr>
        <w:t xml:space="preserve"> بالرضاعة خلال الساعة الأولى من الولادة.</w:t>
      </w:r>
    </w:p>
    <w:p w:rsidR="00476B7D" w:rsidRPr="00A22EDA" w:rsidRDefault="00476B7D" w:rsidP="00476B7D">
      <w:pPr>
        <w:jc w:val="lowKashida"/>
        <w:rPr>
          <w:rFonts w:cs="Simplified Arabic"/>
          <w:color w:val="000000" w:themeColor="text1"/>
          <w:rtl/>
        </w:rPr>
      </w:pPr>
    </w:p>
    <w:p w:rsidR="00476B7D" w:rsidRPr="00DF6857" w:rsidRDefault="004C745B" w:rsidP="00476B7D">
      <w:pPr>
        <w:pStyle w:val="Heading2"/>
        <w:jc w:val="lowKashida"/>
        <w:rPr>
          <w:sz w:val="26"/>
          <w:szCs w:val="26"/>
          <w:rtl/>
        </w:rPr>
      </w:pPr>
      <w:r w:rsidRPr="00DF6857">
        <w:rPr>
          <w:rFonts w:hint="cs"/>
          <w:sz w:val="26"/>
          <w:szCs w:val="26"/>
          <w:rtl/>
        </w:rPr>
        <w:t xml:space="preserve">6.2 </w:t>
      </w:r>
      <w:r w:rsidR="00476B7D" w:rsidRPr="00DF6857">
        <w:rPr>
          <w:rFonts w:hint="cs"/>
          <w:sz w:val="26"/>
          <w:szCs w:val="26"/>
          <w:rtl/>
        </w:rPr>
        <w:t>وزن المولود عند الولادة</w:t>
      </w:r>
    </w:p>
    <w:p w:rsidR="00476B7D" w:rsidRPr="001C5A40" w:rsidRDefault="007F1D11" w:rsidP="000A48EA">
      <w:pPr>
        <w:jc w:val="lowKashida"/>
        <w:rPr>
          <w:rFonts w:cs="Simplified Arabic"/>
          <w:rtl/>
        </w:rPr>
      </w:pPr>
      <w:proofErr w:type="spellStart"/>
      <w:r>
        <w:rPr>
          <w:rFonts w:cs="Simplified Arabic" w:hint="cs"/>
          <w:color w:val="000000" w:themeColor="text1"/>
          <w:rtl/>
        </w:rPr>
        <w:t>9.1</w:t>
      </w:r>
      <w:r w:rsidR="00476B7D" w:rsidRPr="00020036">
        <w:rPr>
          <w:rFonts w:cs="Simplified Arabic" w:hint="cs"/>
          <w:color w:val="000000" w:themeColor="text1"/>
          <w:rtl/>
        </w:rPr>
        <w:t>%</w:t>
      </w:r>
      <w:proofErr w:type="spellEnd"/>
      <w:r w:rsidR="00476B7D" w:rsidRPr="00020036">
        <w:rPr>
          <w:rFonts w:cs="Simplified Arabic" w:hint="cs"/>
          <w:color w:val="000000" w:themeColor="text1"/>
          <w:rtl/>
        </w:rPr>
        <w:t xml:space="preserve"> من الأطفال بلغت أوزانهم عند الولادة اقل من 2.5 كغم بواقع </w:t>
      </w:r>
      <w:proofErr w:type="spellStart"/>
      <w:r>
        <w:rPr>
          <w:rFonts w:cs="Simplified Arabic" w:hint="cs"/>
          <w:color w:val="000000" w:themeColor="text1"/>
          <w:rtl/>
        </w:rPr>
        <w:t>8.9</w:t>
      </w:r>
      <w:r w:rsidR="00476B7D" w:rsidRPr="00020036">
        <w:rPr>
          <w:rFonts w:cs="Simplified Arabic" w:hint="cs"/>
          <w:color w:val="000000" w:themeColor="text1"/>
          <w:rtl/>
        </w:rPr>
        <w:t>%</w:t>
      </w:r>
      <w:proofErr w:type="spellEnd"/>
      <w:r w:rsidR="00476B7D" w:rsidRPr="00020036">
        <w:rPr>
          <w:rFonts w:cs="Simplified Arabic" w:hint="cs"/>
          <w:color w:val="000000" w:themeColor="text1"/>
          <w:rtl/>
        </w:rPr>
        <w:t xml:space="preserve"> في الضفة </w:t>
      </w:r>
      <w:proofErr w:type="spellStart"/>
      <w:r w:rsidR="00476B7D" w:rsidRPr="00020036">
        <w:rPr>
          <w:rFonts w:cs="Simplified Arabic" w:hint="cs"/>
          <w:color w:val="000000" w:themeColor="text1"/>
          <w:rtl/>
        </w:rPr>
        <w:t>الغربية,</w:t>
      </w:r>
      <w:proofErr w:type="spellEnd"/>
      <w:r w:rsidR="00476B7D" w:rsidRPr="00020036">
        <w:rPr>
          <w:rFonts w:cs="Simplified Arabic" w:hint="cs"/>
          <w:color w:val="000000" w:themeColor="text1"/>
          <w:rtl/>
        </w:rPr>
        <w:t xml:space="preserve"> </w:t>
      </w:r>
      <w:proofErr w:type="spellStart"/>
      <w:r w:rsidR="00476B7D" w:rsidRPr="00020036">
        <w:rPr>
          <w:rFonts w:cs="Simplified Arabic" w:hint="cs"/>
          <w:color w:val="000000" w:themeColor="text1"/>
          <w:rtl/>
        </w:rPr>
        <w:t>و</w:t>
      </w:r>
      <w:r>
        <w:rPr>
          <w:rFonts w:cs="Simplified Arabic" w:hint="cs"/>
          <w:color w:val="000000" w:themeColor="text1"/>
          <w:rtl/>
        </w:rPr>
        <w:t>9.3</w:t>
      </w:r>
      <w:r w:rsidR="00476B7D" w:rsidRPr="00020036">
        <w:rPr>
          <w:rFonts w:cs="Simplified Arabic" w:hint="cs"/>
          <w:color w:val="000000" w:themeColor="text1"/>
          <w:rtl/>
        </w:rPr>
        <w:t>%</w:t>
      </w:r>
      <w:proofErr w:type="spellEnd"/>
      <w:r w:rsidR="00476B7D" w:rsidRPr="00020036">
        <w:rPr>
          <w:rFonts w:cs="Simplified Arabic" w:hint="cs"/>
          <w:color w:val="000000" w:themeColor="text1"/>
          <w:rtl/>
        </w:rPr>
        <w:t xml:space="preserve"> في قطاع غزة.</w:t>
      </w:r>
      <w:r w:rsidR="00476B7D" w:rsidRPr="00C55E42">
        <w:rPr>
          <w:rFonts w:cs="Simplified Arabic" w:hint="cs"/>
          <w:color w:val="FF0000"/>
          <w:rtl/>
        </w:rPr>
        <w:t xml:space="preserve"> </w:t>
      </w:r>
    </w:p>
    <w:p w:rsidR="00476B7D" w:rsidRPr="00C55E42" w:rsidRDefault="00476B7D" w:rsidP="00666E8C">
      <w:pPr>
        <w:jc w:val="lowKashida"/>
        <w:rPr>
          <w:rFonts w:cs="Simplified Arabic"/>
          <w:color w:val="FF0000"/>
          <w:rtl/>
        </w:rPr>
      </w:pPr>
    </w:p>
    <w:p w:rsidR="00476B7D" w:rsidRPr="00DF6857" w:rsidRDefault="004C745B" w:rsidP="00476B7D">
      <w:pPr>
        <w:pStyle w:val="Heading2"/>
        <w:jc w:val="lowKashida"/>
        <w:rPr>
          <w:sz w:val="26"/>
          <w:szCs w:val="26"/>
          <w:rtl/>
        </w:rPr>
      </w:pPr>
      <w:r w:rsidRPr="00DF6857">
        <w:rPr>
          <w:rFonts w:hint="cs"/>
          <w:sz w:val="26"/>
          <w:szCs w:val="26"/>
          <w:rtl/>
        </w:rPr>
        <w:t xml:space="preserve">7.2 </w:t>
      </w:r>
      <w:r w:rsidR="00476B7D" w:rsidRPr="00DF6857">
        <w:rPr>
          <w:rFonts w:hint="cs"/>
          <w:sz w:val="26"/>
          <w:szCs w:val="26"/>
          <w:rtl/>
        </w:rPr>
        <w:t>انتشار الأمراض بين الأطفال</w:t>
      </w:r>
    </w:p>
    <w:p w:rsidR="00476B7D" w:rsidRPr="000A48EA" w:rsidRDefault="00476B7D" w:rsidP="00476B7D">
      <w:pPr>
        <w:jc w:val="lowKashida"/>
        <w:rPr>
          <w:rFonts w:cs="Simplified Arabic"/>
          <w:rtl/>
        </w:rPr>
      </w:pPr>
      <w:r w:rsidRPr="000A48EA">
        <w:rPr>
          <w:rFonts w:cs="Simplified Arabic"/>
          <w:rtl/>
        </w:rPr>
        <w:t xml:space="preserve">تعتبر معدلات </w:t>
      </w:r>
      <w:r w:rsidRPr="000A48EA">
        <w:rPr>
          <w:rFonts w:cs="Simplified Arabic" w:hint="cs"/>
          <w:rtl/>
        </w:rPr>
        <w:t>الإصابة</w:t>
      </w:r>
      <w:r w:rsidRPr="000A48EA">
        <w:rPr>
          <w:rFonts w:cs="Simplified Arabic"/>
          <w:rtl/>
        </w:rPr>
        <w:t xml:space="preserve"> </w:t>
      </w:r>
      <w:r w:rsidRPr="000A48EA">
        <w:rPr>
          <w:rFonts w:cs="Simplified Arabic" w:hint="cs"/>
          <w:rtl/>
        </w:rPr>
        <w:t>بالأمراض</w:t>
      </w:r>
      <w:r w:rsidRPr="000A48EA">
        <w:rPr>
          <w:rFonts w:cs="Simplified Arabic"/>
          <w:rtl/>
        </w:rPr>
        <w:t xml:space="preserve"> المعدية </w:t>
      </w:r>
      <w:r w:rsidRPr="000A48EA">
        <w:rPr>
          <w:rFonts w:cs="Simplified Arabic" w:hint="cs"/>
          <w:rtl/>
        </w:rPr>
        <w:t>بين</w:t>
      </w:r>
      <w:r w:rsidRPr="000A48EA">
        <w:rPr>
          <w:rFonts w:cs="Simplified Arabic"/>
          <w:rtl/>
        </w:rPr>
        <w:t xml:space="preserve"> </w:t>
      </w:r>
      <w:r w:rsidRPr="000A48EA">
        <w:rPr>
          <w:rFonts w:cs="Simplified Arabic" w:hint="cs"/>
          <w:rtl/>
        </w:rPr>
        <w:t>الأطفال</w:t>
      </w:r>
      <w:r w:rsidRPr="000A48EA">
        <w:rPr>
          <w:rFonts w:cs="Simplified Arabic"/>
          <w:rtl/>
        </w:rPr>
        <w:t xml:space="preserve"> </w:t>
      </w:r>
      <w:r w:rsidRPr="000A48EA">
        <w:rPr>
          <w:rFonts w:cs="Simplified Arabic" w:hint="cs"/>
          <w:rtl/>
        </w:rPr>
        <w:t>تشخيصا</w:t>
      </w:r>
      <w:r w:rsidRPr="000A48EA">
        <w:rPr>
          <w:rFonts w:cs="Simplified Arabic"/>
          <w:rtl/>
        </w:rPr>
        <w:t xml:space="preserve"> للوضع الصحي </w:t>
      </w:r>
      <w:r w:rsidRPr="000A48EA">
        <w:rPr>
          <w:rFonts w:cs="Simplified Arabic" w:hint="cs"/>
          <w:rtl/>
        </w:rPr>
        <w:t>ومؤشراً</w:t>
      </w:r>
      <w:r w:rsidRPr="000A48EA">
        <w:rPr>
          <w:rFonts w:cs="Simplified Arabic"/>
          <w:rtl/>
        </w:rPr>
        <w:t xml:space="preserve"> </w:t>
      </w:r>
      <w:r w:rsidRPr="000A48EA">
        <w:rPr>
          <w:rFonts w:cs="Simplified Arabic" w:hint="cs"/>
          <w:rtl/>
        </w:rPr>
        <w:t>على سلامة ونقاء</w:t>
      </w:r>
      <w:r w:rsidRPr="000A48EA">
        <w:rPr>
          <w:rFonts w:cs="Simplified Arabic"/>
          <w:rtl/>
        </w:rPr>
        <w:t xml:space="preserve"> </w:t>
      </w:r>
      <w:proofErr w:type="spellStart"/>
      <w:r w:rsidRPr="000A48EA">
        <w:rPr>
          <w:rFonts w:cs="Simplified Arabic"/>
          <w:rtl/>
        </w:rPr>
        <w:t>البيئة</w:t>
      </w:r>
      <w:r w:rsidRPr="000A48EA">
        <w:rPr>
          <w:rFonts w:cs="Simplified Arabic" w:hint="cs"/>
          <w:rtl/>
        </w:rPr>
        <w:t>،</w:t>
      </w:r>
      <w:proofErr w:type="spellEnd"/>
      <w:r w:rsidRPr="000A48EA">
        <w:rPr>
          <w:rFonts w:cs="Simplified Arabic"/>
          <w:rtl/>
        </w:rPr>
        <w:t xml:space="preserve"> ومقياسا للوضع الاجتماعي </w:t>
      </w:r>
      <w:r w:rsidRPr="000A48EA">
        <w:rPr>
          <w:rFonts w:cs="Simplified Arabic" w:hint="cs"/>
          <w:rtl/>
        </w:rPr>
        <w:t>للأسر</w:t>
      </w:r>
      <w:r w:rsidRPr="000A48EA">
        <w:rPr>
          <w:rFonts w:cs="Simplified Arabic"/>
          <w:rtl/>
        </w:rPr>
        <w:t xml:space="preserve"> والمجتمعات التي يعيشون فيها.</w:t>
      </w:r>
      <w:r w:rsidRPr="000A48EA">
        <w:rPr>
          <w:rFonts w:cs="Simplified Arabic" w:hint="cs"/>
          <w:rtl/>
        </w:rPr>
        <w:t xml:space="preserve"> ويرتبط انتشار الأمراض بعوامل مختلفة كتلوث البيئة ونوعية غذاء الطفل وطريقة </w:t>
      </w:r>
      <w:proofErr w:type="spellStart"/>
      <w:r w:rsidRPr="000A48EA">
        <w:rPr>
          <w:rFonts w:cs="Simplified Arabic" w:hint="cs"/>
          <w:rtl/>
        </w:rPr>
        <w:t>إعداده،</w:t>
      </w:r>
      <w:proofErr w:type="spellEnd"/>
      <w:r w:rsidRPr="000A48EA">
        <w:rPr>
          <w:rFonts w:cs="Simplified Arabic" w:hint="cs"/>
          <w:rtl/>
        </w:rPr>
        <w:t xml:space="preserve"> وتؤثر الإصابة المتكررة بالأمراض تأثيرا سلبيا على الطفل ليس فقط في زيادة احتمالات </w:t>
      </w:r>
      <w:proofErr w:type="spellStart"/>
      <w:r w:rsidRPr="000A48EA">
        <w:rPr>
          <w:rFonts w:cs="Simplified Arabic" w:hint="cs"/>
          <w:rtl/>
        </w:rPr>
        <w:t>الوفاة،</w:t>
      </w:r>
      <w:proofErr w:type="spellEnd"/>
      <w:r w:rsidRPr="000A48EA">
        <w:rPr>
          <w:rFonts w:cs="Simplified Arabic" w:hint="cs"/>
          <w:rtl/>
        </w:rPr>
        <w:t xml:space="preserve"> ولكن أيضا من خلال تأثيرها على الصحة العامة للطفل وربما تعرضه لسوء تغذية وضعف جهاز ال</w:t>
      </w:r>
      <w:r w:rsidR="00A03134" w:rsidRPr="000A48EA">
        <w:rPr>
          <w:rFonts w:cs="Simplified Arabic" w:hint="cs"/>
          <w:rtl/>
        </w:rPr>
        <w:t xml:space="preserve">مناعة </w:t>
      </w:r>
      <w:proofErr w:type="spellStart"/>
      <w:r w:rsidR="00A03134" w:rsidRPr="000A48EA">
        <w:rPr>
          <w:rFonts w:cs="Simplified Arabic" w:hint="cs"/>
          <w:rtl/>
        </w:rPr>
        <w:t>لديه،</w:t>
      </w:r>
      <w:proofErr w:type="spellEnd"/>
      <w:r w:rsidR="00A03134" w:rsidRPr="000A48EA">
        <w:rPr>
          <w:rFonts w:cs="Simplified Arabic" w:hint="cs"/>
          <w:rtl/>
        </w:rPr>
        <w:t xml:space="preserve"> وفيما يلي عرض</w:t>
      </w:r>
      <w:r w:rsidRPr="000A48EA">
        <w:rPr>
          <w:rFonts w:cs="Simplified Arabic" w:hint="cs"/>
          <w:rtl/>
        </w:rPr>
        <w:t xml:space="preserve"> لمؤشرات بعض أمراض الطفولة.</w:t>
      </w:r>
    </w:p>
    <w:p w:rsidR="00EB6B2D" w:rsidRPr="00C55E42" w:rsidRDefault="00EB6B2D" w:rsidP="00476B7D">
      <w:pPr>
        <w:jc w:val="lowKashida"/>
        <w:rPr>
          <w:rFonts w:cs="Simplified Arabic"/>
          <w:color w:val="FF0000"/>
          <w:sz w:val="18"/>
          <w:szCs w:val="18"/>
          <w:highlight w:val="yellow"/>
          <w:rtl/>
        </w:rPr>
      </w:pPr>
    </w:p>
    <w:p w:rsidR="00666E8C" w:rsidRDefault="00666E8C" w:rsidP="00476B7D">
      <w:pPr>
        <w:jc w:val="lowKashida"/>
        <w:rPr>
          <w:rFonts w:cs="Simplified Arabic"/>
          <w:sz w:val="18"/>
          <w:szCs w:val="18"/>
          <w:highlight w:val="yellow"/>
          <w:rtl/>
        </w:rPr>
      </w:pPr>
    </w:p>
    <w:p w:rsidR="00666E8C" w:rsidRDefault="00666E8C" w:rsidP="00476B7D">
      <w:pPr>
        <w:jc w:val="lowKashida"/>
        <w:rPr>
          <w:rFonts w:cs="Simplified Arabic"/>
          <w:sz w:val="18"/>
          <w:szCs w:val="18"/>
          <w:highlight w:val="yellow"/>
          <w:rtl/>
        </w:rPr>
      </w:pPr>
    </w:p>
    <w:p w:rsidR="00666E8C" w:rsidRDefault="00666E8C" w:rsidP="00476B7D">
      <w:pPr>
        <w:jc w:val="lowKashida"/>
        <w:rPr>
          <w:rFonts w:cs="Simplified Arabic"/>
          <w:sz w:val="18"/>
          <w:szCs w:val="18"/>
          <w:highlight w:val="yellow"/>
          <w:rtl/>
        </w:rPr>
      </w:pPr>
    </w:p>
    <w:p w:rsidR="00666E8C" w:rsidRDefault="00666E8C" w:rsidP="00476B7D">
      <w:pPr>
        <w:jc w:val="lowKashida"/>
        <w:rPr>
          <w:rFonts w:cs="Simplified Arabic"/>
          <w:sz w:val="18"/>
          <w:szCs w:val="18"/>
          <w:highlight w:val="yellow"/>
          <w:rtl/>
        </w:rPr>
      </w:pPr>
    </w:p>
    <w:p w:rsidR="00666E8C" w:rsidRDefault="00666E8C" w:rsidP="00476B7D">
      <w:pPr>
        <w:jc w:val="lowKashida"/>
        <w:rPr>
          <w:rFonts w:cs="Simplified Arabic"/>
          <w:sz w:val="18"/>
          <w:szCs w:val="18"/>
          <w:highlight w:val="yellow"/>
          <w:rtl/>
        </w:rPr>
      </w:pPr>
    </w:p>
    <w:p w:rsidR="00666E8C" w:rsidRDefault="00666E8C" w:rsidP="00476B7D">
      <w:pPr>
        <w:jc w:val="lowKashida"/>
        <w:rPr>
          <w:rFonts w:cs="Simplified Arabic"/>
          <w:sz w:val="18"/>
          <w:szCs w:val="18"/>
          <w:highlight w:val="yellow"/>
          <w:rtl/>
        </w:rPr>
      </w:pPr>
    </w:p>
    <w:p w:rsidR="00666E8C" w:rsidRDefault="00666E8C" w:rsidP="00476B7D">
      <w:pPr>
        <w:jc w:val="lowKashida"/>
        <w:rPr>
          <w:rFonts w:cs="Simplified Arabic"/>
          <w:sz w:val="18"/>
          <w:szCs w:val="18"/>
          <w:highlight w:val="yellow"/>
          <w:rtl/>
        </w:rPr>
      </w:pPr>
    </w:p>
    <w:p w:rsidR="00666E8C" w:rsidRDefault="00666E8C" w:rsidP="00476B7D">
      <w:pPr>
        <w:jc w:val="lowKashida"/>
        <w:rPr>
          <w:rFonts w:cs="Simplified Arabic"/>
          <w:sz w:val="18"/>
          <w:szCs w:val="18"/>
          <w:highlight w:val="yellow"/>
          <w:rtl/>
        </w:rPr>
      </w:pPr>
    </w:p>
    <w:p w:rsidR="00AA2BAE" w:rsidRDefault="00AA2BAE" w:rsidP="00476B7D">
      <w:pPr>
        <w:jc w:val="lowKashida"/>
        <w:rPr>
          <w:rFonts w:cs="Simplified Arabic"/>
          <w:sz w:val="18"/>
          <w:szCs w:val="18"/>
          <w:highlight w:val="yellow"/>
          <w:rtl/>
        </w:rPr>
      </w:pPr>
    </w:p>
    <w:p w:rsidR="00AA2BAE" w:rsidRDefault="00AA2BAE" w:rsidP="00476B7D">
      <w:pPr>
        <w:jc w:val="lowKashida"/>
        <w:rPr>
          <w:rFonts w:cs="Simplified Arabic"/>
          <w:sz w:val="18"/>
          <w:szCs w:val="18"/>
          <w:highlight w:val="yellow"/>
          <w:rtl/>
        </w:rPr>
      </w:pPr>
    </w:p>
    <w:p w:rsidR="00AA2BAE" w:rsidRDefault="00AA2BAE" w:rsidP="00476B7D">
      <w:pPr>
        <w:jc w:val="lowKashida"/>
        <w:rPr>
          <w:rFonts w:cs="Simplified Arabic"/>
          <w:sz w:val="18"/>
          <w:szCs w:val="18"/>
          <w:highlight w:val="yellow"/>
          <w:rtl/>
        </w:rPr>
      </w:pPr>
    </w:p>
    <w:p w:rsidR="00AA2BAE" w:rsidRDefault="00AA2BAE" w:rsidP="00476B7D">
      <w:pPr>
        <w:jc w:val="lowKashida"/>
        <w:rPr>
          <w:rFonts w:cs="Simplified Arabic"/>
          <w:sz w:val="18"/>
          <w:szCs w:val="18"/>
          <w:highlight w:val="yellow"/>
          <w:rtl/>
        </w:rPr>
      </w:pPr>
    </w:p>
    <w:p w:rsidR="00AA2BAE" w:rsidRDefault="00AA2BAE" w:rsidP="00476B7D">
      <w:pPr>
        <w:jc w:val="lowKashida"/>
        <w:rPr>
          <w:rFonts w:cs="Simplified Arabic"/>
          <w:sz w:val="18"/>
          <w:szCs w:val="18"/>
          <w:highlight w:val="yellow"/>
          <w:rtl/>
        </w:rPr>
      </w:pPr>
    </w:p>
    <w:p w:rsidR="00EB6B2D" w:rsidRDefault="00EB6B2D" w:rsidP="00B06C02">
      <w:pPr>
        <w:pStyle w:val="Heading7"/>
        <w:ind w:right="288"/>
        <w:rPr>
          <w:rtl/>
        </w:rPr>
      </w:pPr>
      <w:r>
        <w:rPr>
          <w:rFonts w:hint="cs"/>
          <w:rtl/>
        </w:rPr>
        <w:lastRenderedPageBreak/>
        <w:t>شكل</w:t>
      </w:r>
      <w:r>
        <w:rPr>
          <w:rtl/>
        </w:rPr>
        <w:t xml:space="preserve"> (2-</w:t>
      </w:r>
      <w:r w:rsidR="00EB2B11">
        <w:rPr>
          <w:rFonts w:hint="cs"/>
          <w:rtl/>
        </w:rPr>
        <w:t>6</w:t>
      </w:r>
      <w:proofErr w:type="spellStart"/>
      <w:r>
        <w:rPr>
          <w:rtl/>
        </w:rPr>
        <w:t>)</w:t>
      </w:r>
      <w:r>
        <w:rPr>
          <w:rFonts w:hint="cs"/>
          <w:rtl/>
        </w:rPr>
        <w:t>:</w:t>
      </w:r>
      <w:proofErr w:type="spellEnd"/>
      <w:r>
        <w:rPr>
          <w:rFonts w:hint="cs"/>
          <w:rtl/>
        </w:rPr>
        <w:t xml:space="preserve"> نسبة </w:t>
      </w:r>
      <w:r>
        <w:rPr>
          <w:rtl/>
        </w:rPr>
        <w:t>الأطفال</w:t>
      </w:r>
      <w:r>
        <w:rPr>
          <w:rFonts w:hint="cs"/>
          <w:rtl/>
        </w:rPr>
        <w:t xml:space="preserve"> دون سن الخامسة الذين أصيبوا بالإسهال حسب</w:t>
      </w:r>
    </w:p>
    <w:p w:rsidR="00EB6B2D" w:rsidRDefault="00EB6B2D" w:rsidP="00EB6B2D">
      <w:pPr>
        <w:jc w:val="center"/>
        <w:rPr>
          <w:rFonts w:cs="Simplified Arabic"/>
          <w:b/>
          <w:bCs/>
          <w:rtl/>
        </w:rPr>
      </w:pPr>
      <w:r>
        <w:rPr>
          <w:rFonts w:cs="Simplified Arabic" w:hint="cs"/>
          <w:b/>
          <w:bCs/>
          <w:rtl/>
        </w:rPr>
        <w:t xml:space="preserve">المنطقة للأعوام </w:t>
      </w:r>
      <w:r>
        <w:rPr>
          <w:rFonts w:cs="Simplified Arabic"/>
          <w:b/>
          <w:bCs/>
        </w:rPr>
        <w:t>2006</w:t>
      </w:r>
      <w:proofErr w:type="spellStart"/>
      <w:r>
        <w:rPr>
          <w:rFonts w:cs="Simplified Arabic" w:hint="cs"/>
          <w:b/>
          <w:bCs/>
          <w:rtl/>
        </w:rPr>
        <w:t>،</w:t>
      </w:r>
      <w:proofErr w:type="spellEnd"/>
      <w:r>
        <w:rPr>
          <w:rFonts w:cs="Simplified Arabic" w:hint="cs"/>
          <w:b/>
          <w:bCs/>
          <w:rtl/>
        </w:rPr>
        <w:t xml:space="preserve"> </w:t>
      </w:r>
      <w:r>
        <w:rPr>
          <w:rFonts w:cs="Simplified Arabic"/>
          <w:b/>
          <w:bCs/>
        </w:rPr>
        <w:t>2010</w:t>
      </w:r>
    </w:p>
    <w:p w:rsidR="00EB6B2D" w:rsidRDefault="00EB6B2D" w:rsidP="00EB6B2D">
      <w:pPr>
        <w:jc w:val="lowKashida"/>
        <w:rPr>
          <w:rFonts w:cs="Simplified Arabic"/>
          <w:rtl/>
        </w:rPr>
      </w:pPr>
      <w:r>
        <w:rPr>
          <w:rFonts w:cs="Simplified Arabic"/>
          <w:noProof/>
          <w:lang w:eastAsia="en-US"/>
        </w:rPr>
        <w:drawing>
          <wp:inline distT="0" distB="0" distL="0" distR="0">
            <wp:extent cx="5648325" cy="3314700"/>
            <wp:effectExtent l="57150" t="0" r="66675" b="95250"/>
            <wp:docPr id="11"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B6B2D" w:rsidRDefault="00EB6B2D" w:rsidP="00B4373F">
      <w:pPr>
        <w:jc w:val="lowKashida"/>
        <w:rPr>
          <w:rFonts w:cs="Simplified Arabic"/>
          <w:sz w:val="18"/>
          <w:szCs w:val="18"/>
          <w:rtl/>
        </w:rPr>
      </w:pPr>
      <w:r>
        <w:rPr>
          <w:rFonts w:cs="Simplified Arabic"/>
          <w:b/>
          <w:bCs/>
          <w:sz w:val="18"/>
          <w:szCs w:val="18"/>
          <w:rtl/>
        </w:rPr>
        <w:t xml:space="preserve">  </w:t>
      </w:r>
      <w:proofErr w:type="spellStart"/>
      <w:r>
        <w:rPr>
          <w:rFonts w:cs="Simplified Arabic"/>
          <w:b/>
          <w:bCs/>
          <w:sz w:val="18"/>
          <w:szCs w:val="18"/>
          <w:rtl/>
        </w:rPr>
        <w:t>المصدر</w:t>
      </w:r>
      <w:r>
        <w:rPr>
          <w:rFonts w:cs="Simplified Arabic" w:hint="cs"/>
          <w:b/>
          <w:bCs/>
          <w:sz w:val="18"/>
          <w:szCs w:val="18"/>
          <w:rtl/>
        </w:rPr>
        <w:t>:</w:t>
      </w:r>
      <w:proofErr w:type="spellEnd"/>
      <w:r>
        <w:rPr>
          <w:rFonts w:cs="Simplified Arabic" w:hint="cs"/>
          <w:b/>
          <w:bCs/>
          <w:sz w:val="18"/>
          <w:szCs w:val="18"/>
          <w:rtl/>
        </w:rPr>
        <w:t xml:space="preserve"> الجهاز المركزي للإحصاء </w:t>
      </w:r>
      <w:proofErr w:type="spellStart"/>
      <w:r>
        <w:rPr>
          <w:rFonts w:cs="Simplified Arabic" w:hint="cs"/>
          <w:b/>
          <w:bCs/>
          <w:sz w:val="18"/>
          <w:szCs w:val="18"/>
          <w:rtl/>
        </w:rPr>
        <w:t>الفلسطيني،</w:t>
      </w:r>
      <w:proofErr w:type="spellEnd"/>
      <w:r>
        <w:rPr>
          <w:rFonts w:cs="Simplified Arabic" w:hint="cs"/>
          <w:b/>
          <w:bCs/>
          <w:sz w:val="18"/>
          <w:szCs w:val="18"/>
          <w:rtl/>
        </w:rPr>
        <w:t xml:space="preserve"> 2007.</w:t>
      </w:r>
      <w:r>
        <w:rPr>
          <w:rFonts w:cs="Simplified Arabic" w:hint="cs"/>
          <w:sz w:val="18"/>
          <w:szCs w:val="18"/>
          <w:rtl/>
        </w:rPr>
        <w:t xml:space="preserve">  </w:t>
      </w:r>
      <w:r w:rsidR="00666E8C">
        <w:rPr>
          <w:rFonts w:cs="Simplified Arabic" w:hint="cs"/>
          <w:sz w:val="18"/>
          <w:szCs w:val="18"/>
          <w:rtl/>
        </w:rPr>
        <w:t>ال</w:t>
      </w:r>
      <w:r>
        <w:rPr>
          <w:rFonts w:cs="Simplified Arabic" w:hint="cs"/>
          <w:sz w:val="18"/>
          <w:szCs w:val="18"/>
          <w:rtl/>
        </w:rPr>
        <w:t xml:space="preserve">مسح </w:t>
      </w:r>
      <w:r w:rsidR="00666E8C">
        <w:rPr>
          <w:rFonts w:cs="Simplified Arabic" w:hint="cs"/>
          <w:sz w:val="18"/>
          <w:szCs w:val="18"/>
          <w:rtl/>
        </w:rPr>
        <w:t xml:space="preserve">الفلسطيني لصحة </w:t>
      </w:r>
      <w:proofErr w:type="spellStart"/>
      <w:r w:rsidR="00B4373F">
        <w:rPr>
          <w:rFonts w:cs="Simplified Arabic" w:hint="cs"/>
          <w:sz w:val="18"/>
          <w:szCs w:val="18"/>
          <w:rtl/>
        </w:rPr>
        <w:t>الأسرة،</w:t>
      </w:r>
      <w:proofErr w:type="spellEnd"/>
      <w:r>
        <w:rPr>
          <w:rFonts w:cs="Simplified Arabic" w:hint="cs"/>
          <w:sz w:val="18"/>
          <w:szCs w:val="18"/>
          <w:rtl/>
        </w:rPr>
        <w:t xml:space="preserve"> 2006.  التقرير ا</w:t>
      </w:r>
      <w:r w:rsidR="00666E8C">
        <w:rPr>
          <w:rFonts w:cs="Simplified Arabic" w:hint="cs"/>
          <w:sz w:val="18"/>
          <w:szCs w:val="18"/>
          <w:rtl/>
        </w:rPr>
        <w:t>لنهائي</w:t>
      </w:r>
      <w:r>
        <w:rPr>
          <w:rFonts w:cs="Simplified Arabic" w:hint="cs"/>
          <w:sz w:val="18"/>
          <w:szCs w:val="18"/>
          <w:rtl/>
        </w:rPr>
        <w:t xml:space="preserve">.  </w:t>
      </w:r>
      <w:r w:rsidRPr="00666E8C">
        <w:rPr>
          <w:rFonts w:cs="Simplified Arabic" w:hint="cs"/>
          <w:b/>
          <w:bCs/>
          <w:sz w:val="18"/>
          <w:szCs w:val="18"/>
          <w:rtl/>
        </w:rPr>
        <w:t>رام الله-فلسطين.</w:t>
      </w:r>
    </w:p>
    <w:p w:rsidR="00EB6B2D" w:rsidRDefault="00EB6B2D" w:rsidP="000D3645">
      <w:pPr>
        <w:ind w:left="706" w:hanging="706"/>
        <w:jc w:val="lowKashida"/>
        <w:rPr>
          <w:rFonts w:cs="Simplified Arabic"/>
          <w:sz w:val="18"/>
          <w:szCs w:val="18"/>
          <w:rtl/>
        </w:rPr>
      </w:pPr>
      <w:r>
        <w:rPr>
          <w:rFonts w:cs="Simplified Arabic" w:hint="cs"/>
          <w:b/>
          <w:bCs/>
          <w:sz w:val="18"/>
          <w:szCs w:val="18"/>
          <w:rtl/>
        </w:rPr>
        <w:t xml:space="preserve">           الجهاز المركزي للإحصاء </w:t>
      </w:r>
      <w:proofErr w:type="spellStart"/>
      <w:r>
        <w:rPr>
          <w:rFonts w:cs="Simplified Arabic" w:hint="cs"/>
          <w:b/>
          <w:bCs/>
          <w:sz w:val="18"/>
          <w:szCs w:val="18"/>
          <w:rtl/>
        </w:rPr>
        <w:t>الفلسطيني،</w:t>
      </w:r>
      <w:proofErr w:type="spellEnd"/>
      <w:r>
        <w:rPr>
          <w:rFonts w:cs="Simplified Arabic" w:hint="cs"/>
          <w:b/>
          <w:bCs/>
          <w:sz w:val="18"/>
          <w:szCs w:val="18"/>
          <w:rtl/>
        </w:rPr>
        <w:t xml:space="preserve"> 2011.</w:t>
      </w:r>
      <w:r>
        <w:rPr>
          <w:rFonts w:cs="Simplified Arabic" w:hint="cs"/>
          <w:sz w:val="18"/>
          <w:szCs w:val="18"/>
          <w:rtl/>
        </w:rPr>
        <w:t xml:space="preserve">  مسح الأسرة </w:t>
      </w:r>
      <w:proofErr w:type="spellStart"/>
      <w:r>
        <w:rPr>
          <w:rFonts w:cs="Simplified Arabic" w:hint="cs"/>
          <w:sz w:val="18"/>
          <w:szCs w:val="18"/>
          <w:rtl/>
        </w:rPr>
        <w:t>الفلسطيني،</w:t>
      </w:r>
      <w:proofErr w:type="spellEnd"/>
      <w:r>
        <w:rPr>
          <w:rFonts w:cs="Simplified Arabic" w:hint="cs"/>
          <w:sz w:val="18"/>
          <w:szCs w:val="18"/>
          <w:rtl/>
        </w:rPr>
        <w:t xml:space="preserve"> 2010.  </w:t>
      </w:r>
      <w:r w:rsidR="000D3645">
        <w:rPr>
          <w:rFonts w:cs="Simplified Arabic" w:hint="cs"/>
          <w:sz w:val="18"/>
          <w:szCs w:val="18"/>
          <w:rtl/>
        </w:rPr>
        <w:t>التقرير الرئيسي</w:t>
      </w:r>
      <w:r>
        <w:rPr>
          <w:rFonts w:cs="Simplified Arabic" w:hint="cs"/>
          <w:sz w:val="18"/>
          <w:szCs w:val="18"/>
          <w:rtl/>
        </w:rPr>
        <w:t xml:space="preserve">.  </w:t>
      </w:r>
      <w:r w:rsidRPr="00666E8C">
        <w:rPr>
          <w:rFonts w:cs="Simplified Arabic" w:hint="cs"/>
          <w:b/>
          <w:bCs/>
          <w:sz w:val="18"/>
          <w:szCs w:val="18"/>
          <w:rtl/>
        </w:rPr>
        <w:t>رام الله-فلسطين</w:t>
      </w:r>
    </w:p>
    <w:p w:rsidR="004C745B" w:rsidRDefault="004C745B" w:rsidP="00476B7D">
      <w:pPr>
        <w:ind w:right="360"/>
        <w:jc w:val="lowKashida"/>
        <w:rPr>
          <w:rFonts w:cs="Simplified Arabic"/>
          <w:b/>
          <w:bCs/>
          <w:sz w:val="26"/>
          <w:szCs w:val="26"/>
          <w:highlight w:val="yellow"/>
          <w:rtl/>
        </w:rPr>
      </w:pPr>
    </w:p>
    <w:p w:rsidR="00476B7D" w:rsidRPr="00DF6857" w:rsidRDefault="00476B7D" w:rsidP="00476B7D">
      <w:pPr>
        <w:ind w:right="360"/>
        <w:jc w:val="lowKashida"/>
        <w:rPr>
          <w:rFonts w:cs="Simplified Arabic"/>
          <w:b/>
          <w:bCs/>
          <w:i/>
          <w:iCs/>
          <w:sz w:val="26"/>
          <w:szCs w:val="26"/>
          <w:rtl/>
        </w:rPr>
      </w:pPr>
      <w:r w:rsidRPr="00DF6857">
        <w:rPr>
          <w:rFonts w:cs="Simplified Arabic" w:hint="cs"/>
          <w:b/>
          <w:bCs/>
          <w:sz w:val="26"/>
          <w:szCs w:val="26"/>
          <w:rtl/>
        </w:rPr>
        <w:t>الإصابة</w:t>
      </w:r>
      <w:r w:rsidRPr="00DF6857">
        <w:rPr>
          <w:rFonts w:cs="Simplified Arabic"/>
          <w:b/>
          <w:bCs/>
          <w:sz w:val="26"/>
          <w:szCs w:val="26"/>
          <w:rtl/>
        </w:rPr>
        <w:t xml:space="preserve"> </w:t>
      </w:r>
      <w:r w:rsidRPr="00DF6857">
        <w:rPr>
          <w:rFonts w:cs="Simplified Arabic" w:hint="cs"/>
          <w:b/>
          <w:bCs/>
          <w:sz w:val="26"/>
          <w:szCs w:val="26"/>
          <w:rtl/>
        </w:rPr>
        <w:t>بالإسهال</w:t>
      </w:r>
    </w:p>
    <w:p w:rsidR="00476B7D" w:rsidRPr="00020036" w:rsidRDefault="00476B7D" w:rsidP="006858C6">
      <w:pPr>
        <w:jc w:val="lowKashida"/>
        <w:rPr>
          <w:rFonts w:cs="Simplified Arabic"/>
          <w:color w:val="FF0000"/>
          <w:rtl/>
        </w:rPr>
      </w:pPr>
      <w:r w:rsidRPr="00DF6857">
        <w:rPr>
          <w:rFonts w:cs="Simplified Arabic" w:hint="cs"/>
          <w:rtl/>
        </w:rPr>
        <w:t>طرأ</w:t>
      </w:r>
      <w:r w:rsidRPr="00DF6857">
        <w:rPr>
          <w:rFonts w:cs="Simplified Arabic"/>
          <w:rtl/>
        </w:rPr>
        <w:t xml:space="preserve"> </w:t>
      </w:r>
      <w:r w:rsidR="003F0ADE">
        <w:rPr>
          <w:rFonts w:cs="Simplified Arabic" w:hint="cs"/>
          <w:rtl/>
        </w:rPr>
        <w:t xml:space="preserve">ارتفاع </w:t>
      </w:r>
      <w:r w:rsidRPr="00DF6857">
        <w:rPr>
          <w:rFonts w:cs="Simplified Arabic"/>
          <w:rtl/>
        </w:rPr>
        <w:t xml:space="preserve">على نسبة </w:t>
      </w:r>
      <w:r w:rsidRPr="00DF6857">
        <w:rPr>
          <w:rFonts w:cs="Simplified Arabic" w:hint="cs"/>
          <w:rtl/>
        </w:rPr>
        <w:t>الأطفال دون الخامسة</w:t>
      </w:r>
      <w:r w:rsidRPr="00DF6857">
        <w:rPr>
          <w:rFonts w:cs="Simplified Arabic"/>
          <w:rtl/>
        </w:rPr>
        <w:t xml:space="preserve"> الذين </w:t>
      </w:r>
      <w:r w:rsidRPr="00DF6857">
        <w:rPr>
          <w:rFonts w:cs="Simplified Arabic" w:hint="cs"/>
          <w:rtl/>
        </w:rPr>
        <w:t>أصيبوا</w:t>
      </w:r>
      <w:r w:rsidRPr="00DF6857">
        <w:rPr>
          <w:rFonts w:cs="Simplified Arabic"/>
          <w:rtl/>
        </w:rPr>
        <w:t xml:space="preserve"> </w:t>
      </w:r>
      <w:r w:rsidRPr="00DF6857">
        <w:rPr>
          <w:rFonts w:cs="Simplified Arabic" w:hint="cs"/>
          <w:rtl/>
        </w:rPr>
        <w:t xml:space="preserve">بالإسهال بين عامي </w:t>
      </w:r>
      <w:r w:rsidR="00430D26" w:rsidRPr="00DF6857">
        <w:rPr>
          <w:rFonts w:cs="Simplified Arabic" w:hint="cs"/>
          <w:rtl/>
        </w:rPr>
        <w:t>2006</w:t>
      </w:r>
      <w:r w:rsidRPr="00DF6857">
        <w:rPr>
          <w:rFonts w:cs="Simplified Arabic" w:hint="cs"/>
          <w:rtl/>
        </w:rPr>
        <w:t xml:space="preserve"> </w:t>
      </w:r>
      <w:proofErr w:type="spellStart"/>
      <w:r w:rsidRPr="00DF6857">
        <w:rPr>
          <w:rFonts w:cs="Simplified Arabic" w:hint="cs"/>
          <w:rtl/>
        </w:rPr>
        <w:t>و</w:t>
      </w:r>
      <w:r w:rsidR="00430D26" w:rsidRPr="00DF6857">
        <w:rPr>
          <w:rFonts w:cs="Simplified Arabic" w:hint="cs"/>
          <w:rtl/>
        </w:rPr>
        <w:t>2010</w:t>
      </w:r>
      <w:r w:rsidRPr="00DF6857">
        <w:rPr>
          <w:rFonts w:cs="Simplified Arabic"/>
          <w:rtl/>
        </w:rPr>
        <w:t>،</w:t>
      </w:r>
      <w:proofErr w:type="spellEnd"/>
      <w:r w:rsidRPr="00DF6857">
        <w:rPr>
          <w:rFonts w:cs="Simplified Arabic"/>
          <w:rtl/>
        </w:rPr>
        <w:t xml:space="preserve"> ففي الوقت الذي بلغت هذه النسبة </w:t>
      </w:r>
      <w:proofErr w:type="spellStart"/>
      <w:r w:rsidR="00430D26" w:rsidRPr="00DF6857">
        <w:rPr>
          <w:rFonts w:cs="Simplified Arabic" w:hint="cs"/>
          <w:rtl/>
        </w:rPr>
        <w:t>11</w:t>
      </w:r>
      <w:r w:rsidRPr="00DF6857">
        <w:rPr>
          <w:rFonts w:cs="Simplified Arabic" w:hint="cs"/>
          <w:rtl/>
        </w:rPr>
        <w:t>.</w:t>
      </w:r>
      <w:r w:rsidR="00430D26" w:rsidRPr="00DF6857">
        <w:rPr>
          <w:rFonts w:cs="Simplified Arabic" w:hint="cs"/>
          <w:rtl/>
        </w:rPr>
        <w:t>7</w:t>
      </w:r>
      <w:r w:rsidRPr="00DF6857">
        <w:rPr>
          <w:rFonts w:cs="Simplified Arabic"/>
          <w:rtl/>
        </w:rPr>
        <w:t>%</w:t>
      </w:r>
      <w:proofErr w:type="spellEnd"/>
      <w:r w:rsidRPr="00DF6857">
        <w:rPr>
          <w:rFonts w:cs="Simplified Arabic"/>
          <w:rtl/>
        </w:rPr>
        <w:t xml:space="preserve"> عام </w:t>
      </w:r>
      <w:proofErr w:type="spellStart"/>
      <w:r w:rsidR="00430D26" w:rsidRPr="00DF6857">
        <w:rPr>
          <w:rFonts w:cs="Simplified Arabic" w:hint="cs"/>
          <w:rtl/>
        </w:rPr>
        <w:t>2006</w:t>
      </w:r>
      <w:r w:rsidRPr="00DF6857">
        <w:rPr>
          <w:rFonts w:cs="Simplified Arabic"/>
          <w:rtl/>
        </w:rPr>
        <w:t>،</w:t>
      </w:r>
      <w:proofErr w:type="spellEnd"/>
      <w:r w:rsidRPr="00DF6857">
        <w:rPr>
          <w:rFonts w:cs="Simplified Arabic"/>
          <w:rtl/>
        </w:rPr>
        <w:t xml:space="preserve"> </w:t>
      </w:r>
      <w:r w:rsidR="00430D26" w:rsidRPr="00DF6857">
        <w:rPr>
          <w:rFonts w:cs="Simplified Arabic" w:hint="cs"/>
          <w:rtl/>
        </w:rPr>
        <w:t>ارتفعت</w:t>
      </w:r>
      <w:r w:rsidRPr="00DF6857">
        <w:rPr>
          <w:rFonts w:cs="Simplified Arabic"/>
          <w:rtl/>
        </w:rPr>
        <w:t xml:space="preserve"> لتصل </w:t>
      </w:r>
      <w:proofErr w:type="spellStart"/>
      <w:r w:rsidR="00430D26" w:rsidRPr="00DF6857">
        <w:rPr>
          <w:rFonts w:cs="Simplified Arabic" w:hint="cs"/>
          <w:rtl/>
        </w:rPr>
        <w:t>12</w:t>
      </w:r>
      <w:r w:rsidRPr="00DF6857">
        <w:rPr>
          <w:rFonts w:cs="Simplified Arabic" w:hint="cs"/>
          <w:rtl/>
        </w:rPr>
        <w:t>.</w:t>
      </w:r>
      <w:r w:rsidR="00430D26" w:rsidRPr="00DF6857">
        <w:rPr>
          <w:rFonts w:cs="Simplified Arabic" w:hint="cs"/>
          <w:rtl/>
        </w:rPr>
        <w:t>8</w:t>
      </w:r>
      <w:r w:rsidRPr="00DF6857">
        <w:rPr>
          <w:rFonts w:cs="Simplified Arabic" w:hint="cs"/>
          <w:rtl/>
        </w:rPr>
        <w:t>%</w:t>
      </w:r>
      <w:proofErr w:type="spellEnd"/>
      <w:r w:rsidRPr="00DF6857">
        <w:rPr>
          <w:rFonts w:cs="Simplified Arabic"/>
          <w:rtl/>
        </w:rPr>
        <w:t xml:space="preserve"> عام </w:t>
      </w:r>
      <w:r w:rsidR="00430D26" w:rsidRPr="00DF6857">
        <w:rPr>
          <w:rFonts w:cs="Simplified Arabic" w:hint="cs"/>
          <w:rtl/>
        </w:rPr>
        <w:t>2010</w:t>
      </w:r>
      <w:r w:rsidRPr="00DF6857">
        <w:rPr>
          <w:rFonts w:cs="Simplified Arabic"/>
          <w:rtl/>
        </w:rPr>
        <w:t>.</w:t>
      </w:r>
      <w:r w:rsidRPr="00DF6857">
        <w:rPr>
          <w:rFonts w:cs="Simplified Arabic" w:hint="cs"/>
          <w:rtl/>
        </w:rPr>
        <w:t xml:space="preserve"> و</w:t>
      </w:r>
      <w:r w:rsidRPr="00DF6857">
        <w:rPr>
          <w:rFonts w:cs="Simplified Arabic"/>
          <w:rtl/>
        </w:rPr>
        <w:t xml:space="preserve">على صعيد </w:t>
      </w:r>
      <w:proofErr w:type="spellStart"/>
      <w:r w:rsidRPr="00DF6857">
        <w:rPr>
          <w:rFonts w:cs="Simplified Arabic"/>
          <w:rtl/>
        </w:rPr>
        <w:t>المنطقة،</w:t>
      </w:r>
      <w:proofErr w:type="spellEnd"/>
      <w:r w:rsidRPr="00DF6857">
        <w:rPr>
          <w:rFonts w:cs="Simplified Arabic"/>
          <w:rtl/>
        </w:rPr>
        <w:t xml:space="preserve"> </w:t>
      </w:r>
      <w:r w:rsidRPr="00DF6857">
        <w:rPr>
          <w:rFonts w:cs="Simplified Arabic" w:hint="cs"/>
          <w:rtl/>
        </w:rPr>
        <w:t>فقد</w:t>
      </w:r>
      <w:r w:rsidRPr="00DF6857">
        <w:rPr>
          <w:rFonts w:cs="Simplified Arabic"/>
          <w:rtl/>
        </w:rPr>
        <w:t xml:space="preserve"> بلغت نسبة الذين </w:t>
      </w:r>
      <w:r w:rsidRPr="00DF6857">
        <w:rPr>
          <w:rFonts w:cs="Simplified Arabic" w:hint="cs"/>
          <w:rtl/>
        </w:rPr>
        <w:t>أصيبوا</w:t>
      </w:r>
      <w:r w:rsidRPr="00DF6857">
        <w:rPr>
          <w:rFonts w:cs="Simplified Arabic"/>
          <w:rtl/>
        </w:rPr>
        <w:t xml:space="preserve"> </w:t>
      </w:r>
      <w:r w:rsidRPr="00DF6857">
        <w:rPr>
          <w:rFonts w:cs="Simplified Arabic" w:hint="cs"/>
          <w:rtl/>
        </w:rPr>
        <w:t xml:space="preserve">بالإسهال </w:t>
      </w:r>
      <w:proofErr w:type="spellStart"/>
      <w:r w:rsidR="00430D26" w:rsidRPr="00DF6857">
        <w:rPr>
          <w:rFonts w:cs="Simplified Arabic" w:hint="cs"/>
          <w:rtl/>
        </w:rPr>
        <w:t>14</w:t>
      </w:r>
      <w:r w:rsidRPr="00DF6857">
        <w:rPr>
          <w:rFonts w:cs="Simplified Arabic" w:hint="cs"/>
          <w:rtl/>
        </w:rPr>
        <w:t>.</w:t>
      </w:r>
      <w:r w:rsidR="00020036">
        <w:rPr>
          <w:rFonts w:cs="Simplified Arabic" w:hint="cs"/>
          <w:rtl/>
        </w:rPr>
        <w:t>9</w:t>
      </w:r>
      <w:r w:rsidRPr="00DF6857">
        <w:rPr>
          <w:rFonts w:cs="Simplified Arabic" w:hint="cs"/>
          <w:rtl/>
        </w:rPr>
        <w:t>%</w:t>
      </w:r>
      <w:proofErr w:type="spellEnd"/>
      <w:r w:rsidRPr="00DF6857">
        <w:rPr>
          <w:rFonts w:cs="Simplified Arabic" w:hint="cs"/>
          <w:rtl/>
        </w:rPr>
        <w:t xml:space="preserve"> في الضفة الغربية </w:t>
      </w:r>
      <w:proofErr w:type="spellStart"/>
      <w:r w:rsidR="00020036">
        <w:rPr>
          <w:rFonts w:cs="Simplified Arabic" w:hint="cs"/>
          <w:rtl/>
        </w:rPr>
        <w:t>9.9</w:t>
      </w:r>
      <w:r w:rsidRPr="00DF6857">
        <w:rPr>
          <w:rFonts w:cs="Simplified Arabic" w:hint="cs"/>
          <w:rtl/>
        </w:rPr>
        <w:t>%</w:t>
      </w:r>
      <w:proofErr w:type="spellEnd"/>
      <w:r w:rsidRPr="00DF6857">
        <w:rPr>
          <w:rFonts w:cs="Simplified Arabic" w:hint="cs"/>
          <w:rtl/>
        </w:rPr>
        <w:t xml:space="preserve"> في قطاع غزة عام </w:t>
      </w:r>
      <w:proofErr w:type="spellStart"/>
      <w:r w:rsidR="00430D26" w:rsidRPr="00DF6857">
        <w:rPr>
          <w:rFonts w:cs="Simplified Arabic" w:hint="cs"/>
          <w:rtl/>
        </w:rPr>
        <w:t>2010</w:t>
      </w:r>
      <w:r w:rsidRPr="00DF6857">
        <w:rPr>
          <w:rFonts w:cs="Simplified Arabic" w:hint="cs"/>
          <w:rtl/>
        </w:rPr>
        <w:t>،</w:t>
      </w:r>
      <w:proofErr w:type="spellEnd"/>
      <w:r w:rsidRPr="00DF6857">
        <w:rPr>
          <w:rFonts w:cs="Simplified Arabic" w:hint="cs"/>
          <w:rtl/>
        </w:rPr>
        <w:t xml:space="preserve"> في حين </w:t>
      </w:r>
      <w:r w:rsidRPr="000A48EA">
        <w:rPr>
          <w:rFonts w:cs="Simplified Arabic" w:hint="cs"/>
          <w:rtl/>
        </w:rPr>
        <w:t xml:space="preserve">كانت </w:t>
      </w:r>
      <w:r w:rsidRPr="000A48EA">
        <w:rPr>
          <w:rFonts w:cs="Simplified Arabic"/>
          <w:rtl/>
        </w:rPr>
        <w:t>هذه النسب</w:t>
      </w:r>
      <w:r w:rsidRPr="000A48EA">
        <w:rPr>
          <w:rFonts w:cs="Simplified Arabic" w:hint="cs"/>
          <w:rtl/>
        </w:rPr>
        <w:t xml:space="preserve"> </w:t>
      </w:r>
      <w:proofErr w:type="spellStart"/>
      <w:r w:rsidR="00430D26" w:rsidRPr="000A48EA">
        <w:rPr>
          <w:rFonts w:cs="Simplified Arabic" w:hint="cs"/>
          <w:rtl/>
        </w:rPr>
        <w:t>11</w:t>
      </w:r>
      <w:r w:rsidRPr="000A48EA">
        <w:rPr>
          <w:rFonts w:cs="Simplified Arabic" w:hint="cs"/>
          <w:rtl/>
        </w:rPr>
        <w:t>.</w:t>
      </w:r>
      <w:r w:rsidR="00430D26" w:rsidRPr="000A48EA">
        <w:rPr>
          <w:rFonts w:cs="Simplified Arabic" w:hint="cs"/>
          <w:rtl/>
        </w:rPr>
        <w:t>5</w:t>
      </w:r>
      <w:r w:rsidRPr="000A48EA">
        <w:rPr>
          <w:rFonts w:cs="Simplified Arabic" w:hint="cs"/>
          <w:rtl/>
        </w:rPr>
        <w:t>%</w:t>
      </w:r>
      <w:proofErr w:type="spellEnd"/>
      <w:r w:rsidRPr="000A48EA">
        <w:rPr>
          <w:rFonts w:cs="Simplified Arabic" w:hint="cs"/>
          <w:rtl/>
        </w:rPr>
        <w:t xml:space="preserve"> </w:t>
      </w:r>
      <w:proofErr w:type="spellStart"/>
      <w:r w:rsidRPr="000A48EA">
        <w:rPr>
          <w:rFonts w:cs="Simplified Arabic" w:hint="cs"/>
          <w:rtl/>
        </w:rPr>
        <w:t>و</w:t>
      </w:r>
      <w:r w:rsidR="00430D26" w:rsidRPr="000A48EA">
        <w:rPr>
          <w:rFonts w:cs="Simplified Arabic" w:hint="cs"/>
          <w:rtl/>
        </w:rPr>
        <w:t>12</w:t>
      </w:r>
      <w:r w:rsidRPr="000A48EA">
        <w:rPr>
          <w:rFonts w:cs="Simplified Arabic" w:hint="cs"/>
          <w:rtl/>
        </w:rPr>
        <w:t>.</w:t>
      </w:r>
      <w:r w:rsidR="00430D26" w:rsidRPr="000A48EA">
        <w:rPr>
          <w:rFonts w:cs="Simplified Arabic" w:hint="cs"/>
          <w:rtl/>
        </w:rPr>
        <w:t>1</w:t>
      </w:r>
      <w:r w:rsidRPr="000A48EA">
        <w:rPr>
          <w:rFonts w:cs="Simplified Arabic" w:hint="cs"/>
          <w:rtl/>
        </w:rPr>
        <w:t>%</w:t>
      </w:r>
      <w:proofErr w:type="spellEnd"/>
      <w:r w:rsidRPr="000A48EA">
        <w:rPr>
          <w:rFonts w:cs="Simplified Arabic"/>
          <w:rtl/>
        </w:rPr>
        <w:t xml:space="preserve"> على التوالي</w:t>
      </w:r>
      <w:r w:rsidRPr="000A48EA">
        <w:rPr>
          <w:rFonts w:cs="Simplified Arabic" w:hint="cs"/>
          <w:rtl/>
        </w:rPr>
        <w:t xml:space="preserve"> عام </w:t>
      </w:r>
      <w:r w:rsidR="00430D26" w:rsidRPr="000A48EA">
        <w:rPr>
          <w:rFonts w:cs="Simplified Arabic" w:hint="cs"/>
          <w:rtl/>
        </w:rPr>
        <w:t>2006</w:t>
      </w:r>
      <w:r w:rsidRPr="000A48EA">
        <w:rPr>
          <w:rFonts w:cs="Simplified Arabic"/>
          <w:rtl/>
        </w:rPr>
        <w:t xml:space="preserve">.  </w:t>
      </w:r>
      <w:r w:rsidRPr="000A48EA">
        <w:rPr>
          <w:rFonts w:cs="Simplified Arabic" w:hint="cs"/>
          <w:rtl/>
        </w:rPr>
        <w:t>ويلاحظ</w:t>
      </w:r>
      <w:r w:rsidRPr="000A48EA">
        <w:rPr>
          <w:rFonts w:cs="Simplified Arabic"/>
          <w:rtl/>
        </w:rPr>
        <w:t xml:space="preserve"> </w:t>
      </w:r>
      <w:r w:rsidRPr="000A48EA">
        <w:rPr>
          <w:rFonts w:cs="Simplified Arabic" w:hint="cs"/>
          <w:rtl/>
        </w:rPr>
        <w:t>أن</w:t>
      </w:r>
      <w:r w:rsidRPr="000A48EA">
        <w:rPr>
          <w:rFonts w:cs="Simplified Arabic"/>
          <w:rtl/>
        </w:rPr>
        <w:t xml:space="preserve"> </w:t>
      </w:r>
      <w:r w:rsidRPr="000A48EA">
        <w:rPr>
          <w:rFonts w:cs="Simplified Arabic" w:hint="cs"/>
          <w:rtl/>
        </w:rPr>
        <w:t>الأطفال</w:t>
      </w:r>
      <w:r w:rsidRPr="000A48EA">
        <w:rPr>
          <w:rFonts w:cs="Simplified Arabic"/>
          <w:rtl/>
        </w:rPr>
        <w:t xml:space="preserve"> في </w:t>
      </w:r>
      <w:r w:rsidRPr="000A48EA">
        <w:rPr>
          <w:rFonts w:cs="Simplified Arabic" w:hint="cs"/>
          <w:rtl/>
        </w:rPr>
        <w:t xml:space="preserve">الفئة </w:t>
      </w:r>
      <w:r w:rsidRPr="000A48EA">
        <w:rPr>
          <w:rFonts w:cs="Simplified Arabic"/>
          <w:rtl/>
        </w:rPr>
        <w:t>العمرية</w:t>
      </w:r>
      <w:r w:rsidR="0068240E" w:rsidRPr="000A48EA">
        <w:rPr>
          <w:rFonts w:cs="Simplified Arabic" w:hint="cs"/>
          <w:rtl/>
        </w:rPr>
        <w:t xml:space="preserve"> </w:t>
      </w:r>
      <w:r w:rsidRPr="000A48EA">
        <w:rPr>
          <w:rFonts w:cs="Simplified Arabic" w:hint="cs"/>
          <w:rtl/>
        </w:rPr>
        <w:t>12-23</w:t>
      </w:r>
      <w:r w:rsidRPr="000A48EA">
        <w:rPr>
          <w:rFonts w:cs="Simplified Arabic"/>
          <w:rtl/>
        </w:rPr>
        <w:t xml:space="preserve"> شهرا </w:t>
      </w:r>
      <w:r w:rsidR="00430D26" w:rsidRPr="000A48EA">
        <w:rPr>
          <w:rFonts w:cs="Simplified Arabic" w:hint="cs"/>
          <w:rtl/>
        </w:rPr>
        <w:t>أكثر</w:t>
      </w:r>
      <w:r w:rsidRPr="000A48EA">
        <w:rPr>
          <w:rFonts w:cs="Simplified Arabic"/>
          <w:rtl/>
        </w:rPr>
        <w:t xml:space="preserve"> عرضة </w:t>
      </w:r>
      <w:r w:rsidRPr="000A48EA">
        <w:rPr>
          <w:rFonts w:cs="Simplified Arabic" w:hint="cs"/>
          <w:rtl/>
        </w:rPr>
        <w:t>للإصابة</w:t>
      </w:r>
      <w:r w:rsidRPr="000A48EA">
        <w:rPr>
          <w:rFonts w:cs="Simplified Arabic"/>
          <w:rtl/>
        </w:rPr>
        <w:t xml:space="preserve"> </w:t>
      </w:r>
      <w:r w:rsidRPr="000A48EA">
        <w:rPr>
          <w:rFonts w:cs="Simplified Arabic" w:hint="cs"/>
          <w:rtl/>
        </w:rPr>
        <w:t>بالإسهال</w:t>
      </w:r>
      <w:r w:rsidRPr="000A48EA">
        <w:rPr>
          <w:rFonts w:cs="Simplified Arabic"/>
          <w:rtl/>
        </w:rPr>
        <w:t xml:space="preserve"> من غيرهم</w:t>
      </w:r>
      <w:r w:rsidRPr="000A48EA">
        <w:rPr>
          <w:rFonts w:cs="Simplified Arabic" w:hint="cs"/>
          <w:rtl/>
        </w:rPr>
        <w:t xml:space="preserve"> حيث بلغت نسبتهم</w:t>
      </w:r>
      <w:r w:rsidRPr="000A48EA">
        <w:rPr>
          <w:rFonts w:cs="Simplified Arabic"/>
          <w:rtl/>
        </w:rPr>
        <w:t xml:space="preserve"> </w:t>
      </w:r>
      <w:proofErr w:type="spellStart"/>
      <w:r w:rsidR="000A48EA" w:rsidRPr="000A48EA">
        <w:rPr>
          <w:rFonts w:cs="Simplified Arabic" w:hint="cs"/>
          <w:rtl/>
        </w:rPr>
        <w:t>21.4</w:t>
      </w:r>
      <w:r w:rsidRPr="000A48EA">
        <w:rPr>
          <w:rFonts w:cs="Simplified Arabic" w:hint="cs"/>
          <w:rtl/>
        </w:rPr>
        <w:t>%</w:t>
      </w:r>
      <w:r w:rsidRPr="000A48EA">
        <w:rPr>
          <w:rFonts w:cs="Simplified Arabic"/>
          <w:rtl/>
        </w:rPr>
        <w:t>،</w:t>
      </w:r>
      <w:proofErr w:type="spellEnd"/>
      <w:r w:rsidRPr="000A48EA">
        <w:rPr>
          <w:rFonts w:cs="Simplified Arabic"/>
          <w:rtl/>
        </w:rPr>
        <w:t xml:space="preserve"> وقد </w:t>
      </w:r>
      <w:r w:rsidRPr="000A48EA">
        <w:rPr>
          <w:rFonts w:cs="Simplified Arabic" w:hint="cs"/>
          <w:rtl/>
        </w:rPr>
        <w:t>يعزى</w:t>
      </w:r>
      <w:r w:rsidRPr="000A48EA">
        <w:rPr>
          <w:rFonts w:cs="Simplified Arabic"/>
          <w:rtl/>
        </w:rPr>
        <w:t xml:space="preserve"> ذلك </w:t>
      </w:r>
      <w:r w:rsidRPr="000A48EA">
        <w:rPr>
          <w:rFonts w:cs="Simplified Arabic" w:hint="cs"/>
          <w:rtl/>
        </w:rPr>
        <w:t>إلى</w:t>
      </w:r>
      <w:r w:rsidRPr="000A48EA">
        <w:rPr>
          <w:rFonts w:cs="Simplified Arabic"/>
          <w:rtl/>
        </w:rPr>
        <w:t xml:space="preserve"> </w:t>
      </w:r>
      <w:r w:rsidRPr="000A48EA">
        <w:rPr>
          <w:rFonts w:cs="Simplified Arabic" w:hint="cs"/>
          <w:rtl/>
        </w:rPr>
        <w:t>بداية إعطاء الأطفال طعام الأسرة والأغذية المصنعة</w:t>
      </w:r>
      <w:r w:rsidRPr="000A48EA">
        <w:rPr>
          <w:rFonts w:cs="Simplified Arabic"/>
          <w:rtl/>
        </w:rPr>
        <w:t xml:space="preserve"> في هذا </w:t>
      </w:r>
      <w:r w:rsidRPr="000A48EA">
        <w:rPr>
          <w:rFonts w:cs="Simplified Arabic" w:hint="cs"/>
          <w:rtl/>
        </w:rPr>
        <w:t>العمر</w:t>
      </w:r>
      <w:r w:rsidRPr="00020036">
        <w:rPr>
          <w:rFonts w:cs="Simplified Arabic"/>
          <w:color w:val="FF0000"/>
          <w:rtl/>
        </w:rPr>
        <w:t>.</w:t>
      </w:r>
    </w:p>
    <w:p w:rsidR="00DF6857" w:rsidRDefault="00DF6857" w:rsidP="00430D26">
      <w:pPr>
        <w:jc w:val="lowKashida"/>
        <w:rPr>
          <w:rFonts w:cs="Simplified Arabic"/>
          <w:rtl/>
        </w:rPr>
      </w:pPr>
    </w:p>
    <w:p w:rsidR="00476B7D" w:rsidRPr="009368C1" w:rsidRDefault="00476B7D" w:rsidP="009368C1">
      <w:pPr>
        <w:jc w:val="lowKashida"/>
        <w:rPr>
          <w:rFonts w:cs="Simplified Arabic"/>
          <w:color w:val="C0504D" w:themeColor="accent2"/>
        </w:rPr>
      </w:pPr>
      <w:r w:rsidRPr="00DF6857">
        <w:rPr>
          <w:rFonts w:cs="Simplified Arabic" w:hint="cs"/>
          <w:rtl/>
        </w:rPr>
        <w:t xml:space="preserve">وبخصوص تلقي العلاج أوضحت النتائج أن </w:t>
      </w:r>
      <w:proofErr w:type="spellStart"/>
      <w:r w:rsidR="00F861CF" w:rsidRPr="00DF6857">
        <w:rPr>
          <w:rFonts w:cs="Simplified Arabic" w:hint="cs"/>
          <w:rtl/>
        </w:rPr>
        <w:t>31.</w:t>
      </w:r>
      <w:r w:rsidR="009368C1">
        <w:rPr>
          <w:rFonts w:cs="Simplified Arabic" w:hint="cs"/>
          <w:rtl/>
        </w:rPr>
        <w:t>4</w:t>
      </w:r>
      <w:r w:rsidRPr="00DF6857">
        <w:rPr>
          <w:rFonts w:cs="Simplified Arabic" w:hint="cs"/>
          <w:rtl/>
        </w:rPr>
        <w:t>%</w:t>
      </w:r>
      <w:proofErr w:type="spellEnd"/>
      <w:r w:rsidRPr="00DF6857">
        <w:rPr>
          <w:rFonts w:cs="Simplified Arabic" w:hint="cs"/>
          <w:rtl/>
        </w:rPr>
        <w:t xml:space="preserve"> من بين الأطفال الذين أصيبوا بالإسهال قد عولجوا بمحلول معالجة الجفاف </w:t>
      </w:r>
      <w:proofErr w:type="spellStart"/>
      <w:r w:rsidRPr="00DF6857">
        <w:rPr>
          <w:rFonts w:cs="Simplified Arabic" w:hint="cs"/>
          <w:rtl/>
        </w:rPr>
        <w:t>(</w:t>
      </w:r>
      <w:proofErr w:type="spellEnd"/>
      <w:r w:rsidRPr="00DF6857">
        <w:rPr>
          <w:rFonts w:cs="Simplified Arabic"/>
        </w:rPr>
        <w:t>ORS</w:t>
      </w:r>
      <w:proofErr w:type="spellStart"/>
      <w:r w:rsidRPr="00DF6857">
        <w:rPr>
          <w:rFonts w:cs="Simplified Arabic" w:hint="cs"/>
          <w:rtl/>
        </w:rPr>
        <w:t>)</w:t>
      </w:r>
      <w:proofErr w:type="spellEnd"/>
      <w:r w:rsidRPr="00DF6857">
        <w:rPr>
          <w:rFonts w:cs="Simplified Arabic" w:hint="cs"/>
          <w:rtl/>
        </w:rPr>
        <w:t xml:space="preserve"> وأن </w:t>
      </w:r>
      <w:proofErr w:type="spellStart"/>
      <w:r w:rsidR="00F861CF" w:rsidRPr="00DF6857">
        <w:rPr>
          <w:rFonts w:cs="Simplified Arabic" w:hint="cs"/>
          <w:rtl/>
        </w:rPr>
        <w:t>44.6</w:t>
      </w:r>
      <w:r w:rsidRPr="00DF6857">
        <w:rPr>
          <w:rFonts w:cs="Simplified Arabic" w:hint="cs"/>
          <w:rtl/>
        </w:rPr>
        <w:t>%</w:t>
      </w:r>
      <w:proofErr w:type="spellEnd"/>
      <w:r w:rsidRPr="00DF6857">
        <w:rPr>
          <w:rFonts w:cs="Simplified Arabic" w:hint="cs"/>
          <w:rtl/>
        </w:rPr>
        <w:t xml:space="preserve"> من الأطفال الذين </w:t>
      </w:r>
      <w:r w:rsidRPr="00DF6857">
        <w:rPr>
          <w:rFonts w:cs="Simplified Arabic"/>
          <w:rtl/>
        </w:rPr>
        <w:t>أصيبوا</w:t>
      </w:r>
      <w:r w:rsidRPr="00DF6857">
        <w:rPr>
          <w:rFonts w:cs="Simplified Arabic" w:hint="cs"/>
          <w:rtl/>
        </w:rPr>
        <w:t xml:space="preserve"> بالإسهال تلقوا كميات اكثر من السوائل خلال إصابتهم </w:t>
      </w:r>
      <w:proofErr w:type="spellStart"/>
      <w:r w:rsidRPr="000A48EA">
        <w:rPr>
          <w:rFonts w:cs="Simplified Arabic" w:hint="cs"/>
          <w:rtl/>
        </w:rPr>
        <w:t>بالإسهال،</w:t>
      </w:r>
      <w:proofErr w:type="spellEnd"/>
      <w:r w:rsidRPr="000A48EA">
        <w:rPr>
          <w:rFonts w:cs="Simplified Arabic" w:hint="cs"/>
          <w:rtl/>
        </w:rPr>
        <w:t xml:space="preserve"> وتجدر الإشارة إلى أن وزارة الصحة أسقطت الجفاف وأمراض الجهاز الهضمي من قائمة الأمراض المسببة للوفيات بين الرضع والأطفال دون سن الخامسة</w:t>
      </w:r>
      <w:r w:rsidRPr="009368C1">
        <w:rPr>
          <w:rFonts w:cs="Simplified Arabic" w:hint="cs"/>
          <w:color w:val="FF0000"/>
          <w:rtl/>
        </w:rPr>
        <w:t>.</w:t>
      </w:r>
    </w:p>
    <w:p w:rsidR="00476B7D" w:rsidRPr="00DF6857" w:rsidRDefault="00476B7D" w:rsidP="00476B7D">
      <w:pPr>
        <w:jc w:val="lowKashida"/>
        <w:rPr>
          <w:rFonts w:cs="Simplified Arabic"/>
          <w:color w:val="FF0000"/>
        </w:rPr>
      </w:pPr>
    </w:p>
    <w:p w:rsidR="00476B7D" w:rsidRDefault="00476B7D" w:rsidP="009368C1">
      <w:pPr>
        <w:pStyle w:val="BodyText"/>
        <w:jc w:val="both"/>
        <w:rPr>
          <w:sz w:val="24"/>
          <w:szCs w:val="24"/>
          <w:rtl/>
        </w:rPr>
      </w:pPr>
      <w:r w:rsidRPr="00DF6857">
        <w:rPr>
          <w:rFonts w:hint="cs"/>
          <w:sz w:val="24"/>
          <w:szCs w:val="24"/>
          <w:rtl/>
        </w:rPr>
        <w:t xml:space="preserve">تظهر البيانات أن نسبة الإصابة بالتهابات الجهاز التنفسي بلغت </w:t>
      </w:r>
      <w:proofErr w:type="spellStart"/>
      <w:r w:rsidR="0040240F" w:rsidRPr="00DF6857">
        <w:rPr>
          <w:rFonts w:hint="cs"/>
          <w:sz w:val="24"/>
          <w:szCs w:val="24"/>
          <w:rtl/>
        </w:rPr>
        <w:t>5</w:t>
      </w:r>
      <w:r w:rsidRPr="00DF6857">
        <w:rPr>
          <w:rFonts w:hint="cs"/>
          <w:sz w:val="24"/>
          <w:szCs w:val="24"/>
          <w:rtl/>
        </w:rPr>
        <w:t>.</w:t>
      </w:r>
      <w:r w:rsidR="0040240F" w:rsidRPr="00DF6857">
        <w:rPr>
          <w:rFonts w:hint="cs"/>
          <w:sz w:val="24"/>
          <w:szCs w:val="24"/>
          <w:rtl/>
        </w:rPr>
        <w:t>0</w:t>
      </w:r>
      <w:r w:rsidRPr="00DF6857">
        <w:rPr>
          <w:rFonts w:hint="cs"/>
          <w:sz w:val="24"/>
          <w:szCs w:val="24"/>
          <w:rtl/>
        </w:rPr>
        <w:t>%</w:t>
      </w:r>
      <w:proofErr w:type="spellEnd"/>
      <w:r w:rsidRPr="00DF6857">
        <w:rPr>
          <w:rFonts w:hint="cs"/>
          <w:sz w:val="24"/>
          <w:szCs w:val="24"/>
          <w:rtl/>
        </w:rPr>
        <w:t xml:space="preserve"> وكانت النسبة الأعلى في </w:t>
      </w:r>
      <w:r w:rsidR="0040240F" w:rsidRPr="00DF6857">
        <w:rPr>
          <w:rFonts w:hint="cs"/>
          <w:sz w:val="24"/>
          <w:szCs w:val="24"/>
          <w:rtl/>
        </w:rPr>
        <w:t>قطاع غزة</w:t>
      </w:r>
      <w:r w:rsidRPr="00DF6857">
        <w:rPr>
          <w:rFonts w:hint="cs"/>
          <w:sz w:val="24"/>
          <w:szCs w:val="24"/>
          <w:rtl/>
        </w:rPr>
        <w:t xml:space="preserve"> مقارنة </w:t>
      </w:r>
      <w:r w:rsidR="0040240F" w:rsidRPr="00DF6857">
        <w:rPr>
          <w:rFonts w:hint="cs"/>
          <w:sz w:val="24"/>
          <w:szCs w:val="24"/>
          <w:rtl/>
        </w:rPr>
        <w:t xml:space="preserve">الضفة </w:t>
      </w:r>
      <w:proofErr w:type="spellStart"/>
      <w:r w:rsidR="0040240F" w:rsidRPr="00DF6857">
        <w:rPr>
          <w:rFonts w:hint="cs"/>
          <w:sz w:val="24"/>
          <w:szCs w:val="24"/>
          <w:rtl/>
        </w:rPr>
        <w:t>الغربية</w:t>
      </w:r>
      <w:r w:rsidRPr="00DF6857">
        <w:rPr>
          <w:rFonts w:hint="cs"/>
          <w:sz w:val="24"/>
          <w:szCs w:val="24"/>
          <w:rtl/>
        </w:rPr>
        <w:t>،</w:t>
      </w:r>
      <w:proofErr w:type="spellEnd"/>
      <w:r w:rsidRPr="00DF6857">
        <w:rPr>
          <w:rFonts w:hint="cs"/>
          <w:sz w:val="24"/>
          <w:szCs w:val="24"/>
          <w:rtl/>
        </w:rPr>
        <w:t xml:space="preserve"> وفي محافظة</w:t>
      </w:r>
      <w:r w:rsidR="0040240F" w:rsidRPr="00DF6857">
        <w:rPr>
          <w:rFonts w:hint="cs"/>
          <w:sz w:val="24"/>
          <w:szCs w:val="24"/>
          <w:rtl/>
        </w:rPr>
        <w:t xml:space="preserve"> </w:t>
      </w:r>
      <w:proofErr w:type="spellStart"/>
      <w:r w:rsidR="0040240F" w:rsidRPr="00DF6857">
        <w:rPr>
          <w:rFonts w:hint="cs"/>
          <w:sz w:val="24"/>
          <w:szCs w:val="24"/>
          <w:rtl/>
        </w:rPr>
        <w:t>سلفيت</w:t>
      </w:r>
      <w:proofErr w:type="spellEnd"/>
      <w:r w:rsidRPr="00DF6857">
        <w:rPr>
          <w:rFonts w:hint="cs"/>
          <w:sz w:val="24"/>
          <w:szCs w:val="24"/>
          <w:rtl/>
        </w:rPr>
        <w:t xml:space="preserve"> </w:t>
      </w:r>
      <w:proofErr w:type="spellStart"/>
      <w:r w:rsidRPr="00DF6857">
        <w:rPr>
          <w:rFonts w:hint="cs"/>
          <w:sz w:val="24"/>
          <w:szCs w:val="24"/>
          <w:rtl/>
        </w:rPr>
        <w:t>(</w:t>
      </w:r>
      <w:r w:rsidR="0040240F" w:rsidRPr="00DF6857">
        <w:rPr>
          <w:rFonts w:hint="cs"/>
          <w:sz w:val="24"/>
          <w:szCs w:val="24"/>
          <w:rtl/>
        </w:rPr>
        <w:t>10</w:t>
      </w:r>
      <w:r w:rsidRPr="00DF6857">
        <w:rPr>
          <w:rFonts w:hint="cs"/>
          <w:sz w:val="24"/>
          <w:szCs w:val="24"/>
          <w:rtl/>
        </w:rPr>
        <w:t>.</w:t>
      </w:r>
      <w:r w:rsidR="009368C1">
        <w:rPr>
          <w:rFonts w:hint="cs"/>
          <w:sz w:val="24"/>
          <w:szCs w:val="24"/>
          <w:rtl/>
        </w:rPr>
        <w:t>1</w:t>
      </w:r>
      <w:r w:rsidRPr="00DF6857">
        <w:rPr>
          <w:sz w:val="24"/>
          <w:szCs w:val="24"/>
          <w:rtl/>
        </w:rPr>
        <w:t>%)</w:t>
      </w:r>
      <w:proofErr w:type="spellEnd"/>
      <w:r w:rsidRPr="00DF6857">
        <w:rPr>
          <w:sz w:val="24"/>
          <w:szCs w:val="24"/>
          <w:rtl/>
        </w:rPr>
        <w:t xml:space="preserve"> </w:t>
      </w:r>
      <w:r w:rsidRPr="00DF6857">
        <w:rPr>
          <w:rFonts w:hint="cs"/>
          <w:sz w:val="24"/>
          <w:szCs w:val="24"/>
          <w:rtl/>
        </w:rPr>
        <w:t>مقارنة بباقي المحافظات. ويبين الشكل (2-</w:t>
      </w:r>
      <w:r w:rsidR="00D81428">
        <w:rPr>
          <w:rFonts w:hint="cs"/>
          <w:sz w:val="24"/>
          <w:szCs w:val="24"/>
          <w:rtl/>
        </w:rPr>
        <w:t>7</w:t>
      </w:r>
      <w:proofErr w:type="spellStart"/>
      <w:r w:rsidRPr="00DF6857">
        <w:rPr>
          <w:sz w:val="24"/>
          <w:szCs w:val="24"/>
          <w:rtl/>
        </w:rPr>
        <w:t>)</w:t>
      </w:r>
      <w:proofErr w:type="spellEnd"/>
      <w:r w:rsidRPr="00DF6857">
        <w:rPr>
          <w:sz w:val="24"/>
          <w:szCs w:val="24"/>
          <w:rtl/>
        </w:rPr>
        <w:t xml:space="preserve"> </w:t>
      </w:r>
      <w:r w:rsidRPr="00DF6857">
        <w:rPr>
          <w:rFonts w:hint="cs"/>
          <w:sz w:val="24"/>
          <w:szCs w:val="24"/>
          <w:rtl/>
        </w:rPr>
        <w:t>أن نسبة إصابة الإناث بالإسهال والتهابات الجهاز التنفسي كانت أقل مقارنة بالذكور.</w:t>
      </w:r>
      <w:r>
        <w:rPr>
          <w:rFonts w:hint="cs"/>
          <w:sz w:val="24"/>
          <w:szCs w:val="24"/>
          <w:rtl/>
        </w:rPr>
        <w:t xml:space="preserve">  </w:t>
      </w:r>
    </w:p>
    <w:p w:rsidR="00476B7D" w:rsidRDefault="00476B7D" w:rsidP="001F6AE8">
      <w:pPr>
        <w:pStyle w:val="Heading7"/>
        <w:rPr>
          <w:rtl/>
        </w:rPr>
      </w:pPr>
      <w:r w:rsidRPr="00EB2B11">
        <w:rPr>
          <w:rtl/>
        </w:rPr>
        <w:lastRenderedPageBreak/>
        <w:t>ش</w:t>
      </w:r>
      <w:r w:rsidRPr="00EB2B11">
        <w:rPr>
          <w:rFonts w:hint="cs"/>
          <w:rtl/>
        </w:rPr>
        <w:t>كل (2-</w:t>
      </w:r>
      <w:r w:rsidR="00D81428">
        <w:rPr>
          <w:rFonts w:hint="cs"/>
          <w:rtl/>
        </w:rPr>
        <w:t>7</w:t>
      </w:r>
      <w:proofErr w:type="spellStart"/>
      <w:r w:rsidRPr="00EB2B11">
        <w:rPr>
          <w:rtl/>
        </w:rPr>
        <w:t>):</w:t>
      </w:r>
      <w:proofErr w:type="spellEnd"/>
      <w:r w:rsidRPr="00EB2B11">
        <w:rPr>
          <w:rtl/>
        </w:rPr>
        <w:t xml:space="preserve"> </w:t>
      </w:r>
      <w:r w:rsidRPr="00EB2B11">
        <w:rPr>
          <w:rFonts w:hint="cs"/>
          <w:rtl/>
        </w:rPr>
        <w:t>نسبة الأطفال دون الخامسة المصابون بالإسهال أو/و التهابات الجهاز التنفسي</w:t>
      </w:r>
      <w:r w:rsidR="00EB2B11">
        <w:rPr>
          <w:rFonts w:hint="cs"/>
          <w:rtl/>
        </w:rPr>
        <w:t xml:space="preserve"> </w:t>
      </w:r>
      <w:r w:rsidRPr="00EB2B11">
        <w:rPr>
          <w:rFonts w:hint="cs"/>
          <w:rtl/>
        </w:rPr>
        <w:t xml:space="preserve"> حسب </w:t>
      </w:r>
      <w:proofErr w:type="spellStart"/>
      <w:r w:rsidRPr="00EB2B11">
        <w:rPr>
          <w:rFonts w:hint="cs"/>
          <w:rtl/>
        </w:rPr>
        <w:t>الجنس،</w:t>
      </w:r>
      <w:proofErr w:type="spellEnd"/>
      <w:r w:rsidRPr="00EB2B11">
        <w:rPr>
          <w:rFonts w:hint="cs"/>
          <w:rtl/>
        </w:rPr>
        <w:t xml:space="preserve"> </w:t>
      </w:r>
      <w:r w:rsidR="0040240F" w:rsidRPr="00EB2B11">
        <w:rPr>
          <w:rFonts w:hint="cs"/>
          <w:rtl/>
        </w:rPr>
        <w:t>2010</w:t>
      </w:r>
    </w:p>
    <w:p w:rsidR="001F6AE8" w:rsidRPr="001F6AE8" w:rsidRDefault="001F6AE8" w:rsidP="001F6AE8">
      <w:pPr>
        <w:rPr>
          <w:rtl/>
          <w:lang w:val="pl-PL" w:eastAsia="en-US"/>
        </w:rPr>
      </w:pPr>
      <w:r w:rsidRPr="001F6AE8">
        <w:rPr>
          <w:noProof/>
          <w:rtl/>
          <w:lang w:eastAsia="en-US"/>
        </w:rPr>
        <w:drawing>
          <wp:inline distT="0" distB="0" distL="0" distR="0">
            <wp:extent cx="5648325" cy="2314575"/>
            <wp:effectExtent l="57150" t="0" r="66675" b="85725"/>
            <wp:docPr id="1"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D3645" w:rsidRDefault="00476B7D" w:rsidP="000D3645">
      <w:pPr>
        <w:tabs>
          <w:tab w:val="left" w:pos="990"/>
        </w:tabs>
        <w:ind w:left="706" w:hanging="706"/>
        <w:jc w:val="lowKashida"/>
        <w:rPr>
          <w:rFonts w:cs="Simplified Arabic"/>
          <w:sz w:val="18"/>
          <w:szCs w:val="18"/>
          <w:rtl/>
        </w:rPr>
      </w:pPr>
      <w:r>
        <w:rPr>
          <w:rFonts w:cs="Simplified Arabic"/>
          <w:b/>
          <w:bCs/>
          <w:sz w:val="18"/>
          <w:szCs w:val="18"/>
          <w:rtl/>
        </w:rPr>
        <w:t xml:space="preserve"> </w:t>
      </w:r>
      <w:r w:rsidR="000D3645">
        <w:rPr>
          <w:rFonts w:cs="Simplified Arabic" w:hint="cs"/>
          <w:sz w:val="18"/>
          <w:szCs w:val="18"/>
          <w:rtl/>
          <w:lang w:eastAsia="en-US"/>
        </w:rPr>
        <w:t xml:space="preserve"> </w:t>
      </w:r>
      <w:proofErr w:type="spellStart"/>
      <w:r w:rsidR="000D3645">
        <w:rPr>
          <w:rFonts w:cs="Simplified Arabic" w:hint="cs"/>
          <w:b/>
          <w:bCs/>
          <w:sz w:val="18"/>
          <w:szCs w:val="18"/>
          <w:rtl/>
        </w:rPr>
        <w:t>المصدر:</w:t>
      </w:r>
      <w:proofErr w:type="spellEnd"/>
      <w:r w:rsidR="000D3645">
        <w:rPr>
          <w:rFonts w:cs="Simplified Arabic" w:hint="cs"/>
          <w:b/>
          <w:bCs/>
          <w:sz w:val="18"/>
          <w:szCs w:val="18"/>
          <w:rtl/>
        </w:rPr>
        <w:t xml:space="preserve"> الجهاز المركزي للإحصاء </w:t>
      </w:r>
      <w:proofErr w:type="spellStart"/>
      <w:r w:rsidR="000D3645">
        <w:rPr>
          <w:rFonts w:cs="Simplified Arabic" w:hint="cs"/>
          <w:b/>
          <w:bCs/>
          <w:sz w:val="18"/>
          <w:szCs w:val="18"/>
          <w:rtl/>
        </w:rPr>
        <w:t>الفلسطيني،</w:t>
      </w:r>
      <w:proofErr w:type="spellEnd"/>
      <w:r w:rsidR="000D3645">
        <w:rPr>
          <w:rFonts w:cs="Simplified Arabic" w:hint="cs"/>
          <w:b/>
          <w:bCs/>
          <w:sz w:val="18"/>
          <w:szCs w:val="18"/>
          <w:rtl/>
        </w:rPr>
        <w:t xml:space="preserve"> 2011.</w:t>
      </w:r>
      <w:r w:rsidR="000D3645">
        <w:rPr>
          <w:rFonts w:cs="Simplified Arabic" w:hint="cs"/>
          <w:sz w:val="18"/>
          <w:szCs w:val="18"/>
          <w:rtl/>
        </w:rPr>
        <w:t xml:space="preserve">  مسح الأسرة </w:t>
      </w:r>
      <w:proofErr w:type="spellStart"/>
      <w:r w:rsidR="000D3645">
        <w:rPr>
          <w:rFonts w:cs="Simplified Arabic" w:hint="cs"/>
          <w:sz w:val="18"/>
          <w:szCs w:val="18"/>
          <w:rtl/>
        </w:rPr>
        <w:t>الفلسطيني،</w:t>
      </w:r>
      <w:proofErr w:type="spellEnd"/>
      <w:r w:rsidR="000D3645">
        <w:rPr>
          <w:rFonts w:cs="Simplified Arabic" w:hint="cs"/>
          <w:sz w:val="18"/>
          <w:szCs w:val="18"/>
          <w:rtl/>
        </w:rPr>
        <w:t xml:space="preserve"> 2010.  التقرير الرئيسي.  </w:t>
      </w:r>
      <w:r w:rsidR="000D3645" w:rsidRPr="000D3645">
        <w:rPr>
          <w:rFonts w:cs="Simplified Arabic" w:hint="cs"/>
          <w:b/>
          <w:bCs/>
          <w:sz w:val="18"/>
          <w:szCs w:val="18"/>
          <w:rtl/>
        </w:rPr>
        <w:t>رام الله-فلسطين</w:t>
      </w:r>
    </w:p>
    <w:p w:rsidR="00476B7D" w:rsidRPr="00A03134" w:rsidRDefault="00476B7D" w:rsidP="00476B7D">
      <w:pPr>
        <w:jc w:val="lowKashida"/>
        <w:rPr>
          <w:rFonts w:cs="Simplified Arabic"/>
          <w:b/>
          <w:bCs/>
          <w:sz w:val="12"/>
          <w:szCs w:val="12"/>
          <w:rtl/>
        </w:rPr>
      </w:pPr>
    </w:p>
    <w:p w:rsidR="00DE69FF" w:rsidRPr="00DF6857" w:rsidRDefault="00F3323D" w:rsidP="008814D9">
      <w:pPr>
        <w:jc w:val="both"/>
        <w:rPr>
          <w:rFonts w:cs="Simplified Arabic"/>
          <w:rtl/>
        </w:rPr>
      </w:pPr>
      <w:r>
        <w:rPr>
          <w:rFonts w:cs="Simplified Arabic" w:hint="cs"/>
          <w:b/>
          <w:bCs/>
          <w:rtl/>
        </w:rPr>
        <w:t>8</w:t>
      </w:r>
      <w:r w:rsidR="004C745B" w:rsidRPr="000F69E4">
        <w:rPr>
          <w:rFonts w:cs="Simplified Arabic" w:hint="cs"/>
          <w:b/>
          <w:bCs/>
          <w:rtl/>
        </w:rPr>
        <w:t>.2</w:t>
      </w:r>
      <w:r w:rsidR="004C745B" w:rsidRPr="00DF6857">
        <w:rPr>
          <w:rFonts w:cs="Simplified Arabic" w:hint="cs"/>
          <w:rtl/>
        </w:rPr>
        <w:t xml:space="preserve"> </w:t>
      </w:r>
      <w:r w:rsidR="008814D9">
        <w:rPr>
          <w:rFonts w:cs="Simplified Arabic" w:hint="cs"/>
          <w:b/>
          <w:bCs/>
          <w:rtl/>
        </w:rPr>
        <w:t>الإعاقة بين الأطفال</w:t>
      </w:r>
    </w:p>
    <w:p w:rsidR="00DE69FF" w:rsidRPr="00360737" w:rsidRDefault="00814C1C" w:rsidP="00353CFA">
      <w:pPr>
        <w:tabs>
          <w:tab w:val="left" w:pos="4749"/>
        </w:tabs>
        <w:jc w:val="both"/>
        <w:rPr>
          <w:rFonts w:cs="Simplified Arabic"/>
          <w:rtl/>
        </w:rPr>
      </w:pPr>
      <w:proofErr w:type="spellStart"/>
      <w:r w:rsidRPr="00360737">
        <w:rPr>
          <w:rFonts w:cs="Simplified Arabic" w:hint="cs"/>
          <w:rtl/>
        </w:rPr>
        <w:t>1.5%</w:t>
      </w:r>
      <w:proofErr w:type="spellEnd"/>
      <w:r w:rsidRPr="00360737">
        <w:rPr>
          <w:rFonts w:cs="Simplified Arabic" w:hint="cs"/>
          <w:rtl/>
        </w:rPr>
        <w:t xml:space="preserve"> من الأطفال هم من ذوي الإعاقة في </w:t>
      </w:r>
      <w:r w:rsidR="00774CE6">
        <w:rPr>
          <w:rFonts w:cs="Simplified Arabic" w:hint="cs"/>
          <w:rtl/>
        </w:rPr>
        <w:t>فلسطين</w:t>
      </w:r>
      <w:r w:rsidR="00A03134" w:rsidRPr="00360737">
        <w:rPr>
          <w:rFonts w:cs="Simplified Arabic" w:hint="cs"/>
          <w:rtl/>
        </w:rPr>
        <w:t xml:space="preserve"> في العام </w:t>
      </w:r>
      <w:proofErr w:type="spellStart"/>
      <w:r w:rsidR="00A03134" w:rsidRPr="00360737">
        <w:rPr>
          <w:rFonts w:cs="Simplified Arabic" w:hint="cs"/>
          <w:rtl/>
        </w:rPr>
        <w:t>2011</w:t>
      </w:r>
      <w:r w:rsidR="00DE69FF" w:rsidRPr="00360737">
        <w:rPr>
          <w:rFonts w:cs="Simplified Arabic" w:hint="cs"/>
          <w:rtl/>
        </w:rPr>
        <w:t>؛</w:t>
      </w:r>
      <w:proofErr w:type="spellEnd"/>
      <w:r w:rsidR="00DE69FF" w:rsidRPr="00360737">
        <w:rPr>
          <w:rFonts w:cs="Simplified Arabic" w:hint="cs"/>
          <w:rtl/>
        </w:rPr>
        <w:t xml:space="preserve"> </w:t>
      </w:r>
      <w:proofErr w:type="spellStart"/>
      <w:r w:rsidR="00DE69FF" w:rsidRPr="00360737">
        <w:rPr>
          <w:rFonts w:cs="Simplified Arabic" w:hint="cs"/>
          <w:rtl/>
        </w:rPr>
        <w:t>1.6%</w:t>
      </w:r>
      <w:proofErr w:type="spellEnd"/>
      <w:r w:rsidR="00DE69FF" w:rsidRPr="00360737">
        <w:rPr>
          <w:rFonts w:cs="Simplified Arabic" w:hint="cs"/>
          <w:rtl/>
        </w:rPr>
        <w:t xml:space="preserve"> في الضفة الغربية </w:t>
      </w:r>
      <w:proofErr w:type="spellStart"/>
      <w:r w:rsidR="00DE69FF" w:rsidRPr="00360737">
        <w:rPr>
          <w:rFonts w:cs="Simplified Arabic" w:hint="cs"/>
          <w:rtl/>
        </w:rPr>
        <w:t>و1.4%</w:t>
      </w:r>
      <w:proofErr w:type="spellEnd"/>
      <w:r w:rsidR="00DE69FF" w:rsidRPr="00360737">
        <w:rPr>
          <w:rFonts w:cs="Simplified Arabic" w:hint="cs"/>
          <w:rtl/>
        </w:rPr>
        <w:t xml:space="preserve"> في قطاع </w:t>
      </w:r>
      <w:proofErr w:type="spellStart"/>
      <w:r w:rsidR="00DE69FF" w:rsidRPr="00360737">
        <w:rPr>
          <w:rFonts w:cs="Simplified Arabic" w:hint="cs"/>
          <w:rtl/>
        </w:rPr>
        <w:t>غزة،</w:t>
      </w:r>
      <w:proofErr w:type="spellEnd"/>
      <w:r w:rsidR="00DE69FF" w:rsidRPr="00360737">
        <w:rPr>
          <w:rFonts w:cs="Simplified Arabic" w:hint="cs"/>
          <w:rtl/>
        </w:rPr>
        <w:t xml:space="preserve"> أما بالنسبة لتوزيع الإعاقة حسب الجنس هناك </w:t>
      </w:r>
      <w:proofErr w:type="spellStart"/>
      <w:r w:rsidR="00DE69FF" w:rsidRPr="00360737">
        <w:rPr>
          <w:rFonts w:cs="Simplified Arabic" w:hint="cs"/>
          <w:rtl/>
        </w:rPr>
        <w:t>1.8%</w:t>
      </w:r>
      <w:proofErr w:type="spellEnd"/>
      <w:r w:rsidR="00DE69FF" w:rsidRPr="00360737">
        <w:rPr>
          <w:rFonts w:cs="Simplified Arabic" w:hint="cs"/>
          <w:rtl/>
        </w:rPr>
        <w:t xml:space="preserve"> من الأطفال الذكور هم ذوي إعاقة مقابل </w:t>
      </w:r>
      <w:proofErr w:type="spellStart"/>
      <w:r w:rsidR="00DE69FF" w:rsidRPr="00360737">
        <w:rPr>
          <w:rFonts w:cs="Simplified Arabic" w:hint="cs"/>
          <w:rtl/>
        </w:rPr>
        <w:t>1.3%</w:t>
      </w:r>
      <w:proofErr w:type="spellEnd"/>
      <w:r w:rsidR="00DE69FF" w:rsidRPr="00360737">
        <w:rPr>
          <w:rFonts w:cs="Simplified Arabic" w:hint="cs"/>
          <w:rtl/>
        </w:rPr>
        <w:t xml:space="preserve"> من الإناث.</w:t>
      </w:r>
    </w:p>
    <w:p w:rsidR="00DE69FF" w:rsidRPr="00360737" w:rsidRDefault="00DE69FF" w:rsidP="00DE69FF">
      <w:pPr>
        <w:tabs>
          <w:tab w:val="left" w:pos="4749"/>
        </w:tabs>
        <w:jc w:val="both"/>
        <w:rPr>
          <w:rFonts w:cs="Simplified Arabic"/>
          <w:sz w:val="12"/>
          <w:szCs w:val="12"/>
          <w:rtl/>
        </w:rPr>
      </w:pPr>
    </w:p>
    <w:p w:rsidR="00DE69FF" w:rsidRPr="00360737" w:rsidRDefault="00DE69FF" w:rsidP="00DE69FF">
      <w:pPr>
        <w:rPr>
          <w:rFonts w:cs="Simplified Arabic"/>
          <w:b/>
          <w:bCs/>
          <w:rtl/>
        </w:rPr>
      </w:pPr>
      <w:r w:rsidRPr="00360737">
        <w:rPr>
          <w:rFonts w:cs="Simplified Arabic" w:hint="cs"/>
          <w:b/>
          <w:bCs/>
          <w:rtl/>
        </w:rPr>
        <w:t>الأسباب الخلقية أكثر الأسباب وراء الإعاقة بين الأطفال</w:t>
      </w:r>
    </w:p>
    <w:p w:rsidR="00DE69FF" w:rsidRPr="00360737" w:rsidRDefault="00DE69FF" w:rsidP="00DE69FF">
      <w:pPr>
        <w:jc w:val="lowKashida"/>
        <w:rPr>
          <w:rFonts w:cs="Simplified Arabic"/>
          <w:rtl/>
        </w:rPr>
      </w:pPr>
      <w:r w:rsidRPr="00360737">
        <w:rPr>
          <w:rFonts w:cs="Simplified Arabic" w:hint="cs"/>
          <w:rtl/>
        </w:rPr>
        <w:t xml:space="preserve">السبب الرئيس لحدوث الإعاقة بين الأطفال كان الأسباب الخلقية </w:t>
      </w:r>
      <w:proofErr w:type="spellStart"/>
      <w:r w:rsidRPr="00360737">
        <w:rPr>
          <w:rFonts w:cs="Simplified Arabic" w:hint="cs"/>
          <w:rtl/>
        </w:rPr>
        <w:t>29.6%؛</w:t>
      </w:r>
      <w:proofErr w:type="spellEnd"/>
      <w:r w:rsidRPr="00360737">
        <w:rPr>
          <w:rFonts w:cs="Simplified Arabic" w:hint="cs"/>
          <w:rtl/>
        </w:rPr>
        <w:t xml:space="preserve"> </w:t>
      </w:r>
      <w:proofErr w:type="spellStart"/>
      <w:r w:rsidRPr="00360737">
        <w:rPr>
          <w:rFonts w:cs="Simplified Arabic" w:hint="cs"/>
          <w:rtl/>
        </w:rPr>
        <w:t>31.4%</w:t>
      </w:r>
      <w:proofErr w:type="spellEnd"/>
      <w:r w:rsidRPr="00360737">
        <w:rPr>
          <w:rFonts w:cs="Simplified Arabic" w:hint="cs"/>
          <w:rtl/>
        </w:rPr>
        <w:t xml:space="preserve"> في الضفة الغربية </w:t>
      </w:r>
      <w:proofErr w:type="spellStart"/>
      <w:r w:rsidRPr="00360737">
        <w:rPr>
          <w:rFonts w:cs="Simplified Arabic" w:hint="cs"/>
          <w:rtl/>
        </w:rPr>
        <w:t>و26.5%</w:t>
      </w:r>
      <w:proofErr w:type="spellEnd"/>
      <w:r w:rsidRPr="00360737">
        <w:rPr>
          <w:rFonts w:cs="Simplified Arabic" w:hint="cs"/>
          <w:rtl/>
        </w:rPr>
        <w:t xml:space="preserve"> في قطاع </w:t>
      </w:r>
      <w:proofErr w:type="spellStart"/>
      <w:r w:rsidRPr="00360737">
        <w:rPr>
          <w:rFonts w:cs="Simplified Arabic" w:hint="cs"/>
          <w:rtl/>
        </w:rPr>
        <w:t>غزة،</w:t>
      </w:r>
      <w:proofErr w:type="spellEnd"/>
      <w:r w:rsidRPr="00360737">
        <w:rPr>
          <w:rFonts w:cs="Simplified Arabic" w:hint="cs"/>
          <w:rtl/>
        </w:rPr>
        <w:t xml:space="preserve"> تليها الأسباب المرضية </w:t>
      </w:r>
      <w:proofErr w:type="spellStart"/>
      <w:r w:rsidRPr="00360737">
        <w:rPr>
          <w:rFonts w:cs="Simplified Arabic" w:hint="cs"/>
          <w:rtl/>
        </w:rPr>
        <w:t>24.0%؛</w:t>
      </w:r>
      <w:proofErr w:type="spellEnd"/>
      <w:r w:rsidRPr="00360737">
        <w:rPr>
          <w:rFonts w:cs="Simplified Arabic" w:hint="cs"/>
          <w:rtl/>
        </w:rPr>
        <w:t xml:space="preserve"> </w:t>
      </w:r>
      <w:proofErr w:type="spellStart"/>
      <w:r w:rsidRPr="00360737">
        <w:rPr>
          <w:rFonts w:cs="Simplified Arabic" w:hint="cs"/>
          <w:rtl/>
        </w:rPr>
        <w:t>25.3%</w:t>
      </w:r>
      <w:proofErr w:type="spellEnd"/>
      <w:r w:rsidRPr="00360737">
        <w:rPr>
          <w:rFonts w:cs="Simplified Arabic" w:hint="cs"/>
          <w:rtl/>
        </w:rPr>
        <w:t xml:space="preserve"> في الضفة الغربية </w:t>
      </w:r>
      <w:proofErr w:type="spellStart"/>
      <w:r w:rsidRPr="00360737">
        <w:rPr>
          <w:rFonts w:cs="Simplified Arabic" w:hint="cs"/>
          <w:rtl/>
        </w:rPr>
        <w:t>و21.6%</w:t>
      </w:r>
      <w:proofErr w:type="spellEnd"/>
      <w:r w:rsidRPr="00360737">
        <w:rPr>
          <w:rFonts w:cs="Simplified Arabic" w:hint="cs"/>
          <w:rtl/>
        </w:rPr>
        <w:t xml:space="preserve"> في قطاع غزة</w:t>
      </w:r>
      <w:r w:rsidR="00A03134" w:rsidRPr="00360737">
        <w:rPr>
          <w:rFonts w:cs="Simplified Arabic" w:hint="cs"/>
          <w:rtl/>
        </w:rPr>
        <w:t xml:space="preserve"> في العام 2011</w:t>
      </w:r>
      <w:r w:rsidRPr="00360737">
        <w:rPr>
          <w:rFonts w:cs="Simplified Arabic" w:hint="cs"/>
          <w:rtl/>
        </w:rPr>
        <w:t>.</w:t>
      </w:r>
    </w:p>
    <w:tbl>
      <w:tblPr>
        <w:bidiVisual/>
        <w:tblW w:w="9640" w:type="dxa"/>
        <w:jc w:val="center"/>
        <w:tblInd w:w="1466" w:type="dxa"/>
        <w:tblLook w:val="04A0"/>
      </w:tblPr>
      <w:tblGrid>
        <w:gridCol w:w="43"/>
        <w:gridCol w:w="2937"/>
        <w:gridCol w:w="846"/>
        <w:gridCol w:w="234"/>
        <w:gridCol w:w="1042"/>
        <w:gridCol w:w="38"/>
        <w:gridCol w:w="1521"/>
        <w:gridCol w:w="19"/>
        <w:gridCol w:w="2249"/>
        <w:gridCol w:w="711"/>
      </w:tblGrid>
      <w:tr w:rsidR="006A720D" w:rsidRPr="006A720D" w:rsidTr="006A720D">
        <w:trPr>
          <w:trHeight w:val="435"/>
          <w:jc w:val="center"/>
        </w:trPr>
        <w:tc>
          <w:tcPr>
            <w:tcW w:w="9640" w:type="dxa"/>
            <w:gridSpan w:val="10"/>
            <w:tcBorders>
              <w:top w:val="nil"/>
              <w:left w:val="nil"/>
              <w:bottom w:val="nil"/>
              <w:right w:val="nil"/>
            </w:tcBorders>
            <w:shd w:val="clear" w:color="auto" w:fill="auto"/>
            <w:noWrap/>
            <w:vAlign w:val="bottom"/>
            <w:hideMark/>
          </w:tcPr>
          <w:p w:rsidR="00AB4FBF" w:rsidRPr="00A03134" w:rsidRDefault="00DE69FF" w:rsidP="006A720D">
            <w:pPr>
              <w:jc w:val="center"/>
              <w:rPr>
                <w:rFonts w:ascii="Arial" w:hAnsi="Arial" w:cs="Simplified Arabic"/>
                <w:b/>
                <w:bCs/>
                <w:color w:val="000000"/>
                <w:sz w:val="10"/>
                <w:szCs w:val="10"/>
                <w:rtl/>
                <w:lang w:eastAsia="en-US"/>
              </w:rPr>
            </w:pPr>
            <w:r>
              <w:rPr>
                <w:rFonts w:cs="Simplified Arabic"/>
                <w:sz w:val="18"/>
                <w:szCs w:val="18"/>
                <w:rtl/>
              </w:rPr>
              <w:br w:type="page"/>
            </w:r>
          </w:p>
          <w:p w:rsidR="006A720D" w:rsidRPr="006A720D" w:rsidRDefault="00EB2B11" w:rsidP="003A6E6D">
            <w:pPr>
              <w:jc w:val="center"/>
              <w:rPr>
                <w:rFonts w:ascii="Arial" w:hAnsi="Arial" w:cs="Simplified Arabic"/>
                <w:b/>
                <w:bCs/>
                <w:color w:val="000000"/>
                <w:sz w:val="22"/>
                <w:szCs w:val="22"/>
                <w:lang w:eastAsia="en-US"/>
              </w:rPr>
            </w:pPr>
            <w:r>
              <w:rPr>
                <w:rFonts w:cs="Simplified Arabic" w:hint="cs"/>
                <w:b/>
                <w:bCs/>
                <w:rtl/>
                <w:lang w:val="pl-PL" w:eastAsia="en-US"/>
              </w:rPr>
              <w:t>جدول</w:t>
            </w:r>
            <w:r w:rsidRPr="00EB2B11">
              <w:rPr>
                <w:rFonts w:cs="Simplified Arabic" w:hint="cs"/>
                <w:b/>
                <w:bCs/>
                <w:rtl/>
                <w:lang w:val="pl-PL" w:eastAsia="en-US"/>
              </w:rPr>
              <w:t xml:space="preserve"> (2-</w:t>
            </w:r>
            <w:r w:rsidR="003A6E6D">
              <w:rPr>
                <w:rFonts w:cs="Simplified Arabic" w:hint="cs"/>
                <w:b/>
                <w:bCs/>
                <w:rtl/>
                <w:lang w:val="pl-PL" w:eastAsia="en-US"/>
              </w:rPr>
              <w:t>1</w:t>
            </w:r>
            <w:proofErr w:type="spellStart"/>
            <w:r w:rsidRPr="00EB2B11">
              <w:rPr>
                <w:rFonts w:cs="Simplified Arabic"/>
                <w:b/>
                <w:bCs/>
                <w:rtl/>
                <w:lang w:val="pl-PL" w:eastAsia="en-US"/>
              </w:rPr>
              <w:t>):</w:t>
            </w:r>
            <w:proofErr w:type="spellEnd"/>
            <w:r>
              <w:rPr>
                <w:rFonts w:ascii="Arial" w:hAnsi="Arial" w:cs="Simplified Arabic" w:hint="cs"/>
                <w:b/>
                <w:bCs/>
                <w:color w:val="000000"/>
                <w:sz w:val="22"/>
                <w:szCs w:val="22"/>
                <w:rtl/>
                <w:lang w:eastAsia="en-US"/>
              </w:rPr>
              <w:t xml:space="preserve"> </w:t>
            </w:r>
            <w:r w:rsidR="006A720D" w:rsidRPr="006A720D">
              <w:rPr>
                <w:rFonts w:ascii="Arial" w:hAnsi="Arial" w:cs="Simplified Arabic" w:hint="cs"/>
                <w:b/>
                <w:bCs/>
                <w:color w:val="000000"/>
                <w:sz w:val="22"/>
                <w:szCs w:val="22"/>
                <w:rtl/>
                <w:lang w:eastAsia="en-US"/>
              </w:rPr>
              <w:t xml:space="preserve">التوزيع النسبي للأفراد ذوي الإعاقة 0-17 سنة حسب سبب الإعاقة </w:t>
            </w:r>
            <w:proofErr w:type="spellStart"/>
            <w:r w:rsidR="006A720D" w:rsidRPr="006A720D">
              <w:rPr>
                <w:rFonts w:ascii="Arial" w:hAnsi="Arial" w:cs="Simplified Arabic" w:hint="cs"/>
                <w:b/>
                <w:bCs/>
                <w:color w:val="000000"/>
                <w:sz w:val="22"/>
                <w:szCs w:val="22"/>
                <w:rtl/>
                <w:lang w:eastAsia="en-US"/>
              </w:rPr>
              <w:t>والمنطقة،</w:t>
            </w:r>
            <w:proofErr w:type="spellEnd"/>
            <w:r w:rsidR="006A720D" w:rsidRPr="006A720D">
              <w:rPr>
                <w:rFonts w:ascii="Arial" w:hAnsi="Arial" w:cs="Simplified Arabic" w:hint="cs"/>
                <w:b/>
                <w:bCs/>
                <w:color w:val="000000"/>
                <w:sz w:val="22"/>
                <w:szCs w:val="22"/>
                <w:rtl/>
                <w:lang w:eastAsia="en-US"/>
              </w:rPr>
              <w:t xml:space="preserve"> ‏2011‏</w:t>
            </w:r>
          </w:p>
        </w:tc>
      </w:tr>
      <w:tr w:rsidR="006A720D" w:rsidRPr="006A720D" w:rsidTr="006A720D">
        <w:trPr>
          <w:trHeight w:val="120"/>
          <w:jc w:val="center"/>
        </w:trPr>
        <w:tc>
          <w:tcPr>
            <w:tcW w:w="2980" w:type="dxa"/>
            <w:gridSpan w:val="2"/>
            <w:tcBorders>
              <w:top w:val="nil"/>
              <w:left w:val="nil"/>
              <w:bottom w:val="nil"/>
              <w:right w:val="nil"/>
            </w:tcBorders>
            <w:shd w:val="clear" w:color="auto" w:fill="auto"/>
            <w:noWrap/>
            <w:vAlign w:val="bottom"/>
            <w:hideMark/>
          </w:tcPr>
          <w:p w:rsidR="006A720D" w:rsidRPr="006A720D" w:rsidRDefault="006A720D" w:rsidP="006A720D">
            <w:pPr>
              <w:bidi w:val="0"/>
              <w:rPr>
                <w:rFonts w:ascii="Arial" w:hAnsi="Arial" w:cs="Arial"/>
                <w:color w:val="000000"/>
                <w:sz w:val="22"/>
                <w:szCs w:val="22"/>
                <w:lang w:eastAsia="en-US"/>
              </w:rPr>
            </w:pPr>
          </w:p>
        </w:tc>
        <w:tc>
          <w:tcPr>
            <w:tcW w:w="1080" w:type="dxa"/>
            <w:gridSpan w:val="2"/>
            <w:tcBorders>
              <w:top w:val="nil"/>
              <w:left w:val="nil"/>
              <w:bottom w:val="nil"/>
              <w:right w:val="nil"/>
            </w:tcBorders>
            <w:shd w:val="clear" w:color="auto" w:fill="auto"/>
            <w:noWrap/>
            <w:vAlign w:val="bottom"/>
            <w:hideMark/>
          </w:tcPr>
          <w:p w:rsidR="006A720D" w:rsidRPr="006A720D" w:rsidRDefault="006A720D" w:rsidP="006A720D">
            <w:pPr>
              <w:bidi w:val="0"/>
              <w:rPr>
                <w:rFonts w:ascii="Arial" w:hAnsi="Arial" w:cs="Arial"/>
                <w:color w:val="000000"/>
                <w:sz w:val="22"/>
                <w:szCs w:val="22"/>
                <w:lang w:eastAsia="en-US"/>
              </w:rPr>
            </w:pPr>
          </w:p>
        </w:tc>
        <w:tc>
          <w:tcPr>
            <w:tcW w:w="1080" w:type="dxa"/>
            <w:gridSpan w:val="2"/>
            <w:tcBorders>
              <w:top w:val="nil"/>
              <w:left w:val="nil"/>
              <w:bottom w:val="nil"/>
              <w:right w:val="nil"/>
            </w:tcBorders>
            <w:shd w:val="clear" w:color="auto" w:fill="auto"/>
            <w:noWrap/>
            <w:vAlign w:val="bottom"/>
            <w:hideMark/>
          </w:tcPr>
          <w:p w:rsidR="006A720D" w:rsidRPr="006A720D" w:rsidRDefault="006A720D" w:rsidP="006A720D">
            <w:pPr>
              <w:bidi w:val="0"/>
              <w:rPr>
                <w:rFonts w:ascii="Arial" w:hAnsi="Arial" w:cs="Arial"/>
                <w:color w:val="000000"/>
                <w:sz w:val="22"/>
                <w:szCs w:val="22"/>
                <w:lang w:eastAsia="en-US"/>
              </w:rPr>
            </w:pPr>
          </w:p>
        </w:tc>
        <w:tc>
          <w:tcPr>
            <w:tcW w:w="1540" w:type="dxa"/>
            <w:gridSpan w:val="2"/>
            <w:tcBorders>
              <w:top w:val="nil"/>
              <w:left w:val="nil"/>
              <w:bottom w:val="single" w:sz="4" w:space="0" w:color="auto"/>
              <w:right w:val="nil"/>
            </w:tcBorders>
            <w:shd w:val="clear" w:color="auto" w:fill="auto"/>
            <w:noWrap/>
            <w:vAlign w:val="bottom"/>
            <w:hideMark/>
          </w:tcPr>
          <w:p w:rsidR="006A720D" w:rsidRPr="006A720D" w:rsidRDefault="006A720D" w:rsidP="006A720D">
            <w:pPr>
              <w:bidi w:val="0"/>
              <w:rPr>
                <w:rFonts w:ascii="Arial" w:hAnsi="Arial" w:cs="Arial"/>
                <w:color w:val="000000"/>
                <w:sz w:val="22"/>
                <w:szCs w:val="22"/>
                <w:lang w:eastAsia="en-US"/>
              </w:rPr>
            </w:pPr>
          </w:p>
        </w:tc>
        <w:tc>
          <w:tcPr>
            <w:tcW w:w="2960" w:type="dxa"/>
            <w:gridSpan w:val="2"/>
            <w:tcBorders>
              <w:top w:val="nil"/>
              <w:left w:val="nil"/>
              <w:bottom w:val="nil"/>
              <w:right w:val="nil"/>
            </w:tcBorders>
            <w:shd w:val="clear" w:color="auto" w:fill="auto"/>
            <w:noWrap/>
            <w:vAlign w:val="bottom"/>
            <w:hideMark/>
          </w:tcPr>
          <w:p w:rsidR="006A720D" w:rsidRPr="006A720D" w:rsidRDefault="006A720D" w:rsidP="006A720D">
            <w:pPr>
              <w:bidi w:val="0"/>
              <w:rPr>
                <w:rFonts w:ascii="Arial" w:hAnsi="Arial" w:cs="Arial"/>
                <w:color w:val="000000"/>
                <w:sz w:val="22"/>
                <w:szCs w:val="22"/>
                <w:lang w:eastAsia="en-US"/>
              </w:rPr>
            </w:pPr>
          </w:p>
        </w:tc>
      </w:tr>
      <w:tr w:rsidR="009205BB" w:rsidTr="00F72F0F">
        <w:tblPrEx>
          <w:tblCellMar>
            <w:left w:w="0" w:type="dxa"/>
            <w:right w:w="0" w:type="dxa"/>
          </w:tblCellMar>
          <w:tblLook w:val="0000"/>
        </w:tblPrEx>
        <w:trPr>
          <w:gridBefore w:val="1"/>
          <w:gridAfter w:val="1"/>
          <w:wBefore w:w="43" w:type="dxa"/>
          <w:wAfter w:w="711" w:type="dxa"/>
          <w:cantSplit/>
          <w:trHeight w:val="340"/>
          <w:jc w:val="center"/>
        </w:trPr>
        <w:tc>
          <w:tcPr>
            <w:tcW w:w="3783" w:type="dxa"/>
            <w:gridSpan w:val="2"/>
            <w:vMerge w:val="restart"/>
            <w:tcBorders>
              <w:top w:val="single" w:sz="4" w:space="0" w:color="auto"/>
              <w:left w:val="single" w:sz="4" w:space="0" w:color="auto"/>
              <w:right w:val="single" w:sz="4" w:space="0" w:color="auto"/>
            </w:tcBorders>
            <w:vAlign w:val="center"/>
          </w:tcPr>
          <w:p w:rsidR="009205BB" w:rsidRDefault="009205BB" w:rsidP="00A71833">
            <w:pPr>
              <w:jc w:val="center"/>
              <w:rPr>
                <w:rFonts w:ascii="Arial" w:hAnsi="Arial" w:cs="Simplified Arabic"/>
                <w:b/>
                <w:bCs/>
                <w:sz w:val="18"/>
                <w:szCs w:val="18"/>
                <w:rtl/>
                <w:lang w:eastAsia="en-US"/>
              </w:rPr>
            </w:pPr>
            <w:r>
              <w:rPr>
                <w:rFonts w:ascii="Arial" w:hAnsi="Arial" w:cs="Simplified Arabic" w:hint="cs"/>
                <w:b/>
                <w:bCs/>
                <w:sz w:val="18"/>
                <w:szCs w:val="18"/>
                <w:rtl/>
                <w:lang w:eastAsia="en-US"/>
              </w:rPr>
              <w:t>سبب الإعاقة</w:t>
            </w:r>
          </w:p>
        </w:tc>
        <w:tc>
          <w:tcPr>
            <w:tcW w:w="2835" w:type="dxa"/>
            <w:gridSpan w:val="4"/>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center"/>
          </w:tcPr>
          <w:p w:rsidR="009205BB" w:rsidRDefault="009205BB" w:rsidP="00A71833">
            <w:pPr>
              <w:jc w:val="center"/>
              <w:rPr>
                <w:rFonts w:ascii="Arial" w:hAnsi="Arial" w:cs="Simplified Arabic"/>
                <w:b/>
                <w:bCs/>
                <w:sz w:val="18"/>
                <w:szCs w:val="18"/>
                <w:rtl/>
                <w:lang w:eastAsia="en-US"/>
              </w:rPr>
            </w:pPr>
            <w:r>
              <w:rPr>
                <w:rFonts w:ascii="Arial" w:hAnsi="Arial" w:cs="Simplified Arabic" w:hint="cs"/>
                <w:b/>
                <w:bCs/>
                <w:sz w:val="18"/>
                <w:szCs w:val="18"/>
                <w:rtl/>
                <w:lang w:eastAsia="en-US"/>
              </w:rPr>
              <w:t>المنطقة</w:t>
            </w:r>
          </w:p>
        </w:tc>
        <w:tc>
          <w:tcPr>
            <w:tcW w:w="2268" w:type="dxa"/>
            <w:gridSpan w:val="2"/>
            <w:vMerge w:val="restart"/>
            <w:tcBorders>
              <w:top w:val="single" w:sz="4" w:space="0" w:color="auto"/>
              <w:left w:val="single" w:sz="4" w:space="0" w:color="auto"/>
              <w:right w:val="single" w:sz="4" w:space="0" w:color="auto"/>
            </w:tcBorders>
            <w:tcMar>
              <w:top w:w="16" w:type="dxa"/>
              <w:left w:w="16" w:type="dxa"/>
              <w:bottom w:w="0" w:type="dxa"/>
              <w:right w:w="16" w:type="dxa"/>
            </w:tcMar>
            <w:vAlign w:val="center"/>
          </w:tcPr>
          <w:p w:rsidR="009205BB" w:rsidRDefault="00774CE6" w:rsidP="00A71833">
            <w:pPr>
              <w:jc w:val="center"/>
              <w:rPr>
                <w:rFonts w:ascii="Arial" w:hAnsi="Arial" w:cs="Simplified Arabic"/>
                <w:b/>
                <w:bCs/>
                <w:sz w:val="18"/>
                <w:szCs w:val="18"/>
                <w:rtl/>
                <w:lang w:eastAsia="en-US"/>
              </w:rPr>
            </w:pPr>
            <w:r>
              <w:rPr>
                <w:rFonts w:ascii="Arial" w:hAnsi="Arial" w:cs="Simplified Arabic" w:hint="cs"/>
                <w:b/>
                <w:bCs/>
                <w:sz w:val="18"/>
                <w:szCs w:val="18"/>
                <w:rtl/>
                <w:lang w:eastAsia="en-US"/>
              </w:rPr>
              <w:t>فلسطين</w:t>
            </w:r>
          </w:p>
        </w:tc>
      </w:tr>
      <w:tr w:rsidR="009205BB" w:rsidTr="00F72F0F">
        <w:tblPrEx>
          <w:tblCellMar>
            <w:left w:w="0" w:type="dxa"/>
            <w:right w:w="0" w:type="dxa"/>
          </w:tblCellMar>
          <w:tblLook w:val="0000"/>
        </w:tblPrEx>
        <w:trPr>
          <w:gridBefore w:val="1"/>
          <w:gridAfter w:val="1"/>
          <w:wBefore w:w="43" w:type="dxa"/>
          <w:wAfter w:w="711" w:type="dxa"/>
          <w:cantSplit/>
          <w:trHeight w:val="340"/>
          <w:jc w:val="center"/>
        </w:trPr>
        <w:tc>
          <w:tcPr>
            <w:tcW w:w="3783" w:type="dxa"/>
            <w:gridSpan w:val="2"/>
            <w:vMerge/>
            <w:tcBorders>
              <w:left w:val="single" w:sz="4" w:space="0" w:color="auto"/>
              <w:bottom w:val="single" w:sz="4" w:space="0" w:color="auto"/>
              <w:right w:val="single" w:sz="4" w:space="0" w:color="auto"/>
            </w:tcBorders>
            <w:vAlign w:val="center"/>
          </w:tcPr>
          <w:p w:rsidR="009205BB" w:rsidRDefault="009205BB" w:rsidP="00A71833">
            <w:pPr>
              <w:jc w:val="center"/>
              <w:rPr>
                <w:rFonts w:ascii="Arial" w:eastAsia="Arial Unicode MS" w:hAnsi="Arial" w:cs="Arial Unicode MS"/>
                <w:b/>
                <w:bCs/>
                <w:sz w:val="18"/>
                <w:szCs w:val="18"/>
                <w:rtl/>
                <w:lang w:eastAsia="en-US"/>
              </w:rPr>
            </w:pPr>
          </w:p>
        </w:tc>
        <w:tc>
          <w:tcPr>
            <w:tcW w:w="1276" w:type="dxa"/>
            <w:gridSpan w:val="2"/>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center"/>
          </w:tcPr>
          <w:p w:rsidR="009205BB" w:rsidRDefault="009205BB" w:rsidP="00A71833">
            <w:pPr>
              <w:jc w:val="center"/>
              <w:rPr>
                <w:rFonts w:ascii="Arial" w:eastAsia="Arial Unicode MS" w:hAnsi="Arial" w:cs="Arial Unicode MS"/>
                <w:b/>
                <w:bCs/>
                <w:sz w:val="18"/>
                <w:szCs w:val="18"/>
                <w:rtl/>
                <w:lang w:eastAsia="en-US"/>
              </w:rPr>
            </w:pPr>
            <w:r>
              <w:rPr>
                <w:rFonts w:ascii="Arial" w:hAnsi="Arial" w:cs="Simplified Arabic" w:hint="cs"/>
                <w:b/>
                <w:bCs/>
                <w:sz w:val="18"/>
                <w:szCs w:val="18"/>
                <w:rtl/>
                <w:lang w:eastAsia="en-US"/>
              </w:rPr>
              <w:t>الضفة الغربية</w:t>
            </w:r>
          </w:p>
        </w:tc>
        <w:tc>
          <w:tcPr>
            <w:tcW w:w="1559" w:type="dxa"/>
            <w:gridSpan w:val="2"/>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center"/>
          </w:tcPr>
          <w:p w:rsidR="009205BB" w:rsidRDefault="009205BB" w:rsidP="00A71833">
            <w:pPr>
              <w:jc w:val="center"/>
              <w:rPr>
                <w:rFonts w:ascii="Arial" w:hAnsi="Arial" w:cs="Simplified Arabic"/>
                <w:b/>
                <w:bCs/>
                <w:sz w:val="18"/>
                <w:szCs w:val="18"/>
                <w:rtl/>
                <w:lang w:eastAsia="en-US"/>
              </w:rPr>
            </w:pPr>
            <w:r>
              <w:rPr>
                <w:rFonts w:ascii="Arial" w:hAnsi="Arial" w:cs="Simplified Arabic" w:hint="cs"/>
                <w:b/>
                <w:bCs/>
                <w:sz w:val="18"/>
                <w:szCs w:val="18"/>
                <w:rtl/>
                <w:lang w:eastAsia="en-US"/>
              </w:rPr>
              <w:t>قطاع غزة</w:t>
            </w:r>
          </w:p>
        </w:tc>
        <w:tc>
          <w:tcPr>
            <w:tcW w:w="2268" w:type="dxa"/>
            <w:gridSpan w:val="2"/>
            <w:vMerge/>
            <w:tcBorders>
              <w:left w:val="single" w:sz="4" w:space="0" w:color="auto"/>
              <w:bottom w:val="single" w:sz="4" w:space="0" w:color="auto"/>
              <w:right w:val="single" w:sz="4" w:space="0" w:color="auto"/>
            </w:tcBorders>
            <w:tcMar>
              <w:top w:w="16" w:type="dxa"/>
              <w:left w:w="16" w:type="dxa"/>
              <w:bottom w:w="0" w:type="dxa"/>
              <w:right w:w="16" w:type="dxa"/>
            </w:tcMar>
            <w:vAlign w:val="center"/>
          </w:tcPr>
          <w:p w:rsidR="009205BB" w:rsidRDefault="009205BB" w:rsidP="00A71833">
            <w:pPr>
              <w:jc w:val="center"/>
              <w:rPr>
                <w:rFonts w:ascii="Arial" w:hAnsi="Arial" w:cs="Simplified Arabic"/>
                <w:b/>
                <w:bCs/>
                <w:sz w:val="18"/>
                <w:szCs w:val="18"/>
                <w:rtl/>
                <w:lang w:eastAsia="en-US"/>
              </w:rPr>
            </w:pPr>
          </w:p>
        </w:tc>
      </w:tr>
      <w:tr w:rsidR="00AB4FBF" w:rsidTr="00F960D4">
        <w:tblPrEx>
          <w:tblCellMar>
            <w:left w:w="0" w:type="dxa"/>
            <w:right w:w="0" w:type="dxa"/>
          </w:tblCellMar>
          <w:tblLook w:val="0000"/>
        </w:tblPrEx>
        <w:trPr>
          <w:gridBefore w:val="1"/>
          <w:gridAfter w:val="1"/>
          <w:wBefore w:w="43" w:type="dxa"/>
          <w:wAfter w:w="711" w:type="dxa"/>
          <w:cantSplit/>
          <w:trHeight w:val="340"/>
          <w:jc w:val="center"/>
        </w:trPr>
        <w:tc>
          <w:tcPr>
            <w:tcW w:w="3783" w:type="dxa"/>
            <w:gridSpan w:val="2"/>
            <w:tcBorders>
              <w:top w:val="single" w:sz="4" w:space="0" w:color="auto"/>
              <w:left w:val="single" w:sz="4" w:space="0" w:color="auto"/>
              <w:bottom w:val="nil"/>
              <w:right w:val="single" w:sz="4" w:space="0" w:color="auto"/>
            </w:tcBorders>
            <w:noWrap/>
            <w:tcMar>
              <w:top w:w="16" w:type="dxa"/>
              <w:left w:w="16" w:type="dxa"/>
              <w:bottom w:w="0" w:type="dxa"/>
              <w:right w:w="142" w:type="dxa"/>
            </w:tcMar>
          </w:tcPr>
          <w:p w:rsidR="00AB4FBF" w:rsidRPr="006A720D" w:rsidRDefault="00AB4FBF" w:rsidP="00A71833">
            <w:pPr>
              <w:ind w:firstLineChars="100" w:firstLine="180"/>
              <w:rPr>
                <w:rFonts w:ascii="Arial" w:hAnsi="Arial" w:cs="Simplified Arabic"/>
                <w:color w:val="000000"/>
                <w:sz w:val="18"/>
                <w:szCs w:val="18"/>
                <w:lang w:eastAsia="en-US"/>
              </w:rPr>
            </w:pPr>
            <w:r w:rsidRPr="006A720D">
              <w:rPr>
                <w:rFonts w:ascii="Arial" w:hAnsi="Arial" w:cs="Simplified Arabic" w:hint="cs"/>
                <w:color w:val="000000"/>
                <w:sz w:val="18"/>
                <w:szCs w:val="18"/>
                <w:rtl/>
                <w:lang w:eastAsia="en-US"/>
              </w:rPr>
              <w:t>خلقي</w:t>
            </w:r>
          </w:p>
        </w:tc>
        <w:tc>
          <w:tcPr>
            <w:tcW w:w="1276" w:type="dxa"/>
            <w:gridSpan w:val="2"/>
            <w:tcBorders>
              <w:top w:val="single" w:sz="4" w:space="0" w:color="auto"/>
              <w:left w:val="single" w:sz="4" w:space="0" w:color="auto"/>
            </w:tcBorders>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31.4</w:t>
            </w:r>
          </w:p>
        </w:tc>
        <w:tc>
          <w:tcPr>
            <w:tcW w:w="1559" w:type="dxa"/>
            <w:gridSpan w:val="2"/>
            <w:tcBorders>
              <w:top w:val="single" w:sz="4" w:space="0" w:color="auto"/>
            </w:tcBorders>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26.5</w:t>
            </w:r>
          </w:p>
        </w:tc>
        <w:tc>
          <w:tcPr>
            <w:tcW w:w="2268" w:type="dxa"/>
            <w:gridSpan w:val="2"/>
            <w:tcBorders>
              <w:top w:val="single" w:sz="4" w:space="0" w:color="auto"/>
              <w:right w:val="single" w:sz="4" w:space="0" w:color="auto"/>
            </w:tcBorders>
            <w:tcMar>
              <w:top w:w="16" w:type="dxa"/>
              <w:left w:w="142" w:type="dxa"/>
              <w:right w:w="113" w:type="dxa"/>
            </w:tcMar>
          </w:tcPr>
          <w:p w:rsidR="00AB4FBF" w:rsidRPr="006A720D" w:rsidRDefault="00AB4FBF" w:rsidP="00A71833">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29.6</w:t>
            </w:r>
          </w:p>
        </w:tc>
      </w:tr>
      <w:tr w:rsidR="00AB4FBF" w:rsidTr="00F960D4">
        <w:tblPrEx>
          <w:tblCellMar>
            <w:left w:w="0" w:type="dxa"/>
            <w:right w:w="0" w:type="dxa"/>
          </w:tblCellMar>
          <w:tblLook w:val="0000"/>
        </w:tblPrEx>
        <w:trPr>
          <w:gridBefore w:val="1"/>
          <w:gridAfter w:val="1"/>
          <w:wBefore w:w="43" w:type="dxa"/>
          <w:wAfter w:w="711" w:type="dxa"/>
          <w:cantSplit/>
          <w:trHeight w:val="340"/>
          <w:jc w:val="center"/>
        </w:trPr>
        <w:tc>
          <w:tcPr>
            <w:tcW w:w="3783" w:type="dxa"/>
            <w:gridSpan w:val="2"/>
            <w:tcBorders>
              <w:top w:val="nil"/>
              <w:left w:val="single" w:sz="4" w:space="0" w:color="auto"/>
              <w:bottom w:val="nil"/>
              <w:right w:val="single" w:sz="4" w:space="0" w:color="auto"/>
            </w:tcBorders>
            <w:noWrap/>
            <w:tcMar>
              <w:top w:w="16" w:type="dxa"/>
              <w:left w:w="16" w:type="dxa"/>
              <w:bottom w:w="0" w:type="dxa"/>
              <w:right w:w="142" w:type="dxa"/>
            </w:tcMar>
          </w:tcPr>
          <w:p w:rsidR="00AB4FBF" w:rsidRPr="006A720D" w:rsidRDefault="00AB4FBF" w:rsidP="00A71833">
            <w:pPr>
              <w:ind w:firstLineChars="100" w:firstLine="180"/>
              <w:rPr>
                <w:rFonts w:ascii="Arial" w:hAnsi="Arial" w:cs="Simplified Arabic"/>
                <w:color w:val="000000"/>
                <w:sz w:val="18"/>
                <w:szCs w:val="18"/>
                <w:lang w:eastAsia="en-US"/>
              </w:rPr>
            </w:pPr>
            <w:r w:rsidRPr="006A720D">
              <w:rPr>
                <w:rFonts w:ascii="Arial" w:hAnsi="Arial" w:cs="Simplified Arabic" w:hint="cs"/>
                <w:color w:val="000000"/>
                <w:sz w:val="18"/>
                <w:szCs w:val="18"/>
                <w:rtl/>
                <w:lang w:eastAsia="en-US"/>
              </w:rPr>
              <w:t>ظروف متعلقة بالولادة</w:t>
            </w:r>
          </w:p>
        </w:tc>
        <w:tc>
          <w:tcPr>
            <w:tcW w:w="1276" w:type="dxa"/>
            <w:gridSpan w:val="2"/>
            <w:tcBorders>
              <w:left w:val="single" w:sz="4" w:space="0" w:color="auto"/>
            </w:tcBorders>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15.6</w:t>
            </w:r>
          </w:p>
        </w:tc>
        <w:tc>
          <w:tcPr>
            <w:tcW w:w="1559" w:type="dxa"/>
            <w:gridSpan w:val="2"/>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14.4</w:t>
            </w:r>
          </w:p>
        </w:tc>
        <w:tc>
          <w:tcPr>
            <w:tcW w:w="2268" w:type="dxa"/>
            <w:gridSpan w:val="2"/>
            <w:tcBorders>
              <w:right w:val="single" w:sz="4" w:space="0" w:color="auto"/>
            </w:tcBorders>
            <w:tcMar>
              <w:top w:w="16" w:type="dxa"/>
              <w:left w:w="142" w:type="dxa"/>
              <w:right w:w="113" w:type="dxa"/>
            </w:tcMar>
          </w:tcPr>
          <w:p w:rsidR="00AB4FBF" w:rsidRPr="006A720D" w:rsidRDefault="00AB4FBF" w:rsidP="00A71833">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15.2</w:t>
            </w:r>
          </w:p>
        </w:tc>
      </w:tr>
      <w:tr w:rsidR="00AB4FBF" w:rsidTr="00F960D4">
        <w:tblPrEx>
          <w:tblCellMar>
            <w:left w:w="0" w:type="dxa"/>
            <w:right w:w="0" w:type="dxa"/>
          </w:tblCellMar>
          <w:tblLook w:val="0000"/>
        </w:tblPrEx>
        <w:trPr>
          <w:gridBefore w:val="1"/>
          <w:gridAfter w:val="1"/>
          <w:wBefore w:w="43" w:type="dxa"/>
          <w:wAfter w:w="711" w:type="dxa"/>
          <w:cantSplit/>
          <w:trHeight w:val="340"/>
          <w:jc w:val="center"/>
        </w:trPr>
        <w:tc>
          <w:tcPr>
            <w:tcW w:w="3783" w:type="dxa"/>
            <w:gridSpan w:val="2"/>
            <w:tcBorders>
              <w:top w:val="nil"/>
              <w:left w:val="single" w:sz="4" w:space="0" w:color="auto"/>
              <w:bottom w:val="nil"/>
              <w:right w:val="single" w:sz="4" w:space="0" w:color="auto"/>
            </w:tcBorders>
            <w:noWrap/>
            <w:tcMar>
              <w:top w:w="16" w:type="dxa"/>
              <w:left w:w="16" w:type="dxa"/>
              <w:bottom w:w="0" w:type="dxa"/>
              <w:right w:w="142" w:type="dxa"/>
            </w:tcMar>
          </w:tcPr>
          <w:p w:rsidR="00AB4FBF" w:rsidRPr="006A720D" w:rsidRDefault="00AB4FBF" w:rsidP="00A71833">
            <w:pPr>
              <w:ind w:firstLineChars="100" w:firstLine="180"/>
              <w:rPr>
                <w:rFonts w:ascii="Arial" w:hAnsi="Arial" w:cs="Simplified Arabic"/>
                <w:color w:val="000000"/>
                <w:sz w:val="18"/>
                <w:szCs w:val="18"/>
                <w:lang w:eastAsia="en-US"/>
              </w:rPr>
            </w:pPr>
            <w:r w:rsidRPr="006A720D">
              <w:rPr>
                <w:rFonts w:ascii="Arial" w:hAnsi="Arial" w:cs="Simplified Arabic" w:hint="cs"/>
                <w:color w:val="000000"/>
                <w:sz w:val="18"/>
                <w:szCs w:val="18"/>
                <w:rtl/>
                <w:lang w:eastAsia="en-US"/>
              </w:rPr>
              <w:t>مرضي</w:t>
            </w:r>
          </w:p>
        </w:tc>
        <w:tc>
          <w:tcPr>
            <w:tcW w:w="1276" w:type="dxa"/>
            <w:gridSpan w:val="2"/>
            <w:tcBorders>
              <w:left w:val="single" w:sz="4" w:space="0" w:color="auto"/>
            </w:tcBorders>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25.3</w:t>
            </w:r>
          </w:p>
        </w:tc>
        <w:tc>
          <w:tcPr>
            <w:tcW w:w="1559" w:type="dxa"/>
            <w:gridSpan w:val="2"/>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21.6</w:t>
            </w:r>
          </w:p>
        </w:tc>
        <w:tc>
          <w:tcPr>
            <w:tcW w:w="2268" w:type="dxa"/>
            <w:gridSpan w:val="2"/>
            <w:tcBorders>
              <w:right w:val="single" w:sz="4" w:space="0" w:color="auto"/>
            </w:tcBorders>
            <w:tcMar>
              <w:top w:w="16" w:type="dxa"/>
              <w:left w:w="142" w:type="dxa"/>
              <w:right w:w="113" w:type="dxa"/>
            </w:tcMar>
          </w:tcPr>
          <w:p w:rsidR="00AB4FBF" w:rsidRPr="006A720D" w:rsidRDefault="00AB4FBF" w:rsidP="00A71833">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24.0</w:t>
            </w:r>
          </w:p>
        </w:tc>
      </w:tr>
      <w:tr w:rsidR="00AB4FBF" w:rsidTr="00AB4FBF">
        <w:tblPrEx>
          <w:tblCellMar>
            <w:left w:w="0" w:type="dxa"/>
            <w:right w:w="0" w:type="dxa"/>
          </w:tblCellMar>
          <w:tblLook w:val="0000"/>
        </w:tblPrEx>
        <w:trPr>
          <w:gridBefore w:val="1"/>
          <w:gridAfter w:val="1"/>
          <w:wBefore w:w="43" w:type="dxa"/>
          <w:wAfter w:w="711" w:type="dxa"/>
          <w:cantSplit/>
          <w:trHeight w:val="340"/>
          <w:jc w:val="center"/>
        </w:trPr>
        <w:tc>
          <w:tcPr>
            <w:tcW w:w="3783" w:type="dxa"/>
            <w:gridSpan w:val="2"/>
            <w:tcBorders>
              <w:top w:val="nil"/>
              <w:left w:val="single" w:sz="4" w:space="0" w:color="auto"/>
              <w:bottom w:val="nil"/>
              <w:right w:val="single" w:sz="4" w:space="0" w:color="auto"/>
            </w:tcBorders>
            <w:noWrap/>
            <w:tcMar>
              <w:top w:w="16" w:type="dxa"/>
              <w:left w:w="16" w:type="dxa"/>
              <w:bottom w:w="0" w:type="dxa"/>
              <w:right w:w="16" w:type="dxa"/>
            </w:tcMar>
          </w:tcPr>
          <w:p w:rsidR="00AB4FBF" w:rsidRPr="006A720D" w:rsidRDefault="003A6D27" w:rsidP="003A6D27">
            <w:pPr>
              <w:ind w:left="127" w:firstLineChars="29" w:firstLine="52"/>
              <w:rPr>
                <w:rFonts w:ascii="Arial" w:hAnsi="Arial" w:cs="Simplified Arabic"/>
                <w:color w:val="000000"/>
                <w:sz w:val="18"/>
                <w:szCs w:val="18"/>
                <w:lang w:eastAsia="en-US"/>
              </w:rPr>
            </w:pPr>
            <w:r>
              <w:rPr>
                <w:rFonts w:ascii="Arial" w:hAnsi="Arial" w:cs="Simplified Arabic" w:hint="cs"/>
                <w:color w:val="000000"/>
                <w:sz w:val="18"/>
                <w:szCs w:val="18"/>
                <w:rtl/>
                <w:lang w:eastAsia="en-US"/>
              </w:rPr>
              <w:t xml:space="preserve">  </w:t>
            </w:r>
            <w:r w:rsidR="00AB4FBF" w:rsidRPr="006A720D">
              <w:rPr>
                <w:rFonts w:ascii="Arial" w:hAnsi="Arial" w:cs="Simplified Arabic" w:hint="cs"/>
                <w:color w:val="000000"/>
                <w:sz w:val="18"/>
                <w:szCs w:val="18"/>
                <w:rtl/>
                <w:lang w:eastAsia="en-US"/>
              </w:rPr>
              <w:t>سوء المعاملة الجسدية والنفسية</w:t>
            </w:r>
          </w:p>
        </w:tc>
        <w:tc>
          <w:tcPr>
            <w:tcW w:w="1276" w:type="dxa"/>
            <w:gridSpan w:val="2"/>
            <w:tcBorders>
              <w:left w:val="single" w:sz="4" w:space="0" w:color="auto"/>
            </w:tcBorders>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[0.6</w:t>
            </w:r>
            <w:proofErr w:type="spellStart"/>
            <w:r w:rsidRPr="006A720D">
              <w:rPr>
                <w:rFonts w:ascii="Arial" w:hAnsi="Arial" w:cs="Arial"/>
                <w:color w:val="000000"/>
                <w:sz w:val="18"/>
                <w:szCs w:val="18"/>
                <w:rtl/>
                <w:lang w:eastAsia="en-US"/>
              </w:rPr>
              <w:t>]</w:t>
            </w:r>
            <w:proofErr w:type="spellEnd"/>
          </w:p>
        </w:tc>
        <w:tc>
          <w:tcPr>
            <w:tcW w:w="1559" w:type="dxa"/>
            <w:gridSpan w:val="2"/>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[2.8</w:t>
            </w:r>
            <w:proofErr w:type="spellStart"/>
            <w:r w:rsidRPr="006A720D">
              <w:rPr>
                <w:rFonts w:ascii="Arial" w:hAnsi="Arial" w:cs="Arial"/>
                <w:color w:val="000000"/>
                <w:sz w:val="18"/>
                <w:szCs w:val="18"/>
                <w:rtl/>
                <w:lang w:eastAsia="en-US"/>
              </w:rPr>
              <w:t>]</w:t>
            </w:r>
            <w:proofErr w:type="spellEnd"/>
          </w:p>
        </w:tc>
        <w:tc>
          <w:tcPr>
            <w:tcW w:w="2268" w:type="dxa"/>
            <w:gridSpan w:val="2"/>
            <w:tcBorders>
              <w:right w:val="single" w:sz="4" w:space="0" w:color="auto"/>
            </w:tcBorders>
            <w:tcMar>
              <w:top w:w="16" w:type="dxa"/>
              <w:left w:w="16" w:type="dxa"/>
              <w:bottom w:w="0" w:type="dxa"/>
              <w:right w:w="113" w:type="dxa"/>
            </w:tcMar>
          </w:tcPr>
          <w:p w:rsidR="00AB4FBF" w:rsidRPr="006A720D" w:rsidRDefault="00AB4FBF" w:rsidP="00A71833">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[1.4</w:t>
            </w:r>
            <w:proofErr w:type="spellStart"/>
            <w:r w:rsidRPr="006A720D">
              <w:rPr>
                <w:rFonts w:ascii="Arial" w:hAnsi="Arial" w:cs="Arial"/>
                <w:b/>
                <w:bCs/>
                <w:color w:val="000000"/>
                <w:sz w:val="18"/>
                <w:szCs w:val="18"/>
                <w:rtl/>
                <w:lang w:eastAsia="en-US"/>
              </w:rPr>
              <w:t>]</w:t>
            </w:r>
            <w:proofErr w:type="spellEnd"/>
          </w:p>
        </w:tc>
      </w:tr>
      <w:tr w:rsidR="00AB4FBF" w:rsidTr="00F960D4">
        <w:tblPrEx>
          <w:tblCellMar>
            <w:left w:w="0" w:type="dxa"/>
            <w:right w:w="0" w:type="dxa"/>
          </w:tblCellMar>
          <w:tblLook w:val="0000"/>
        </w:tblPrEx>
        <w:trPr>
          <w:gridBefore w:val="1"/>
          <w:gridAfter w:val="1"/>
          <w:wBefore w:w="43" w:type="dxa"/>
          <w:wAfter w:w="711" w:type="dxa"/>
          <w:cantSplit/>
          <w:trHeight w:val="340"/>
          <w:jc w:val="center"/>
        </w:trPr>
        <w:tc>
          <w:tcPr>
            <w:tcW w:w="3783" w:type="dxa"/>
            <w:gridSpan w:val="2"/>
            <w:tcBorders>
              <w:top w:val="nil"/>
              <w:left w:val="single" w:sz="4" w:space="0" w:color="auto"/>
              <w:bottom w:val="nil"/>
              <w:right w:val="single" w:sz="4" w:space="0" w:color="auto"/>
            </w:tcBorders>
            <w:noWrap/>
            <w:tcMar>
              <w:top w:w="16" w:type="dxa"/>
              <w:left w:w="16" w:type="dxa"/>
              <w:bottom w:w="0" w:type="dxa"/>
              <w:right w:w="142" w:type="dxa"/>
            </w:tcMar>
          </w:tcPr>
          <w:p w:rsidR="00AB4FBF" w:rsidRPr="006A720D" w:rsidRDefault="00AB4FBF" w:rsidP="00A71833">
            <w:pPr>
              <w:ind w:firstLineChars="100" w:firstLine="180"/>
              <w:rPr>
                <w:rFonts w:ascii="Arial" w:hAnsi="Arial" w:cs="Simplified Arabic"/>
                <w:color w:val="000000"/>
                <w:sz w:val="18"/>
                <w:szCs w:val="18"/>
                <w:rtl/>
                <w:lang w:eastAsia="en-US"/>
              </w:rPr>
            </w:pPr>
            <w:r w:rsidRPr="006A720D">
              <w:rPr>
                <w:rFonts w:ascii="Arial" w:hAnsi="Arial" w:cs="Simplified Arabic" w:hint="cs"/>
                <w:color w:val="000000"/>
                <w:sz w:val="18"/>
                <w:szCs w:val="18"/>
                <w:rtl/>
                <w:lang w:eastAsia="en-US"/>
              </w:rPr>
              <w:t>حادث سير</w:t>
            </w:r>
          </w:p>
        </w:tc>
        <w:tc>
          <w:tcPr>
            <w:tcW w:w="1276" w:type="dxa"/>
            <w:gridSpan w:val="2"/>
            <w:tcBorders>
              <w:left w:val="single" w:sz="4" w:space="0" w:color="auto"/>
            </w:tcBorders>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[1.1</w:t>
            </w:r>
            <w:proofErr w:type="spellStart"/>
            <w:r w:rsidRPr="006A720D">
              <w:rPr>
                <w:rFonts w:ascii="Arial" w:hAnsi="Arial" w:cs="Arial"/>
                <w:color w:val="000000"/>
                <w:sz w:val="18"/>
                <w:szCs w:val="18"/>
                <w:rtl/>
                <w:lang w:eastAsia="en-US"/>
              </w:rPr>
              <w:t>]</w:t>
            </w:r>
            <w:proofErr w:type="spellEnd"/>
          </w:p>
        </w:tc>
        <w:tc>
          <w:tcPr>
            <w:tcW w:w="1559" w:type="dxa"/>
            <w:gridSpan w:val="2"/>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[1.9</w:t>
            </w:r>
            <w:proofErr w:type="spellStart"/>
            <w:r w:rsidRPr="006A720D">
              <w:rPr>
                <w:rFonts w:ascii="Arial" w:hAnsi="Arial" w:cs="Arial"/>
                <w:color w:val="000000"/>
                <w:sz w:val="18"/>
                <w:szCs w:val="18"/>
                <w:rtl/>
                <w:lang w:eastAsia="en-US"/>
              </w:rPr>
              <w:t>]</w:t>
            </w:r>
            <w:proofErr w:type="spellEnd"/>
          </w:p>
        </w:tc>
        <w:tc>
          <w:tcPr>
            <w:tcW w:w="2268" w:type="dxa"/>
            <w:gridSpan w:val="2"/>
            <w:tcBorders>
              <w:right w:val="single" w:sz="4" w:space="0" w:color="auto"/>
            </w:tcBorders>
            <w:tcMar>
              <w:top w:w="16" w:type="dxa"/>
              <w:left w:w="142" w:type="dxa"/>
              <w:right w:w="113" w:type="dxa"/>
            </w:tcMar>
          </w:tcPr>
          <w:p w:rsidR="00AB4FBF" w:rsidRPr="006A720D" w:rsidRDefault="00AB4FBF" w:rsidP="00A71833">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[1.4</w:t>
            </w:r>
            <w:proofErr w:type="spellStart"/>
            <w:r w:rsidRPr="006A720D">
              <w:rPr>
                <w:rFonts w:ascii="Arial" w:hAnsi="Arial" w:cs="Arial"/>
                <w:b/>
                <w:bCs/>
                <w:color w:val="000000"/>
                <w:sz w:val="18"/>
                <w:szCs w:val="18"/>
                <w:rtl/>
                <w:lang w:eastAsia="en-US"/>
              </w:rPr>
              <w:t>]</w:t>
            </w:r>
            <w:proofErr w:type="spellEnd"/>
          </w:p>
        </w:tc>
      </w:tr>
      <w:tr w:rsidR="00AB4FBF" w:rsidTr="00F960D4">
        <w:tblPrEx>
          <w:tblCellMar>
            <w:left w:w="0" w:type="dxa"/>
            <w:right w:w="0" w:type="dxa"/>
          </w:tblCellMar>
          <w:tblLook w:val="0000"/>
        </w:tblPrEx>
        <w:trPr>
          <w:gridBefore w:val="1"/>
          <w:gridAfter w:val="1"/>
          <w:wBefore w:w="43" w:type="dxa"/>
          <w:wAfter w:w="711" w:type="dxa"/>
          <w:cantSplit/>
          <w:trHeight w:val="340"/>
          <w:jc w:val="center"/>
        </w:trPr>
        <w:tc>
          <w:tcPr>
            <w:tcW w:w="3783" w:type="dxa"/>
            <w:gridSpan w:val="2"/>
            <w:tcBorders>
              <w:top w:val="nil"/>
              <w:left w:val="single" w:sz="4" w:space="0" w:color="auto"/>
              <w:bottom w:val="nil"/>
              <w:right w:val="single" w:sz="4" w:space="0" w:color="auto"/>
            </w:tcBorders>
            <w:noWrap/>
            <w:tcMar>
              <w:top w:w="16" w:type="dxa"/>
              <w:left w:w="16" w:type="dxa"/>
              <w:bottom w:w="0" w:type="dxa"/>
              <w:right w:w="142" w:type="dxa"/>
            </w:tcMar>
          </w:tcPr>
          <w:p w:rsidR="00AB4FBF" w:rsidRPr="006A720D" w:rsidRDefault="00AB4FBF" w:rsidP="00A71833">
            <w:pPr>
              <w:ind w:firstLineChars="100" w:firstLine="180"/>
              <w:rPr>
                <w:rFonts w:ascii="Arial" w:hAnsi="Arial" w:cs="Simplified Arabic"/>
                <w:color w:val="000000"/>
                <w:sz w:val="18"/>
                <w:szCs w:val="18"/>
                <w:lang w:eastAsia="en-US"/>
              </w:rPr>
            </w:pPr>
            <w:r w:rsidRPr="006A720D">
              <w:rPr>
                <w:rFonts w:ascii="Arial" w:hAnsi="Arial" w:cs="Simplified Arabic" w:hint="cs"/>
                <w:color w:val="000000"/>
                <w:sz w:val="18"/>
                <w:szCs w:val="18"/>
                <w:rtl/>
                <w:lang w:eastAsia="en-US"/>
              </w:rPr>
              <w:t>حادث من نوع آخر</w:t>
            </w:r>
          </w:p>
        </w:tc>
        <w:tc>
          <w:tcPr>
            <w:tcW w:w="1276" w:type="dxa"/>
            <w:gridSpan w:val="2"/>
            <w:tcBorders>
              <w:left w:val="single" w:sz="4" w:space="0" w:color="auto"/>
            </w:tcBorders>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[3.9</w:t>
            </w:r>
            <w:proofErr w:type="spellStart"/>
            <w:r w:rsidRPr="006A720D">
              <w:rPr>
                <w:rFonts w:ascii="Arial" w:hAnsi="Arial" w:cs="Arial"/>
                <w:color w:val="000000"/>
                <w:sz w:val="18"/>
                <w:szCs w:val="18"/>
                <w:rtl/>
                <w:lang w:eastAsia="en-US"/>
              </w:rPr>
              <w:t>]</w:t>
            </w:r>
            <w:proofErr w:type="spellEnd"/>
          </w:p>
        </w:tc>
        <w:tc>
          <w:tcPr>
            <w:tcW w:w="1559" w:type="dxa"/>
            <w:gridSpan w:val="2"/>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[5.2</w:t>
            </w:r>
            <w:proofErr w:type="spellStart"/>
            <w:r w:rsidRPr="006A720D">
              <w:rPr>
                <w:rFonts w:ascii="Arial" w:hAnsi="Arial" w:cs="Arial"/>
                <w:color w:val="000000"/>
                <w:sz w:val="18"/>
                <w:szCs w:val="18"/>
                <w:rtl/>
                <w:lang w:eastAsia="en-US"/>
              </w:rPr>
              <w:t>]</w:t>
            </w:r>
            <w:proofErr w:type="spellEnd"/>
          </w:p>
        </w:tc>
        <w:tc>
          <w:tcPr>
            <w:tcW w:w="2268" w:type="dxa"/>
            <w:gridSpan w:val="2"/>
            <w:tcBorders>
              <w:right w:val="single" w:sz="4" w:space="0" w:color="auto"/>
            </w:tcBorders>
            <w:tcMar>
              <w:top w:w="16" w:type="dxa"/>
              <w:left w:w="142" w:type="dxa"/>
              <w:right w:w="113" w:type="dxa"/>
            </w:tcMar>
          </w:tcPr>
          <w:p w:rsidR="00AB4FBF" w:rsidRPr="006A720D" w:rsidRDefault="00AB4FBF" w:rsidP="00A71833">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[4.4</w:t>
            </w:r>
            <w:proofErr w:type="spellStart"/>
            <w:r w:rsidRPr="006A720D">
              <w:rPr>
                <w:rFonts w:ascii="Arial" w:hAnsi="Arial" w:cs="Arial"/>
                <w:b/>
                <w:bCs/>
                <w:color w:val="000000"/>
                <w:sz w:val="18"/>
                <w:szCs w:val="18"/>
                <w:rtl/>
                <w:lang w:eastAsia="en-US"/>
              </w:rPr>
              <w:t>]</w:t>
            </w:r>
            <w:proofErr w:type="spellEnd"/>
          </w:p>
        </w:tc>
      </w:tr>
      <w:tr w:rsidR="00AB4FBF" w:rsidTr="00F960D4">
        <w:tblPrEx>
          <w:tblCellMar>
            <w:left w:w="0" w:type="dxa"/>
            <w:right w:w="0" w:type="dxa"/>
          </w:tblCellMar>
          <w:tblLook w:val="0000"/>
        </w:tblPrEx>
        <w:trPr>
          <w:gridBefore w:val="1"/>
          <w:gridAfter w:val="1"/>
          <w:wBefore w:w="43" w:type="dxa"/>
          <w:wAfter w:w="711" w:type="dxa"/>
          <w:cantSplit/>
          <w:trHeight w:val="340"/>
          <w:jc w:val="center"/>
        </w:trPr>
        <w:tc>
          <w:tcPr>
            <w:tcW w:w="3783" w:type="dxa"/>
            <w:gridSpan w:val="2"/>
            <w:tcBorders>
              <w:top w:val="nil"/>
              <w:left w:val="single" w:sz="4" w:space="0" w:color="auto"/>
              <w:bottom w:val="nil"/>
              <w:right w:val="single" w:sz="4" w:space="0" w:color="auto"/>
            </w:tcBorders>
            <w:noWrap/>
            <w:tcMar>
              <w:top w:w="16" w:type="dxa"/>
              <w:left w:w="16" w:type="dxa"/>
              <w:bottom w:w="0" w:type="dxa"/>
              <w:right w:w="142" w:type="dxa"/>
            </w:tcMar>
          </w:tcPr>
          <w:p w:rsidR="00AB4FBF" w:rsidRPr="006A720D" w:rsidRDefault="00AB4FBF" w:rsidP="00A71833">
            <w:pPr>
              <w:ind w:firstLineChars="100" w:firstLine="180"/>
              <w:rPr>
                <w:rFonts w:ascii="Arial" w:hAnsi="Arial" w:cs="Simplified Arabic"/>
                <w:color w:val="000000"/>
                <w:sz w:val="18"/>
                <w:szCs w:val="18"/>
                <w:lang w:eastAsia="en-US"/>
              </w:rPr>
            </w:pPr>
            <w:r w:rsidRPr="006A720D">
              <w:rPr>
                <w:rFonts w:ascii="Arial" w:hAnsi="Arial" w:cs="Simplified Arabic" w:hint="cs"/>
                <w:color w:val="000000"/>
                <w:sz w:val="18"/>
                <w:szCs w:val="18"/>
                <w:rtl/>
                <w:lang w:eastAsia="en-US"/>
              </w:rPr>
              <w:t>إجراءات إسرائيلية</w:t>
            </w:r>
          </w:p>
        </w:tc>
        <w:tc>
          <w:tcPr>
            <w:tcW w:w="1276" w:type="dxa"/>
            <w:gridSpan w:val="2"/>
            <w:tcBorders>
              <w:left w:val="single" w:sz="4" w:space="0" w:color="auto"/>
            </w:tcBorders>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[1.5</w:t>
            </w:r>
            <w:proofErr w:type="spellStart"/>
            <w:r w:rsidRPr="006A720D">
              <w:rPr>
                <w:rFonts w:ascii="Arial" w:hAnsi="Arial" w:cs="Arial"/>
                <w:color w:val="000000"/>
                <w:sz w:val="18"/>
                <w:szCs w:val="18"/>
                <w:rtl/>
                <w:lang w:eastAsia="en-US"/>
              </w:rPr>
              <w:t>]</w:t>
            </w:r>
            <w:proofErr w:type="spellEnd"/>
          </w:p>
        </w:tc>
        <w:tc>
          <w:tcPr>
            <w:tcW w:w="1559" w:type="dxa"/>
            <w:gridSpan w:val="2"/>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[1.7</w:t>
            </w:r>
            <w:proofErr w:type="spellStart"/>
            <w:r w:rsidRPr="006A720D">
              <w:rPr>
                <w:rFonts w:ascii="Arial" w:hAnsi="Arial" w:cs="Arial"/>
                <w:color w:val="000000"/>
                <w:sz w:val="18"/>
                <w:szCs w:val="18"/>
                <w:rtl/>
                <w:lang w:eastAsia="en-US"/>
              </w:rPr>
              <w:t>]</w:t>
            </w:r>
            <w:proofErr w:type="spellEnd"/>
          </w:p>
        </w:tc>
        <w:tc>
          <w:tcPr>
            <w:tcW w:w="2268" w:type="dxa"/>
            <w:gridSpan w:val="2"/>
            <w:tcBorders>
              <w:right w:val="single" w:sz="4" w:space="0" w:color="auto"/>
            </w:tcBorders>
            <w:tcMar>
              <w:top w:w="16" w:type="dxa"/>
              <w:left w:w="142" w:type="dxa"/>
              <w:right w:w="113" w:type="dxa"/>
            </w:tcMar>
          </w:tcPr>
          <w:p w:rsidR="00AB4FBF" w:rsidRPr="006A720D" w:rsidRDefault="00AB4FBF" w:rsidP="00A71833">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[1.6</w:t>
            </w:r>
            <w:proofErr w:type="spellStart"/>
            <w:r w:rsidRPr="006A720D">
              <w:rPr>
                <w:rFonts w:ascii="Arial" w:hAnsi="Arial" w:cs="Arial"/>
                <w:b/>
                <w:bCs/>
                <w:color w:val="000000"/>
                <w:sz w:val="18"/>
                <w:szCs w:val="18"/>
                <w:rtl/>
                <w:lang w:eastAsia="en-US"/>
              </w:rPr>
              <w:t>]</w:t>
            </w:r>
            <w:proofErr w:type="spellEnd"/>
          </w:p>
        </w:tc>
      </w:tr>
      <w:tr w:rsidR="00AB4FBF" w:rsidTr="00F960D4">
        <w:tblPrEx>
          <w:tblCellMar>
            <w:left w:w="0" w:type="dxa"/>
            <w:right w:w="0" w:type="dxa"/>
          </w:tblCellMar>
          <w:tblLook w:val="0000"/>
        </w:tblPrEx>
        <w:trPr>
          <w:gridBefore w:val="1"/>
          <w:gridAfter w:val="1"/>
          <w:wBefore w:w="43" w:type="dxa"/>
          <w:wAfter w:w="711" w:type="dxa"/>
          <w:cantSplit/>
          <w:trHeight w:val="340"/>
          <w:jc w:val="center"/>
        </w:trPr>
        <w:tc>
          <w:tcPr>
            <w:tcW w:w="3783" w:type="dxa"/>
            <w:gridSpan w:val="2"/>
            <w:tcBorders>
              <w:top w:val="nil"/>
              <w:left w:val="single" w:sz="4" w:space="0" w:color="auto"/>
              <w:bottom w:val="nil"/>
              <w:right w:val="single" w:sz="4" w:space="0" w:color="auto"/>
            </w:tcBorders>
            <w:noWrap/>
            <w:tcMar>
              <w:top w:w="16" w:type="dxa"/>
              <w:left w:w="16" w:type="dxa"/>
              <w:bottom w:w="0" w:type="dxa"/>
              <w:right w:w="142" w:type="dxa"/>
            </w:tcMar>
          </w:tcPr>
          <w:p w:rsidR="00AB4FBF" w:rsidRPr="006A720D" w:rsidRDefault="00AB4FBF" w:rsidP="00A71833">
            <w:pPr>
              <w:ind w:firstLineChars="100" w:firstLine="180"/>
              <w:rPr>
                <w:rFonts w:ascii="Arial" w:hAnsi="Arial" w:cs="Simplified Arabic"/>
                <w:color w:val="000000"/>
                <w:sz w:val="18"/>
                <w:szCs w:val="18"/>
                <w:lang w:eastAsia="en-US"/>
              </w:rPr>
            </w:pPr>
            <w:r w:rsidRPr="006A720D">
              <w:rPr>
                <w:rFonts w:ascii="Arial" w:hAnsi="Arial" w:cs="Simplified Arabic" w:hint="cs"/>
                <w:color w:val="000000"/>
                <w:sz w:val="18"/>
                <w:szCs w:val="18"/>
                <w:rtl/>
                <w:lang w:eastAsia="en-US"/>
              </w:rPr>
              <w:t>الضغط النفسي</w:t>
            </w:r>
          </w:p>
        </w:tc>
        <w:tc>
          <w:tcPr>
            <w:tcW w:w="1276" w:type="dxa"/>
            <w:gridSpan w:val="2"/>
            <w:tcBorders>
              <w:left w:val="single" w:sz="4" w:space="0" w:color="auto"/>
            </w:tcBorders>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[0.1</w:t>
            </w:r>
            <w:proofErr w:type="spellStart"/>
            <w:r w:rsidRPr="006A720D">
              <w:rPr>
                <w:rFonts w:ascii="Arial" w:hAnsi="Arial" w:cs="Arial"/>
                <w:color w:val="000000"/>
                <w:sz w:val="18"/>
                <w:szCs w:val="18"/>
                <w:rtl/>
                <w:lang w:eastAsia="en-US"/>
              </w:rPr>
              <w:t>]</w:t>
            </w:r>
            <w:proofErr w:type="spellEnd"/>
          </w:p>
        </w:tc>
        <w:tc>
          <w:tcPr>
            <w:tcW w:w="1559" w:type="dxa"/>
            <w:gridSpan w:val="2"/>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[1.1</w:t>
            </w:r>
            <w:proofErr w:type="spellStart"/>
            <w:r w:rsidRPr="006A720D">
              <w:rPr>
                <w:rFonts w:ascii="Arial" w:hAnsi="Arial" w:cs="Arial"/>
                <w:color w:val="000000"/>
                <w:sz w:val="18"/>
                <w:szCs w:val="18"/>
                <w:rtl/>
                <w:lang w:eastAsia="en-US"/>
              </w:rPr>
              <w:t>]</w:t>
            </w:r>
            <w:proofErr w:type="spellEnd"/>
          </w:p>
        </w:tc>
        <w:tc>
          <w:tcPr>
            <w:tcW w:w="2268" w:type="dxa"/>
            <w:gridSpan w:val="2"/>
            <w:tcBorders>
              <w:right w:val="single" w:sz="4" w:space="0" w:color="auto"/>
            </w:tcBorders>
            <w:tcMar>
              <w:top w:w="16" w:type="dxa"/>
              <w:left w:w="142" w:type="dxa"/>
              <w:right w:w="113" w:type="dxa"/>
            </w:tcMar>
          </w:tcPr>
          <w:p w:rsidR="00AB4FBF" w:rsidRPr="006A720D" w:rsidRDefault="00AB4FBF" w:rsidP="00A71833">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[0.4</w:t>
            </w:r>
            <w:proofErr w:type="spellStart"/>
            <w:r w:rsidRPr="006A720D">
              <w:rPr>
                <w:rFonts w:ascii="Arial" w:hAnsi="Arial" w:cs="Arial"/>
                <w:b/>
                <w:bCs/>
                <w:color w:val="000000"/>
                <w:sz w:val="18"/>
                <w:szCs w:val="18"/>
                <w:rtl/>
                <w:lang w:eastAsia="en-US"/>
              </w:rPr>
              <w:t>]</w:t>
            </w:r>
            <w:proofErr w:type="spellEnd"/>
          </w:p>
        </w:tc>
      </w:tr>
      <w:tr w:rsidR="00AB4FBF" w:rsidTr="00F960D4">
        <w:tblPrEx>
          <w:tblCellMar>
            <w:left w:w="0" w:type="dxa"/>
            <w:right w:w="0" w:type="dxa"/>
          </w:tblCellMar>
          <w:tblLook w:val="0000"/>
        </w:tblPrEx>
        <w:trPr>
          <w:gridBefore w:val="1"/>
          <w:gridAfter w:val="1"/>
          <w:wBefore w:w="43" w:type="dxa"/>
          <w:wAfter w:w="711" w:type="dxa"/>
          <w:cantSplit/>
          <w:trHeight w:val="340"/>
          <w:jc w:val="center"/>
        </w:trPr>
        <w:tc>
          <w:tcPr>
            <w:tcW w:w="3783" w:type="dxa"/>
            <w:gridSpan w:val="2"/>
            <w:tcBorders>
              <w:top w:val="nil"/>
              <w:left w:val="single" w:sz="4" w:space="0" w:color="auto"/>
              <w:bottom w:val="nil"/>
              <w:right w:val="single" w:sz="4" w:space="0" w:color="auto"/>
            </w:tcBorders>
            <w:noWrap/>
            <w:tcMar>
              <w:top w:w="16" w:type="dxa"/>
              <w:left w:w="16" w:type="dxa"/>
              <w:bottom w:w="0" w:type="dxa"/>
              <w:right w:w="142" w:type="dxa"/>
            </w:tcMar>
          </w:tcPr>
          <w:p w:rsidR="00AB4FBF" w:rsidRPr="006A720D" w:rsidRDefault="00AB4FBF" w:rsidP="00A71833">
            <w:pPr>
              <w:ind w:firstLineChars="100" w:firstLine="180"/>
              <w:rPr>
                <w:rFonts w:ascii="Arial" w:hAnsi="Arial" w:cs="Simplified Arabic"/>
                <w:color w:val="000000"/>
                <w:sz w:val="18"/>
                <w:szCs w:val="18"/>
                <w:lang w:eastAsia="en-US"/>
              </w:rPr>
            </w:pPr>
            <w:r w:rsidRPr="006A720D">
              <w:rPr>
                <w:rFonts w:ascii="Arial" w:hAnsi="Arial" w:cs="Simplified Arabic" w:hint="cs"/>
                <w:color w:val="000000"/>
                <w:sz w:val="18"/>
                <w:szCs w:val="18"/>
                <w:rtl/>
                <w:lang w:eastAsia="en-US"/>
              </w:rPr>
              <w:t>وراثي</w:t>
            </w:r>
          </w:p>
        </w:tc>
        <w:tc>
          <w:tcPr>
            <w:tcW w:w="1276" w:type="dxa"/>
            <w:gridSpan w:val="2"/>
            <w:tcBorders>
              <w:left w:val="single" w:sz="4" w:space="0" w:color="auto"/>
            </w:tcBorders>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12.3</w:t>
            </w:r>
          </w:p>
        </w:tc>
        <w:tc>
          <w:tcPr>
            <w:tcW w:w="1559" w:type="dxa"/>
            <w:gridSpan w:val="2"/>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12.1</w:t>
            </w:r>
          </w:p>
        </w:tc>
        <w:tc>
          <w:tcPr>
            <w:tcW w:w="2268" w:type="dxa"/>
            <w:gridSpan w:val="2"/>
            <w:tcBorders>
              <w:right w:val="single" w:sz="4" w:space="0" w:color="auto"/>
            </w:tcBorders>
            <w:tcMar>
              <w:top w:w="16" w:type="dxa"/>
              <w:left w:w="142" w:type="dxa"/>
              <w:right w:w="113" w:type="dxa"/>
            </w:tcMar>
          </w:tcPr>
          <w:p w:rsidR="00AB4FBF" w:rsidRPr="006A720D" w:rsidRDefault="00AB4FBF" w:rsidP="00A71833">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12.2</w:t>
            </w:r>
          </w:p>
        </w:tc>
      </w:tr>
      <w:tr w:rsidR="00AB4FBF" w:rsidTr="00F960D4">
        <w:tblPrEx>
          <w:tblCellMar>
            <w:left w:w="0" w:type="dxa"/>
            <w:right w:w="0" w:type="dxa"/>
          </w:tblCellMar>
          <w:tblLook w:val="0000"/>
        </w:tblPrEx>
        <w:trPr>
          <w:gridBefore w:val="1"/>
          <w:gridAfter w:val="1"/>
          <w:wBefore w:w="43" w:type="dxa"/>
          <w:wAfter w:w="711" w:type="dxa"/>
          <w:cantSplit/>
          <w:trHeight w:val="340"/>
          <w:jc w:val="center"/>
        </w:trPr>
        <w:tc>
          <w:tcPr>
            <w:tcW w:w="3783" w:type="dxa"/>
            <w:gridSpan w:val="2"/>
            <w:tcBorders>
              <w:top w:val="nil"/>
              <w:left w:val="single" w:sz="4" w:space="0" w:color="auto"/>
              <w:bottom w:val="nil"/>
              <w:right w:val="single" w:sz="4" w:space="0" w:color="auto"/>
            </w:tcBorders>
            <w:noWrap/>
            <w:tcMar>
              <w:top w:w="16" w:type="dxa"/>
              <w:left w:w="16" w:type="dxa"/>
              <w:bottom w:w="0" w:type="dxa"/>
              <w:right w:w="142" w:type="dxa"/>
            </w:tcMar>
          </w:tcPr>
          <w:p w:rsidR="00AB4FBF" w:rsidRPr="006A720D" w:rsidRDefault="00AB4FBF" w:rsidP="00A71833">
            <w:pPr>
              <w:ind w:firstLineChars="100" w:firstLine="180"/>
              <w:rPr>
                <w:rFonts w:ascii="Arial" w:hAnsi="Arial" w:cs="Simplified Arabic"/>
                <w:color w:val="000000"/>
                <w:sz w:val="18"/>
                <w:szCs w:val="18"/>
                <w:lang w:eastAsia="en-US"/>
              </w:rPr>
            </w:pPr>
            <w:r w:rsidRPr="006A720D">
              <w:rPr>
                <w:rFonts w:ascii="Arial" w:hAnsi="Arial" w:cs="Simplified Arabic" w:hint="cs"/>
                <w:color w:val="000000"/>
                <w:sz w:val="18"/>
                <w:szCs w:val="18"/>
                <w:rtl/>
                <w:lang w:eastAsia="en-US"/>
              </w:rPr>
              <w:t>مشاكل متعلقة بالحمل</w:t>
            </w:r>
          </w:p>
        </w:tc>
        <w:tc>
          <w:tcPr>
            <w:tcW w:w="1276" w:type="dxa"/>
            <w:gridSpan w:val="2"/>
            <w:tcBorders>
              <w:left w:val="single" w:sz="4" w:space="0" w:color="auto"/>
            </w:tcBorders>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[2.7</w:t>
            </w:r>
            <w:proofErr w:type="spellStart"/>
            <w:r w:rsidRPr="006A720D">
              <w:rPr>
                <w:rFonts w:ascii="Arial" w:hAnsi="Arial" w:cs="Arial"/>
                <w:color w:val="000000"/>
                <w:sz w:val="18"/>
                <w:szCs w:val="18"/>
                <w:rtl/>
                <w:lang w:eastAsia="en-US"/>
              </w:rPr>
              <w:t>]</w:t>
            </w:r>
            <w:proofErr w:type="spellEnd"/>
          </w:p>
        </w:tc>
        <w:tc>
          <w:tcPr>
            <w:tcW w:w="1559" w:type="dxa"/>
            <w:gridSpan w:val="2"/>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[7.0</w:t>
            </w:r>
            <w:proofErr w:type="spellStart"/>
            <w:r w:rsidRPr="006A720D">
              <w:rPr>
                <w:rFonts w:ascii="Arial" w:hAnsi="Arial" w:cs="Arial"/>
                <w:color w:val="000000"/>
                <w:sz w:val="18"/>
                <w:szCs w:val="18"/>
                <w:rtl/>
                <w:lang w:eastAsia="en-US"/>
              </w:rPr>
              <w:t>]</w:t>
            </w:r>
            <w:proofErr w:type="spellEnd"/>
          </w:p>
        </w:tc>
        <w:tc>
          <w:tcPr>
            <w:tcW w:w="2268" w:type="dxa"/>
            <w:gridSpan w:val="2"/>
            <w:tcBorders>
              <w:right w:val="single" w:sz="4" w:space="0" w:color="auto"/>
            </w:tcBorders>
            <w:tcMar>
              <w:top w:w="16" w:type="dxa"/>
              <w:left w:w="142" w:type="dxa"/>
              <w:right w:w="113" w:type="dxa"/>
            </w:tcMar>
          </w:tcPr>
          <w:p w:rsidR="00AB4FBF" w:rsidRPr="006A720D" w:rsidRDefault="00AB4FBF" w:rsidP="00A71833">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[4.3</w:t>
            </w:r>
            <w:proofErr w:type="spellStart"/>
            <w:r w:rsidRPr="006A720D">
              <w:rPr>
                <w:rFonts w:ascii="Arial" w:hAnsi="Arial" w:cs="Arial"/>
                <w:b/>
                <w:bCs/>
                <w:color w:val="000000"/>
                <w:sz w:val="18"/>
                <w:szCs w:val="18"/>
                <w:rtl/>
                <w:lang w:eastAsia="en-US"/>
              </w:rPr>
              <w:t>]</w:t>
            </w:r>
            <w:proofErr w:type="spellEnd"/>
          </w:p>
        </w:tc>
      </w:tr>
      <w:tr w:rsidR="00AB4FBF" w:rsidTr="00AB4FBF">
        <w:tblPrEx>
          <w:tblCellMar>
            <w:left w:w="0" w:type="dxa"/>
            <w:right w:w="0" w:type="dxa"/>
          </w:tblCellMar>
          <w:tblLook w:val="0000"/>
        </w:tblPrEx>
        <w:trPr>
          <w:gridBefore w:val="1"/>
          <w:gridAfter w:val="1"/>
          <w:wBefore w:w="43" w:type="dxa"/>
          <w:wAfter w:w="711" w:type="dxa"/>
          <w:cantSplit/>
          <w:trHeight w:val="340"/>
          <w:jc w:val="center"/>
        </w:trPr>
        <w:tc>
          <w:tcPr>
            <w:tcW w:w="3783" w:type="dxa"/>
            <w:gridSpan w:val="2"/>
            <w:tcBorders>
              <w:top w:val="nil"/>
              <w:left w:val="single" w:sz="4" w:space="0" w:color="auto"/>
              <w:right w:val="single" w:sz="4" w:space="0" w:color="auto"/>
            </w:tcBorders>
            <w:noWrap/>
            <w:tcMar>
              <w:top w:w="16" w:type="dxa"/>
              <w:left w:w="16" w:type="dxa"/>
              <w:bottom w:w="0" w:type="dxa"/>
              <w:right w:w="142" w:type="dxa"/>
            </w:tcMar>
          </w:tcPr>
          <w:p w:rsidR="00AB4FBF" w:rsidRPr="006A720D" w:rsidRDefault="00AB4FBF" w:rsidP="00A71833">
            <w:pPr>
              <w:ind w:firstLineChars="100" w:firstLine="180"/>
              <w:rPr>
                <w:rFonts w:ascii="Arial" w:hAnsi="Arial" w:cs="Simplified Arabic"/>
                <w:color w:val="000000"/>
                <w:sz w:val="18"/>
                <w:szCs w:val="18"/>
                <w:lang w:eastAsia="en-US"/>
              </w:rPr>
            </w:pPr>
            <w:r w:rsidRPr="006A720D">
              <w:rPr>
                <w:rFonts w:ascii="Arial" w:hAnsi="Arial" w:cs="Simplified Arabic" w:hint="cs"/>
                <w:color w:val="000000"/>
                <w:sz w:val="18"/>
                <w:szCs w:val="18"/>
                <w:rtl/>
                <w:lang w:eastAsia="en-US"/>
              </w:rPr>
              <w:t>أخرى</w:t>
            </w:r>
          </w:p>
        </w:tc>
        <w:tc>
          <w:tcPr>
            <w:tcW w:w="1276" w:type="dxa"/>
            <w:gridSpan w:val="2"/>
            <w:tcBorders>
              <w:left w:val="single" w:sz="4" w:space="0" w:color="auto"/>
            </w:tcBorders>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5.5</w:t>
            </w:r>
          </w:p>
        </w:tc>
        <w:tc>
          <w:tcPr>
            <w:tcW w:w="1559" w:type="dxa"/>
            <w:gridSpan w:val="2"/>
            <w:tcMar>
              <w:right w:w="113" w:type="dxa"/>
            </w:tcMar>
          </w:tcPr>
          <w:p w:rsidR="00AB4FBF" w:rsidRPr="006A720D" w:rsidRDefault="00AB4FBF" w:rsidP="00AB4FBF">
            <w:pPr>
              <w:ind w:firstLineChars="100" w:firstLine="180"/>
              <w:rPr>
                <w:rFonts w:ascii="Arial" w:hAnsi="Arial" w:cs="Arial"/>
                <w:color w:val="000000"/>
                <w:sz w:val="18"/>
                <w:szCs w:val="18"/>
                <w:lang w:eastAsia="en-US"/>
              </w:rPr>
            </w:pPr>
            <w:r w:rsidRPr="006A720D">
              <w:rPr>
                <w:rFonts w:ascii="Arial" w:hAnsi="Arial" w:cs="Arial"/>
                <w:color w:val="000000"/>
                <w:sz w:val="18"/>
                <w:szCs w:val="18"/>
                <w:rtl/>
                <w:lang w:eastAsia="en-US"/>
              </w:rPr>
              <w:t>5.7</w:t>
            </w:r>
          </w:p>
        </w:tc>
        <w:tc>
          <w:tcPr>
            <w:tcW w:w="2268" w:type="dxa"/>
            <w:gridSpan w:val="2"/>
            <w:tcBorders>
              <w:right w:val="single" w:sz="4" w:space="0" w:color="auto"/>
            </w:tcBorders>
            <w:tcMar>
              <w:top w:w="16" w:type="dxa"/>
              <w:left w:w="142" w:type="dxa"/>
              <w:right w:w="113" w:type="dxa"/>
            </w:tcMar>
          </w:tcPr>
          <w:p w:rsidR="00AB4FBF" w:rsidRPr="006A720D" w:rsidRDefault="00AB4FBF" w:rsidP="00A71833">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5.5</w:t>
            </w:r>
          </w:p>
        </w:tc>
      </w:tr>
      <w:tr w:rsidR="00AB4FBF" w:rsidTr="00AB4FBF">
        <w:tblPrEx>
          <w:tblCellMar>
            <w:left w:w="0" w:type="dxa"/>
            <w:right w:w="0" w:type="dxa"/>
          </w:tblCellMar>
          <w:tblLook w:val="0000"/>
        </w:tblPrEx>
        <w:trPr>
          <w:gridBefore w:val="1"/>
          <w:gridAfter w:val="1"/>
          <w:wBefore w:w="43" w:type="dxa"/>
          <w:wAfter w:w="711" w:type="dxa"/>
          <w:cantSplit/>
          <w:trHeight w:val="340"/>
          <w:jc w:val="center"/>
        </w:trPr>
        <w:tc>
          <w:tcPr>
            <w:tcW w:w="3783" w:type="dxa"/>
            <w:gridSpan w:val="2"/>
            <w:tcBorders>
              <w:top w:val="nil"/>
              <w:left w:val="single" w:sz="4" w:space="0" w:color="auto"/>
              <w:bottom w:val="single" w:sz="4" w:space="0" w:color="auto"/>
              <w:right w:val="single" w:sz="4" w:space="0" w:color="auto"/>
            </w:tcBorders>
            <w:noWrap/>
            <w:tcMar>
              <w:top w:w="16" w:type="dxa"/>
              <w:left w:w="16" w:type="dxa"/>
              <w:bottom w:w="0" w:type="dxa"/>
              <w:right w:w="142" w:type="dxa"/>
            </w:tcMar>
          </w:tcPr>
          <w:p w:rsidR="00AB4FBF" w:rsidRPr="006A720D" w:rsidRDefault="00AB4FBF" w:rsidP="00A71833">
            <w:pPr>
              <w:ind w:firstLineChars="100" w:firstLine="181"/>
              <w:rPr>
                <w:rFonts w:ascii="Arial" w:hAnsi="Arial" w:cs="Simplified Arabic"/>
                <w:b/>
                <w:bCs/>
                <w:color w:val="000000"/>
                <w:sz w:val="18"/>
                <w:szCs w:val="18"/>
                <w:lang w:eastAsia="en-US"/>
              </w:rPr>
            </w:pPr>
            <w:r w:rsidRPr="006A720D">
              <w:rPr>
                <w:rFonts w:ascii="Arial" w:hAnsi="Arial" w:cs="Simplified Arabic" w:hint="cs"/>
                <w:b/>
                <w:bCs/>
                <w:color w:val="000000"/>
                <w:sz w:val="18"/>
                <w:szCs w:val="18"/>
                <w:rtl/>
                <w:lang w:eastAsia="en-US"/>
              </w:rPr>
              <w:t>المجموع</w:t>
            </w:r>
          </w:p>
        </w:tc>
        <w:tc>
          <w:tcPr>
            <w:tcW w:w="1276" w:type="dxa"/>
            <w:gridSpan w:val="2"/>
            <w:tcBorders>
              <w:left w:val="single" w:sz="4" w:space="0" w:color="auto"/>
              <w:bottom w:val="single" w:sz="4" w:space="0" w:color="auto"/>
            </w:tcBorders>
            <w:tcMar>
              <w:right w:w="113" w:type="dxa"/>
            </w:tcMar>
          </w:tcPr>
          <w:p w:rsidR="00AB4FBF" w:rsidRPr="006A720D" w:rsidRDefault="00AB4FBF" w:rsidP="00AB4FBF">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100</w:t>
            </w:r>
          </w:p>
        </w:tc>
        <w:tc>
          <w:tcPr>
            <w:tcW w:w="1559" w:type="dxa"/>
            <w:gridSpan w:val="2"/>
            <w:tcBorders>
              <w:bottom w:val="single" w:sz="4" w:space="0" w:color="auto"/>
            </w:tcBorders>
            <w:tcMar>
              <w:right w:w="113" w:type="dxa"/>
            </w:tcMar>
          </w:tcPr>
          <w:p w:rsidR="00AB4FBF" w:rsidRPr="006A720D" w:rsidRDefault="00AB4FBF" w:rsidP="00AB4FBF">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100</w:t>
            </w:r>
          </w:p>
        </w:tc>
        <w:tc>
          <w:tcPr>
            <w:tcW w:w="2268" w:type="dxa"/>
            <w:gridSpan w:val="2"/>
            <w:tcBorders>
              <w:bottom w:val="single" w:sz="4" w:space="0" w:color="auto"/>
              <w:right w:val="single" w:sz="4" w:space="0" w:color="auto"/>
            </w:tcBorders>
            <w:tcMar>
              <w:top w:w="16" w:type="dxa"/>
              <w:left w:w="142" w:type="dxa"/>
              <w:right w:w="113" w:type="dxa"/>
            </w:tcMar>
          </w:tcPr>
          <w:p w:rsidR="00AB4FBF" w:rsidRPr="006A720D" w:rsidRDefault="00AB4FBF" w:rsidP="00A71833">
            <w:pPr>
              <w:ind w:firstLineChars="100" w:firstLine="181"/>
              <w:rPr>
                <w:rFonts w:ascii="Arial" w:hAnsi="Arial" w:cs="Arial"/>
                <w:b/>
                <w:bCs/>
                <w:color w:val="000000"/>
                <w:sz w:val="18"/>
                <w:szCs w:val="18"/>
                <w:lang w:eastAsia="en-US"/>
              </w:rPr>
            </w:pPr>
            <w:r w:rsidRPr="006A720D">
              <w:rPr>
                <w:rFonts w:ascii="Arial" w:hAnsi="Arial" w:cs="Arial"/>
                <w:b/>
                <w:bCs/>
                <w:color w:val="000000"/>
                <w:sz w:val="18"/>
                <w:szCs w:val="18"/>
                <w:rtl/>
                <w:lang w:eastAsia="en-US"/>
              </w:rPr>
              <w:t>100</w:t>
            </w:r>
          </w:p>
        </w:tc>
      </w:tr>
    </w:tbl>
    <w:p w:rsidR="00AB4FBF" w:rsidRDefault="00AB4FBF" w:rsidP="001F6AE8">
      <w:pPr>
        <w:ind w:hanging="286"/>
        <w:jc w:val="lowKashida"/>
        <w:rPr>
          <w:rFonts w:cs="Simplified Arabic"/>
          <w:b/>
          <w:bCs/>
          <w:sz w:val="26"/>
          <w:szCs w:val="26"/>
          <w:rtl/>
        </w:rPr>
      </w:pPr>
      <w:proofErr w:type="spellStart"/>
      <w:r w:rsidRPr="006A720D">
        <w:rPr>
          <w:rFonts w:ascii="Arial" w:hAnsi="Arial" w:cs="Simplified Arabic" w:hint="cs"/>
          <w:color w:val="000000"/>
          <w:sz w:val="18"/>
          <w:szCs w:val="18"/>
          <w:rtl/>
          <w:lang w:eastAsia="en-US"/>
        </w:rPr>
        <w:t>[</w:t>
      </w:r>
      <w:proofErr w:type="spellEnd"/>
      <w:r w:rsidRPr="006A720D">
        <w:rPr>
          <w:rFonts w:ascii="Arial" w:hAnsi="Arial" w:cs="Simplified Arabic" w:hint="cs"/>
          <w:color w:val="000000"/>
          <w:sz w:val="18"/>
          <w:szCs w:val="18"/>
          <w:rtl/>
          <w:lang w:eastAsia="en-US"/>
        </w:rPr>
        <w:t xml:space="preserve"> </w:t>
      </w:r>
      <w:proofErr w:type="spellStart"/>
      <w:r w:rsidRPr="006A720D">
        <w:rPr>
          <w:rFonts w:ascii="Arial" w:hAnsi="Arial" w:cs="Simplified Arabic" w:hint="cs"/>
          <w:color w:val="000000"/>
          <w:sz w:val="18"/>
          <w:szCs w:val="18"/>
          <w:rtl/>
          <w:lang w:eastAsia="en-US"/>
        </w:rPr>
        <w:t>]:</w:t>
      </w:r>
      <w:proofErr w:type="spellEnd"/>
      <w:r w:rsidRPr="006A720D">
        <w:rPr>
          <w:rFonts w:ascii="Arial" w:hAnsi="Arial" w:cs="Simplified Arabic" w:hint="cs"/>
          <w:color w:val="000000"/>
          <w:sz w:val="18"/>
          <w:szCs w:val="18"/>
          <w:rtl/>
          <w:lang w:eastAsia="en-US"/>
        </w:rPr>
        <w:t xml:space="preserve"> عدد المشاهدات قليل لذا فان النسب بين الأقواس معرضة لخطا هامشي عالي</w:t>
      </w:r>
      <w:r>
        <w:rPr>
          <w:rFonts w:cs="Simplified Arabic"/>
          <w:b/>
          <w:bCs/>
          <w:sz w:val="26"/>
          <w:szCs w:val="26"/>
          <w:rtl/>
        </w:rPr>
        <w:t xml:space="preserve"> </w:t>
      </w:r>
    </w:p>
    <w:p w:rsidR="00FE5385" w:rsidRDefault="00FE5385" w:rsidP="005E695E">
      <w:pPr>
        <w:tabs>
          <w:tab w:val="left" w:pos="990"/>
        </w:tabs>
        <w:ind w:left="-2" w:hanging="284"/>
        <w:jc w:val="lowKashida"/>
        <w:rPr>
          <w:rFonts w:cs="Simplified Arabic"/>
          <w:sz w:val="16"/>
          <w:szCs w:val="16"/>
          <w:rtl/>
        </w:rPr>
      </w:pPr>
      <w:proofErr w:type="spellStart"/>
      <w:r w:rsidRPr="005E695E">
        <w:rPr>
          <w:rFonts w:cs="Simplified Arabic" w:hint="cs"/>
          <w:b/>
          <w:bCs/>
          <w:sz w:val="16"/>
          <w:szCs w:val="16"/>
          <w:rtl/>
        </w:rPr>
        <w:t>المصدر:</w:t>
      </w:r>
      <w:proofErr w:type="spellEnd"/>
      <w:r w:rsidRPr="005E695E">
        <w:rPr>
          <w:rFonts w:cs="Simplified Arabic" w:hint="cs"/>
          <w:b/>
          <w:bCs/>
          <w:sz w:val="16"/>
          <w:szCs w:val="16"/>
          <w:rtl/>
        </w:rPr>
        <w:t xml:space="preserve"> الجهاز المركزي للإحصاء الفلسطيني ووزارة الشؤون </w:t>
      </w:r>
      <w:proofErr w:type="spellStart"/>
      <w:r w:rsidRPr="005E695E">
        <w:rPr>
          <w:rFonts w:cs="Simplified Arabic" w:hint="cs"/>
          <w:b/>
          <w:bCs/>
          <w:sz w:val="16"/>
          <w:szCs w:val="16"/>
          <w:rtl/>
        </w:rPr>
        <w:t>الاجتماعية،</w:t>
      </w:r>
      <w:proofErr w:type="spellEnd"/>
      <w:r w:rsidRPr="005E695E">
        <w:rPr>
          <w:rFonts w:cs="Simplified Arabic" w:hint="cs"/>
          <w:b/>
          <w:bCs/>
          <w:sz w:val="16"/>
          <w:szCs w:val="16"/>
          <w:rtl/>
        </w:rPr>
        <w:t xml:space="preserve"> 2011.</w:t>
      </w:r>
      <w:r w:rsidRPr="005E695E">
        <w:rPr>
          <w:rFonts w:cs="Simplified Arabic" w:hint="cs"/>
          <w:sz w:val="16"/>
          <w:szCs w:val="16"/>
          <w:rtl/>
        </w:rPr>
        <w:t xml:space="preserve">  مسح الأفراد ذوي </w:t>
      </w:r>
      <w:proofErr w:type="spellStart"/>
      <w:r w:rsidRPr="005E695E">
        <w:rPr>
          <w:rFonts w:cs="Simplified Arabic" w:hint="cs"/>
          <w:sz w:val="16"/>
          <w:szCs w:val="16"/>
          <w:rtl/>
        </w:rPr>
        <w:t>الإعاقة،</w:t>
      </w:r>
      <w:proofErr w:type="spellEnd"/>
      <w:r w:rsidRPr="005E695E">
        <w:rPr>
          <w:rFonts w:cs="Simplified Arabic" w:hint="cs"/>
          <w:sz w:val="16"/>
          <w:szCs w:val="16"/>
          <w:rtl/>
        </w:rPr>
        <w:t xml:space="preserve"> 2011.  تقرير النتائج الرئيسية. </w:t>
      </w:r>
      <w:r w:rsidR="00DF6857" w:rsidRPr="005E695E">
        <w:rPr>
          <w:rFonts w:cs="Simplified Arabic" w:hint="cs"/>
          <w:sz w:val="16"/>
          <w:szCs w:val="16"/>
          <w:rtl/>
        </w:rPr>
        <w:t xml:space="preserve"> </w:t>
      </w:r>
      <w:r w:rsidRPr="005E695E">
        <w:rPr>
          <w:rFonts w:cs="Simplified Arabic" w:hint="cs"/>
          <w:b/>
          <w:bCs/>
          <w:sz w:val="16"/>
          <w:szCs w:val="16"/>
          <w:rtl/>
        </w:rPr>
        <w:t>رام الله-فلسطين</w:t>
      </w:r>
    </w:p>
    <w:p w:rsidR="00774CE6" w:rsidRPr="005E695E" w:rsidRDefault="00774CE6" w:rsidP="005E695E">
      <w:pPr>
        <w:tabs>
          <w:tab w:val="left" w:pos="990"/>
        </w:tabs>
        <w:ind w:left="-2" w:hanging="284"/>
        <w:jc w:val="lowKashida"/>
        <w:rPr>
          <w:rFonts w:cs="Simplified Arabic"/>
          <w:sz w:val="16"/>
          <w:szCs w:val="16"/>
          <w:rtl/>
        </w:rPr>
      </w:pPr>
    </w:p>
    <w:p w:rsidR="00340E9A" w:rsidRDefault="00340E9A" w:rsidP="00340E9A">
      <w:pPr>
        <w:jc w:val="both"/>
        <w:rPr>
          <w:rFonts w:cs="Simplified Arabic"/>
          <w:b/>
          <w:bCs/>
          <w:rtl/>
        </w:rPr>
      </w:pPr>
      <w:proofErr w:type="spellStart"/>
      <w:r>
        <w:rPr>
          <w:rFonts w:cs="Simplified Arabic" w:hint="cs"/>
          <w:b/>
          <w:bCs/>
          <w:rtl/>
        </w:rPr>
        <w:lastRenderedPageBreak/>
        <w:t>مواء</w:t>
      </w:r>
      <w:r w:rsidRPr="00805405">
        <w:rPr>
          <w:rFonts w:cs="Simplified Arabic" w:hint="cs"/>
          <w:b/>
          <w:bCs/>
          <w:rtl/>
        </w:rPr>
        <w:t>مات</w:t>
      </w:r>
      <w:proofErr w:type="spellEnd"/>
      <w:r w:rsidRPr="00805405">
        <w:rPr>
          <w:rFonts w:cs="Simplified Arabic" w:hint="cs"/>
          <w:b/>
          <w:bCs/>
          <w:rtl/>
        </w:rPr>
        <w:t xml:space="preserve"> يحتاجها الأفراد ذوي الإعاقة</w:t>
      </w:r>
      <w:r>
        <w:rPr>
          <w:rFonts w:cs="Simplified Arabic" w:hint="cs"/>
          <w:b/>
          <w:bCs/>
          <w:rtl/>
        </w:rPr>
        <w:t xml:space="preserve"> 10-17 سنة الملتحقين حاليا بالتعليم لاستكمال تعليمهم</w:t>
      </w:r>
    </w:p>
    <w:p w:rsidR="00340E9A" w:rsidRPr="00BF1B00" w:rsidRDefault="00340E9A" w:rsidP="00340E9A">
      <w:pPr>
        <w:tabs>
          <w:tab w:val="left" w:pos="2439"/>
        </w:tabs>
        <w:jc w:val="both"/>
        <w:rPr>
          <w:rFonts w:cs="Simplified Arabic"/>
          <w:b/>
          <w:bCs/>
          <w:sz w:val="16"/>
          <w:szCs w:val="16"/>
          <w:rtl/>
        </w:rPr>
      </w:pPr>
    </w:p>
    <w:p w:rsidR="00340E9A" w:rsidRDefault="00340E9A" w:rsidP="00D5617F">
      <w:pPr>
        <w:tabs>
          <w:tab w:val="left" w:pos="2439"/>
        </w:tabs>
        <w:jc w:val="both"/>
        <w:rPr>
          <w:rFonts w:cs="Simplified Arabic"/>
          <w:rtl/>
        </w:rPr>
      </w:pPr>
      <w:r>
        <w:rPr>
          <w:rFonts w:cs="Simplified Arabic" w:hint="cs"/>
          <w:b/>
          <w:bCs/>
          <w:rtl/>
        </w:rPr>
        <w:t>ذوو الإعاقة البصرية</w:t>
      </w:r>
      <w:r>
        <w:rPr>
          <w:rFonts w:cs="Simplified Arabic"/>
          <w:b/>
          <w:bCs/>
          <w:rtl/>
        </w:rPr>
        <w:tab/>
      </w:r>
    </w:p>
    <w:p w:rsidR="00340E9A" w:rsidRDefault="00340E9A" w:rsidP="00D5617F">
      <w:pPr>
        <w:jc w:val="both"/>
        <w:rPr>
          <w:rFonts w:cs="Simplified Arabic"/>
          <w:rtl/>
        </w:rPr>
      </w:pPr>
      <w:proofErr w:type="spellStart"/>
      <w:r>
        <w:rPr>
          <w:rFonts w:cs="Simplified Arabic" w:hint="cs"/>
          <w:rtl/>
        </w:rPr>
        <w:t>24.5%</w:t>
      </w:r>
      <w:proofErr w:type="spellEnd"/>
      <w:r>
        <w:rPr>
          <w:rFonts w:cs="Simplified Arabic" w:hint="cs"/>
          <w:rtl/>
        </w:rPr>
        <w:t xml:space="preserve"> من الأفراد ذوي الإعاقة البصرية بحاجة لمواصلات موائمة لإعاقاتهم في مدارسهم حتى يتمكنوا من استكمال </w:t>
      </w:r>
      <w:proofErr w:type="spellStart"/>
      <w:r>
        <w:rPr>
          <w:rFonts w:cs="Simplified Arabic" w:hint="cs"/>
          <w:rtl/>
        </w:rPr>
        <w:t>تعليمهم،</w:t>
      </w:r>
      <w:proofErr w:type="spellEnd"/>
      <w:r>
        <w:rPr>
          <w:rFonts w:cs="Simplified Arabic" w:hint="cs"/>
          <w:rtl/>
        </w:rPr>
        <w:t xml:space="preserve"> </w:t>
      </w:r>
      <w:proofErr w:type="spellStart"/>
      <w:r>
        <w:rPr>
          <w:rFonts w:cs="Simplified Arabic" w:hint="cs"/>
          <w:rtl/>
        </w:rPr>
        <w:t>و25.0%</w:t>
      </w:r>
      <w:proofErr w:type="spellEnd"/>
      <w:r>
        <w:rPr>
          <w:rFonts w:cs="Simplified Arabic" w:hint="cs"/>
          <w:rtl/>
        </w:rPr>
        <w:t xml:space="preserve"> بحاجة </w:t>
      </w:r>
      <w:proofErr w:type="spellStart"/>
      <w:r>
        <w:rPr>
          <w:rFonts w:cs="Simplified Arabic" w:hint="cs"/>
          <w:rtl/>
        </w:rPr>
        <w:t>لمواءمات</w:t>
      </w:r>
      <w:proofErr w:type="spellEnd"/>
      <w:r>
        <w:rPr>
          <w:rFonts w:cs="Simplified Arabic" w:hint="cs"/>
          <w:rtl/>
        </w:rPr>
        <w:t xml:space="preserve"> في المباني </w:t>
      </w:r>
      <w:proofErr w:type="spellStart"/>
      <w:r>
        <w:rPr>
          <w:rFonts w:cs="Simplified Arabic" w:hint="cs"/>
          <w:rtl/>
        </w:rPr>
        <w:t>المدرسية،</w:t>
      </w:r>
      <w:proofErr w:type="spellEnd"/>
      <w:r>
        <w:rPr>
          <w:rFonts w:cs="Simplified Arabic" w:hint="cs"/>
          <w:rtl/>
        </w:rPr>
        <w:t xml:space="preserve"> </w:t>
      </w:r>
      <w:proofErr w:type="spellStart"/>
      <w:r>
        <w:rPr>
          <w:rFonts w:cs="Simplified Arabic" w:hint="cs"/>
          <w:rtl/>
        </w:rPr>
        <w:t>و38.5%</w:t>
      </w:r>
      <w:proofErr w:type="spellEnd"/>
      <w:r>
        <w:rPr>
          <w:rFonts w:cs="Simplified Arabic" w:hint="cs"/>
          <w:rtl/>
        </w:rPr>
        <w:t xml:space="preserve"> بحاجة </w:t>
      </w:r>
      <w:proofErr w:type="spellStart"/>
      <w:r>
        <w:rPr>
          <w:rFonts w:cs="Simplified Arabic" w:hint="cs"/>
          <w:rtl/>
        </w:rPr>
        <w:t>لمواءمات</w:t>
      </w:r>
      <w:proofErr w:type="spellEnd"/>
      <w:r>
        <w:rPr>
          <w:rFonts w:cs="Simplified Arabic" w:hint="cs"/>
          <w:rtl/>
        </w:rPr>
        <w:t xml:space="preserve"> في الغرف الصفية </w:t>
      </w:r>
      <w:proofErr w:type="spellStart"/>
      <w:r>
        <w:rPr>
          <w:rFonts w:cs="Simplified Arabic" w:hint="cs"/>
          <w:rtl/>
        </w:rPr>
        <w:t>و11.5%</w:t>
      </w:r>
      <w:proofErr w:type="spellEnd"/>
      <w:r>
        <w:rPr>
          <w:rFonts w:cs="Simplified Arabic" w:hint="cs"/>
          <w:rtl/>
        </w:rPr>
        <w:t xml:space="preserve"> بحاجة </w:t>
      </w:r>
      <w:proofErr w:type="spellStart"/>
      <w:r>
        <w:rPr>
          <w:rFonts w:cs="Simplified Arabic" w:hint="cs"/>
          <w:rtl/>
        </w:rPr>
        <w:t>لمواءمات</w:t>
      </w:r>
      <w:proofErr w:type="spellEnd"/>
      <w:r>
        <w:rPr>
          <w:rFonts w:cs="Simplified Arabic" w:hint="cs"/>
          <w:rtl/>
        </w:rPr>
        <w:t xml:space="preserve"> في دورات المياه</w:t>
      </w:r>
      <w:r w:rsidR="00EF24A3">
        <w:rPr>
          <w:rFonts w:cs="Simplified Arabic" w:hint="cs"/>
          <w:rtl/>
        </w:rPr>
        <w:t xml:space="preserve"> في العام 2011</w:t>
      </w:r>
      <w:r>
        <w:rPr>
          <w:rFonts w:cs="Simplified Arabic" w:hint="cs"/>
          <w:rtl/>
        </w:rPr>
        <w:t>.</w:t>
      </w:r>
    </w:p>
    <w:p w:rsidR="00D5617F" w:rsidRDefault="00D5617F" w:rsidP="00340E9A">
      <w:pPr>
        <w:jc w:val="both"/>
        <w:rPr>
          <w:rFonts w:cs="Simplified Arabic"/>
          <w:rtl/>
        </w:rPr>
      </w:pPr>
    </w:p>
    <w:p w:rsidR="00340E9A" w:rsidRDefault="00340E9A" w:rsidP="00340E9A">
      <w:pPr>
        <w:jc w:val="both"/>
        <w:rPr>
          <w:rFonts w:cs="Simplified Arabic"/>
          <w:rtl/>
        </w:rPr>
      </w:pPr>
      <w:r>
        <w:rPr>
          <w:rFonts w:cs="Simplified Arabic" w:hint="cs"/>
          <w:b/>
          <w:bCs/>
          <w:rtl/>
        </w:rPr>
        <w:t>ذوو الإعاقة السمعية</w:t>
      </w:r>
    </w:p>
    <w:p w:rsidR="00340E9A" w:rsidRDefault="00340E9A" w:rsidP="00340E9A">
      <w:pPr>
        <w:jc w:val="both"/>
        <w:rPr>
          <w:rFonts w:cs="Simplified Arabic"/>
          <w:rtl/>
        </w:rPr>
      </w:pPr>
      <w:proofErr w:type="spellStart"/>
      <w:r>
        <w:rPr>
          <w:rFonts w:cs="Simplified Arabic" w:hint="cs"/>
          <w:rtl/>
        </w:rPr>
        <w:t>15.2%</w:t>
      </w:r>
      <w:proofErr w:type="spellEnd"/>
      <w:r>
        <w:rPr>
          <w:rFonts w:cs="Simplified Arabic" w:hint="cs"/>
          <w:rtl/>
        </w:rPr>
        <w:t xml:space="preserve"> من الأفراد ذوي الإعاقة السمعية بحاجة لمواصلات موائمة لإعاقاتهم في مدارسهم حتى يتمكنوا من استكمال </w:t>
      </w:r>
      <w:proofErr w:type="spellStart"/>
      <w:r>
        <w:rPr>
          <w:rFonts w:cs="Simplified Arabic" w:hint="cs"/>
          <w:rtl/>
        </w:rPr>
        <w:t>تعليمهم،</w:t>
      </w:r>
      <w:proofErr w:type="spellEnd"/>
      <w:r>
        <w:rPr>
          <w:rFonts w:cs="Simplified Arabic" w:hint="cs"/>
          <w:rtl/>
        </w:rPr>
        <w:t xml:space="preserve"> </w:t>
      </w:r>
      <w:proofErr w:type="spellStart"/>
      <w:r>
        <w:rPr>
          <w:rFonts w:cs="Simplified Arabic" w:hint="cs"/>
          <w:rtl/>
        </w:rPr>
        <w:t>و12.5%</w:t>
      </w:r>
      <w:proofErr w:type="spellEnd"/>
      <w:r>
        <w:rPr>
          <w:rFonts w:cs="Simplified Arabic" w:hint="cs"/>
          <w:rtl/>
        </w:rPr>
        <w:t xml:space="preserve"> بحاجة </w:t>
      </w:r>
      <w:proofErr w:type="spellStart"/>
      <w:r>
        <w:rPr>
          <w:rFonts w:cs="Simplified Arabic" w:hint="cs"/>
          <w:rtl/>
        </w:rPr>
        <w:t>لمواءمات</w:t>
      </w:r>
      <w:proofErr w:type="spellEnd"/>
      <w:r>
        <w:rPr>
          <w:rFonts w:cs="Simplified Arabic" w:hint="cs"/>
          <w:rtl/>
        </w:rPr>
        <w:t xml:space="preserve"> في المباني </w:t>
      </w:r>
      <w:proofErr w:type="spellStart"/>
      <w:r>
        <w:rPr>
          <w:rFonts w:cs="Simplified Arabic" w:hint="cs"/>
          <w:rtl/>
        </w:rPr>
        <w:t>المدرسية،</w:t>
      </w:r>
      <w:proofErr w:type="spellEnd"/>
      <w:r>
        <w:rPr>
          <w:rFonts w:cs="Simplified Arabic" w:hint="cs"/>
          <w:rtl/>
        </w:rPr>
        <w:t xml:space="preserve"> </w:t>
      </w:r>
      <w:proofErr w:type="spellStart"/>
      <w:r>
        <w:rPr>
          <w:rFonts w:cs="Simplified Arabic" w:hint="cs"/>
          <w:rtl/>
        </w:rPr>
        <w:t>و24.2%</w:t>
      </w:r>
      <w:proofErr w:type="spellEnd"/>
      <w:r>
        <w:rPr>
          <w:rFonts w:cs="Simplified Arabic" w:hint="cs"/>
          <w:rtl/>
        </w:rPr>
        <w:t xml:space="preserve"> بحاجة </w:t>
      </w:r>
      <w:proofErr w:type="spellStart"/>
      <w:r>
        <w:rPr>
          <w:rFonts w:cs="Simplified Arabic" w:hint="cs"/>
          <w:rtl/>
        </w:rPr>
        <w:t>لمواءمات</w:t>
      </w:r>
      <w:proofErr w:type="spellEnd"/>
      <w:r>
        <w:rPr>
          <w:rFonts w:cs="Simplified Arabic" w:hint="cs"/>
          <w:rtl/>
        </w:rPr>
        <w:t xml:space="preserve"> في الغرف الصفية </w:t>
      </w:r>
      <w:proofErr w:type="spellStart"/>
      <w:r>
        <w:rPr>
          <w:rFonts w:cs="Simplified Arabic" w:hint="cs"/>
          <w:rtl/>
        </w:rPr>
        <w:t>و3.1%</w:t>
      </w:r>
      <w:proofErr w:type="spellEnd"/>
      <w:r>
        <w:rPr>
          <w:rFonts w:cs="Simplified Arabic" w:hint="cs"/>
          <w:rtl/>
        </w:rPr>
        <w:t xml:space="preserve"> بحاجة </w:t>
      </w:r>
      <w:proofErr w:type="spellStart"/>
      <w:r>
        <w:rPr>
          <w:rFonts w:cs="Simplified Arabic" w:hint="cs"/>
          <w:rtl/>
        </w:rPr>
        <w:t>لمواءمات</w:t>
      </w:r>
      <w:proofErr w:type="spellEnd"/>
      <w:r>
        <w:rPr>
          <w:rFonts w:cs="Simplified Arabic" w:hint="cs"/>
          <w:rtl/>
        </w:rPr>
        <w:t xml:space="preserve"> في دورات المياه</w:t>
      </w:r>
      <w:r w:rsidR="00EF24A3">
        <w:rPr>
          <w:rFonts w:cs="Simplified Arabic" w:hint="cs"/>
          <w:rtl/>
        </w:rPr>
        <w:t xml:space="preserve"> في العام 2011</w:t>
      </w:r>
      <w:r>
        <w:rPr>
          <w:rFonts w:cs="Simplified Arabic" w:hint="cs"/>
          <w:rtl/>
        </w:rPr>
        <w:t>.</w:t>
      </w:r>
    </w:p>
    <w:p w:rsidR="00666E8C" w:rsidRDefault="00666E8C" w:rsidP="00340E9A">
      <w:pPr>
        <w:jc w:val="both"/>
        <w:rPr>
          <w:rFonts w:cs="Simplified Arabic"/>
          <w:rtl/>
        </w:rPr>
      </w:pPr>
    </w:p>
    <w:p w:rsidR="00340E9A" w:rsidRDefault="00340E9A" w:rsidP="00340E9A">
      <w:pPr>
        <w:jc w:val="both"/>
        <w:rPr>
          <w:rFonts w:cs="Simplified Arabic"/>
          <w:rtl/>
        </w:rPr>
      </w:pPr>
      <w:r>
        <w:rPr>
          <w:rFonts w:cs="Simplified Arabic" w:hint="cs"/>
          <w:b/>
          <w:bCs/>
          <w:rtl/>
        </w:rPr>
        <w:t>ذوو الإعاقة الحركية</w:t>
      </w:r>
    </w:p>
    <w:p w:rsidR="00340E9A" w:rsidRDefault="00340E9A" w:rsidP="00340E9A">
      <w:pPr>
        <w:jc w:val="both"/>
        <w:rPr>
          <w:rFonts w:cs="Simplified Arabic"/>
          <w:rtl/>
        </w:rPr>
      </w:pPr>
      <w:proofErr w:type="spellStart"/>
      <w:r>
        <w:rPr>
          <w:rFonts w:cs="Simplified Arabic" w:hint="cs"/>
          <w:rtl/>
        </w:rPr>
        <w:t>50.0%</w:t>
      </w:r>
      <w:proofErr w:type="spellEnd"/>
      <w:r>
        <w:rPr>
          <w:rFonts w:cs="Simplified Arabic" w:hint="cs"/>
          <w:rtl/>
        </w:rPr>
        <w:t xml:space="preserve"> من الأفراد ذوي الإعاقة الحركية بحاجة لمواصلات موائمة لإعاقاتهم داخل مدارسهم حتى يتمكنوا من استكمال </w:t>
      </w:r>
      <w:proofErr w:type="spellStart"/>
      <w:r>
        <w:rPr>
          <w:rFonts w:cs="Simplified Arabic" w:hint="cs"/>
          <w:rtl/>
        </w:rPr>
        <w:t>تعليمهم،</w:t>
      </w:r>
      <w:proofErr w:type="spellEnd"/>
      <w:r>
        <w:rPr>
          <w:rFonts w:cs="Simplified Arabic" w:hint="cs"/>
          <w:rtl/>
        </w:rPr>
        <w:t xml:space="preserve"> </w:t>
      </w:r>
      <w:proofErr w:type="spellStart"/>
      <w:r>
        <w:rPr>
          <w:rFonts w:cs="Simplified Arabic" w:hint="cs"/>
          <w:rtl/>
        </w:rPr>
        <w:t>و46.3%</w:t>
      </w:r>
      <w:proofErr w:type="spellEnd"/>
      <w:r>
        <w:rPr>
          <w:rFonts w:cs="Simplified Arabic" w:hint="cs"/>
          <w:rtl/>
        </w:rPr>
        <w:t xml:space="preserve"> بحاجة </w:t>
      </w:r>
      <w:proofErr w:type="spellStart"/>
      <w:r>
        <w:rPr>
          <w:rFonts w:cs="Simplified Arabic" w:hint="cs"/>
          <w:rtl/>
        </w:rPr>
        <w:t>لمواءمات</w:t>
      </w:r>
      <w:proofErr w:type="spellEnd"/>
      <w:r>
        <w:rPr>
          <w:rFonts w:cs="Simplified Arabic" w:hint="cs"/>
          <w:rtl/>
        </w:rPr>
        <w:t xml:space="preserve"> في المباني </w:t>
      </w:r>
      <w:proofErr w:type="spellStart"/>
      <w:r>
        <w:rPr>
          <w:rFonts w:cs="Simplified Arabic" w:hint="cs"/>
          <w:rtl/>
        </w:rPr>
        <w:t>المدرسية،</w:t>
      </w:r>
      <w:proofErr w:type="spellEnd"/>
      <w:r>
        <w:rPr>
          <w:rFonts w:cs="Simplified Arabic" w:hint="cs"/>
          <w:rtl/>
        </w:rPr>
        <w:t xml:space="preserve"> ونصفهم بحاجة </w:t>
      </w:r>
      <w:proofErr w:type="spellStart"/>
      <w:r>
        <w:rPr>
          <w:rFonts w:cs="Simplified Arabic" w:hint="cs"/>
          <w:rtl/>
        </w:rPr>
        <w:t>لمواءمات</w:t>
      </w:r>
      <w:proofErr w:type="spellEnd"/>
      <w:r>
        <w:rPr>
          <w:rFonts w:cs="Simplified Arabic" w:hint="cs"/>
          <w:rtl/>
        </w:rPr>
        <w:t xml:space="preserve"> في الغرف </w:t>
      </w:r>
      <w:proofErr w:type="spellStart"/>
      <w:r>
        <w:rPr>
          <w:rFonts w:cs="Simplified Arabic" w:hint="cs"/>
          <w:rtl/>
        </w:rPr>
        <w:t>الصفية،</w:t>
      </w:r>
      <w:proofErr w:type="spellEnd"/>
      <w:r>
        <w:rPr>
          <w:rFonts w:cs="Simplified Arabic" w:hint="cs"/>
          <w:rtl/>
        </w:rPr>
        <w:t xml:space="preserve"> وأكثر من النصف </w:t>
      </w:r>
      <w:proofErr w:type="spellStart"/>
      <w:r>
        <w:rPr>
          <w:rFonts w:cs="Simplified Arabic" w:hint="cs"/>
          <w:rtl/>
        </w:rPr>
        <w:t>52.8%</w:t>
      </w:r>
      <w:proofErr w:type="spellEnd"/>
      <w:r>
        <w:rPr>
          <w:rFonts w:cs="Simplified Arabic" w:hint="cs"/>
          <w:rtl/>
        </w:rPr>
        <w:t xml:space="preserve"> بحاجة </w:t>
      </w:r>
      <w:proofErr w:type="spellStart"/>
      <w:r>
        <w:rPr>
          <w:rFonts w:cs="Simplified Arabic" w:hint="cs"/>
          <w:rtl/>
        </w:rPr>
        <w:t>لمواءمات</w:t>
      </w:r>
      <w:proofErr w:type="spellEnd"/>
      <w:r>
        <w:rPr>
          <w:rFonts w:cs="Simplified Arabic" w:hint="cs"/>
          <w:rtl/>
        </w:rPr>
        <w:t xml:space="preserve"> في دورات المياه</w:t>
      </w:r>
      <w:r w:rsidR="00EF24A3">
        <w:rPr>
          <w:rFonts w:cs="Simplified Arabic" w:hint="cs"/>
          <w:rtl/>
        </w:rPr>
        <w:t xml:space="preserve"> في العام 2011</w:t>
      </w:r>
      <w:r>
        <w:rPr>
          <w:rFonts w:cs="Simplified Arabic" w:hint="cs"/>
          <w:rtl/>
        </w:rPr>
        <w:t>.</w:t>
      </w:r>
    </w:p>
    <w:p w:rsidR="00330E58" w:rsidRPr="00666E8C" w:rsidRDefault="00330E58" w:rsidP="00FE5385">
      <w:pPr>
        <w:tabs>
          <w:tab w:val="left" w:pos="990"/>
        </w:tabs>
        <w:ind w:left="-2" w:hanging="284"/>
        <w:jc w:val="lowKashida"/>
        <w:rPr>
          <w:rFonts w:cs="Simplified Arabic"/>
          <w:rtl/>
        </w:rPr>
      </w:pPr>
    </w:p>
    <w:p w:rsidR="00476B7D" w:rsidRPr="00330E58" w:rsidRDefault="00050F8C" w:rsidP="003A6E6D">
      <w:pPr>
        <w:jc w:val="center"/>
        <w:rPr>
          <w:rFonts w:cs="Simplified Arabic"/>
          <w:b/>
          <w:bCs/>
          <w:rtl/>
        </w:rPr>
      </w:pPr>
      <w:r>
        <w:rPr>
          <w:rFonts w:cs="Simplified Arabic" w:hint="cs"/>
          <w:b/>
          <w:bCs/>
          <w:rtl/>
          <w:lang w:val="pl-PL" w:eastAsia="en-US"/>
        </w:rPr>
        <w:t>جدول</w:t>
      </w:r>
      <w:r w:rsidRPr="00EB2B11">
        <w:rPr>
          <w:rFonts w:cs="Simplified Arabic" w:hint="cs"/>
          <w:b/>
          <w:bCs/>
          <w:rtl/>
          <w:lang w:val="pl-PL" w:eastAsia="en-US"/>
        </w:rPr>
        <w:t xml:space="preserve"> (2-</w:t>
      </w:r>
      <w:r w:rsidR="003A6E6D">
        <w:rPr>
          <w:rFonts w:cs="Simplified Arabic" w:hint="cs"/>
          <w:b/>
          <w:bCs/>
          <w:rtl/>
          <w:lang w:val="pl-PL" w:eastAsia="en-US"/>
        </w:rPr>
        <w:t>2</w:t>
      </w:r>
      <w:proofErr w:type="spellStart"/>
      <w:r w:rsidRPr="00EB2B11">
        <w:rPr>
          <w:rFonts w:cs="Simplified Arabic"/>
          <w:b/>
          <w:bCs/>
          <w:rtl/>
          <w:lang w:val="pl-PL" w:eastAsia="en-US"/>
        </w:rPr>
        <w:t>):</w:t>
      </w:r>
      <w:proofErr w:type="spellEnd"/>
      <w:r>
        <w:rPr>
          <w:rFonts w:ascii="Arial" w:hAnsi="Arial" w:cs="Simplified Arabic" w:hint="cs"/>
          <w:b/>
          <w:bCs/>
          <w:color w:val="000000"/>
          <w:sz w:val="22"/>
          <w:szCs w:val="22"/>
          <w:rtl/>
          <w:lang w:eastAsia="en-US"/>
        </w:rPr>
        <w:t xml:space="preserve"> </w:t>
      </w:r>
      <w:r w:rsidR="00330E58" w:rsidRPr="00330E58">
        <w:rPr>
          <w:rFonts w:cs="Simplified Arabic" w:hint="cs"/>
          <w:b/>
          <w:bCs/>
          <w:rtl/>
        </w:rPr>
        <w:t>نسبة الأفراد ذوي الإعاقة 10-17 سنة الملتحقين حاليا بالتعليم وهم بحاجة إ</w:t>
      </w:r>
      <w:r w:rsidR="00EF24A3">
        <w:rPr>
          <w:rFonts w:cs="Simplified Arabic" w:hint="cs"/>
          <w:b/>
          <w:bCs/>
          <w:rtl/>
        </w:rPr>
        <w:t>لى مواءمة في البيئة حتى يستطيعوا</w:t>
      </w:r>
      <w:r w:rsidR="00330E58" w:rsidRPr="00330E58">
        <w:rPr>
          <w:rFonts w:cs="Simplified Arabic" w:hint="cs"/>
          <w:b/>
          <w:bCs/>
          <w:rtl/>
        </w:rPr>
        <w:t xml:space="preserve"> استكمال تعليمهم حسب الإعاقة </w:t>
      </w:r>
      <w:proofErr w:type="spellStart"/>
      <w:r w:rsidR="00330E58" w:rsidRPr="00330E58">
        <w:rPr>
          <w:rFonts w:cs="Simplified Arabic" w:hint="cs"/>
          <w:b/>
          <w:bCs/>
          <w:rtl/>
        </w:rPr>
        <w:t>الرئيسية،</w:t>
      </w:r>
      <w:proofErr w:type="spellEnd"/>
      <w:r w:rsidR="00330E58" w:rsidRPr="00330E58">
        <w:rPr>
          <w:rFonts w:cs="Simplified Arabic" w:hint="cs"/>
          <w:b/>
          <w:bCs/>
          <w:rtl/>
        </w:rPr>
        <w:t xml:space="preserve"> 2011</w:t>
      </w:r>
    </w:p>
    <w:tbl>
      <w:tblPr>
        <w:tblStyle w:val="TableGrid"/>
        <w:bidiVisual/>
        <w:tblW w:w="0" w:type="auto"/>
        <w:tblLook w:val="04A0"/>
      </w:tblPr>
      <w:tblGrid>
        <w:gridCol w:w="2657"/>
        <w:gridCol w:w="992"/>
        <w:gridCol w:w="993"/>
        <w:gridCol w:w="992"/>
        <w:gridCol w:w="992"/>
        <w:gridCol w:w="1276"/>
        <w:gridCol w:w="1134"/>
      </w:tblGrid>
      <w:tr w:rsidR="0037550F" w:rsidTr="00376017">
        <w:tc>
          <w:tcPr>
            <w:tcW w:w="2657" w:type="dxa"/>
            <w:vMerge w:val="restart"/>
            <w:vAlign w:val="center"/>
          </w:tcPr>
          <w:p w:rsidR="0037550F" w:rsidRPr="0037550F" w:rsidRDefault="0037550F" w:rsidP="0037550F">
            <w:pPr>
              <w:jc w:val="center"/>
              <w:rPr>
                <w:rFonts w:cs="Simplified Arabic"/>
                <w:b/>
                <w:bCs/>
                <w:sz w:val="18"/>
                <w:szCs w:val="18"/>
                <w:rtl/>
              </w:rPr>
            </w:pPr>
            <w:r w:rsidRPr="0037550F">
              <w:rPr>
                <w:rFonts w:cs="Simplified Arabic" w:hint="cs"/>
                <w:b/>
                <w:bCs/>
                <w:sz w:val="18"/>
                <w:szCs w:val="18"/>
                <w:rtl/>
              </w:rPr>
              <w:t>المتغيرات</w:t>
            </w:r>
          </w:p>
        </w:tc>
        <w:tc>
          <w:tcPr>
            <w:tcW w:w="6379" w:type="dxa"/>
            <w:gridSpan w:val="6"/>
          </w:tcPr>
          <w:p w:rsidR="0037550F" w:rsidRPr="0037550F" w:rsidRDefault="0037550F" w:rsidP="0037550F">
            <w:pPr>
              <w:jc w:val="center"/>
              <w:rPr>
                <w:rFonts w:cs="Simplified Arabic"/>
                <w:b/>
                <w:bCs/>
                <w:sz w:val="18"/>
                <w:szCs w:val="18"/>
                <w:rtl/>
              </w:rPr>
            </w:pPr>
            <w:r w:rsidRPr="0037550F">
              <w:rPr>
                <w:rFonts w:cs="Simplified Arabic" w:hint="cs"/>
                <w:b/>
                <w:bCs/>
                <w:sz w:val="18"/>
                <w:szCs w:val="18"/>
                <w:rtl/>
              </w:rPr>
              <w:t>الإعاقة الرئيسية</w:t>
            </w:r>
          </w:p>
        </w:tc>
      </w:tr>
      <w:tr w:rsidR="00376017" w:rsidTr="00376017">
        <w:trPr>
          <w:trHeight w:val="340"/>
        </w:trPr>
        <w:tc>
          <w:tcPr>
            <w:tcW w:w="2657" w:type="dxa"/>
            <w:vMerge/>
            <w:tcBorders>
              <w:bottom w:val="single" w:sz="4" w:space="0" w:color="auto"/>
            </w:tcBorders>
          </w:tcPr>
          <w:p w:rsidR="00376017" w:rsidRDefault="00376017" w:rsidP="00476B7D">
            <w:pPr>
              <w:jc w:val="lowKashida"/>
              <w:rPr>
                <w:rFonts w:cs="Simplified Arabic"/>
                <w:rtl/>
              </w:rPr>
            </w:pPr>
          </w:p>
        </w:tc>
        <w:tc>
          <w:tcPr>
            <w:tcW w:w="992" w:type="dxa"/>
            <w:tcBorders>
              <w:bottom w:val="single" w:sz="4" w:space="0" w:color="auto"/>
            </w:tcBorders>
          </w:tcPr>
          <w:p w:rsidR="00376017" w:rsidRPr="0037550F" w:rsidRDefault="00376017" w:rsidP="00376017">
            <w:pPr>
              <w:jc w:val="center"/>
              <w:rPr>
                <w:rFonts w:cs="Simplified Arabic"/>
                <w:sz w:val="18"/>
                <w:szCs w:val="18"/>
                <w:rtl/>
              </w:rPr>
            </w:pPr>
            <w:r w:rsidRPr="0037550F">
              <w:rPr>
                <w:rFonts w:cs="Simplified Arabic" w:hint="cs"/>
                <w:sz w:val="18"/>
                <w:szCs w:val="18"/>
                <w:rtl/>
              </w:rPr>
              <w:t>بصرية</w:t>
            </w:r>
          </w:p>
        </w:tc>
        <w:tc>
          <w:tcPr>
            <w:tcW w:w="993" w:type="dxa"/>
            <w:tcBorders>
              <w:bottom w:val="single" w:sz="4" w:space="0" w:color="auto"/>
            </w:tcBorders>
          </w:tcPr>
          <w:p w:rsidR="00376017" w:rsidRPr="0037550F" w:rsidRDefault="00376017" w:rsidP="00376017">
            <w:pPr>
              <w:jc w:val="center"/>
              <w:rPr>
                <w:rFonts w:cs="Simplified Arabic"/>
                <w:sz w:val="18"/>
                <w:szCs w:val="18"/>
                <w:rtl/>
              </w:rPr>
            </w:pPr>
            <w:r w:rsidRPr="0037550F">
              <w:rPr>
                <w:rFonts w:cs="Simplified Arabic" w:hint="cs"/>
                <w:sz w:val="18"/>
                <w:szCs w:val="18"/>
                <w:rtl/>
              </w:rPr>
              <w:t>سمعية</w:t>
            </w:r>
          </w:p>
        </w:tc>
        <w:tc>
          <w:tcPr>
            <w:tcW w:w="992" w:type="dxa"/>
            <w:tcBorders>
              <w:bottom w:val="single" w:sz="4" w:space="0" w:color="auto"/>
            </w:tcBorders>
          </w:tcPr>
          <w:p w:rsidR="00376017" w:rsidRPr="0037550F" w:rsidRDefault="00376017" w:rsidP="00376017">
            <w:pPr>
              <w:jc w:val="center"/>
              <w:rPr>
                <w:rFonts w:cs="Simplified Arabic"/>
                <w:sz w:val="18"/>
                <w:szCs w:val="18"/>
                <w:rtl/>
              </w:rPr>
            </w:pPr>
            <w:r w:rsidRPr="0037550F">
              <w:rPr>
                <w:rFonts w:cs="Simplified Arabic" w:hint="cs"/>
                <w:sz w:val="18"/>
                <w:szCs w:val="18"/>
                <w:rtl/>
              </w:rPr>
              <w:t>تواصل</w:t>
            </w:r>
          </w:p>
        </w:tc>
        <w:tc>
          <w:tcPr>
            <w:tcW w:w="992" w:type="dxa"/>
            <w:tcBorders>
              <w:bottom w:val="single" w:sz="4" w:space="0" w:color="auto"/>
            </w:tcBorders>
          </w:tcPr>
          <w:p w:rsidR="00376017" w:rsidRPr="0037550F" w:rsidRDefault="00376017" w:rsidP="00376017">
            <w:pPr>
              <w:jc w:val="center"/>
              <w:rPr>
                <w:rFonts w:cs="Simplified Arabic"/>
                <w:sz w:val="18"/>
                <w:szCs w:val="18"/>
                <w:rtl/>
              </w:rPr>
            </w:pPr>
            <w:r w:rsidRPr="0037550F">
              <w:rPr>
                <w:rFonts w:cs="Simplified Arabic" w:hint="cs"/>
                <w:sz w:val="18"/>
                <w:szCs w:val="18"/>
                <w:rtl/>
              </w:rPr>
              <w:t>حركية</w:t>
            </w:r>
          </w:p>
        </w:tc>
        <w:tc>
          <w:tcPr>
            <w:tcW w:w="1276" w:type="dxa"/>
            <w:tcBorders>
              <w:bottom w:val="single" w:sz="4" w:space="0" w:color="auto"/>
            </w:tcBorders>
          </w:tcPr>
          <w:p w:rsidR="00376017" w:rsidRPr="0037550F" w:rsidRDefault="00376017" w:rsidP="00376017">
            <w:pPr>
              <w:jc w:val="center"/>
              <w:rPr>
                <w:rFonts w:cs="Simplified Arabic"/>
                <w:sz w:val="18"/>
                <w:szCs w:val="18"/>
                <w:rtl/>
              </w:rPr>
            </w:pPr>
            <w:r w:rsidRPr="0037550F">
              <w:rPr>
                <w:rFonts w:cs="Simplified Arabic" w:hint="cs"/>
                <w:sz w:val="18"/>
                <w:szCs w:val="18"/>
                <w:rtl/>
              </w:rPr>
              <w:t>التذكر والتركيز</w:t>
            </w:r>
          </w:p>
        </w:tc>
        <w:tc>
          <w:tcPr>
            <w:tcW w:w="1134" w:type="dxa"/>
            <w:tcBorders>
              <w:bottom w:val="single" w:sz="4" w:space="0" w:color="auto"/>
            </w:tcBorders>
          </w:tcPr>
          <w:p w:rsidR="00376017" w:rsidRPr="0037550F" w:rsidRDefault="00376017" w:rsidP="00376017">
            <w:pPr>
              <w:jc w:val="center"/>
              <w:rPr>
                <w:rFonts w:cs="Simplified Arabic"/>
                <w:sz w:val="18"/>
                <w:szCs w:val="18"/>
                <w:rtl/>
              </w:rPr>
            </w:pPr>
            <w:r w:rsidRPr="0037550F">
              <w:rPr>
                <w:rFonts w:cs="Simplified Arabic" w:hint="cs"/>
                <w:sz w:val="18"/>
                <w:szCs w:val="18"/>
                <w:rtl/>
              </w:rPr>
              <w:t>بطء التعلم</w:t>
            </w:r>
          </w:p>
        </w:tc>
      </w:tr>
      <w:tr w:rsidR="00376017" w:rsidTr="00376017">
        <w:trPr>
          <w:trHeight w:val="340"/>
        </w:trPr>
        <w:tc>
          <w:tcPr>
            <w:tcW w:w="2657" w:type="dxa"/>
            <w:tcBorders>
              <w:top w:val="single" w:sz="4" w:space="0" w:color="auto"/>
              <w:left w:val="single" w:sz="4" w:space="0" w:color="auto"/>
              <w:bottom w:val="nil"/>
              <w:right w:val="single" w:sz="4" w:space="0" w:color="auto"/>
            </w:tcBorders>
          </w:tcPr>
          <w:p w:rsidR="00376017" w:rsidRPr="0037550F" w:rsidRDefault="00376017" w:rsidP="00476B7D">
            <w:pPr>
              <w:jc w:val="lowKashida"/>
              <w:rPr>
                <w:rFonts w:cs="Simplified Arabic"/>
                <w:sz w:val="18"/>
                <w:szCs w:val="18"/>
                <w:rtl/>
              </w:rPr>
            </w:pPr>
            <w:r w:rsidRPr="0037550F">
              <w:rPr>
                <w:rFonts w:cs="Simplified Arabic" w:hint="cs"/>
                <w:sz w:val="18"/>
                <w:szCs w:val="18"/>
                <w:rtl/>
              </w:rPr>
              <w:t>المواصلات</w:t>
            </w:r>
          </w:p>
        </w:tc>
        <w:tc>
          <w:tcPr>
            <w:tcW w:w="992" w:type="dxa"/>
            <w:tcBorders>
              <w:top w:val="single" w:sz="4" w:space="0" w:color="auto"/>
              <w:left w:val="single" w:sz="4" w:space="0" w:color="auto"/>
              <w:bottom w:val="nil"/>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24.5</w:t>
            </w:r>
          </w:p>
        </w:tc>
        <w:tc>
          <w:tcPr>
            <w:tcW w:w="993" w:type="dxa"/>
            <w:tcBorders>
              <w:top w:val="single" w:sz="4" w:space="0" w:color="auto"/>
              <w:left w:val="nil"/>
              <w:bottom w:val="nil"/>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15.2</w:t>
            </w:r>
          </w:p>
        </w:tc>
        <w:tc>
          <w:tcPr>
            <w:tcW w:w="992" w:type="dxa"/>
            <w:tcBorders>
              <w:top w:val="single" w:sz="4" w:space="0" w:color="auto"/>
              <w:left w:val="nil"/>
              <w:bottom w:val="nil"/>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12.5</w:t>
            </w:r>
          </w:p>
        </w:tc>
        <w:tc>
          <w:tcPr>
            <w:tcW w:w="992" w:type="dxa"/>
            <w:tcBorders>
              <w:top w:val="single" w:sz="4" w:space="0" w:color="auto"/>
              <w:left w:val="nil"/>
              <w:bottom w:val="nil"/>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50.0</w:t>
            </w:r>
          </w:p>
        </w:tc>
        <w:tc>
          <w:tcPr>
            <w:tcW w:w="1276" w:type="dxa"/>
            <w:tcBorders>
              <w:top w:val="single" w:sz="4" w:space="0" w:color="auto"/>
              <w:left w:val="nil"/>
              <w:bottom w:val="nil"/>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25.0</w:t>
            </w:r>
          </w:p>
        </w:tc>
        <w:tc>
          <w:tcPr>
            <w:tcW w:w="1134" w:type="dxa"/>
            <w:tcBorders>
              <w:top w:val="single" w:sz="4" w:space="0" w:color="auto"/>
              <w:left w:val="nil"/>
              <w:bottom w:val="nil"/>
              <w:right w:val="single" w:sz="4" w:space="0" w:color="auto"/>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3.8</w:t>
            </w:r>
          </w:p>
        </w:tc>
      </w:tr>
      <w:tr w:rsidR="00376017" w:rsidTr="00376017">
        <w:trPr>
          <w:trHeight w:val="340"/>
        </w:trPr>
        <w:tc>
          <w:tcPr>
            <w:tcW w:w="2657" w:type="dxa"/>
            <w:tcBorders>
              <w:top w:val="nil"/>
              <w:left w:val="single" w:sz="4" w:space="0" w:color="auto"/>
              <w:bottom w:val="nil"/>
              <w:right w:val="single" w:sz="4" w:space="0" w:color="auto"/>
            </w:tcBorders>
          </w:tcPr>
          <w:p w:rsidR="00376017" w:rsidRPr="0037550F" w:rsidRDefault="00376017" w:rsidP="00476B7D">
            <w:pPr>
              <w:jc w:val="lowKashida"/>
              <w:rPr>
                <w:rFonts w:cs="Simplified Arabic"/>
                <w:sz w:val="18"/>
                <w:szCs w:val="18"/>
                <w:rtl/>
              </w:rPr>
            </w:pPr>
            <w:r w:rsidRPr="0037550F">
              <w:rPr>
                <w:rFonts w:cs="Simplified Arabic" w:hint="cs"/>
                <w:sz w:val="18"/>
                <w:szCs w:val="18"/>
                <w:rtl/>
              </w:rPr>
              <w:t>المباني</w:t>
            </w:r>
          </w:p>
        </w:tc>
        <w:tc>
          <w:tcPr>
            <w:tcW w:w="992" w:type="dxa"/>
            <w:tcBorders>
              <w:top w:val="nil"/>
              <w:left w:val="single" w:sz="4" w:space="0" w:color="auto"/>
              <w:bottom w:val="nil"/>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25.0</w:t>
            </w:r>
          </w:p>
        </w:tc>
        <w:tc>
          <w:tcPr>
            <w:tcW w:w="993" w:type="dxa"/>
            <w:tcBorders>
              <w:top w:val="nil"/>
              <w:left w:val="nil"/>
              <w:bottom w:val="nil"/>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12.5</w:t>
            </w:r>
          </w:p>
        </w:tc>
        <w:tc>
          <w:tcPr>
            <w:tcW w:w="992" w:type="dxa"/>
            <w:tcBorders>
              <w:top w:val="nil"/>
              <w:left w:val="nil"/>
              <w:bottom w:val="nil"/>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6.3</w:t>
            </w:r>
          </w:p>
        </w:tc>
        <w:tc>
          <w:tcPr>
            <w:tcW w:w="992" w:type="dxa"/>
            <w:tcBorders>
              <w:top w:val="nil"/>
              <w:left w:val="nil"/>
              <w:bottom w:val="nil"/>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46.3</w:t>
            </w:r>
          </w:p>
        </w:tc>
        <w:tc>
          <w:tcPr>
            <w:tcW w:w="1276" w:type="dxa"/>
            <w:tcBorders>
              <w:top w:val="nil"/>
              <w:left w:val="nil"/>
              <w:bottom w:val="nil"/>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20.0</w:t>
            </w:r>
          </w:p>
        </w:tc>
        <w:tc>
          <w:tcPr>
            <w:tcW w:w="1134" w:type="dxa"/>
            <w:tcBorders>
              <w:top w:val="nil"/>
              <w:left w:val="nil"/>
              <w:bottom w:val="nil"/>
              <w:right w:val="single" w:sz="4" w:space="0" w:color="auto"/>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1.9</w:t>
            </w:r>
          </w:p>
        </w:tc>
      </w:tr>
      <w:tr w:rsidR="00376017" w:rsidTr="00376017">
        <w:trPr>
          <w:trHeight w:val="340"/>
        </w:trPr>
        <w:tc>
          <w:tcPr>
            <w:tcW w:w="2657" w:type="dxa"/>
            <w:tcBorders>
              <w:top w:val="nil"/>
              <w:left w:val="single" w:sz="4" w:space="0" w:color="auto"/>
              <w:bottom w:val="nil"/>
              <w:right w:val="single" w:sz="4" w:space="0" w:color="auto"/>
            </w:tcBorders>
          </w:tcPr>
          <w:p w:rsidR="00376017" w:rsidRPr="0037550F" w:rsidRDefault="00376017" w:rsidP="00476B7D">
            <w:pPr>
              <w:jc w:val="lowKashida"/>
              <w:rPr>
                <w:rFonts w:cs="Simplified Arabic"/>
                <w:sz w:val="18"/>
                <w:szCs w:val="18"/>
                <w:rtl/>
              </w:rPr>
            </w:pPr>
            <w:r w:rsidRPr="0037550F">
              <w:rPr>
                <w:rFonts w:cs="Simplified Arabic" w:hint="cs"/>
                <w:sz w:val="18"/>
                <w:szCs w:val="18"/>
                <w:rtl/>
              </w:rPr>
              <w:t>الغرف الصفية والأدوات</w:t>
            </w:r>
          </w:p>
        </w:tc>
        <w:tc>
          <w:tcPr>
            <w:tcW w:w="992" w:type="dxa"/>
            <w:tcBorders>
              <w:top w:val="nil"/>
              <w:left w:val="single" w:sz="4" w:space="0" w:color="auto"/>
              <w:bottom w:val="nil"/>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38.5</w:t>
            </w:r>
          </w:p>
        </w:tc>
        <w:tc>
          <w:tcPr>
            <w:tcW w:w="993" w:type="dxa"/>
            <w:tcBorders>
              <w:top w:val="nil"/>
              <w:left w:val="nil"/>
              <w:bottom w:val="nil"/>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24.2</w:t>
            </w:r>
          </w:p>
        </w:tc>
        <w:tc>
          <w:tcPr>
            <w:tcW w:w="992" w:type="dxa"/>
            <w:tcBorders>
              <w:top w:val="nil"/>
              <w:left w:val="nil"/>
              <w:bottom w:val="nil"/>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12.5</w:t>
            </w:r>
          </w:p>
        </w:tc>
        <w:tc>
          <w:tcPr>
            <w:tcW w:w="992" w:type="dxa"/>
            <w:tcBorders>
              <w:top w:val="nil"/>
              <w:left w:val="nil"/>
              <w:bottom w:val="nil"/>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50.0</w:t>
            </w:r>
          </w:p>
        </w:tc>
        <w:tc>
          <w:tcPr>
            <w:tcW w:w="1276" w:type="dxa"/>
            <w:tcBorders>
              <w:top w:val="nil"/>
              <w:left w:val="nil"/>
              <w:bottom w:val="nil"/>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21.1</w:t>
            </w:r>
          </w:p>
        </w:tc>
        <w:tc>
          <w:tcPr>
            <w:tcW w:w="1134" w:type="dxa"/>
            <w:tcBorders>
              <w:top w:val="nil"/>
              <w:left w:val="nil"/>
              <w:bottom w:val="nil"/>
              <w:right w:val="single" w:sz="4" w:space="0" w:color="auto"/>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5.8</w:t>
            </w:r>
          </w:p>
        </w:tc>
      </w:tr>
      <w:tr w:rsidR="00376017" w:rsidTr="00376017">
        <w:trPr>
          <w:trHeight w:val="340"/>
        </w:trPr>
        <w:tc>
          <w:tcPr>
            <w:tcW w:w="2657" w:type="dxa"/>
            <w:tcBorders>
              <w:top w:val="nil"/>
              <w:left w:val="single" w:sz="4" w:space="0" w:color="auto"/>
              <w:bottom w:val="single" w:sz="4" w:space="0" w:color="auto"/>
              <w:right w:val="single" w:sz="4" w:space="0" w:color="auto"/>
            </w:tcBorders>
          </w:tcPr>
          <w:p w:rsidR="00376017" w:rsidRPr="0037550F" w:rsidRDefault="00376017" w:rsidP="00476B7D">
            <w:pPr>
              <w:jc w:val="lowKashida"/>
              <w:rPr>
                <w:rFonts w:cs="Simplified Arabic"/>
                <w:sz w:val="18"/>
                <w:szCs w:val="18"/>
                <w:rtl/>
              </w:rPr>
            </w:pPr>
            <w:r w:rsidRPr="0037550F">
              <w:rPr>
                <w:rFonts w:cs="Simplified Arabic" w:hint="cs"/>
                <w:sz w:val="18"/>
                <w:szCs w:val="18"/>
                <w:rtl/>
              </w:rPr>
              <w:t>دورات المياه</w:t>
            </w:r>
          </w:p>
        </w:tc>
        <w:tc>
          <w:tcPr>
            <w:tcW w:w="992" w:type="dxa"/>
            <w:tcBorders>
              <w:top w:val="nil"/>
              <w:left w:val="single" w:sz="4" w:space="0" w:color="auto"/>
              <w:bottom w:val="single" w:sz="4" w:space="0" w:color="auto"/>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11.5</w:t>
            </w:r>
          </w:p>
        </w:tc>
        <w:tc>
          <w:tcPr>
            <w:tcW w:w="993" w:type="dxa"/>
            <w:tcBorders>
              <w:top w:val="nil"/>
              <w:left w:val="nil"/>
              <w:bottom w:val="single" w:sz="4" w:space="0" w:color="auto"/>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3.1</w:t>
            </w:r>
          </w:p>
        </w:tc>
        <w:tc>
          <w:tcPr>
            <w:tcW w:w="992" w:type="dxa"/>
            <w:tcBorders>
              <w:top w:val="nil"/>
              <w:left w:val="nil"/>
              <w:bottom w:val="single" w:sz="4" w:space="0" w:color="auto"/>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12.5</w:t>
            </w:r>
          </w:p>
        </w:tc>
        <w:tc>
          <w:tcPr>
            <w:tcW w:w="992" w:type="dxa"/>
            <w:tcBorders>
              <w:top w:val="nil"/>
              <w:left w:val="nil"/>
              <w:bottom w:val="single" w:sz="4" w:space="0" w:color="auto"/>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52.8</w:t>
            </w:r>
          </w:p>
        </w:tc>
        <w:tc>
          <w:tcPr>
            <w:tcW w:w="1276" w:type="dxa"/>
            <w:tcBorders>
              <w:top w:val="nil"/>
              <w:left w:val="nil"/>
              <w:bottom w:val="single" w:sz="4" w:space="0" w:color="auto"/>
              <w:right w:val="nil"/>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10.5</w:t>
            </w:r>
          </w:p>
        </w:tc>
        <w:tc>
          <w:tcPr>
            <w:tcW w:w="1134" w:type="dxa"/>
            <w:tcBorders>
              <w:top w:val="nil"/>
              <w:left w:val="nil"/>
              <w:bottom w:val="single" w:sz="4" w:space="0" w:color="auto"/>
              <w:right w:val="single" w:sz="4" w:space="0" w:color="auto"/>
            </w:tcBorders>
          </w:tcPr>
          <w:p w:rsidR="00376017" w:rsidRPr="0037550F" w:rsidRDefault="00376017" w:rsidP="0037550F">
            <w:pPr>
              <w:jc w:val="lowKashida"/>
              <w:rPr>
                <w:rFonts w:asciiTheme="minorBidi" w:hAnsiTheme="minorBidi" w:cstheme="minorBidi"/>
                <w:sz w:val="18"/>
                <w:szCs w:val="18"/>
                <w:rtl/>
              </w:rPr>
            </w:pPr>
            <w:r w:rsidRPr="0037550F">
              <w:rPr>
                <w:rFonts w:asciiTheme="minorBidi" w:hAnsiTheme="minorBidi" w:cstheme="minorBidi"/>
                <w:sz w:val="18"/>
                <w:szCs w:val="18"/>
                <w:rtl/>
              </w:rPr>
              <w:t>1.9</w:t>
            </w:r>
          </w:p>
        </w:tc>
      </w:tr>
    </w:tbl>
    <w:p w:rsidR="0037550F" w:rsidRDefault="0037550F" w:rsidP="0037550F">
      <w:pPr>
        <w:tabs>
          <w:tab w:val="left" w:pos="990"/>
        </w:tabs>
        <w:ind w:left="-2" w:hanging="142"/>
        <w:jc w:val="lowKashida"/>
        <w:rPr>
          <w:rFonts w:cs="Simplified Arabic"/>
          <w:sz w:val="18"/>
          <w:szCs w:val="18"/>
          <w:rtl/>
        </w:rPr>
      </w:pPr>
      <w:proofErr w:type="spellStart"/>
      <w:r w:rsidRPr="0037550F">
        <w:rPr>
          <w:rFonts w:cs="Simplified Arabic" w:hint="cs"/>
          <w:b/>
          <w:bCs/>
          <w:sz w:val="16"/>
          <w:szCs w:val="16"/>
          <w:rtl/>
        </w:rPr>
        <w:t>المصدر:</w:t>
      </w:r>
      <w:proofErr w:type="spellEnd"/>
      <w:r w:rsidRPr="0037550F">
        <w:rPr>
          <w:rFonts w:cs="Simplified Arabic" w:hint="cs"/>
          <w:b/>
          <w:bCs/>
          <w:sz w:val="16"/>
          <w:szCs w:val="16"/>
          <w:rtl/>
        </w:rPr>
        <w:t xml:space="preserve"> الجهاز المركزي للإحصاء الفلسطيني ووزارة الشؤون </w:t>
      </w:r>
      <w:proofErr w:type="spellStart"/>
      <w:r w:rsidRPr="0037550F">
        <w:rPr>
          <w:rFonts w:cs="Simplified Arabic" w:hint="cs"/>
          <w:b/>
          <w:bCs/>
          <w:sz w:val="16"/>
          <w:szCs w:val="16"/>
          <w:rtl/>
        </w:rPr>
        <w:t>الاجتماعية،</w:t>
      </w:r>
      <w:proofErr w:type="spellEnd"/>
      <w:r w:rsidRPr="0037550F">
        <w:rPr>
          <w:rFonts w:cs="Simplified Arabic" w:hint="cs"/>
          <w:b/>
          <w:bCs/>
          <w:sz w:val="16"/>
          <w:szCs w:val="16"/>
          <w:rtl/>
        </w:rPr>
        <w:t xml:space="preserve"> 2011.</w:t>
      </w:r>
      <w:r w:rsidRPr="0037550F">
        <w:rPr>
          <w:rFonts w:cs="Simplified Arabic" w:hint="cs"/>
          <w:sz w:val="16"/>
          <w:szCs w:val="16"/>
          <w:rtl/>
        </w:rPr>
        <w:t xml:space="preserve">  مسح الأفراد ذوي </w:t>
      </w:r>
      <w:proofErr w:type="spellStart"/>
      <w:r w:rsidRPr="0037550F">
        <w:rPr>
          <w:rFonts w:cs="Simplified Arabic" w:hint="cs"/>
          <w:sz w:val="16"/>
          <w:szCs w:val="16"/>
          <w:rtl/>
        </w:rPr>
        <w:t>الإعاقة،</w:t>
      </w:r>
      <w:proofErr w:type="spellEnd"/>
      <w:r>
        <w:rPr>
          <w:rFonts w:cs="Simplified Arabic" w:hint="cs"/>
          <w:sz w:val="16"/>
          <w:szCs w:val="16"/>
          <w:rtl/>
        </w:rPr>
        <w:t xml:space="preserve"> 2011.  تقرير النتائج الرئيسية.</w:t>
      </w:r>
      <w:r w:rsidRPr="0037550F">
        <w:rPr>
          <w:rFonts w:cs="Simplified Arabic" w:hint="cs"/>
          <w:sz w:val="16"/>
          <w:szCs w:val="16"/>
          <w:rtl/>
        </w:rPr>
        <w:t xml:space="preserve">   </w:t>
      </w:r>
      <w:r w:rsidRPr="0037550F">
        <w:rPr>
          <w:rFonts w:cs="Simplified Arabic" w:hint="cs"/>
          <w:b/>
          <w:bCs/>
          <w:sz w:val="16"/>
          <w:szCs w:val="16"/>
          <w:rtl/>
        </w:rPr>
        <w:t>رام الله-فلسطين</w:t>
      </w:r>
    </w:p>
    <w:p w:rsidR="00DF6857" w:rsidRDefault="00DF6857" w:rsidP="00476B7D">
      <w:pPr>
        <w:jc w:val="lowKashida"/>
        <w:rPr>
          <w:rFonts w:cs="Simplified Arabic"/>
          <w:rtl/>
        </w:rPr>
      </w:pPr>
    </w:p>
    <w:p w:rsidR="00476B7D" w:rsidRDefault="00476B7D" w:rsidP="00476B7D">
      <w:pPr>
        <w:jc w:val="lowKashida"/>
        <w:rPr>
          <w:rFonts w:cs="Simplified Arabic"/>
          <w:color w:val="0000FF"/>
          <w:rtl/>
        </w:rPr>
      </w:pPr>
    </w:p>
    <w:p w:rsidR="00D5617F" w:rsidRDefault="00D5617F" w:rsidP="00476B7D">
      <w:pPr>
        <w:jc w:val="lowKashida"/>
        <w:rPr>
          <w:rFonts w:cs="Simplified Arabic"/>
          <w:color w:val="0000FF"/>
          <w:rtl/>
        </w:rPr>
      </w:pPr>
    </w:p>
    <w:p w:rsidR="00D5617F" w:rsidRDefault="00D5617F" w:rsidP="00476B7D">
      <w:pPr>
        <w:jc w:val="lowKashida"/>
        <w:rPr>
          <w:rFonts w:cs="Simplified Arabic"/>
          <w:color w:val="0000FF"/>
          <w:rtl/>
        </w:rPr>
      </w:pPr>
    </w:p>
    <w:p w:rsidR="00D5617F" w:rsidRDefault="00D5617F" w:rsidP="00476B7D">
      <w:pPr>
        <w:jc w:val="lowKashida"/>
        <w:rPr>
          <w:rFonts w:cs="Simplified Arabic"/>
          <w:color w:val="0000FF"/>
          <w:rtl/>
        </w:rPr>
      </w:pPr>
    </w:p>
    <w:p w:rsidR="00D5617F" w:rsidRDefault="00D5617F" w:rsidP="00476B7D">
      <w:pPr>
        <w:jc w:val="lowKashida"/>
        <w:rPr>
          <w:rFonts w:cs="Simplified Arabic"/>
          <w:color w:val="0000FF"/>
          <w:rtl/>
        </w:rPr>
      </w:pPr>
    </w:p>
    <w:p w:rsidR="00D5617F" w:rsidRDefault="00D5617F" w:rsidP="00476B7D">
      <w:pPr>
        <w:jc w:val="lowKashida"/>
        <w:rPr>
          <w:rFonts w:cs="Simplified Arabic"/>
          <w:color w:val="0000FF"/>
          <w:rtl/>
        </w:rPr>
      </w:pPr>
    </w:p>
    <w:p w:rsidR="00D5617F" w:rsidRDefault="00D5617F" w:rsidP="00476B7D">
      <w:pPr>
        <w:jc w:val="lowKashida"/>
        <w:rPr>
          <w:rFonts w:cs="Simplified Arabic"/>
          <w:color w:val="0000FF"/>
          <w:rtl/>
        </w:rPr>
      </w:pPr>
    </w:p>
    <w:p w:rsidR="00D5617F" w:rsidRDefault="00D5617F" w:rsidP="00476B7D">
      <w:pPr>
        <w:jc w:val="lowKashida"/>
        <w:rPr>
          <w:rFonts w:cs="Simplified Arabic"/>
          <w:color w:val="0000FF"/>
          <w:rtl/>
        </w:rPr>
      </w:pPr>
    </w:p>
    <w:p w:rsidR="00864F4B" w:rsidRDefault="00864F4B" w:rsidP="00476B7D">
      <w:pPr>
        <w:jc w:val="lowKashida"/>
        <w:rPr>
          <w:rFonts w:cs="Simplified Arabic"/>
          <w:color w:val="0000FF"/>
          <w:rtl/>
        </w:rPr>
      </w:pPr>
    </w:p>
    <w:p w:rsidR="00476B7D" w:rsidRDefault="00476B7D" w:rsidP="00476B7D">
      <w:pPr>
        <w:ind w:left="706" w:hanging="706"/>
        <w:jc w:val="lowKashida"/>
        <w:rPr>
          <w:rFonts w:cs="Simplified Arabic"/>
        </w:rPr>
      </w:pPr>
    </w:p>
    <w:p w:rsidR="00E10502" w:rsidRDefault="00F3323D" w:rsidP="00EB2B11">
      <w:pPr>
        <w:ind w:right="7655"/>
        <w:jc w:val="lowKashida"/>
        <w:rPr>
          <w:rFonts w:cs="Simplified Arabic"/>
          <w:b/>
          <w:bCs/>
          <w:rtl/>
          <w:lang w:eastAsia="en-US"/>
        </w:rPr>
      </w:pPr>
      <w:r>
        <w:rPr>
          <w:rFonts w:cs="Simplified Arabic" w:hint="cs"/>
          <w:b/>
          <w:bCs/>
          <w:rtl/>
          <w:lang w:eastAsia="en-US"/>
        </w:rPr>
        <w:lastRenderedPageBreak/>
        <w:t>9</w:t>
      </w:r>
      <w:r w:rsidR="00E10502">
        <w:rPr>
          <w:rFonts w:cs="Simplified Arabic" w:hint="cs"/>
          <w:b/>
          <w:bCs/>
          <w:rtl/>
          <w:lang w:eastAsia="en-US"/>
        </w:rPr>
        <w:t xml:space="preserve">.2 ملخص </w:t>
      </w:r>
    </w:p>
    <w:p w:rsidR="00F3323D" w:rsidRPr="00F3323D" w:rsidRDefault="00F3323D" w:rsidP="00353CFA">
      <w:pPr>
        <w:pStyle w:val="ListParagraph"/>
        <w:numPr>
          <w:ilvl w:val="0"/>
          <w:numId w:val="30"/>
        </w:numPr>
        <w:tabs>
          <w:tab w:val="clear" w:pos="720"/>
          <w:tab w:val="num" w:pos="423"/>
          <w:tab w:val="left" w:pos="9070"/>
        </w:tabs>
        <w:ind w:left="423" w:right="0" w:hanging="425"/>
        <w:jc w:val="lowKashida"/>
        <w:rPr>
          <w:rFonts w:cs="Simplified Arabic"/>
          <w:rtl/>
        </w:rPr>
      </w:pPr>
      <w:r w:rsidRPr="00F3323D">
        <w:rPr>
          <w:rFonts w:cs="Simplified Arabic" w:hint="cs"/>
          <w:rtl/>
        </w:rPr>
        <w:t xml:space="preserve">معدلات سوء التغذية بين الأطفال دون الخامسة في </w:t>
      </w:r>
      <w:r w:rsidR="00774CE6">
        <w:rPr>
          <w:rFonts w:cs="Simplified Arabic" w:hint="cs"/>
          <w:rtl/>
        </w:rPr>
        <w:t>فلسطين</w:t>
      </w:r>
      <w:r w:rsidRPr="00F3323D">
        <w:rPr>
          <w:rFonts w:cs="Simplified Arabic" w:hint="cs"/>
          <w:rtl/>
        </w:rPr>
        <w:t xml:space="preserve"> في </w:t>
      </w:r>
      <w:proofErr w:type="spellStart"/>
      <w:r w:rsidRPr="00F3323D">
        <w:rPr>
          <w:rFonts w:cs="Simplified Arabic" w:hint="cs"/>
          <w:rtl/>
        </w:rPr>
        <w:t>ازدياد،</w:t>
      </w:r>
      <w:proofErr w:type="spellEnd"/>
      <w:r w:rsidRPr="00F3323D">
        <w:rPr>
          <w:rFonts w:cs="Simplified Arabic" w:hint="cs"/>
          <w:rtl/>
        </w:rPr>
        <w:t xml:space="preserve"> إذ وصلت </w:t>
      </w:r>
      <w:proofErr w:type="spellStart"/>
      <w:r w:rsidRPr="00F3323D">
        <w:rPr>
          <w:rFonts w:cs="Simplified Arabic" w:hint="cs"/>
          <w:rtl/>
        </w:rPr>
        <w:t>10.</w:t>
      </w:r>
      <w:r w:rsidR="00360737">
        <w:rPr>
          <w:rFonts w:cs="Simplified Arabic" w:hint="cs"/>
          <w:rtl/>
        </w:rPr>
        <w:t>9</w:t>
      </w:r>
      <w:r w:rsidRPr="00F3323D">
        <w:rPr>
          <w:rFonts w:cs="Simplified Arabic" w:hint="cs"/>
          <w:rtl/>
        </w:rPr>
        <w:t>%</w:t>
      </w:r>
      <w:proofErr w:type="spellEnd"/>
      <w:r w:rsidRPr="00F3323D">
        <w:rPr>
          <w:rFonts w:cs="Simplified Arabic" w:hint="cs"/>
          <w:rtl/>
        </w:rPr>
        <w:t xml:space="preserve"> عام 2010 في حين كانت </w:t>
      </w:r>
      <w:proofErr w:type="spellStart"/>
      <w:r w:rsidRPr="00F3323D">
        <w:rPr>
          <w:rFonts w:cs="Simplified Arabic" w:hint="cs"/>
          <w:rtl/>
        </w:rPr>
        <w:t>7.5%</w:t>
      </w:r>
      <w:proofErr w:type="spellEnd"/>
      <w:r w:rsidRPr="00F3323D">
        <w:rPr>
          <w:rFonts w:cs="Simplified Arabic" w:hint="cs"/>
          <w:rtl/>
        </w:rPr>
        <w:t xml:space="preserve"> عام 2000.</w:t>
      </w:r>
    </w:p>
    <w:p w:rsidR="00E10502" w:rsidRDefault="00E10502">
      <w:pPr>
        <w:tabs>
          <w:tab w:val="num" w:pos="430"/>
        </w:tabs>
        <w:ind w:left="430" w:hanging="360"/>
        <w:jc w:val="lowKashida"/>
        <w:rPr>
          <w:rFonts w:cs="Simplified Arabic"/>
          <w:sz w:val="12"/>
          <w:szCs w:val="12"/>
          <w:rtl/>
          <w:lang w:eastAsia="en-US"/>
        </w:rPr>
      </w:pPr>
    </w:p>
    <w:p w:rsidR="00E10502" w:rsidRDefault="00E10502" w:rsidP="00353CFA">
      <w:pPr>
        <w:pStyle w:val="BodyText"/>
        <w:numPr>
          <w:ilvl w:val="0"/>
          <w:numId w:val="30"/>
        </w:numPr>
        <w:tabs>
          <w:tab w:val="clear" w:pos="720"/>
          <w:tab w:val="num" w:pos="430"/>
        </w:tabs>
        <w:ind w:left="430" w:right="0"/>
        <w:jc w:val="lowKashida"/>
        <w:rPr>
          <w:b w:val="0"/>
          <w:bCs w:val="0"/>
          <w:i w:val="0"/>
          <w:iCs w:val="0"/>
          <w:sz w:val="24"/>
          <w:szCs w:val="24"/>
          <w:lang w:val="en-US"/>
        </w:rPr>
      </w:pPr>
      <w:r>
        <w:rPr>
          <w:rFonts w:hint="cs"/>
          <w:b w:val="0"/>
          <w:bCs w:val="0"/>
          <w:i w:val="0"/>
          <w:iCs w:val="0"/>
          <w:sz w:val="24"/>
          <w:szCs w:val="24"/>
          <w:rtl/>
          <w:lang w:val="en-US"/>
        </w:rPr>
        <w:t xml:space="preserve">بلغت نسبة الأطفال الذين يعانون من نقص الوزن </w:t>
      </w:r>
      <w:proofErr w:type="spellStart"/>
      <w:r>
        <w:rPr>
          <w:rFonts w:hint="cs"/>
          <w:b w:val="0"/>
          <w:bCs w:val="0"/>
          <w:i w:val="0"/>
          <w:iCs w:val="0"/>
          <w:sz w:val="24"/>
          <w:szCs w:val="24"/>
          <w:rtl/>
          <w:lang w:val="en-US"/>
        </w:rPr>
        <w:t>3.7%</w:t>
      </w:r>
      <w:proofErr w:type="spellEnd"/>
      <w:r>
        <w:rPr>
          <w:rFonts w:hint="cs"/>
          <w:b w:val="0"/>
          <w:bCs w:val="0"/>
          <w:i w:val="0"/>
          <w:iCs w:val="0"/>
          <w:sz w:val="24"/>
          <w:szCs w:val="24"/>
          <w:rtl/>
          <w:lang w:val="en-US"/>
        </w:rPr>
        <w:t xml:space="preserve"> في </w:t>
      </w:r>
      <w:proofErr w:type="spellStart"/>
      <w:r w:rsidR="00774CE6">
        <w:rPr>
          <w:rFonts w:hint="cs"/>
          <w:b w:val="0"/>
          <w:bCs w:val="0"/>
          <w:i w:val="0"/>
          <w:iCs w:val="0"/>
          <w:sz w:val="24"/>
          <w:szCs w:val="24"/>
          <w:rtl/>
          <w:lang w:val="en-US"/>
        </w:rPr>
        <w:t>فلسطين</w:t>
      </w:r>
      <w:r>
        <w:rPr>
          <w:rFonts w:hint="cs"/>
          <w:b w:val="0"/>
          <w:bCs w:val="0"/>
          <w:i w:val="0"/>
          <w:iCs w:val="0"/>
          <w:sz w:val="24"/>
          <w:szCs w:val="24"/>
          <w:rtl/>
          <w:lang w:val="en-US"/>
        </w:rPr>
        <w:t>؛</w:t>
      </w:r>
      <w:proofErr w:type="spellEnd"/>
      <w:r>
        <w:rPr>
          <w:rFonts w:hint="cs"/>
          <w:b w:val="0"/>
          <w:bCs w:val="0"/>
          <w:i w:val="0"/>
          <w:iCs w:val="0"/>
          <w:sz w:val="24"/>
          <w:szCs w:val="24"/>
          <w:rtl/>
          <w:lang w:val="en-US"/>
        </w:rPr>
        <w:t xml:space="preserve"> </w:t>
      </w:r>
      <w:proofErr w:type="spellStart"/>
      <w:r>
        <w:rPr>
          <w:rFonts w:hint="cs"/>
          <w:b w:val="0"/>
          <w:bCs w:val="0"/>
          <w:i w:val="0"/>
          <w:iCs w:val="0"/>
          <w:sz w:val="24"/>
          <w:szCs w:val="24"/>
          <w:rtl/>
          <w:lang w:val="en-US"/>
        </w:rPr>
        <w:t>3.</w:t>
      </w:r>
      <w:r w:rsidR="00360737">
        <w:rPr>
          <w:rFonts w:hint="cs"/>
          <w:b w:val="0"/>
          <w:bCs w:val="0"/>
          <w:i w:val="0"/>
          <w:iCs w:val="0"/>
          <w:sz w:val="24"/>
          <w:szCs w:val="24"/>
          <w:rtl/>
          <w:lang w:val="en-US"/>
        </w:rPr>
        <w:t>9</w:t>
      </w:r>
      <w:r w:rsidR="00774CE6">
        <w:rPr>
          <w:rFonts w:hint="cs"/>
          <w:b w:val="0"/>
          <w:bCs w:val="0"/>
          <w:i w:val="0"/>
          <w:iCs w:val="0"/>
          <w:sz w:val="24"/>
          <w:szCs w:val="24"/>
          <w:rtl/>
          <w:lang w:val="en-US"/>
        </w:rPr>
        <w:t>%</w:t>
      </w:r>
      <w:proofErr w:type="spellEnd"/>
      <w:r w:rsidR="00774CE6">
        <w:rPr>
          <w:rFonts w:hint="cs"/>
          <w:b w:val="0"/>
          <w:bCs w:val="0"/>
          <w:i w:val="0"/>
          <w:iCs w:val="0"/>
          <w:sz w:val="24"/>
          <w:szCs w:val="24"/>
          <w:rtl/>
          <w:lang w:val="en-US"/>
        </w:rPr>
        <w:t xml:space="preserve"> في الضفة الغربية</w:t>
      </w:r>
      <w:r>
        <w:rPr>
          <w:rFonts w:hint="cs"/>
          <w:b w:val="0"/>
          <w:bCs w:val="0"/>
          <w:i w:val="0"/>
          <w:iCs w:val="0"/>
          <w:sz w:val="24"/>
          <w:szCs w:val="24"/>
          <w:rtl/>
          <w:lang w:val="en-US"/>
        </w:rPr>
        <w:t xml:space="preserve"> </w:t>
      </w:r>
      <w:proofErr w:type="spellStart"/>
      <w:r>
        <w:rPr>
          <w:rFonts w:hint="cs"/>
          <w:b w:val="0"/>
          <w:bCs w:val="0"/>
          <w:i w:val="0"/>
          <w:iCs w:val="0"/>
          <w:sz w:val="24"/>
          <w:szCs w:val="24"/>
          <w:rtl/>
          <w:lang w:val="en-US"/>
        </w:rPr>
        <w:t>و3.5%</w:t>
      </w:r>
      <w:proofErr w:type="spellEnd"/>
      <w:r>
        <w:rPr>
          <w:rFonts w:hint="cs"/>
          <w:b w:val="0"/>
          <w:bCs w:val="0"/>
          <w:i w:val="0"/>
          <w:iCs w:val="0"/>
          <w:sz w:val="24"/>
          <w:szCs w:val="24"/>
          <w:rtl/>
          <w:lang w:val="en-US"/>
        </w:rPr>
        <w:t xml:space="preserve"> في قطاع غزة في العام 2010.</w:t>
      </w:r>
    </w:p>
    <w:p w:rsidR="00E10502" w:rsidRDefault="00E10502">
      <w:pPr>
        <w:tabs>
          <w:tab w:val="num" w:pos="430"/>
        </w:tabs>
        <w:ind w:left="430" w:hanging="360"/>
        <w:jc w:val="lowKashida"/>
        <w:rPr>
          <w:rFonts w:cs="Simplified Arabic"/>
          <w:sz w:val="12"/>
          <w:szCs w:val="12"/>
          <w:rtl/>
          <w:lang w:eastAsia="en-US"/>
        </w:rPr>
      </w:pPr>
    </w:p>
    <w:p w:rsidR="00E10502" w:rsidRDefault="00E10502" w:rsidP="00353CFA">
      <w:pPr>
        <w:numPr>
          <w:ilvl w:val="0"/>
          <w:numId w:val="30"/>
        </w:numPr>
        <w:tabs>
          <w:tab w:val="clear" w:pos="720"/>
          <w:tab w:val="num" w:pos="430"/>
        </w:tabs>
        <w:ind w:left="430" w:right="0"/>
        <w:jc w:val="lowKashida"/>
        <w:rPr>
          <w:rFonts w:cs="Simplified Arabic"/>
          <w:rtl/>
          <w:lang w:eastAsia="en-US"/>
        </w:rPr>
      </w:pPr>
      <w:r>
        <w:rPr>
          <w:rFonts w:cs="Simplified Arabic" w:hint="cs"/>
          <w:rtl/>
          <w:lang w:eastAsia="en-US"/>
        </w:rPr>
        <w:t xml:space="preserve">بلغ معدل وفيات الرضع في </w:t>
      </w:r>
      <w:r w:rsidR="00774CE6">
        <w:rPr>
          <w:rFonts w:cs="Simplified Arabic" w:hint="cs"/>
          <w:rtl/>
          <w:lang w:eastAsia="en-US"/>
        </w:rPr>
        <w:t>فلسطين</w:t>
      </w:r>
      <w:r>
        <w:rPr>
          <w:rFonts w:cs="Simplified Arabic" w:hint="cs"/>
          <w:rtl/>
          <w:lang w:eastAsia="en-US"/>
        </w:rPr>
        <w:t xml:space="preserve"> </w:t>
      </w:r>
      <w:r w:rsidR="00420411">
        <w:rPr>
          <w:rFonts w:cs="Simplified Arabic" w:hint="cs"/>
          <w:rtl/>
          <w:lang w:eastAsia="en-US"/>
        </w:rPr>
        <w:t>18.9</w:t>
      </w:r>
      <w:r>
        <w:rPr>
          <w:rFonts w:cs="Simplified Arabic" w:hint="cs"/>
          <w:rtl/>
          <w:lang w:eastAsia="en-US"/>
        </w:rPr>
        <w:t xml:space="preserve"> لكل 1000 ولادة حية خلال الفترة الممتدة ما بين عامي </w:t>
      </w:r>
      <w:proofErr w:type="spellStart"/>
      <w:r>
        <w:rPr>
          <w:rFonts w:cs="Simplified Arabic" w:hint="cs"/>
          <w:rtl/>
          <w:lang w:eastAsia="en-US"/>
        </w:rPr>
        <w:t>200</w:t>
      </w:r>
      <w:r w:rsidR="00EF24A3">
        <w:rPr>
          <w:rFonts w:cs="Simplified Arabic" w:hint="cs"/>
          <w:rtl/>
          <w:lang w:eastAsia="en-US"/>
        </w:rPr>
        <w:t>6</w:t>
      </w:r>
      <w:r>
        <w:rPr>
          <w:rFonts w:cs="Simplified Arabic" w:hint="cs"/>
          <w:rtl/>
          <w:lang w:eastAsia="en-US"/>
        </w:rPr>
        <w:t>-</w:t>
      </w:r>
      <w:proofErr w:type="spellEnd"/>
      <w:r>
        <w:rPr>
          <w:rFonts w:cs="Simplified Arabic" w:hint="cs"/>
          <w:rtl/>
          <w:lang w:eastAsia="en-US"/>
        </w:rPr>
        <w:t xml:space="preserve"> </w:t>
      </w:r>
      <w:proofErr w:type="spellStart"/>
      <w:r>
        <w:rPr>
          <w:rFonts w:cs="Simplified Arabic" w:hint="cs"/>
          <w:rtl/>
          <w:lang w:eastAsia="en-US"/>
        </w:rPr>
        <w:t>2010،</w:t>
      </w:r>
      <w:proofErr w:type="spellEnd"/>
      <w:r>
        <w:rPr>
          <w:rFonts w:cs="Simplified Arabic" w:hint="cs"/>
          <w:rtl/>
          <w:lang w:eastAsia="en-US"/>
        </w:rPr>
        <w:t xml:space="preserve"> وكان الأعلى في قطاع غزة على مستوى المنطقة حيث بلغ </w:t>
      </w:r>
      <w:r w:rsidR="00420411">
        <w:rPr>
          <w:rFonts w:cs="Simplified Arabic" w:hint="cs"/>
          <w:rtl/>
          <w:lang w:eastAsia="en-US"/>
        </w:rPr>
        <w:t>20.1</w:t>
      </w:r>
      <w:r>
        <w:rPr>
          <w:rFonts w:cs="Simplified Arabic" w:hint="cs"/>
          <w:rtl/>
          <w:lang w:eastAsia="en-US"/>
        </w:rPr>
        <w:t xml:space="preserve"> لكل 1000 ولادة حية.  في حين بلغ هذا المعدل في الضفة الغربية </w:t>
      </w:r>
      <w:r w:rsidR="00420411">
        <w:rPr>
          <w:rFonts w:cs="Simplified Arabic" w:hint="cs"/>
          <w:rtl/>
          <w:lang w:eastAsia="en-US"/>
        </w:rPr>
        <w:t>18.1</w:t>
      </w:r>
      <w:r>
        <w:rPr>
          <w:rFonts w:cs="Simplified Arabic" w:hint="cs"/>
          <w:rtl/>
          <w:lang w:eastAsia="en-US"/>
        </w:rPr>
        <w:t xml:space="preserve"> لكل 1000 ولادة حية.</w:t>
      </w:r>
    </w:p>
    <w:p w:rsidR="00E10502" w:rsidRDefault="00E10502">
      <w:pPr>
        <w:tabs>
          <w:tab w:val="num" w:pos="430"/>
        </w:tabs>
        <w:ind w:left="430" w:hanging="360"/>
        <w:jc w:val="lowKashida"/>
        <w:rPr>
          <w:rFonts w:cs="Simplified Arabic"/>
          <w:sz w:val="12"/>
          <w:szCs w:val="12"/>
          <w:rtl/>
          <w:lang w:eastAsia="en-US"/>
        </w:rPr>
      </w:pPr>
    </w:p>
    <w:p w:rsidR="00E10502" w:rsidRDefault="00E10502" w:rsidP="00353CFA">
      <w:pPr>
        <w:numPr>
          <w:ilvl w:val="0"/>
          <w:numId w:val="30"/>
        </w:numPr>
        <w:tabs>
          <w:tab w:val="clear" w:pos="720"/>
          <w:tab w:val="num" w:pos="430"/>
        </w:tabs>
        <w:ind w:left="430" w:right="0"/>
        <w:jc w:val="lowKashida"/>
        <w:rPr>
          <w:rFonts w:cs="Simplified Arabic"/>
          <w:rtl/>
          <w:lang w:eastAsia="en-US"/>
        </w:rPr>
      </w:pPr>
      <w:r>
        <w:rPr>
          <w:rFonts w:cs="Simplified Arabic" w:hint="cs"/>
          <w:rtl/>
          <w:lang w:eastAsia="en-US"/>
        </w:rPr>
        <w:t xml:space="preserve">بلغ معدل وفيات الأطفال دون الخامسة في </w:t>
      </w:r>
      <w:r w:rsidR="00774CE6">
        <w:rPr>
          <w:rFonts w:cs="Simplified Arabic" w:hint="cs"/>
          <w:rtl/>
          <w:lang w:eastAsia="en-US"/>
        </w:rPr>
        <w:t>فلسطين</w:t>
      </w:r>
      <w:r>
        <w:rPr>
          <w:rFonts w:cs="Simplified Arabic" w:hint="cs"/>
          <w:rtl/>
          <w:lang w:eastAsia="en-US"/>
        </w:rPr>
        <w:t xml:space="preserve"> </w:t>
      </w:r>
      <w:r w:rsidR="00A53EA4">
        <w:rPr>
          <w:rFonts w:cs="Simplified Arabic" w:hint="cs"/>
          <w:rtl/>
          <w:lang w:eastAsia="en-US"/>
        </w:rPr>
        <w:t>23.4</w:t>
      </w:r>
      <w:r>
        <w:rPr>
          <w:rFonts w:cs="Simplified Arabic" w:hint="cs"/>
          <w:rtl/>
          <w:lang w:eastAsia="en-US"/>
        </w:rPr>
        <w:t xml:space="preserve"> لكل 1000 ولادة حية خلال الفترة ما بين عامي </w:t>
      </w:r>
      <w:proofErr w:type="spellStart"/>
      <w:r w:rsidR="00EF24A3">
        <w:rPr>
          <w:rFonts w:cs="Simplified Arabic" w:hint="cs"/>
          <w:rtl/>
          <w:lang w:eastAsia="en-US"/>
        </w:rPr>
        <w:t>2006</w:t>
      </w:r>
      <w:r>
        <w:rPr>
          <w:rFonts w:cs="Simplified Arabic" w:hint="cs"/>
          <w:rtl/>
          <w:lang w:eastAsia="en-US"/>
        </w:rPr>
        <w:t>-</w:t>
      </w:r>
      <w:proofErr w:type="spellEnd"/>
      <w:r>
        <w:rPr>
          <w:rFonts w:cs="Simplified Arabic" w:hint="cs"/>
          <w:rtl/>
          <w:lang w:eastAsia="en-US"/>
        </w:rPr>
        <w:t xml:space="preserve"> </w:t>
      </w:r>
      <w:proofErr w:type="spellStart"/>
      <w:r>
        <w:rPr>
          <w:rFonts w:cs="Simplified Arabic" w:hint="cs"/>
          <w:rtl/>
          <w:lang w:eastAsia="en-US"/>
        </w:rPr>
        <w:t>2010،</w:t>
      </w:r>
      <w:proofErr w:type="spellEnd"/>
      <w:r>
        <w:rPr>
          <w:rFonts w:cs="Simplified Arabic" w:hint="cs"/>
          <w:rtl/>
          <w:lang w:eastAsia="en-US"/>
        </w:rPr>
        <w:t xml:space="preserve"> وكان الأعلى في قطاع غزة حيث بلغ </w:t>
      </w:r>
      <w:r w:rsidR="00A53EA4">
        <w:rPr>
          <w:rFonts w:cs="Simplified Arabic" w:hint="cs"/>
          <w:rtl/>
          <w:lang w:eastAsia="en-US"/>
        </w:rPr>
        <w:t>26.8</w:t>
      </w:r>
      <w:r>
        <w:rPr>
          <w:rFonts w:cs="Simplified Arabic" w:hint="cs"/>
          <w:rtl/>
          <w:lang w:eastAsia="en-US"/>
        </w:rPr>
        <w:t xml:space="preserve"> لكل 1000 ولادة حية.  في حين بلغ هذا المعدل في الضفة الغربية </w:t>
      </w:r>
      <w:r w:rsidR="00A53EA4">
        <w:rPr>
          <w:rFonts w:cs="Simplified Arabic" w:hint="cs"/>
          <w:rtl/>
          <w:lang w:eastAsia="en-US"/>
        </w:rPr>
        <w:t>21.0</w:t>
      </w:r>
      <w:r>
        <w:rPr>
          <w:rFonts w:cs="Simplified Arabic" w:hint="cs"/>
          <w:rtl/>
          <w:lang w:eastAsia="en-US"/>
        </w:rPr>
        <w:t xml:space="preserve">  لكل 1000 ولادة حية </w:t>
      </w:r>
      <w:proofErr w:type="spellStart"/>
      <w:r>
        <w:rPr>
          <w:rFonts w:cs="Simplified Arabic" w:hint="cs"/>
          <w:rtl/>
          <w:lang w:eastAsia="en-US"/>
        </w:rPr>
        <w:t>.</w:t>
      </w:r>
      <w:proofErr w:type="spellEnd"/>
    </w:p>
    <w:p w:rsidR="00E10502" w:rsidRDefault="00E10502">
      <w:pPr>
        <w:tabs>
          <w:tab w:val="num" w:pos="430"/>
        </w:tabs>
        <w:ind w:left="430" w:hanging="360"/>
        <w:jc w:val="lowKashida"/>
        <w:rPr>
          <w:rFonts w:cs="Simplified Arabic"/>
          <w:sz w:val="12"/>
          <w:szCs w:val="12"/>
          <w:rtl/>
          <w:lang w:eastAsia="en-US"/>
        </w:rPr>
      </w:pPr>
    </w:p>
    <w:p w:rsidR="00E10502" w:rsidRPr="003107A6" w:rsidRDefault="00E10502" w:rsidP="00864F4B">
      <w:pPr>
        <w:numPr>
          <w:ilvl w:val="0"/>
          <w:numId w:val="30"/>
        </w:numPr>
        <w:tabs>
          <w:tab w:val="clear" w:pos="720"/>
          <w:tab w:val="num" w:pos="430"/>
        </w:tabs>
        <w:ind w:left="430" w:right="0"/>
        <w:jc w:val="lowKashida"/>
        <w:rPr>
          <w:rFonts w:cs="Simplified Arabic"/>
          <w:color w:val="000000" w:themeColor="text1"/>
          <w:lang w:eastAsia="en-US"/>
        </w:rPr>
      </w:pPr>
      <w:r w:rsidRPr="003107A6">
        <w:rPr>
          <w:rFonts w:cs="Simplified Arabic" w:hint="cs"/>
          <w:color w:val="000000" w:themeColor="text1"/>
          <w:rtl/>
          <w:lang w:eastAsia="en-US"/>
        </w:rPr>
        <w:t xml:space="preserve">أمراض الجهاز التنفسي </w:t>
      </w:r>
      <w:r w:rsidR="00701271" w:rsidRPr="003107A6">
        <w:rPr>
          <w:rFonts w:cs="Simplified Arabic" w:hint="cs"/>
          <w:color w:val="000000" w:themeColor="text1"/>
          <w:rtl/>
          <w:lang w:eastAsia="en-US"/>
        </w:rPr>
        <w:t>السبب الرئيس</w:t>
      </w:r>
      <w:r w:rsidRPr="003107A6">
        <w:rPr>
          <w:rFonts w:cs="Simplified Arabic" w:hint="cs"/>
          <w:color w:val="000000" w:themeColor="text1"/>
          <w:rtl/>
          <w:lang w:eastAsia="en-US"/>
        </w:rPr>
        <w:t xml:space="preserve"> </w:t>
      </w:r>
      <w:r w:rsidR="00701271" w:rsidRPr="003107A6">
        <w:rPr>
          <w:rFonts w:cs="Simplified Arabic" w:hint="cs"/>
          <w:color w:val="000000" w:themeColor="text1"/>
          <w:rtl/>
          <w:lang w:eastAsia="en-US"/>
        </w:rPr>
        <w:t>ل</w:t>
      </w:r>
      <w:r w:rsidRPr="003107A6">
        <w:rPr>
          <w:rFonts w:cs="Simplified Arabic" w:hint="cs"/>
          <w:color w:val="000000" w:themeColor="text1"/>
          <w:rtl/>
          <w:lang w:eastAsia="en-US"/>
        </w:rPr>
        <w:t xml:space="preserve">وفيات الرضع في الضفة </w:t>
      </w:r>
      <w:proofErr w:type="spellStart"/>
      <w:r w:rsidRPr="003107A6">
        <w:rPr>
          <w:rFonts w:cs="Simplified Arabic" w:hint="cs"/>
          <w:color w:val="000000" w:themeColor="text1"/>
          <w:rtl/>
          <w:lang w:eastAsia="en-US"/>
        </w:rPr>
        <w:t>الغربية؛</w:t>
      </w:r>
      <w:proofErr w:type="spellEnd"/>
      <w:r w:rsidRPr="003107A6">
        <w:rPr>
          <w:rFonts w:cs="Simplified Arabic" w:hint="cs"/>
          <w:color w:val="000000" w:themeColor="text1"/>
          <w:rtl/>
          <w:lang w:eastAsia="en-US"/>
        </w:rPr>
        <w:t xml:space="preserve"> </w:t>
      </w:r>
      <w:proofErr w:type="spellStart"/>
      <w:r w:rsidR="003107A6" w:rsidRPr="003107A6">
        <w:rPr>
          <w:rFonts w:cs="Simplified Arabic" w:hint="cs"/>
          <w:color w:val="000000" w:themeColor="text1"/>
          <w:rtl/>
          <w:lang w:eastAsia="en-US"/>
        </w:rPr>
        <w:t>39</w:t>
      </w:r>
      <w:r w:rsidR="00EB2B11" w:rsidRPr="003107A6">
        <w:rPr>
          <w:rFonts w:cs="Simplified Arabic" w:hint="cs"/>
          <w:color w:val="000000" w:themeColor="text1"/>
          <w:rtl/>
          <w:lang w:eastAsia="en-US"/>
        </w:rPr>
        <w:t>.</w:t>
      </w:r>
      <w:r w:rsidR="006858C6">
        <w:rPr>
          <w:rFonts w:cs="Simplified Arabic" w:hint="cs"/>
          <w:color w:val="000000" w:themeColor="text1"/>
          <w:rtl/>
          <w:lang w:eastAsia="en-US"/>
        </w:rPr>
        <w:t>7</w:t>
      </w:r>
      <w:r w:rsidRPr="003107A6">
        <w:rPr>
          <w:rFonts w:cs="Simplified Arabic" w:hint="cs"/>
          <w:color w:val="000000" w:themeColor="text1"/>
          <w:rtl/>
          <w:lang w:eastAsia="en-US"/>
        </w:rPr>
        <w:t>%،</w:t>
      </w:r>
      <w:proofErr w:type="spellEnd"/>
      <w:r w:rsidRPr="003107A6">
        <w:rPr>
          <w:rFonts w:cs="Simplified Arabic" w:hint="cs"/>
          <w:color w:val="000000" w:themeColor="text1"/>
          <w:rtl/>
          <w:lang w:eastAsia="en-US"/>
        </w:rPr>
        <w:t xml:space="preserve"> بينما كانت الأمراض المتعلقة بفترة ما قبل الولادة </w:t>
      </w:r>
      <w:r w:rsidR="00701271" w:rsidRPr="003107A6">
        <w:rPr>
          <w:rFonts w:cs="Simplified Arabic" w:hint="cs"/>
          <w:color w:val="000000" w:themeColor="text1"/>
          <w:rtl/>
          <w:lang w:eastAsia="en-US"/>
        </w:rPr>
        <w:t>السبب الرئيس</w:t>
      </w:r>
      <w:r w:rsidRPr="003107A6">
        <w:rPr>
          <w:rFonts w:cs="Simplified Arabic" w:hint="cs"/>
          <w:color w:val="000000" w:themeColor="text1"/>
          <w:rtl/>
          <w:lang w:eastAsia="en-US"/>
        </w:rPr>
        <w:t xml:space="preserve"> لوفيات الأطفال دون سن الخامسة في العام </w:t>
      </w:r>
      <w:r w:rsidR="00EB2B11" w:rsidRPr="003107A6">
        <w:rPr>
          <w:rFonts w:cs="Simplified Arabic" w:hint="cs"/>
          <w:color w:val="000000" w:themeColor="text1"/>
          <w:rtl/>
          <w:lang w:eastAsia="en-US"/>
        </w:rPr>
        <w:t>201</w:t>
      </w:r>
      <w:r w:rsidR="00864F4B">
        <w:rPr>
          <w:rFonts w:cs="Simplified Arabic" w:hint="cs"/>
          <w:color w:val="000000" w:themeColor="text1"/>
          <w:rtl/>
          <w:lang w:eastAsia="en-US"/>
        </w:rPr>
        <w:t>1</w:t>
      </w:r>
      <w:r w:rsidRPr="003107A6">
        <w:rPr>
          <w:rFonts w:cs="Simplified Arabic" w:hint="cs"/>
          <w:color w:val="000000" w:themeColor="text1"/>
          <w:rtl/>
          <w:lang w:eastAsia="en-US"/>
        </w:rPr>
        <w:t>.</w:t>
      </w:r>
    </w:p>
    <w:p w:rsidR="00E10502" w:rsidRPr="003107A6" w:rsidRDefault="00E10502">
      <w:pPr>
        <w:tabs>
          <w:tab w:val="num" w:pos="430"/>
        </w:tabs>
        <w:ind w:left="430" w:hanging="360"/>
        <w:jc w:val="lowKashida"/>
        <w:rPr>
          <w:rFonts w:cs="Simplified Arabic"/>
          <w:color w:val="000000" w:themeColor="text1"/>
          <w:sz w:val="12"/>
          <w:szCs w:val="12"/>
          <w:lang w:eastAsia="en-US"/>
        </w:rPr>
      </w:pPr>
    </w:p>
    <w:p w:rsidR="00E10502" w:rsidRDefault="00E10502" w:rsidP="00353CFA">
      <w:pPr>
        <w:numPr>
          <w:ilvl w:val="0"/>
          <w:numId w:val="30"/>
        </w:numPr>
        <w:tabs>
          <w:tab w:val="clear" w:pos="720"/>
          <w:tab w:val="num" w:pos="430"/>
        </w:tabs>
        <w:ind w:left="430" w:right="0"/>
        <w:jc w:val="lowKashida"/>
        <w:rPr>
          <w:rFonts w:cs="Simplified Arabic"/>
          <w:lang w:eastAsia="en-US"/>
        </w:rPr>
      </w:pPr>
      <w:r>
        <w:rPr>
          <w:rFonts w:cs="Simplified Arabic" w:hint="cs"/>
          <w:rtl/>
          <w:lang w:eastAsia="en-US"/>
        </w:rPr>
        <w:t>حوالي خمس الأطفال (6-59 شهراً</w:t>
      </w:r>
      <w:proofErr w:type="spellStart"/>
      <w:r>
        <w:rPr>
          <w:rFonts w:cs="Simplified Arabic" w:hint="cs"/>
          <w:rtl/>
          <w:lang w:eastAsia="en-US"/>
        </w:rPr>
        <w:t>)</w:t>
      </w:r>
      <w:proofErr w:type="spellEnd"/>
      <w:r>
        <w:rPr>
          <w:rFonts w:cs="Simplified Arabic" w:hint="cs"/>
          <w:rtl/>
          <w:lang w:eastAsia="en-US"/>
        </w:rPr>
        <w:t xml:space="preserve"> في </w:t>
      </w:r>
      <w:r w:rsidR="00774CE6">
        <w:rPr>
          <w:rFonts w:cs="Simplified Arabic" w:hint="cs"/>
          <w:rtl/>
          <w:lang w:eastAsia="en-US"/>
        </w:rPr>
        <w:t>فلسطين</w:t>
      </w:r>
      <w:r>
        <w:rPr>
          <w:rFonts w:cs="Simplified Arabic" w:hint="cs"/>
          <w:rtl/>
          <w:lang w:eastAsia="en-US"/>
        </w:rPr>
        <w:t xml:space="preserve"> مصابون بفقر الدم</w:t>
      </w:r>
      <w:r w:rsidR="00992301">
        <w:rPr>
          <w:rFonts w:cs="Simplified Arabic" w:hint="cs"/>
          <w:rtl/>
          <w:lang w:eastAsia="en-US"/>
        </w:rPr>
        <w:t xml:space="preserve"> في العام 2010</w:t>
      </w:r>
      <w:r>
        <w:rPr>
          <w:rFonts w:cs="Simplified Arabic" w:hint="cs"/>
          <w:rtl/>
          <w:lang w:eastAsia="en-US"/>
        </w:rPr>
        <w:t>.</w:t>
      </w:r>
    </w:p>
    <w:p w:rsidR="00E10502" w:rsidRDefault="00E10502">
      <w:pPr>
        <w:tabs>
          <w:tab w:val="num" w:pos="430"/>
        </w:tabs>
        <w:ind w:left="430" w:hanging="360"/>
        <w:jc w:val="lowKashida"/>
        <w:rPr>
          <w:rFonts w:cs="Simplified Arabic"/>
          <w:sz w:val="12"/>
          <w:szCs w:val="12"/>
          <w:rtl/>
          <w:lang w:eastAsia="en-US"/>
        </w:rPr>
      </w:pPr>
    </w:p>
    <w:p w:rsidR="00E10502" w:rsidRDefault="00C25980" w:rsidP="00353CFA">
      <w:pPr>
        <w:numPr>
          <w:ilvl w:val="0"/>
          <w:numId w:val="30"/>
        </w:numPr>
        <w:tabs>
          <w:tab w:val="clear" w:pos="720"/>
          <w:tab w:val="num" w:pos="430"/>
        </w:tabs>
        <w:ind w:left="430" w:right="0"/>
        <w:jc w:val="lowKashida"/>
        <w:rPr>
          <w:rFonts w:cs="Simplified Arabic"/>
          <w:rtl/>
          <w:lang w:eastAsia="en-US"/>
        </w:rPr>
      </w:pPr>
      <w:proofErr w:type="spellStart"/>
      <w:r>
        <w:rPr>
          <w:rFonts w:cs="Simplified Arabic" w:hint="cs"/>
          <w:rtl/>
        </w:rPr>
        <w:t>26.7</w:t>
      </w:r>
      <w:r w:rsidR="00E10502">
        <w:rPr>
          <w:rFonts w:cs="Simplified Arabic" w:hint="cs"/>
          <w:rtl/>
        </w:rPr>
        <w:t>%</w:t>
      </w:r>
      <w:proofErr w:type="spellEnd"/>
      <w:r w:rsidR="00E10502">
        <w:rPr>
          <w:rFonts w:cs="Simplified Arabic" w:hint="cs"/>
          <w:rtl/>
        </w:rPr>
        <w:t xml:space="preserve"> من النساء الحوامل (15-49</w:t>
      </w:r>
      <w:proofErr w:type="spellStart"/>
      <w:r w:rsidR="00E10502">
        <w:rPr>
          <w:rFonts w:cs="Simplified Arabic" w:hint="cs"/>
          <w:rtl/>
        </w:rPr>
        <w:t>)</w:t>
      </w:r>
      <w:proofErr w:type="spellEnd"/>
      <w:r w:rsidR="00E10502">
        <w:rPr>
          <w:rFonts w:cs="Simplified Arabic" w:hint="cs"/>
          <w:rtl/>
        </w:rPr>
        <w:t xml:space="preserve"> سنة في </w:t>
      </w:r>
      <w:r w:rsidR="00E63501">
        <w:rPr>
          <w:rFonts w:cs="Simplified Arabic" w:hint="cs"/>
          <w:rtl/>
        </w:rPr>
        <w:t>فلسطين</w:t>
      </w:r>
      <w:r w:rsidR="00E10502">
        <w:rPr>
          <w:rFonts w:cs="Simplified Arabic" w:hint="cs"/>
          <w:rtl/>
        </w:rPr>
        <w:t xml:space="preserve"> مصابات بفقر الدم</w:t>
      </w:r>
      <w:r w:rsidR="00992301">
        <w:rPr>
          <w:rFonts w:cs="Simplified Arabic" w:hint="cs"/>
          <w:rtl/>
        </w:rPr>
        <w:t xml:space="preserve"> في العام 2010</w:t>
      </w:r>
      <w:r w:rsidR="00E10502">
        <w:rPr>
          <w:rFonts w:cs="Simplified Arabic" w:hint="cs"/>
          <w:rtl/>
        </w:rPr>
        <w:t>.</w:t>
      </w:r>
    </w:p>
    <w:p w:rsidR="00E10502" w:rsidRDefault="00E10502">
      <w:pPr>
        <w:tabs>
          <w:tab w:val="num" w:pos="430"/>
        </w:tabs>
        <w:ind w:left="430" w:hanging="360"/>
        <w:jc w:val="lowKashida"/>
        <w:rPr>
          <w:rFonts w:cs="Simplified Arabic"/>
          <w:sz w:val="12"/>
          <w:szCs w:val="12"/>
          <w:rtl/>
          <w:lang w:eastAsia="en-US"/>
        </w:rPr>
      </w:pPr>
    </w:p>
    <w:p w:rsidR="00E10502" w:rsidRDefault="009019F5" w:rsidP="00353CFA">
      <w:pPr>
        <w:pStyle w:val="BodyText"/>
        <w:numPr>
          <w:ilvl w:val="0"/>
          <w:numId w:val="30"/>
        </w:numPr>
        <w:tabs>
          <w:tab w:val="clear" w:pos="720"/>
          <w:tab w:val="num" w:pos="430"/>
        </w:tabs>
        <w:ind w:left="430" w:right="0"/>
        <w:jc w:val="lowKashida"/>
        <w:rPr>
          <w:b w:val="0"/>
          <w:bCs w:val="0"/>
          <w:i w:val="0"/>
          <w:iCs w:val="0"/>
          <w:sz w:val="24"/>
          <w:szCs w:val="24"/>
          <w:lang w:val="en-US"/>
        </w:rPr>
      </w:pPr>
      <w:proofErr w:type="spellStart"/>
      <w:r>
        <w:rPr>
          <w:rFonts w:hint="cs"/>
          <w:b w:val="0"/>
          <w:bCs w:val="0"/>
          <w:i w:val="0"/>
          <w:iCs w:val="0"/>
          <w:sz w:val="24"/>
          <w:szCs w:val="24"/>
          <w:rtl/>
          <w:lang w:val="en-US"/>
        </w:rPr>
        <w:t>98.0</w:t>
      </w:r>
      <w:r w:rsidR="00E10502">
        <w:rPr>
          <w:rFonts w:hint="cs"/>
          <w:b w:val="0"/>
          <w:bCs w:val="0"/>
          <w:i w:val="0"/>
          <w:iCs w:val="0"/>
          <w:sz w:val="24"/>
          <w:szCs w:val="24"/>
          <w:rtl/>
          <w:lang w:val="en-US"/>
        </w:rPr>
        <w:t>%</w:t>
      </w:r>
      <w:proofErr w:type="spellEnd"/>
      <w:r w:rsidR="00E10502">
        <w:rPr>
          <w:rFonts w:hint="cs"/>
          <w:b w:val="0"/>
          <w:bCs w:val="0"/>
          <w:i w:val="0"/>
          <w:iCs w:val="0"/>
          <w:sz w:val="24"/>
          <w:szCs w:val="24"/>
          <w:rtl/>
          <w:lang w:val="en-US"/>
        </w:rPr>
        <w:t xml:space="preserve"> من الولادات في </w:t>
      </w:r>
      <w:r w:rsidR="00E63501">
        <w:rPr>
          <w:rFonts w:hint="cs"/>
          <w:b w:val="0"/>
          <w:bCs w:val="0"/>
          <w:i w:val="0"/>
          <w:iCs w:val="0"/>
          <w:sz w:val="24"/>
          <w:szCs w:val="24"/>
          <w:rtl/>
          <w:lang w:val="en-US"/>
        </w:rPr>
        <w:t>فلسطين</w:t>
      </w:r>
      <w:r w:rsidR="00E10502">
        <w:rPr>
          <w:rFonts w:hint="cs"/>
          <w:b w:val="0"/>
          <w:bCs w:val="0"/>
          <w:i w:val="0"/>
          <w:iCs w:val="0"/>
          <w:sz w:val="24"/>
          <w:szCs w:val="24"/>
          <w:rtl/>
          <w:lang w:val="en-US"/>
        </w:rPr>
        <w:t xml:space="preserve"> تمت في ظروف صحية آمنة.  وكانت في الضفة الغربية أ</w:t>
      </w:r>
      <w:r w:rsidR="00DD4558">
        <w:rPr>
          <w:rFonts w:hint="cs"/>
          <w:b w:val="0"/>
          <w:bCs w:val="0"/>
          <w:i w:val="0"/>
          <w:iCs w:val="0"/>
          <w:sz w:val="24"/>
          <w:szCs w:val="24"/>
          <w:rtl/>
          <w:lang w:val="en-US"/>
        </w:rPr>
        <w:t>قل</w:t>
      </w:r>
      <w:r w:rsidR="00E10502">
        <w:rPr>
          <w:rFonts w:hint="cs"/>
          <w:b w:val="0"/>
          <w:bCs w:val="0"/>
          <w:i w:val="0"/>
          <w:iCs w:val="0"/>
          <w:sz w:val="24"/>
          <w:szCs w:val="24"/>
          <w:rtl/>
          <w:lang w:val="en-US"/>
        </w:rPr>
        <w:t xml:space="preserve"> منها في قطاع غزة</w:t>
      </w:r>
      <w:r w:rsidR="00992301">
        <w:rPr>
          <w:rFonts w:hint="cs"/>
          <w:b w:val="0"/>
          <w:bCs w:val="0"/>
          <w:i w:val="0"/>
          <w:iCs w:val="0"/>
          <w:sz w:val="24"/>
          <w:szCs w:val="24"/>
          <w:rtl/>
          <w:lang w:val="en-US"/>
        </w:rPr>
        <w:t xml:space="preserve"> في العام 2010</w:t>
      </w:r>
      <w:r w:rsidR="00E10502">
        <w:rPr>
          <w:rFonts w:hint="cs"/>
          <w:b w:val="0"/>
          <w:bCs w:val="0"/>
          <w:i w:val="0"/>
          <w:iCs w:val="0"/>
          <w:sz w:val="24"/>
          <w:szCs w:val="24"/>
          <w:rtl/>
          <w:lang w:val="en-US"/>
        </w:rPr>
        <w:t>.</w:t>
      </w:r>
    </w:p>
    <w:p w:rsidR="0068240E" w:rsidRPr="00666E8C" w:rsidRDefault="0068240E" w:rsidP="00666E8C">
      <w:pPr>
        <w:tabs>
          <w:tab w:val="num" w:pos="430"/>
        </w:tabs>
        <w:ind w:left="430" w:hanging="360"/>
        <w:jc w:val="lowKashida"/>
        <w:rPr>
          <w:rFonts w:cs="Simplified Arabic"/>
          <w:b/>
          <w:bCs/>
          <w:sz w:val="12"/>
          <w:szCs w:val="12"/>
          <w:rtl/>
        </w:rPr>
      </w:pPr>
    </w:p>
    <w:p w:rsidR="0068240E" w:rsidRDefault="004D309E" w:rsidP="006858C6">
      <w:pPr>
        <w:pStyle w:val="BodyText"/>
        <w:numPr>
          <w:ilvl w:val="0"/>
          <w:numId w:val="30"/>
        </w:numPr>
        <w:tabs>
          <w:tab w:val="clear" w:pos="720"/>
          <w:tab w:val="num" w:pos="430"/>
        </w:tabs>
        <w:ind w:left="430" w:right="0"/>
        <w:jc w:val="lowKashida"/>
        <w:rPr>
          <w:b w:val="0"/>
          <w:bCs w:val="0"/>
          <w:i w:val="0"/>
          <w:iCs w:val="0"/>
          <w:sz w:val="24"/>
          <w:szCs w:val="24"/>
          <w:lang w:val="en-US"/>
        </w:rPr>
      </w:pPr>
      <w:proofErr w:type="spellStart"/>
      <w:r>
        <w:rPr>
          <w:rFonts w:hint="cs"/>
          <w:b w:val="0"/>
          <w:bCs w:val="0"/>
          <w:i w:val="0"/>
          <w:iCs w:val="0"/>
          <w:sz w:val="24"/>
          <w:szCs w:val="24"/>
          <w:rtl/>
        </w:rPr>
        <w:t>95.8</w:t>
      </w:r>
      <w:r w:rsidR="0068240E" w:rsidRPr="0068240E">
        <w:rPr>
          <w:rFonts w:hint="cs"/>
          <w:b w:val="0"/>
          <w:bCs w:val="0"/>
          <w:i w:val="0"/>
          <w:iCs w:val="0"/>
          <w:sz w:val="24"/>
          <w:szCs w:val="24"/>
          <w:rtl/>
        </w:rPr>
        <w:t>%</w:t>
      </w:r>
      <w:proofErr w:type="spellEnd"/>
      <w:r w:rsidR="0068240E" w:rsidRPr="0068240E">
        <w:rPr>
          <w:rFonts w:hint="cs"/>
          <w:b w:val="0"/>
          <w:bCs w:val="0"/>
          <w:i w:val="0"/>
          <w:iCs w:val="0"/>
          <w:sz w:val="24"/>
          <w:szCs w:val="24"/>
          <w:rtl/>
        </w:rPr>
        <w:t xml:space="preserve"> من الأطفال رضعوا رضاعة </w:t>
      </w:r>
      <w:proofErr w:type="spellStart"/>
      <w:r w:rsidR="0068240E" w:rsidRPr="0068240E">
        <w:rPr>
          <w:rFonts w:hint="cs"/>
          <w:b w:val="0"/>
          <w:bCs w:val="0"/>
          <w:i w:val="0"/>
          <w:iCs w:val="0"/>
          <w:sz w:val="24"/>
          <w:szCs w:val="24"/>
          <w:rtl/>
        </w:rPr>
        <w:t>طبيعية،</w:t>
      </w:r>
      <w:proofErr w:type="spellEnd"/>
      <w:r w:rsidR="0068240E" w:rsidRPr="0068240E">
        <w:rPr>
          <w:rFonts w:hint="cs"/>
          <w:b w:val="0"/>
          <w:bCs w:val="0"/>
          <w:i w:val="0"/>
          <w:iCs w:val="0"/>
          <w:sz w:val="24"/>
          <w:szCs w:val="24"/>
          <w:rtl/>
        </w:rPr>
        <w:t xml:space="preserve"> بواقع </w:t>
      </w:r>
      <w:proofErr w:type="spellStart"/>
      <w:r w:rsidR="00FA4405">
        <w:rPr>
          <w:rFonts w:hint="cs"/>
          <w:b w:val="0"/>
          <w:bCs w:val="0"/>
          <w:i w:val="0"/>
          <w:iCs w:val="0"/>
          <w:sz w:val="24"/>
          <w:szCs w:val="24"/>
          <w:rtl/>
        </w:rPr>
        <w:t>95.</w:t>
      </w:r>
      <w:r w:rsidR="009C715F">
        <w:rPr>
          <w:rFonts w:hint="cs"/>
          <w:b w:val="0"/>
          <w:bCs w:val="0"/>
          <w:i w:val="0"/>
          <w:iCs w:val="0"/>
          <w:sz w:val="24"/>
          <w:szCs w:val="24"/>
          <w:rtl/>
        </w:rPr>
        <w:t>4</w:t>
      </w:r>
      <w:r w:rsidR="0068240E" w:rsidRPr="0068240E">
        <w:rPr>
          <w:rFonts w:hint="cs"/>
          <w:b w:val="0"/>
          <w:bCs w:val="0"/>
          <w:i w:val="0"/>
          <w:iCs w:val="0"/>
          <w:sz w:val="24"/>
          <w:szCs w:val="24"/>
          <w:rtl/>
        </w:rPr>
        <w:t>%</w:t>
      </w:r>
      <w:proofErr w:type="spellEnd"/>
      <w:r w:rsidR="0068240E" w:rsidRPr="0068240E">
        <w:rPr>
          <w:rFonts w:hint="cs"/>
          <w:b w:val="0"/>
          <w:bCs w:val="0"/>
          <w:i w:val="0"/>
          <w:iCs w:val="0"/>
          <w:sz w:val="24"/>
          <w:szCs w:val="24"/>
          <w:rtl/>
        </w:rPr>
        <w:t xml:space="preserve"> في الضفة </w:t>
      </w:r>
      <w:proofErr w:type="spellStart"/>
      <w:r w:rsidR="0068240E" w:rsidRPr="0068240E">
        <w:rPr>
          <w:rFonts w:hint="cs"/>
          <w:b w:val="0"/>
          <w:bCs w:val="0"/>
          <w:i w:val="0"/>
          <w:iCs w:val="0"/>
          <w:sz w:val="24"/>
          <w:szCs w:val="24"/>
          <w:rtl/>
        </w:rPr>
        <w:t>الغربية،</w:t>
      </w:r>
      <w:proofErr w:type="spellEnd"/>
      <w:r w:rsidR="0068240E" w:rsidRPr="0068240E">
        <w:rPr>
          <w:rFonts w:hint="cs"/>
          <w:b w:val="0"/>
          <w:bCs w:val="0"/>
          <w:i w:val="0"/>
          <w:iCs w:val="0"/>
          <w:sz w:val="24"/>
          <w:szCs w:val="24"/>
          <w:rtl/>
        </w:rPr>
        <w:t xml:space="preserve"> </w:t>
      </w:r>
      <w:proofErr w:type="spellStart"/>
      <w:r w:rsidR="0068240E" w:rsidRPr="0068240E">
        <w:rPr>
          <w:rFonts w:hint="cs"/>
          <w:b w:val="0"/>
          <w:bCs w:val="0"/>
          <w:i w:val="0"/>
          <w:iCs w:val="0"/>
          <w:sz w:val="24"/>
          <w:szCs w:val="24"/>
          <w:rtl/>
        </w:rPr>
        <w:t>و96.</w:t>
      </w:r>
      <w:r w:rsidR="006858C6">
        <w:rPr>
          <w:rFonts w:hint="cs"/>
          <w:b w:val="0"/>
          <w:bCs w:val="0"/>
          <w:i w:val="0"/>
          <w:iCs w:val="0"/>
          <w:sz w:val="24"/>
          <w:szCs w:val="24"/>
          <w:rtl/>
        </w:rPr>
        <w:t>2</w:t>
      </w:r>
      <w:r w:rsidR="0068240E" w:rsidRPr="0068240E">
        <w:rPr>
          <w:rFonts w:hint="cs"/>
          <w:b w:val="0"/>
          <w:bCs w:val="0"/>
          <w:i w:val="0"/>
          <w:iCs w:val="0"/>
          <w:sz w:val="24"/>
          <w:szCs w:val="24"/>
          <w:rtl/>
        </w:rPr>
        <w:t>%</w:t>
      </w:r>
      <w:proofErr w:type="spellEnd"/>
      <w:r w:rsidR="0068240E" w:rsidRPr="0068240E">
        <w:rPr>
          <w:rFonts w:hint="cs"/>
          <w:b w:val="0"/>
          <w:bCs w:val="0"/>
          <w:i w:val="0"/>
          <w:iCs w:val="0"/>
          <w:sz w:val="24"/>
          <w:szCs w:val="24"/>
          <w:rtl/>
        </w:rPr>
        <w:t xml:space="preserve"> في قطاع غزة</w:t>
      </w:r>
      <w:r w:rsidR="00992301">
        <w:rPr>
          <w:rFonts w:hint="cs"/>
          <w:b w:val="0"/>
          <w:bCs w:val="0"/>
          <w:i w:val="0"/>
          <w:iCs w:val="0"/>
          <w:sz w:val="24"/>
          <w:szCs w:val="24"/>
          <w:rtl/>
          <w:lang w:val="en-US"/>
        </w:rPr>
        <w:t xml:space="preserve"> في العام 2010</w:t>
      </w:r>
    </w:p>
    <w:p w:rsidR="0068240E" w:rsidRPr="00666E8C" w:rsidRDefault="0068240E" w:rsidP="0068240E">
      <w:pPr>
        <w:pStyle w:val="ListParagraph"/>
        <w:rPr>
          <w:rFonts w:cs="Simplified Arabic"/>
          <w:b/>
          <w:bCs/>
          <w:sz w:val="12"/>
          <w:szCs w:val="12"/>
          <w:rtl/>
        </w:rPr>
      </w:pPr>
    </w:p>
    <w:p w:rsidR="000F69E4" w:rsidRPr="00B52E9D" w:rsidRDefault="000F69E4" w:rsidP="000F69E4">
      <w:pPr>
        <w:pStyle w:val="ListParagraph"/>
        <w:numPr>
          <w:ilvl w:val="0"/>
          <w:numId w:val="30"/>
        </w:numPr>
        <w:tabs>
          <w:tab w:val="clear" w:pos="720"/>
          <w:tab w:val="num" w:pos="423"/>
        </w:tabs>
        <w:ind w:left="423" w:right="0" w:hanging="284"/>
        <w:jc w:val="lowKashida"/>
        <w:rPr>
          <w:rFonts w:cs="Simplified Arabic"/>
          <w:rtl/>
        </w:rPr>
      </w:pPr>
      <w:r w:rsidRPr="00B52E9D">
        <w:rPr>
          <w:rFonts w:cs="Simplified Arabic" w:hint="cs"/>
          <w:rtl/>
        </w:rPr>
        <w:t xml:space="preserve">السبب الرئيس لحدوث الإعاقة بين الأطفال كان الأسباب الخلقية </w:t>
      </w:r>
      <w:proofErr w:type="spellStart"/>
      <w:r w:rsidRPr="00B52E9D">
        <w:rPr>
          <w:rFonts w:cs="Simplified Arabic" w:hint="cs"/>
          <w:rtl/>
        </w:rPr>
        <w:t>29.6%؛</w:t>
      </w:r>
      <w:proofErr w:type="spellEnd"/>
      <w:r w:rsidRPr="00B52E9D">
        <w:rPr>
          <w:rFonts w:cs="Simplified Arabic" w:hint="cs"/>
          <w:rtl/>
        </w:rPr>
        <w:t xml:space="preserve"> </w:t>
      </w:r>
      <w:proofErr w:type="spellStart"/>
      <w:r w:rsidRPr="00B52E9D">
        <w:rPr>
          <w:rFonts w:cs="Simplified Arabic" w:hint="cs"/>
          <w:rtl/>
        </w:rPr>
        <w:t>31.4%</w:t>
      </w:r>
      <w:proofErr w:type="spellEnd"/>
      <w:r w:rsidRPr="00B52E9D">
        <w:rPr>
          <w:rFonts w:cs="Simplified Arabic" w:hint="cs"/>
          <w:rtl/>
        </w:rPr>
        <w:t xml:space="preserve"> في الضفة الغربية </w:t>
      </w:r>
      <w:proofErr w:type="spellStart"/>
      <w:r w:rsidRPr="00B52E9D">
        <w:rPr>
          <w:rFonts w:cs="Simplified Arabic" w:hint="cs"/>
          <w:rtl/>
        </w:rPr>
        <w:t>و26.5%</w:t>
      </w:r>
      <w:proofErr w:type="spellEnd"/>
      <w:r w:rsidRPr="00B52E9D">
        <w:rPr>
          <w:rFonts w:cs="Simplified Arabic" w:hint="cs"/>
          <w:rtl/>
        </w:rPr>
        <w:t xml:space="preserve"> في قطاع </w:t>
      </w:r>
      <w:proofErr w:type="spellStart"/>
      <w:r w:rsidRPr="00B52E9D">
        <w:rPr>
          <w:rFonts w:cs="Simplified Arabic" w:hint="cs"/>
          <w:rtl/>
        </w:rPr>
        <w:t>غزة،</w:t>
      </w:r>
      <w:proofErr w:type="spellEnd"/>
      <w:r w:rsidRPr="00B52E9D">
        <w:rPr>
          <w:rFonts w:cs="Simplified Arabic" w:hint="cs"/>
          <w:rtl/>
        </w:rPr>
        <w:t xml:space="preserve"> تليها الأسباب المرضية </w:t>
      </w:r>
      <w:proofErr w:type="spellStart"/>
      <w:r w:rsidRPr="00B52E9D">
        <w:rPr>
          <w:rFonts w:cs="Simplified Arabic" w:hint="cs"/>
          <w:rtl/>
        </w:rPr>
        <w:t>24.0%؛</w:t>
      </w:r>
      <w:proofErr w:type="spellEnd"/>
      <w:r w:rsidRPr="00B52E9D">
        <w:rPr>
          <w:rFonts w:cs="Simplified Arabic" w:hint="cs"/>
          <w:rtl/>
        </w:rPr>
        <w:t xml:space="preserve"> </w:t>
      </w:r>
      <w:proofErr w:type="spellStart"/>
      <w:r w:rsidRPr="00B52E9D">
        <w:rPr>
          <w:rFonts w:cs="Simplified Arabic" w:hint="cs"/>
          <w:rtl/>
        </w:rPr>
        <w:t>25.3%</w:t>
      </w:r>
      <w:proofErr w:type="spellEnd"/>
      <w:r w:rsidRPr="00B52E9D">
        <w:rPr>
          <w:rFonts w:cs="Simplified Arabic" w:hint="cs"/>
          <w:rtl/>
        </w:rPr>
        <w:t xml:space="preserve"> في الضفة الغربية </w:t>
      </w:r>
      <w:proofErr w:type="spellStart"/>
      <w:r w:rsidRPr="00B52E9D">
        <w:rPr>
          <w:rFonts w:cs="Simplified Arabic" w:hint="cs"/>
          <w:rtl/>
        </w:rPr>
        <w:t>و21.6%</w:t>
      </w:r>
      <w:proofErr w:type="spellEnd"/>
      <w:r w:rsidRPr="00B52E9D">
        <w:rPr>
          <w:rFonts w:cs="Simplified Arabic" w:hint="cs"/>
          <w:rtl/>
        </w:rPr>
        <w:t xml:space="preserve"> في قطاع غزة</w:t>
      </w:r>
      <w:r w:rsidR="00992301" w:rsidRPr="00B52E9D">
        <w:rPr>
          <w:rFonts w:cs="Simplified Arabic" w:hint="cs"/>
          <w:rtl/>
        </w:rPr>
        <w:t xml:space="preserve"> في العام 2011</w:t>
      </w:r>
      <w:r w:rsidRPr="00B52E9D">
        <w:rPr>
          <w:rFonts w:cs="Simplified Arabic" w:hint="cs"/>
          <w:rtl/>
        </w:rPr>
        <w:t>.</w:t>
      </w:r>
    </w:p>
    <w:p w:rsidR="00E10502" w:rsidRDefault="00E10502">
      <w:pPr>
        <w:pStyle w:val="BodyText"/>
        <w:tabs>
          <w:tab w:val="num" w:pos="70"/>
        </w:tabs>
        <w:ind w:left="70"/>
        <w:jc w:val="lowKashida"/>
        <w:rPr>
          <w:b w:val="0"/>
          <w:bCs w:val="0"/>
          <w:i w:val="0"/>
          <w:iCs w:val="0"/>
          <w:sz w:val="24"/>
          <w:szCs w:val="24"/>
          <w:rtl/>
          <w:lang w:val="en-US"/>
        </w:rPr>
      </w:pPr>
    </w:p>
    <w:p w:rsidR="00701271" w:rsidRDefault="00701271">
      <w:pPr>
        <w:pStyle w:val="BodyText"/>
        <w:tabs>
          <w:tab w:val="num" w:pos="70"/>
        </w:tabs>
        <w:ind w:left="70"/>
        <w:jc w:val="lowKashida"/>
        <w:rPr>
          <w:b w:val="0"/>
          <w:bCs w:val="0"/>
          <w:i w:val="0"/>
          <w:iCs w:val="0"/>
          <w:sz w:val="24"/>
          <w:szCs w:val="24"/>
          <w:rtl/>
          <w:lang w:val="en-US"/>
        </w:rPr>
      </w:pPr>
    </w:p>
    <w:p w:rsidR="00701271" w:rsidRDefault="00701271">
      <w:pPr>
        <w:pStyle w:val="BodyText"/>
        <w:tabs>
          <w:tab w:val="num" w:pos="70"/>
        </w:tabs>
        <w:ind w:left="70"/>
        <w:jc w:val="lowKashida"/>
        <w:rPr>
          <w:b w:val="0"/>
          <w:bCs w:val="0"/>
          <w:i w:val="0"/>
          <w:iCs w:val="0"/>
          <w:sz w:val="24"/>
          <w:szCs w:val="24"/>
          <w:rtl/>
          <w:lang w:val="en-US"/>
        </w:rPr>
      </w:pPr>
    </w:p>
    <w:p w:rsidR="00701271" w:rsidRDefault="00701271">
      <w:pPr>
        <w:pStyle w:val="BodyText"/>
        <w:tabs>
          <w:tab w:val="num" w:pos="70"/>
        </w:tabs>
        <w:ind w:left="70"/>
        <w:jc w:val="lowKashida"/>
        <w:rPr>
          <w:b w:val="0"/>
          <w:bCs w:val="0"/>
          <w:i w:val="0"/>
          <w:iCs w:val="0"/>
          <w:sz w:val="24"/>
          <w:szCs w:val="24"/>
          <w:rtl/>
          <w:lang w:val="en-US"/>
        </w:rPr>
      </w:pPr>
    </w:p>
    <w:p w:rsidR="00701271" w:rsidRDefault="00701271">
      <w:pPr>
        <w:pStyle w:val="BodyText"/>
        <w:tabs>
          <w:tab w:val="num" w:pos="70"/>
        </w:tabs>
        <w:ind w:left="70"/>
        <w:jc w:val="lowKashida"/>
        <w:rPr>
          <w:b w:val="0"/>
          <w:bCs w:val="0"/>
          <w:i w:val="0"/>
          <w:iCs w:val="0"/>
          <w:sz w:val="24"/>
          <w:szCs w:val="24"/>
          <w:rtl/>
          <w:lang w:val="en-US"/>
        </w:rPr>
      </w:pPr>
    </w:p>
    <w:p w:rsidR="00701271" w:rsidRDefault="00701271">
      <w:pPr>
        <w:pStyle w:val="BodyText"/>
        <w:tabs>
          <w:tab w:val="num" w:pos="70"/>
        </w:tabs>
        <w:ind w:left="70"/>
        <w:jc w:val="lowKashida"/>
        <w:rPr>
          <w:b w:val="0"/>
          <w:bCs w:val="0"/>
          <w:i w:val="0"/>
          <w:iCs w:val="0"/>
          <w:sz w:val="24"/>
          <w:szCs w:val="24"/>
          <w:rtl/>
          <w:lang w:val="en-US"/>
        </w:rPr>
      </w:pPr>
    </w:p>
    <w:p w:rsidR="00701271" w:rsidRDefault="00701271">
      <w:pPr>
        <w:pStyle w:val="BodyText"/>
        <w:tabs>
          <w:tab w:val="num" w:pos="70"/>
        </w:tabs>
        <w:ind w:left="70"/>
        <w:jc w:val="lowKashida"/>
        <w:rPr>
          <w:b w:val="0"/>
          <w:bCs w:val="0"/>
          <w:i w:val="0"/>
          <w:iCs w:val="0"/>
          <w:sz w:val="24"/>
          <w:szCs w:val="24"/>
          <w:rtl/>
          <w:lang w:val="en-US"/>
        </w:rPr>
      </w:pPr>
    </w:p>
    <w:p w:rsidR="00701271" w:rsidRDefault="00701271">
      <w:pPr>
        <w:pStyle w:val="BodyText"/>
        <w:tabs>
          <w:tab w:val="num" w:pos="70"/>
        </w:tabs>
        <w:ind w:left="70"/>
        <w:jc w:val="lowKashida"/>
        <w:rPr>
          <w:b w:val="0"/>
          <w:bCs w:val="0"/>
          <w:i w:val="0"/>
          <w:iCs w:val="0"/>
          <w:sz w:val="24"/>
          <w:szCs w:val="24"/>
          <w:rtl/>
          <w:lang w:val="en-US"/>
        </w:rPr>
      </w:pPr>
    </w:p>
    <w:p w:rsidR="00701271" w:rsidRDefault="00701271">
      <w:pPr>
        <w:pStyle w:val="BodyText"/>
        <w:tabs>
          <w:tab w:val="num" w:pos="70"/>
        </w:tabs>
        <w:ind w:left="70"/>
        <w:jc w:val="lowKashida"/>
        <w:rPr>
          <w:b w:val="0"/>
          <w:bCs w:val="0"/>
          <w:i w:val="0"/>
          <w:iCs w:val="0"/>
          <w:sz w:val="24"/>
          <w:szCs w:val="24"/>
          <w:rtl/>
          <w:lang w:val="en-US"/>
        </w:rPr>
      </w:pPr>
    </w:p>
    <w:p w:rsidR="00701271" w:rsidRDefault="00701271">
      <w:pPr>
        <w:pStyle w:val="BodyText"/>
        <w:tabs>
          <w:tab w:val="num" w:pos="70"/>
        </w:tabs>
        <w:ind w:left="70"/>
        <w:jc w:val="lowKashida"/>
        <w:rPr>
          <w:b w:val="0"/>
          <w:bCs w:val="0"/>
          <w:i w:val="0"/>
          <w:iCs w:val="0"/>
          <w:sz w:val="24"/>
          <w:szCs w:val="24"/>
          <w:rtl/>
          <w:lang w:val="en-US"/>
        </w:rPr>
      </w:pPr>
    </w:p>
    <w:p w:rsidR="00E10502" w:rsidRDefault="000F69E4">
      <w:pPr>
        <w:ind w:right="7655"/>
        <w:jc w:val="lowKashida"/>
        <w:rPr>
          <w:rFonts w:cs="Simplified Arabic"/>
          <w:b/>
          <w:bCs/>
          <w:rtl/>
          <w:lang w:eastAsia="en-US"/>
        </w:rPr>
      </w:pPr>
      <w:r>
        <w:rPr>
          <w:rFonts w:cs="Simplified Arabic" w:hint="cs"/>
          <w:b/>
          <w:bCs/>
          <w:rtl/>
          <w:lang w:eastAsia="en-US"/>
        </w:rPr>
        <w:lastRenderedPageBreak/>
        <w:t>ا</w:t>
      </w:r>
      <w:r w:rsidR="00E10502">
        <w:rPr>
          <w:rFonts w:cs="Simplified Arabic"/>
          <w:b/>
          <w:bCs/>
          <w:rtl/>
          <w:lang w:eastAsia="en-US"/>
        </w:rPr>
        <w:t>لمراجــع</w:t>
      </w:r>
    </w:p>
    <w:p w:rsidR="00E10502" w:rsidRDefault="00E10502">
      <w:pPr>
        <w:ind w:right="7655"/>
        <w:jc w:val="lowKashida"/>
        <w:rPr>
          <w:rFonts w:cs="Simplified Arabic"/>
          <w:b/>
          <w:bCs/>
          <w:sz w:val="26"/>
          <w:szCs w:val="26"/>
          <w:rtl/>
          <w:lang w:eastAsia="en-US"/>
        </w:rPr>
      </w:pPr>
    </w:p>
    <w:p w:rsidR="00E10502" w:rsidRPr="006341AF" w:rsidRDefault="00E10502" w:rsidP="00B52E9D">
      <w:pPr>
        <w:numPr>
          <w:ilvl w:val="0"/>
          <w:numId w:val="28"/>
        </w:numPr>
        <w:pBdr>
          <w:bottom w:val="dashSmallGap" w:sz="4" w:space="0" w:color="auto"/>
        </w:pBdr>
        <w:tabs>
          <w:tab w:val="clear" w:pos="859"/>
          <w:tab w:val="num" w:pos="423"/>
        </w:tabs>
        <w:ind w:left="423" w:right="0" w:hanging="425"/>
        <w:jc w:val="mediumKashida"/>
        <w:rPr>
          <w:rFonts w:cs="Simplified Arabic"/>
          <w:lang w:eastAsia="en-US"/>
        </w:rPr>
      </w:pPr>
      <w:r w:rsidRPr="006341AF">
        <w:rPr>
          <w:rFonts w:cs="Simplified Arabic" w:hint="cs"/>
          <w:b/>
          <w:bCs/>
          <w:rtl/>
          <w:lang w:eastAsia="en-US"/>
        </w:rPr>
        <w:t xml:space="preserve">الجهاز المركزي للإحصاء </w:t>
      </w:r>
      <w:proofErr w:type="spellStart"/>
      <w:r w:rsidRPr="006341AF">
        <w:rPr>
          <w:rFonts w:cs="Simplified Arabic" w:hint="cs"/>
          <w:b/>
          <w:bCs/>
          <w:rtl/>
          <w:lang w:eastAsia="en-US"/>
        </w:rPr>
        <w:t>الفلسطيني،</w:t>
      </w:r>
      <w:proofErr w:type="spellEnd"/>
      <w:r w:rsidRPr="006341AF">
        <w:rPr>
          <w:rFonts w:cs="Simplified Arabic" w:hint="cs"/>
          <w:b/>
          <w:bCs/>
          <w:rtl/>
          <w:lang w:eastAsia="en-US"/>
        </w:rPr>
        <w:t xml:space="preserve"> 2007</w:t>
      </w:r>
      <w:r w:rsidRPr="006341AF">
        <w:rPr>
          <w:rFonts w:cs="Simplified Arabic" w:hint="cs"/>
          <w:rtl/>
          <w:lang w:eastAsia="en-US"/>
        </w:rPr>
        <w:t xml:space="preserve">.  المسح الفلسطيني لصحة الأسرة </w:t>
      </w:r>
      <w:proofErr w:type="spellStart"/>
      <w:r w:rsidRPr="006341AF">
        <w:rPr>
          <w:rFonts w:cs="Simplified Arabic" w:hint="cs"/>
          <w:rtl/>
          <w:lang w:eastAsia="en-US"/>
        </w:rPr>
        <w:t>-</w:t>
      </w:r>
      <w:proofErr w:type="spellEnd"/>
      <w:r w:rsidRPr="006341AF">
        <w:rPr>
          <w:rFonts w:cs="Simplified Arabic" w:hint="cs"/>
          <w:rtl/>
          <w:lang w:eastAsia="en-US"/>
        </w:rPr>
        <w:t xml:space="preserve"> </w:t>
      </w:r>
      <w:proofErr w:type="spellStart"/>
      <w:r w:rsidRPr="006341AF">
        <w:rPr>
          <w:rFonts w:cs="Simplified Arabic" w:hint="cs"/>
          <w:rtl/>
          <w:lang w:eastAsia="en-US"/>
        </w:rPr>
        <w:t>2006،</w:t>
      </w:r>
      <w:proofErr w:type="spellEnd"/>
      <w:r w:rsidRPr="006341AF">
        <w:rPr>
          <w:rFonts w:cs="Simplified Arabic" w:hint="cs"/>
          <w:rtl/>
          <w:lang w:eastAsia="en-US"/>
        </w:rPr>
        <w:t xml:space="preserve"> </w:t>
      </w:r>
      <w:r w:rsidR="003A6D27">
        <w:rPr>
          <w:rFonts w:cs="Simplified Arabic" w:hint="cs"/>
          <w:rtl/>
          <w:lang w:eastAsia="en-US"/>
        </w:rPr>
        <w:t xml:space="preserve"> </w:t>
      </w:r>
      <w:r w:rsidRPr="006341AF">
        <w:rPr>
          <w:rFonts w:cs="Simplified Arabic" w:hint="cs"/>
          <w:rtl/>
          <w:lang w:eastAsia="en-US"/>
        </w:rPr>
        <w:t>التقرير النهائي</w:t>
      </w:r>
      <w:r w:rsidR="006341AF" w:rsidRPr="006341AF">
        <w:rPr>
          <w:rFonts w:cs="Simplified Arabic" w:hint="cs"/>
          <w:b/>
          <w:bCs/>
          <w:rtl/>
          <w:lang w:eastAsia="en-US"/>
        </w:rPr>
        <w:t xml:space="preserve">.  </w:t>
      </w:r>
      <w:r w:rsidRPr="006341AF">
        <w:rPr>
          <w:rFonts w:cs="Simplified Arabic"/>
          <w:b/>
          <w:bCs/>
          <w:lang w:eastAsia="en-US"/>
        </w:rPr>
        <w:t xml:space="preserve"> </w:t>
      </w:r>
      <w:r w:rsidRPr="006341AF">
        <w:rPr>
          <w:rFonts w:cs="Simplified Arabic" w:hint="cs"/>
          <w:b/>
          <w:bCs/>
          <w:rtl/>
          <w:lang w:eastAsia="en-US"/>
        </w:rPr>
        <w:t xml:space="preserve">رام </w:t>
      </w:r>
      <w:proofErr w:type="spellStart"/>
      <w:r w:rsidRPr="006341AF">
        <w:rPr>
          <w:rFonts w:cs="Simplified Arabic" w:hint="cs"/>
          <w:b/>
          <w:bCs/>
          <w:rtl/>
          <w:lang w:eastAsia="en-US"/>
        </w:rPr>
        <w:t>الله-</w:t>
      </w:r>
      <w:proofErr w:type="spellEnd"/>
      <w:r w:rsidRPr="006341AF">
        <w:rPr>
          <w:rFonts w:cs="Simplified Arabic" w:hint="cs"/>
          <w:b/>
          <w:bCs/>
          <w:rtl/>
          <w:lang w:eastAsia="en-US"/>
        </w:rPr>
        <w:t xml:space="preserve"> فلسطين.</w:t>
      </w:r>
    </w:p>
    <w:p w:rsidR="00E10502" w:rsidRDefault="00E10502">
      <w:pPr>
        <w:ind w:left="-2" w:right="859"/>
        <w:jc w:val="both"/>
        <w:rPr>
          <w:rFonts w:cs="Simplified Arabic"/>
          <w:lang w:eastAsia="en-US"/>
        </w:rPr>
      </w:pPr>
    </w:p>
    <w:p w:rsidR="00E10502" w:rsidRDefault="00E10502" w:rsidP="009545D2">
      <w:pPr>
        <w:numPr>
          <w:ilvl w:val="0"/>
          <w:numId w:val="28"/>
        </w:numPr>
        <w:pBdr>
          <w:bottom w:val="dashSmallGap" w:sz="4" w:space="0" w:color="auto"/>
        </w:pBdr>
        <w:tabs>
          <w:tab w:val="clear" w:pos="859"/>
          <w:tab w:val="num" w:pos="423"/>
        </w:tabs>
        <w:ind w:left="423" w:right="0" w:hanging="425"/>
        <w:jc w:val="lowKashida"/>
        <w:rPr>
          <w:rFonts w:cs="Simplified Arabic"/>
          <w:rtl/>
          <w:lang w:eastAsia="en-US"/>
        </w:rPr>
      </w:pPr>
      <w:r>
        <w:rPr>
          <w:rFonts w:cs="Simplified Arabic" w:hint="cs"/>
          <w:b/>
          <w:bCs/>
          <w:rtl/>
          <w:lang w:eastAsia="en-US"/>
        </w:rPr>
        <w:t xml:space="preserve">الجهاز المركزي للإحصاء </w:t>
      </w:r>
      <w:proofErr w:type="spellStart"/>
      <w:r>
        <w:rPr>
          <w:rFonts w:cs="Simplified Arabic" w:hint="cs"/>
          <w:b/>
          <w:bCs/>
          <w:rtl/>
          <w:lang w:eastAsia="en-US"/>
        </w:rPr>
        <w:t>الفلسطيني،</w:t>
      </w:r>
      <w:proofErr w:type="spellEnd"/>
      <w:r>
        <w:rPr>
          <w:rFonts w:cs="Simplified Arabic" w:hint="cs"/>
          <w:b/>
          <w:bCs/>
          <w:rtl/>
          <w:lang w:eastAsia="en-US"/>
        </w:rPr>
        <w:t xml:space="preserve"> </w:t>
      </w:r>
      <w:r w:rsidR="00FE5385">
        <w:rPr>
          <w:rFonts w:cs="Simplified Arabic" w:hint="cs"/>
          <w:b/>
          <w:bCs/>
          <w:rtl/>
          <w:lang w:eastAsia="en-US"/>
        </w:rPr>
        <w:t>20</w:t>
      </w:r>
      <w:r w:rsidR="009545D2">
        <w:rPr>
          <w:rFonts w:cs="Simplified Arabic" w:hint="cs"/>
          <w:b/>
          <w:bCs/>
          <w:rtl/>
          <w:lang w:eastAsia="en-US"/>
        </w:rPr>
        <w:t>12</w:t>
      </w:r>
      <w:r>
        <w:rPr>
          <w:rFonts w:cs="Simplified Arabic" w:hint="cs"/>
          <w:rtl/>
          <w:lang w:eastAsia="en-US"/>
        </w:rPr>
        <w:t xml:space="preserve">.  التقرير السنوي </w:t>
      </w:r>
      <w:proofErr w:type="spellStart"/>
      <w:r>
        <w:rPr>
          <w:rFonts w:cs="Simplified Arabic" w:hint="cs"/>
          <w:rtl/>
          <w:lang w:eastAsia="en-US"/>
        </w:rPr>
        <w:t>-</w:t>
      </w:r>
      <w:proofErr w:type="spellEnd"/>
      <w:r>
        <w:rPr>
          <w:rFonts w:cs="Simplified Arabic" w:hint="cs"/>
          <w:rtl/>
          <w:lang w:eastAsia="en-US"/>
        </w:rPr>
        <w:t xml:space="preserve"> </w:t>
      </w:r>
      <w:r w:rsidR="00FE5385">
        <w:rPr>
          <w:rFonts w:cs="Simplified Arabic" w:hint="cs"/>
          <w:rtl/>
          <w:lang w:eastAsia="en-US"/>
        </w:rPr>
        <w:t>201</w:t>
      </w:r>
      <w:r w:rsidR="009545D2">
        <w:rPr>
          <w:rFonts w:cs="Simplified Arabic" w:hint="cs"/>
          <w:rtl/>
          <w:lang w:eastAsia="en-US"/>
        </w:rPr>
        <w:t>2</w:t>
      </w:r>
      <w:r>
        <w:rPr>
          <w:rFonts w:cs="Simplified Arabic" w:hint="cs"/>
          <w:rtl/>
          <w:lang w:eastAsia="en-US"/>
        </w:rPr>
        <w:t xml:space="preserve">. أطفال فلسطين </w:t>
      </w:r>
      <w:proofErr w:type="spellStart"/>
      <w:r>
        <w:rPr>
          <w:rFonts w:cs="Simplified Arabic" w:hint="cs"/>
          <w:rtl/>
          <w:lang w:eastAsia="en-US"/>
        </w:rPr>
        <w:t>-</w:t>
      </w:r>
      <w:proofErr w:type="spellEnd"/>
      <w:r>
        <w:rPr>
          <w:rFonts w:cs="Simplified Arabic" w:hint="cs"/>
          <w:rtl/>
          <w:lang w:eastAsia="en-US"/>
        </w:rPr>
        <w:t xml:space="preserve"> قضايا وإحصاءات.  سلسلة إحصاءات الطفل (رقم 1</w:t>
      </w:r>
      <w:r w:rsidR="009545D2">
        <w:rPr>
          <w:rFonts w:cs="Simplified Arabic" w:hint="cs"/>
          <w:rtl/>
          <w:lang w:eastAsia="en-US"/>
        </w:rPr>
        <w:t>5</w:t>
      </w:r>
      <w:proofErr w:type="spellStart"/>
      <w:r>
        <w:rPr>
          <w:rFonts w:cs="Simplified Arabic" w:hint="cs"/>
          <w:rtl/>
          <w:lang w:eastAsia="en-US"/>
        </w:rPr>
        <w:t>).</w:t>
      </w:r>
      <w:proofErr w:type="spellEnd"/>
      <w:r>
        <w:rPr>
          <w:rFonts w:cs="Simplified Arabic" w:hint="cs"/>
          <w:rtl/>
          <w:lang w:eastAsia="en-US"/>
        </w:rPr>
        <w:t xml:space="preserve">  </w:t>
      </w:r>
      <w:r w:rsidRPr="006341AF">
        <w:rPr>
          <w:rFonts w:cs="Simplified Arabic" w:hint="cs"/>
          <w:b/>
          <w:bCs/>
          <w:rtl/>
          <w:lang w:eastAsia="en-US"/>
        </w:rPr>
        <w:t xml:space="preserve">رام الله </w:t>
      </w:r>
      <w:proofErr w:type="spellStart"/>
      <w:r w:rsidRPr="006341AF">
        <w:rPr>
          <w:rFonts w:cs="Simplified Arabic" w:hint="cs"/>
          <w:b/>
          <w:bCs/>
          <w:rtl/>
          <w:lang w:eastAsia="en-US"/>
        </w:rPr>
        <w:t>-</w:t>
      </w:r>
      <w:proofErr w:type="spellEnd"/>
      <w:r w:rsidRPr="006341AF">
        <w:rPr>
          <w:rFonts w:cs="Simplified Arabic" w:hint="cs"/>
          <w:b/>
          <w:bCs/>
          <w:rtl/>
          <w:lang w:eastAsia="en-US"/>
        </w:rPr>
        <w:t xml:space="preserve"> فلسطين.</w:t>
      </w:r>
    </w:p>
    <w:p w:rsidR="00E10502" w:rsidRDefault="00E10502">
      <w:pPr>
        <w:ind w:left="-2"/>
        <w:jc w:val="lowKashida"/>
        <w:rPr>
          <w:rFonts w:cs="Simplified Arabic"/>
          <w:rtl/>
          <w:lang w:eastAsia="en-US"/>
        </w:rPr>
      </w:pPr>
    </w:p>
    <w:p w:rsidR="00E10502" w:rsidRPr="006341AF" w:rsidRDefault="00E10502" w:rsidP="006341AF">
      <w:pPr>
        <w:numPr>
          <w:ilvl w:val="0"/>
          <w:numId w:val="28"/>
        </w:numPr>
        <w:pBdr>
          <w:bottom w:val="dashSmallGap" w:sz="4" w:space="0" w:color="auto"/>
        </w:pBdr>
        <w:tabs>
          <w:tab w:val="clear" w:pos="859"/>
          <w:tab w:val="num" w:pos="423"/>
        </w:tabs>
        <w:ind w:left="423" w:right="0" w:hanging="425"/>
        <w:jc w:val="mediumKashida"/>
        <w:rPr>
          <w:rFonts w:cs="Simplified Arabic"/>
          <w:b/>
          <w:bCs/>
          <w:lang w:eastAsia="en-US"/>
        </w:rPr>
      </w:pPr>
      <w:r w:rsidRPr="006341AF">
        <w:rPr>
          <w:rFonts w:cs="Simplified Arabic" w:hint="cs"/>
          <w:b/>
          <w:bCs/>
          <w:rtl/>
          <w:lang w:eastAsia="en-US"/>
        </w:rPr>
        <w:t xml:space="preserve">الجهاز المركزي للإحصاء </w:t>
      </w:r>
      <w:proofErr w:type="spellStart"/>
      <w:r w:rsidRPr="006341AF">
        <w:rPr>
          <w:rFonts w:cs="Simplified Arabic" w:hint="cs"/>
          <w:b/>
          <w:bCs/>
          <w:rtl/>
          <w:lang w:eastAsia="en-US"/>
        </w:rPr>
        <w:t>الفلسطيني،</w:t>
      </w:r>
      <w:proofErr w:type="spellEnd"/>
      <w:r w:rsidRPr="006341AF">
        <w:rPr>
          <w:rFonts w:cs="Simplified Arabic" w:hint="cs"/>
          <w:b/>
          <w:bCs/>
          <w:rtl/>
          <w:lang w:eastAsia="en-US"/>
        </w:rPr>
        <w:t xml:space="preserve"> 2005.  </w:t>
      </w:r>
      <w:r w:rsidRPr="006341AF">
        <w:rPr>
          <w:rFonts w:cs="Simplified Arabic" w:hint="cs"/>
          <w:rtl/>
          <w:lang w:eastAsia="en-US"/>
        </w:rPr>
        <w:t xml:space="preserve">المسح الصحي </w:t>
      </w:r>
      <w:proofErr w:type="spellStart"/>
      <w:r w:rsidRPr="006341AF">
        <w:rPr>
          <w:rFonts w:cs="Simplified Arabic" w:hint="cs"/>
          <w:rtl/>
          <w:lang w:eastAsia="en-US"/>
        </w:rPr>
        <w:t>الديمغرافي-</w:t>
      </w:r>
      <w:proofErr w:type="spellEnd"/>
      <w:r w:rsidRPr="006341AF">
        <w:rPr>
          <w:rFonts w:cs="Simplified Arabic" w:hint="cs"/>
          <w:rtl/>
          <w:lang w:eastAsia="en-US"/>
        </w:rPr>
        <w:t xml:space="preserve"> </w:t>
      </w:r>
      <w:proofErr w:type="spellStart"/>
      <w:r w:rsidRPr="006341AF">
        <w:rPr>
          <w:rFonts w:cs="Simplified Arabic" w:hint="cs"/>
          <w:rtl/>
          <w:lang w:eastAsia="en-US"/>
        </w:rPr>
        <w:t>2004،</w:t>
      </w:r>
      <w:proofErr w:type="spellEnd"/>
      <w:r w:rsidRPr="006341AF">
        <w:rPr>
          <w:rFonts w:cs="Simplified Arabic" w:hint="cs"/>
          <w:rtl/>
          <w:lang w:eastAsia="en-US"/>
        </w:rPr>
        <w:t xml:space="preserve"> النتائج الأساسية. </w:t>
      </w:r>
      <w:r w:rsidRPr="006341AF">
        <w:rPr>
          <w:rFonts w:cs="Simplified Arabic"/>
          <w:rtl/>
          <w:lang w:eastAsia="en-US"/>
        </w:rPr>
        <w:t xml:space="preserve"> </w:t>
      </w:r>
      <w:r w:rsidR="006341AF" w:rsidRPr="006341AF">
        <w:rPr>
          <w:rFonts w:cs="Simplified Arabic" w:hint="cs"/>
          <w:b/>
          <w:bCs/>
          <w:rtl/>
          <w:lang w:eastAsia="en-US"/>
        </w:rPr>
        <w:t xml:space="preserve">  </w:t>
      </w:r>
      <w:r w:rsidRPr="006341AF">
        <w:rPr>
          <w:rFonts w:cs="Simplified Arabic" w:hint="cs"/>
          <w:b/>
          <w:bCs/>
          <w:rtl/>
          <w:lang w:eastAsia="en-US"/>
        </w:rPr>
        <w:t xml:space="preserve">رام </w:t>
      </w:r>
      <w:proofErr w:type="spellStart"/>
      <w:r w:rsidRPr="006341AF">
        <w:rPr>
          <w:rFonts w:cs="Simplified Arabic" w:hint="cs"/>
          <w:b/>
          <w:bCs/>
          <w:rtl/>
          <w:lang w:eastAsia="en-US"/>
        </w:rPr>
        <w:t>الله-</w:t>
      </w:r>
      <w:proofErr w:type="spellEnd"/>
      <w:r w:rsidRPr="006341AF">
        <w:rPr>
          <w:rFonts w:cs="Simplified Arabic" w:hint="cs"/>
          <w:b/>
          <w:bCs/>
          <w:rtl/>
          <w:lang w:eastAsia="en-US"/>
        </w:rPr>
        <w:t xml:space="preserve"> فلسطين.</w:t>
      </w:r>
    </w:p>
    <w:p w:rsidR="00E10502" w:rsidRDefault="00E10502">
      <w:pPr>
        <w:ind w:right="859"/>
        <w:jc w:val="lowKashida"/>
        <w:rPr>
          <w:rFonts w:cs="Simplified Arabic"/>
          <w:rtl/>
          <w:lang w:eastAsia="en-US"/>
        </w:rPr>
      </w:pPr>
    </w:p>
    <w:p w:rsidR="00E10502" w:rsidRPr="006341AF" w:rsidRDefault="00E10502" w:rsidP="00B52E9D">
      <w:pPr>
        <w:numPr>
          <w:ilvl w:val="0"/>
          <w:numId w:val="28"/>
        </w:numPr>
        <w:tabs>
          <w:tab w:val="clear" w:pos="859"/>
          <w:tab w:val="num" w:pos="423"/>
        </w:tabs>
        <w:ind w:left="423" w:right="0" w:hanging="425"/>
        <w:jc w:val="lowKashida"/>
        <w:rPr>
          <w:rFonts w:cs="Simplified Arabic"/>
          <w:b/>
          <w:bCs/>
          <w:lang w:eastAsia="en-US"/>
        </w:rPr>
      </w:pPr>
      <w:r>
        <w:rPr>
          <w:rFonts w:cs="Simplified Arabic"/>
          <w:b/>
          <w:bCs/>
          <w:rtl/>
          <w:lang w:eastAsia="en-US"/>
        </w:rPr>
        <w:t xml:space="preserve">الجهاز المركزي للإحصاء </w:t>
      </w:r>
      <w:proofErr w:type="spellStart"/>
      <w:r>
        <w:rPr>
          <w:rFonts w:cs="Simplified Arabic"/>
          <w:b/>
          <w:bCs/>
          <w:rtl/>
          <w:lang w:eastAsia="en-US"/>
        </w:rPr>
        <w:t>الفلسطيني،</w:t>
      </w:r>
      <w:proofErr w:type="spellEnd"/>
      <w:r>
        <w:rPr>
          <w:rFonts w:cs="Simplified Arabic"/>
          <w:b/>
          <w:bCs/>
          <w:lang w:eastAsia="en-US"/>
        </w:rPr>
        <w:t xml:space="preserve"> </w:t>
      </w:r>
      <w:r>
        <w:rPr>
          <w:rFonts w:cs="Simplified Arabic" w:hint="cs"/>
          <w:b/>
          <w:bCs/>
          <w:rtl/>
          <w:lang w:eastAsia="en-US"/>
        </w:rPr>
        <w:t>2011</w:t>
      </w:r>
      <w:r>
        <w:rPr>
          <w:rFonts w:cs="Simplified Arabic"/>
          <w:b/>
          <w:bCs/>
          <w:rtl/>
          <w:lang w:eastAsia="en-US"/>
        </w:rPr>
        <w:t xml:space="preserve">. </w:t>
      </w:r>
      <w:r>
        <w:rPr>
          <w:rFonts w:cs="Simplified Arabic" w:hint="cs"/>
          <w:rtl/>
          <w:lang w:eastAsia="en-US"/>
        </w:rPr>
        <w:t xml:space="preserve">مسح الأسرة </w:t>
      </w:r>
      <w:proofErr w:type="spellStart"/>
      <w:r>
        <w:rPr>
          <w:rFonts w:cs="Simplified Arabic" w:hint="cs"/>
          <w:rtl/>
          <w:lang w:eastAsia="en-US"/>
        </w:rPr>
        <w:t>الفلسطيني،</w:t>
      </w:r>
      <w:proofErr w:type="spellEnd"/>
      <w:r>
        <w:rPr>
          <w:rFonts w:cs="Simplified Arabic" w:hint="cs"/>
          <w:rtl/>
          <w:lang w:eastAsia="en-US"/>
        </w:rPr>
        <w:t xml:space="preserve"> 2010. </w:t>
      </w:r>
      <w:r w:rsidR="00FE5385">
        <w:rPr>
          <w:rFonts w:cs="Simplified Arabic" w:hint="cs"/>
          <w:rtl/>
          <w:lang w:eastAsia="en-US"/>
        </w:rPr>
        <w:t>التقرير الرئيسي</w:t>
      </w:r>
      <w:r>
        <w:rPr>
          <w:rFonts w:cs="Simplified Arabic" w:hint="cs"/>
          <w:rtl/>
          <w:lang w:eastAsia="en-US"/>
        </w:rPr>
        <w:t>.</w:t>
      </w:r>
      <w:r w:rsidR="00B52E9D">
        <w:rPr>
          <w:rFonts w:cs="Simplified Arabic" w:hint="cs"/>
          <w:rtl/>
          <w:lang w:eastAsia="en-US"/>
        </w:rPr>
        <w:t xml:space="preserve">  </w:t>
      </w:r>
      <w:r w:rsidRPr="006341AF">
        <w:rPr>
          <w:rFonts w:cs="Simplified Arabic" w:hint="cs"/>
          <w:b/>
          <w:bCs/>
          <w:rtl/>
          <w:lang w:eastAsia="en-US"/>
        </w:rPr>
        <w:t xml:space="preserve">رام </w:t>
      </w:r>
      <w:proofErr w:type="spellStart"/>
      <w:r w:rsidRPr="006341AF">
        <w:rPr>
          <w:rFonts w:cs="Simplified Arabic" w:hint="cs"/>
          <w:b/>
          <w:bCs/>
          <w:rtl/>
          <w:lang w:eastAsia="en-US"/>
        </w:rPr>
        <w:t>الله-</w:t>
      </w:r>
      <w:proofErr w:type="spellEnd"/>
      <w:r w:rsidRPr="006341AF">
        <w:rPr>
          <w:rFonts w:cs="Simplified Arabic" w:hint="cs"/>
          <w:b/>
          <w:bCs/>
          <w:rtl/>
          <w:lang w:eastAsia="en-US"/>
        </w:rPr>
        <w:t xml:space="preserve"> فلسطين.</w:t>
      </w:r>
    </w:p>
    <w:p w:rsidR="00E10502" w:rsidRDefault="00E10502">
      <w:pPr>
        <w:pBdr>
          <w:top w:val="dashSmallGap" w:sz="4" w:space="1" w:color="auto"/>
        </w:pBdr>
        <w:jc w:val="lowKashida"/>
        <w:rPr>
          <w:rFonts w:cs="Simplified Arabic"/>
          <w:rtl/>
          <w:lang w:eastAsia="en-US"/>
        </w:rPr>
      </w:pPr>
    </w:p>
    <w:p w:rsidR="00E10502" w:rsidRDefault="00E10502" w:rsidP="00643B2D">
      <w:pPr>
        <w:numPr>
          <w:ilvl w:val="0"/>
          <w:numId w:val="28"/>
        </w:numPr>
        <w:tabs>
          <w:tab w:val="clear" w:pos="859"/>
          <w:tab w:val="num" w:pos="423"/>
        </w:tabs>
        <w:ind w:left="423" w:right="0" w:hanging="425"/>
        <w:jc w:val="mediumKashida"/>
        <w:rPr>
          <w:rFonts w:cs="Simplified Arabic"/>
          <w:lang w:eastAsia="en-US"/>
        </w:rPr>
      </w:pPr>
      <w:r>
        <w:rPr>
          <w:rFonts w:cs="Simplified Arabic" w:hint="cs"/>
          <w:b/>
          <w:bCs/>
          <w:rtl/>
          <w:lang w:eastAsia="en-US"/>
        </w:rPr>
        <w:t xml:space="preserve">وزارة </w:t>
      </w:r>
      <w:proofErr w:type="spellStart"/>
      <w:r>
        <w:rPr>
          <w:rFonts w:cs="Simplified Arabic" w:hint="cs"/>
          <w:b/>
          <w:bCs/>
          <w:rtl/>
          <w:lang w:eastAsia="en-US"/>
        </w:rPr>
        <w:t>الصحة،</w:t>
      </w:r>
      <w:proofErr w:type="spellEnd"/>
      <w:r>
        <w:rPr>
          <w:rFonts w:cs="Simplified Arabic" w:hint="cs"/>
          <w:b/>
          <w:bCs/>
          <w:rtl/>
          <w:lang w:eastAsia="en-US"/>
        </w:rPr>
        <w:t xml:space="preserve"> </w:t>
      </w:r>
      <w:r w:rsidR="00643B2D">
        <w:rPr>
          <w:rFonts w:cs="Simplified Arabic" w:hint="cs"/>
          <w:b/>
          <w:bCs/>
          <w:rtl/>
          <w:lang w:eastAsia="en-US"/>
        </w:rPr>
        <w:t>2012</w:t>
      </w:r>
      <w:r>
        <w:rPr>
          <w:rFonts w:cs="Simplified Arabic" w:hint="cs"/>
          <w:b/>
          <w:bCs/>
          <w:rtl/>
          <w:lang w:eastAsia="en-US"/>
        </w:rPr>
        <w:t>.</w:t>
      </w:r>
      <w:r>
        <w:rPr>
          <w:rFonts w:cs="Simplified Arabic" w:hint="cs"/>
          <w:rtl/>
          <w:lang w:eastAsia="en-US"/>
        </w:rPr>
        <w:t xml:space="preserve"> مركز المعلومات الصحية </w:t>
      </w:r>
      <w:proofErr w:type="spellStart"/>
      <w:r>
        <w:rPr>
          <w:rFonts w:cs="Simplified Arabic" w:hint="cs"/>
          <w:rtl/>
          <w:lang w:eastAsia="en-US"/>
        </w:rPr>
        <w:t>الفلسطيني،</w:t>
      </w:r>
      <w:proofErr w:type="spellEnd"/>
      <w:r>
        <w:rPr>
          <w:rFonts w:cs="Simplified Arabic" w:hint="cs"/>
          <w:rtl/>
          <w:lang w:eastAsia="en-US"/>
        </w:rPr>
        <w:t xml:space="preserve"> التقرير الصحي السنوي</w:t>
      </w:r>
      <w:r w:rsidR="006341AF">
        <w:rPr>
          <w:rFonts w:cs="Simplified Arabic" w:hint="cs"/>
          <w:rtl/>
          <w:lang w:eastAsia="en-US"/>
        </w:rPr>
        <w:t xml:space="preserve"> </w:t>
      </w:r>
      <w:proofErr w:type="spellStart"/>
      <w:r>
        <w:rPr>
          <w:rFonts w:cs="Simplified Arabic" w:hint="cs"/>
          <w:rtl/>
          <w:lang w:eastAsia="en-US"/>
        </w:rPr>
        <w:t>-</w:t>
      </w:r>
      <w:proofErr w:type="spellEnd"/>
      <w:r w:rsidR="006341AF">
        <w:rPr>
          <w:rFonts w:cs="Simplified Arabic" w:hint="cs"/>
          <w:rtl/>
          <w:lang w:eastAsia="en-US"/>
        </w:rPr>
        <w:t xml:space="preserve">  </w:t>
      </w:r>
      <w:r>
        <w:rPr>
          <w:rFonts w:cs="Simplified Arabic" w:hint="cs"/>
          <w:rtl/>
          <w:lang w:eastAsia="en-US"/>
        </w:rPr>
        <w:t xml:space="preserve">فلسطين </w:t>
      </w:r>
      <w:r w:rsidR="00FE5385">
        <w:rPr>
          <w:rFonts w:cs="Simplified Arabic" w:hint="cs"/>
          <w:rtl/>
          <w:lang w:eastAsia="en-US"/>
        </w:rPr>
        <w:t>201</w:t>
      </w:r>
      <w:r w:rsidR="00643B2D">
        <w:rPr>
          <w:rFonts w:cs="Simplified Arabic" w:hint="cs"/>
          <w:rtl/>
          <w:lang w:eastAsia="en-US"/>
        </w:rPr>
        <w:t>1</w:t>
      </w:r>
      <w:r>
        <w:rPr>
          <w:rFonts w:cs="Simplified Arabic" w:hint="cs"/>
          <w:rtl/>
          <w:lang w:eastAsia="en-US"/>
        </w:rPr>
        <w:t>.</w:t>
      </w:r>
    </w:p>
    <w:p w:rsidR="00FE5385" w:rsidRDefault="00FE5385" w:rsidP="00FE5385">
      <w:pPr>
        <w:ind w:left="423" w:right="859"/>
        <w:jc w:val="both"/>
        <w:rPr>
          <w:rFonts w:cs="Simplified Arabic"/>
          <w:lang w:eastAsia="en-US"/>
        </w:rPr>
      </w:pPr>
    </w:p>
    <w:p w:rsidR="00FE5385" w:rsidRDefault="00FE5385" w:rsidP="00FE5385">
      <w:pPr>
        <w:pBdr>
          <w:top w:val="dashSmallGap" w:sz="4" w:space="1" w:color="auto"/>
        </w:pBdr>
        <w:jc w:val="lowKashida"/>
        <w:rPr>
          <w:rFonts w:cs="Simplified Arabic"/>
          <w:rtl/>
          <w:lang w:eastAsia="en-US"/>
        </w:rPr>
      </w:pPr>
    </w:p>
    <w:p w:rsidR="00FE5385" w:rsidRPr="00FE5385" w:rsidRDefault="00FE5385" w:rsidP="006341AF">
      <w:pPr>
        <w:numPr>
          <w:ilvl w:val="0"/>
          <w:numId w:val="28"/>
        </w:numPr>
        <w:tabs>
          <w:tab w:val="clear" w:pos="859"/>
          <w:tab w:val="num" w:pos="423"/>
        </w:tabs>
        <w:ind w:left="423" w:right="0" w:hanging="425"/>
        <w:jc w:val="mediumKashida"/>
        <w:rPr>
          <w:rFonts w:cs="Simplified Arabic"/>
          <w:rtl/>
          <w:lang w:eastAsia="en-US"/>
        </w:rPr>
      </w:pPr>
      <w:r w:rsidRPr="00FE5385">
        <w:rPr>
          <w:rFonts w:cs="Simplified Arabic" w:hint="cs"/>
          <w:b/>
          <w:bCs/>
          <w:rtl/>
          <w:lang w:eastAsia="en-US"/>
        </w:rPr>
        <w:t xml:space="preserve">الجهاز المركزي للإحصاء الفلسطيني ووزارة الشؤون </w:t>
      </w:r>
      <w:proofErr w:type="spellStart"/>
      <w:r w:rsidRPr="00FE5385">
        <w:rPr>
          <w:rFonts w:cs="Simplified Arabic" w:hint="cs"/>
          <w:b/>
          <w:bCs/>
          <w:rtl/>
          <w:lang w:eastAsia="en-US"/>
        </w:rPr>
        <w:t>الاجتماعية،</w:t>
      </w:r>
      <w:proofErr w:type="spellEnd"/>
      <w:r w:rsidRPr="00FE5385">
        <w:rPr>
          <w:rFonts w:cs="Simplified Arabic" w:hint="cs"/>
          <w:b/>
          <w:bCs/>
          <w:rtl/>
          <w:lang w:eastAsia="en-US"/>
        </w:rPr>
        <w:t xml:space="preserve"> 2011.  </w:t>
      </w:r>
      <w:r w:rsidRPr="00FE5385">
        <w:rPr>
          <w:rFonts w:cs="Simplified Arabic" w:hint="cs"/>
          <w:rtl/>
          <w:lang w:eastAsia="en-US"/>
        </w:rPr>
        <w:t xml:space="preserve">مسح الأفراد ذوي </w:t>
      </w:r>
      <w:proofErr w:type="spellStart"/>
      <w:r w:rsidRPr="00FE5385">
        <w:rPr>
          <w:rFonts w:cs="Simplified Arabic" w:hint="cs"/>
          <w:rtl/>
          <w:lang w:eastAsia="en-US"/>
        </w:rPr>
        <w:t>الإعاقة،</w:t>
      </w:r>
      <w:proofErr w:type="spellEnd"/>
      <w:r w:rsidRPr="00FE5385">
        <w:rPr>
          <w:rFonts w:cs="Simplified Arabic" w:hint="cs"/>
          <w:rtl/>
          <w:lang w:eastAsia="en-US"/>
        </w:rPr>
        <w:t xml:space="preserve"> 2011.  تقرير النتائج الرئيسية.  </w:t>
      </w:r>
      <w:r w:rsidRPr="006341AF">
        <w:rPr>
          <w:rFonts w:cs="Simplified Arabic" w:hint="cs"/>
          <w:b/>
          <w:bCs/>
          <w:rtl/>
          <w:lang w:eastAsia="en-US"/>
        </w:rPr>
        <w:t>رام الله-فلسطين</w:t>
      </w:r>
    </w:p>
    <w:p w:rsidR="00FE5385" w:rsidRDefault="00FE5385" w:rsidP="00FE5385">
      <w:pPr>
        <w:ind w:left="423" w:right="859"/>
        <w:rPr>
          <w:rFonts w:cs="Simplified Arabic"/>
          <w:rtl/>
          <w:lang w:eastAsia="en-US"/>
        </w:rPr>
      </w:pPr>
    </w:p>
    <w:p w:rsidR="00E10502" w:rsidRDefault="00E10502">
      <w:pPr>
        <w:tabs>
          <w:tab w:val="num" w:pos="848"/>
        </w:tabs>
        <w:ind w:left="423" w:hanging="284"/>
        <w:jc w:val="lowKashida"/>
        <w:rPr>
          <w:rFonts w:cs="Simplified Arabic"/>
          <w:rtl/>
          <w:lang w:eastAsia="en-US"/>
        </w:rPr>
      </w:pPr>
    </w:p>
    <w:p w:rsidR="00E10502" w:rsidRDefault="00E10502">
      <w:pPr>
        <w:tabs>
          <w:tab w:val="num" w:pos="848"/>
        </w:tabs>
        <w:ind w:left="423" w:hanging="284"/>
        <w:jc w:val="lowKashida"/>
        <w:rPr>
          <w:rFonts w:cs="Simplified Arabic"/>
          <w:lang w:eastAsia="en-US"/>
        </w:rPr>
      </w:pPr>
    </w:p>
    <w:p w:rsidR="00E10502" w:rsidRDefault="00E10502">
      <w:pPr>
        <w:jc w:val="lowKashida"/>
        <w:rPr>
          <w:rFonts w:cs="Simplified Arabic"/>
          <w:rtl/>
          <w:lang w:eastAsia="en-US"/>
        </w:rPr>
      </w:pPr>
    </w:p>
    <w:p w:rsidR="00E10502" w:rsidRDefault="00E10502">
      <w:pPr>
        <w:rPr>
          <w:lang w:eastAsia="en-US"/>
        </w:rPr>
      </w:pPr>
    </w:p>
    <w:sectPr w:rsidR="00E10502" w:rsidSect="009C50FA">
      <w:headerReference w:type="default" r:id="rId15"/>
      <w:footerReference w:type="even" r:id="rId16"/>
      <w:footerReference w:type="default" r:id="rId17"/>
      <w:pgSz w:w="11906" w:h="16838" w:code="9"/>
      <w:pgMar w:top="1418" w:right="1418" w:bottom="1418" w:left="1418" w:header="720" w:footer="720" w:gutter="0"/>
      <w:pgNumType w:start="33"/>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6BA8" w:rsidRDefault="00166BA8">
      <w:pPr>
        <w:rPr>
          <w:lang w:eastAsia="en-US"/>
        </w:rPr>
      </w:pPr>
      <w:r>
        <w:separator/>
      </w:r>
    </w:p>
  </w:endnote>
  <w:endnote w:type="continuationSeparator" w:id="0">
    <w:p w:rsidR="00166BA8" w:rsidRDefault="00166BA8">
      <w:pPr>
        <w:rPr>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502" w:rsidRDefault="008D3B6C">
    <w:pPr>
      <w:pStyle w:val="Footer"/>
      <w:framePr w:wrap="around" w:vAnchor="text" w:hAnchor="margin" w:xAlign="center" w:y="1"/>
      <w:rPr>
        <w:rStyle w:val="PageNumber"/>
        <w:rtl/>
        <w:lang w:val="en-US"/>
      </w:rPr>
    </w:pPr>
    <w:r>
      <w:rPr>
        <w:rStyle w:val="PageNumber"/>
        <w:rtl/>
      </w:rPr>
      <w:fldChar w:fldCharType="begin"/>
    </w:r>
    <w:r w:rsidR="00E10502">
      <w:rPr>
        <w:rStyle w:val="PageNumber"/>
        <w:lang w:eastAsia="pl-PL"/>
      </w:rPr>
      <w:instrText xml:space="preserve">PAGE  </w:instrText>
    </w:r>
    <w:r>
      <w:rPr>
        <w:rStyle w:val="PageNumber"/>
        <w:rtl/>
      </w:rPr>
      <w:fldChar w:fldCharType="end"/>
    </w:r>
  </w:p>
  <w:p w:rsidR="00E10502" w:rsidRDefault="00E10502">
    <w:pPr>
      <w:pStyle w:val="Footer"/>
      <w:rPr>
        <w:rtl/>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502" w:rsidRDefault="008D3B6C">
    <w:pPr>
      <w:pStyle w:val="Footer"/>
      <w:framePr w:wrap="around" w:vAnchor="text" w:hAnchor="margin" w:xAlign="center" w:y="1"/>
      <w:jc w:val="center"/>
      <w:rPr>
        <w:rStyle w:val="PageNumber"/>
        <w:rFonts w:cs="Times New Roman"/>
        <w:sz w:val="24"/>
        <w:szCs w:val="24"/>
        <w:rtl/>
      </w:rPr>
    </w:pPr>
    <w:r>
      <w:rPr>
        <w:rStyle w:val="PageNumber"/>
        <w:rFonts w:cs="Times New Roman"/>
        <w:sz w:val="24"/>
        <w:szCs w:val="24"/>
        <w:rtl/>
      </w:rPr>
      <w:fldChar w:fldCharType="begin"/>
    </w:r>
    <w:r w:rsidR="00E10502">
      <w:rPr>
        <w:rStyle w:val="PageNumber"/>
        <w:rFonts w:cs="Times New Roman"/>
        <w:sz w:val="24"/>
        <w:szCs w:val="24"/>
      </w:rPr>
      <w:instrText xml:space="preserve">PAGE  </w:instrText>
    </w:r>
    <w:r>
      <w:rPr>
        <w:rStyle w:val="PageNumber"/>
        <w:rFonts w:cs="Times New Roman"/>
        <w:sz w:val="24"/>
        <w:szCs w:val="24"/>
        <w:rtl/>
      </w:rPr>
      <w:fldChar w:fldCharType="separate"/>
    </w:r>
    <w:r w:rsidR="0080188A">
      <w:rPr>
        <w:rStyle w:val="PageNumber"/>
        <w:rFonts w:cs="Times New Roman"/>
        <w:noProof/>
        <w:sz w:val="24"/>
        <w:szCs w:val="24"/>
        <w:rtl/>
      </w:rPr>
      <w:t>44</w:t>
    </w:r>
    <w:r>
      <w:rPr>
        <w:rStyle w:val="PageNumber"/>
        <w:rFonts w:cs="Times New Roman"/>
        <w:sz w:val="24"/>
        <w:szCs w:val="24"/>
        <w:rtl/>
      </w:rPr>
      <w:fldChar w:fldCharType="end"/>
    </w:r>
  </w:p>
  <w:p w:rsidR="00E10502" w:rsidRDefault="00E10502">
    <w:pPr>
      <w:pStyle w:val="Footer"/>
      <w:framePr w:wrap="around" w:vAnchor="text" w:hAnchor="margin" w:xAlign="center" w:y="1"/>
      <w:jc w:val="center"/>
      <w:rPr>
        <w:rStyle w:val="PageNumber"/>
        <w:rtl/>
      </w:rPr>
    </w:pPr>
  </w:p>
  <w:p w:rsidR="00E10502" w:rsidRDefault="00E10502">
    <w:pPr>
      <w:pStyle w:val="Footer"/>
      <w:framePr w:wrap="around" w:vAnchor="text" w:hAnchor="margin" w:xAlign="center" w:y="1"/>
      <w:jc w:val="center"/>
      <w:rPr>
        <w:rStyle w:val="PageNumber"/>
        <w:rtl/>
        <w:lang w:val="en-US"/>
      </w:rPr>
    </w:pPr>
  </w:p>
  <w:p w:rsidR="00E10502" w:rsidRDefault="00E10502">
    <w:pPr>
      <w:pStyle w:val="Footer"/>
      <w:framePr w:wrap="around" w:vAnchor="text" w:hAnchor="margin" w:xAlign="center" w:y="1"/>
      <w:rPr>
        <w:rStyle w:val="PageNumber"/>
        <w:rtl/>
        <w:lang w:val="en-US"/>
      </w:rPr>
    </w:pPr>
  </w:p>
  <w:p w:rsidR="00E10502" w:rsidRDefault="00E10502">
    <w:pPr>
      <w:pStyle w:val="Footer"/>
      <w:rPr>
        <w:rtl/>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6BA8" w:rsidRDefault="00166BA8">
      <w:pPr>
        <w:rPr>
          <w:lang w:eastAsia="en-US"/>
        </w:rPr>
      </w:pPr>
      <w:r>
        <w:separator/>
      </w:r>
    </w:p>
  </w:footnote>
  <w:footnote w:type="continuationSeparator" w:id="0">
    <w:p w:rsidR="00166BA8" w:rsidRDefault="00166BA8">
      <w:pPr>
        <w:rPr>
          <w:lang w:eastAsia="en-US"/>
        </w:rPr>
      </w:pPr>
      <w:r>
        <w:continuationSeparator/>
      </w:r>
    </w:p>
  </w:footnote>
  <w:footnote w:id="1">
    <w:p w:rsidR="00E10502" w:rsidRDefault="00E10502">
      <w:pPr>
        <w:jc w:val="lowKashida"/>
        <w:rPr>
          <w:rFonts w:ascii="Arial" w:hAnsi="Arial" w:cs="Simplified Arabic"/>
          <w:rtl/>
        </w:rPr>
      </w:pPr>
      <w:r>
        <w:rPr>
          <w:rStyle w:val="FootnoteReference"/>
        </w:rPr>
        <w:footnoteRef/>
      </w:r>
      <w:r>
        <w:t xml:space="preserve"> </w:t>
      </w:r>
      <w:r>
        <w:rPr>
          <w:rFonts w:hint="cs"/>
          <w:rtl/>
        </w:rPr>
        <w:t xml:space="preserve"> </w:t>
      </w:r>
      <w:r>
        <w:rPr>
          <w:rFonts w:ascii="Arial" w:hAnsi="Arial" w:cs="Simplified Arabic" w:hint="cs"/>
          <w:sz w:val="18"/>
          <w:szCs w:val="18"/>
          <w:rtl/>
        </w:rPr>
        <w:t xml:space="preserve">الأطفال الذين تقل نسبة الهيموجلوبين لديهم عن </w:t>
      </w:r>
      <w:r>
        <w:rPr>
          <w:rFonts w:ascii="Arial" w:hAnsi="Arial" w:cs="Simplified Arabic"/>
          <w:sz w:val="18"/>
          <w:szCs w:val="18"/>
        </w:rPr>
        <w:t>g/dl</w:t>
      </w:r>
      <w:r>
        <w:rPr>
          <w:rFonts w:ascii="Arial" w:hAnsi="Arial" w:cs="Simplified Arabic" w:hint="cs"/>
          <w:sz w:val="18"/>
          <w:szCs w:val="18"/>
          <w:rtl/>
        </w:rPr>
        <w:t xml:space="preserve"> 11 حسب توصيات منظمة الصحة العالمية.</w:t>
      </w:r>
    </w:p>
    <w:p w:rsidR="00E10502" w:rsidRDefault="00E10502">
      <w:pPr>
        <w:pStyle w:val="FootnoteText"/>
        <w:rPr>
          <w:sz w:val="2"/>
          <w:szCs w:val="2"/>
          <w:rtl/>
        </w:rPr>
      </w:pPr>
    </w:p>
  </w:footnote>
  <w:footnote w:id="2">
    <w:p w:rsidR="00E10502" w:rsidRDefault="00E10502">
      <w:pPr>
        <w:jc w:val="lowKashida"/>
        <w:rPr>
          <w:rFonts w:ascii="Arial" w:hAnsi="Arial" w:cs="Simplified Arabic"/>
          <w:sz w:val="18"/>
          <w:szCs w:val="18"/>
          <w:rtl/>
        </w:rPr>
      </w:pPr>
      <w:r>
        <w:rPr>
          <w:rStyle w:val="FootnoteReference"/>
        </w:rPr>
        <w:footnoteRef/>
      </w:r>
      <w:r>
        <w:t xml:space="preserve"> </w:t>
      </w:r>
      <w:r>
        <w:rPr>
          <w:rFonts w:hint="cs"/>
          <w:rtl/>
        </w:rPr>
        <w:t xml:space="preserve">  </w:t>
      </w:r>
      <w:r>
        <w:rPr>
          <w:rFonts w:ascii="Arial" w:hAnsi="Arial" w:cs="Simplified Arabic" w:hint="cs"/>
          <w:sz w:val="18"/>
          <w:szCs w:val="18"/>
          <w:rtl/>
        </w:rPr>
        <w:t xml:space="preserve">النساء اللواتي تبلغ نسبة الهيموجلوبين لديهن أقل من  </w:t>
      </w:r>
      <w:r>
        <w:rPr>
          <w:rFonts w:ascii="Arial" w:hAnsi="Arial" w:cs="Simplified Arabic"/>
          <w:sz w:val="18"/>
          <w:szCs w:val="18"/>
        </w:rPr>
        <w:t>g/dl</w:t>
      </w:r>
      <w:r>
        <w:rPr>
          <w:rFonts w:ascii="Arial" w:hAnsi="Arial" w:cs="Simplified Arabic" w:hint="cs"/>
          <w:sz w:val="18"/>
          <w:szCs w:val="18"/>
          <w:rtl/>
        </w:rPr>
        <w:t xml:space="preserve"> </w:t>
      </w:r>
      <w:r>
        <w:rPr>
          <w:rFonts w:ascii="Arial" w:hAnsi="Arial" w:cs="Simplified Arabic"/>
          <w:sz w:val="18"/>
          <w:szCs w:val="18"/>
        </w:rPr>
        <w:t>.0</w:t>
      </w:r>
      <w:r>
        <w:rPr>
          <w:rFonts w:ascii="Arial" w:hAnsi="Arial" w:cs="Simplified Arabic" w:hint="cs"/>
          <w:sz w:val="18"/>
          <w:szCs w:val="18"/>
          <w:rtl/>
        </w:rPr>
        <w:t>11 حسب توصيات منظمة الصحة العالمية.</w:t>
      </w:r>
    </w:p>
    <w:p w:rsidR="00E10502" w:rsidRDefault="00E10502">
      <w:pPr>
        <w:pStyle w:val="FootnoteText"/>
        <w:rPr>
          <w:sz w:val="2"/>
          <w:szCs w:val="2"/>
          <w:rt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1F5" w:rsidRDefault="006541F5" w:rsidP="006541F5">
    <w:pPr>
      <w:pStyle w:val="Header"/>
    </w:pPr>
    <w:r>
      <w:rPr>
        <w:sz w:val="16"/>
        <w:szCs w:val="16"/>
      </w:rPr>
      <w:t>PCBS</w:t>
    </w:r>
    <w:proofErr w:type="spellStart"/>
    <w:r>
      <w:rPr>
        <w:rFonts w:hint="cs"/>
        <w:sz w:val="16"/>
        <w:szCs w:val="16"/>
        <w:rtl/>
      </w:rPr>
      <w:t>:</w:t>
    </w:r>
    <w:proofErr w:type="spellEnd"/>
    <w:r>
      <w:rPr>
        <w:rFonts w:hint="cs"/>
        <w:rtl/>
      </w:rPr>
      <w:t xml:space="preserve"> </w:t>
    </w:r>
    <w:r>
      <w:rPr>
        <w:rFonts w:cs="Simplified Arabic"/>
        <w:sz w:val="16"/>
        <w:szCs w:val="16"/>
        <w:rtl/>
      </w:rPr>
      <w:t xml:space="preserve">أطفال </w:t>
    </w:r>
    <w:proofErr w:type="spellStart"/>
    <w:r>
      <w:rPr>
        <w:rFonts w:cs="Simplified Arabic"/>
        <w:sz w:val="16"/>
        <w:szCs w:val="16"/>
        <w:rtl/>
      </w:rPr>
      <w:t>فلسطين-</w:t>
    </w:r>
    <w:proofErr w:type="spellEnd"/>
    <w:r>
      <w:rPr>
        <w:rFonts w:cs="Simplified Arabic"/>
        <w:sz w:val="16"/>
        <w:szCs w:val="16"/>
        <w:rtl/>
      </w:rPr>
      <w:t xml:space="preserve"> قضايا وإحصاءات.  رقم (16</w:t>
    </w:r>
    <w:proofErr w:type="spellStart"/>
    <w:r>
      <w:rPr>
        <w:rFonts w:cs="Simplified Arabic"/>
        <w:sz w:val="16"/>
        <w:szCs w:val="16"/>
        <w:rtl/>
      </w:rPr>
      <w:t>)،</w:t>
    </w:r>
    <w:proofErr w:type="spellEnd"/>
    <w:r>
      <w:rPr>
        <w:rFonts w:cs="Simplified Arabic"/>
        <w:sz w:val="16"/>
        <w:szCs w:val="16"/>
        <w:rtl/>
      </w:rPr>
      <w:t xml:space="preserve"> 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A15BA"/>
    <w:multiLevelType w:val="hybridMultilevel"/>
    <w:tmpl w:val="05D891B8"/>
    <w:lvl w:ilvl="0" w:tplc="FFFFFFFF">
      <w:start w:val="1"/>
      <w:numFmt w:val="decimal"/>
      <w:lvlText w:val="%1."/>
      <w:lvlJc w:val="left"/>
      <w:pPr>
        <w:tabs>
          <w:tab w:val="num" w:pos="435"/>
        </w:tabs>
        <w:ind w:left="435" w:right="435" w:hanging="360"/>
      </w:pPr>
      <w:rPr>
        <w:rFonts w:hint="cs"/>
      </w:rPr>
    </w:lvl>
    <w:lvl w:ilvl="1" w:tplc="FFFFFFFF" w:tentative="1">
      <w:start w:val="1"/>
      <w:numFmt w:val="lowerLetter"/>
      <w:lvlText w:val="%2."/>
      <w:lvlJc w:val="left"/>
      <w:pPr>
        <w:tabs>
          <w:tab w:val="num" w:pos="1155"/>
        </w:tabs>
        <w:ind w:left="1155" w:right="1155" w:hanging="360"/>
      </w:pPr>
    </w:lvl>
    <w:lvl w:ilvl="2" w:tplc="FFFFFFFF" w:tentative="1">
      <w:start w:val="1"/>
      <w:numFmt w:val="lowerRoman"/>
      <w:lvlText w:val="%3."/>
      <w:lvlJc w:val="right"/>
      <w:pPr>
        <w:tabs>
          <w:tab w:val="num" w:pos="1875"/>
        </w:tabs>
        <w:ind w:left="1875" w:right="1875" w:hanging="180"/>
      </w:pPr>
    </w:lvl>
    <w:lvl w:ilvl="3" w:tplc="FFFFFFFF" w:tentative="1">
      <w:start w:val="1"/>
      <w:numFmt w:val="decimal"/>
      <w:lvlText w:val="%4."/>
      <w:lvlJc w:val="left"/>
      <w:pPr>
        <w:tabs>
          <w:tab w:val="num" w:pos="2595"/>
        </w:tabs>
        <w:ind w:left="2595" w:right="2595" w:hanging="360"/>
      </w:pPr>
    </w:lvl>
    <w:lvl w:ilvl="4" w:tplc="FFFFFFFF" w:tentative="1">
      <w:start w:val="1"/>
      <w:numFmt w:val="lowerLetter"/>
      <w:lvlText w:val="%5."/>
      <w:lvlJc w:val="left"/>
      <w:pPr>
        <w:tabs>
          <w:tab w:val="num" w:pos="3315"/>
        </w:tabs>
        <w:ind w:left="3315" w:right="3315" w:hanging="360"/>
      </w:pPr>
    </w:lvl>
    <w:lvl w:ilvl="5" w:tplc="FFFFFFFF" w:tentative="1">
      <w:start w:val="1"/>
      <w:numFmt w:val="lowerRoman"/>
      <w:lvlText w:val="%6."/>
      <w:lvlJc w:val="right"/>
      <w:pPr>
        <w:tabs>
          <w:tab w:val="num" w:pos="4035"/>
        </w:tabs>
        <w:ind w:left="4035" w:right="4035" w:hanging="180"/>
      </w:pPr>
    </w:lvl>
    <w:lvl w:ilvl="6" w:tplc="FFFFFFFF" w:tentative="1">
      <w:start w:val="1"/>
      <w:numFmt w:val="decimal"/>
      <w:lvlText w:val="%7."/>
      <w:lvlJc w:val="left"/>
      <w:pPr>
        <w:tabs>
          <w:tab w:val="num" w:pos="4755"/>
        </w:tabs>
        <w:ind w:left="4755" w:right="4755" w:hanging="360"/>
      </w:pPr>
    </w:lvl>
    <w:lvl w:ilvl="7" w:tplc="FFFFFFFF" w:tentative="1">
      <w:start w:val="1"/>
      <w:numFmt w:val="lowerLetter"/>
      <w:lvlText w:val="%8."/>
      <w:lvlJc w:val="left"/>
      <w:pPr>
        <w:tabs>
          <w:tab w:val="num" w:pos="5475"/>
        </w:tabs>
        <w:ind w:left="5475" w:right="5475" w:hanging="360"/>
      </w:pPr>
    </w:lvl>
    <w:lvl w:ilvl="8" w:tplc="FFFFFFFF" w:tentative="1">
      <w:start w:val="1"/>
      <w:numFmt w:val="lowerRoman"/>
      <w:lvlText w:val="%9."/>
      <w:lvlJc w:val="right"/>
      <w:pPr>
        <w:tabs>
          <w:tab w:val="num" w:pos="6195"/>
        </w:tabs>
        <w:ind w:left="6195" w:right="6195" w:hanging="180"/>
      </w:pPr>
    </w:lvl>
  </w:abstractNum>
  <w:abstractNum w:abstractNumId="1">
    <w:nsid w:val="05B067E8"/>
    <w:multiLevelType w:val="hybridMultilevel"/>
    <w:tmpl w:val="FD7ADC5A"/>
    <w:lvl w:ilvl="0" w:tplc="FFFFFFFF">
      <w:start w:val="1"/>
      <w:numFmt w:val="decimal"/>
      <w:lvlText w:val="%1."/>
      <w:lvlJc w:val="left"/>
      <w:pPr>
        <w:tabs>
          <w:tab w:val="num" w:pos="720"/>
        </w:tabs>
        <w:ind w:left="720" w:right="720" w:hanging="360"/>
      </w:pPr>
      <w:rPr>
        <w:rFonts w:hint="cs"/>
        <w:b/>
      </w:rPr>
    </w:lvl>
    <w:lvl w:ilvl="1" w:tplc="FFFFFFFF" w:tentative="1">
      <w:start w:val="1"/>
      <w:numFmt w:val="lowerLetter"/>
      <w:lvlText w:val="%2."/>
      <w:lvlJc w:val="left"/>
      <w:pPr>
        <w:tabs>
          <w:tab w:val="num" w:pos="1440"/>
        </w:tabs>
        <w:ind w:left="1440" w:right="1440" w:hanging="360"/>
      </w:pPr>
    </w:lvl>
    <w:lvl w:ilvl="2" w:tplc="FFFFFFFF" w:tentative="1">
      <w:start w:val="1"/>
      <w:numFmt w:val="lowerRoman"/>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Letter"/>
      <w:lvlText w:val="%5."/>
      <w:lvlJc w:val="left"/>
      <w:pPr>
        <w:tabs>
          <w:tab w:val="num" w:pos="3600"/>
        </w:tabs>
        <w:ind w:left="3600" w:right="3600" w:hanging="360"/>
      </w:pPr>
    </w:lvl>
    <w:lvl w:ilvl="5" w:tplc="FFFFFFFF" w:tentative="1">
      <w:start w:val="1"/>
      <w:numFmt w:val="lowerRoman"/>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Letter"/>
      <w:lvlText w:val="%8."/>
      <w:lvlJc w:val="left"/>
      <w:pPr>
        <w:tabs>
          <w:tab w:val="num" w:pos="5760"/>
        </w:tabs>
        <w:ind w:left="5760" w:right="5760" w:hanging="360"/>
      </w:pPr>
    </w:lvl>
    <w:lvl w:ilvl="8" w:tplc="FFFFFFFF" w:tentative="1">
      <w:start w:val="1"/>
      <w:numFmt w:val="lowerRoman"/>
      <w:lvlText w:val="%9."/>
      <w:lvlJc w:val="right"/>
      <w:pPr>
        <w:tabs>
          <w:tab w:val="num" w:pos="6480"/>
        </w:tabs>
        <w:ind w:left="6480" w:right="6480" w:hanging="180"/>
      </w:pPr>
    </w:lvl>
  </w:abstractNum>
  <w:abstractNum w:abstractNumId="2">
    <w:nsid w:val="093C6438"/>
    <w:multiLevelType w:val="hybridMultilevel"/>
    <w:tmpl w:val="EA2643A6"/>
    <w:lvl w:ilvl="0" w:tplc="FFFFFFFF">
      <w:start w:val="1"/>
      <w:numFmt w:val="decimal"/>
      <w:lvlText w:val="%1."/>
      <w:lvlJc w:val="left"/>
      <w:pPr>
        <w:tabs>
          <w:tab w:val="num" w:pos="720"/>
        </w:tabs>
        <w:ind w:left="720" w:right="720" w:hanging="360"/>
      </w:pPr>
      <w:rPr>
        <w:rFonts w:hint="cs"/>
        <w:sz w:val="24"/>
      </w:rPr>
    </w:lvl>
    <w:lvl w:ilvl="1" w:tplc="FFFFFFFF" w:tentative="1">
      <w:start w:val="1"/>
      <w:numFmt w:val="lowerLetter"/>
      <w:lvlText w:val="%2."/>
      <w:lvlJc w:val="left"/>
      <w:pPr>
        <w:tabs>
          <w:tab w:val="num" w:pos="1440"/>
        </w:tabs>
        <w:ind w:left="1440" w:right="1440" w:hanging="360"/>
      </w:pPr>
    </w:lvl>
    <w:lvl w:ilvl="2" w:tplc="FFFFFFFF" w:tentative="1">
      <w:start w:val="1"/>
      <w:numFmt w:val="lowerRoman"/>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Letter"/>
      <w:lvlText w:val="%5."/>
      <w:lvlJc w:val="left"/>
      <w:pPr>
        <w:tabs>
          <w:tab w:val="num" w:pos="3600"/>
        </w:tabs>
        <w:ind w:left="3600" w:right="3600" w:hanging="360"/>
      </w:pPr>
    </w:lvl>
    <w:lvl w:ilvl="5" w:tplc="FFFFFFFF" w:tentative="1">
      <w:start w:val="1"/>
      <w:numFmt w:val="lowerRoman"/>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Letter"/>
      <w:lvlText w:val="%8."/>
      <w:lvlJc w:val="left"/>
      <w:pPr>
        <w:tabs>
          <w:tab w:val="num" w:pos="5760"/>
        </w:tabs>
        <w:ind w:left="5760" w:right="5760" w:hanging="360"/>
      </w:pPr>
    </w:lvl>
    <w:lvl w:ilvl="8" w:tplc="FFFFFFFF" w:tentative="1">
      <w:start w:val="1"/>
      <w:numFmt w:val="lowerRoman"/>
      <w:lvlText w:val="%9."/>
      <w:lvlJc w:val="right"/>
      <w:pPr>
        <w:tabs>
          <w:tab w:val="num" w:pos="6480"/>
        </w:tabs>
        <w:ind w:left="6480" w:right="6480" w:hanging="180"/>
      </w:pPr>
    </w:lvl>
  </w:abstractNum>
  <w:abstractNum w:abstractNumId="3">
    <w:nsid w:val="097E68B5"/>
    <w:multiLevelType w:val="singleLevel"/>
    <w:tmpl w:val="F5542B64"/>
    <w:lvl w:ilvl="0">
      <w:start w:val="1"/>
      <w:numFmt w:val="chosung"/>
      <w:lvlText w:val="-"/>
      <w:lvlJc w:val="left"/>
      <w:pPr>
        <w:tabs>
          <w:tab w:val="num" w:pos="360"/>
        </w:tabs>
        <w:ind w:left="360" w:right="360" w:hanging="360"/>
      </w:pPr>
      <w:rPr>
        <w:rFonts w:cs="Times New Roman" w:hint="default"/>
      </w:rPr>
    </w:lvl>
  </w:abstractNum>
  <w:abstractNum w:abstractNumId="4">
    <w:nsid w:val="0F0E480F"/>
    <w:multiLevelType w:val="hybridMultilevel"/>
    <w:tmpl w:val="7AC8A964"/>
    <w:lvl w:ilvl="0" w:tplc="FFFFFFFF">
      <w:start w:val="1"/>
      <w:numFmt w:val="decimal"/>
      <w:lvlText w:val="%1."/>
      <w:lvlJc w:val="left"/>
      <w:pPr>
        <w:tabs>
          <w:tab w:val="num" w:pos="720"/>
        </w:tabs>
        <w:ind w:left="720" w:right="720" w:hanging="360"/>
      </w:pPr>
      <w:rPr>
        <w:rFonts w:hint="cs"/>
        <w:b/>
      </w:rPr>
    </w:lvl>
    <w:lvl w:ilvl="1" w:tplc="FFFFFFFF" w:tentative="1">
      <w:start w:val="1"/>
      <w:numFmt w:val="lowerLetter"/>
      <w:lvlText w:val="%2."/>
      <w:lvlJc w:val="left"/>
      <w:pPr>
        <w:tabs>
          <w:tab w:val="num" w:pos="1440"/>
        </w:tabs>
        <w:ind w:left="1440" w:right="1440" w:hanging="360"/>
      </w:pPr>
    </w:lvl>
    <w:lvl w:ilvl="2" w:tplc="FFFFFFFF" w:tentative="1">
      <w:start w:val="1"/>
      <w:numFmt w:val="lowerRoman"/>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Letter"/>
      <w:lvlText w:val="%5."/>
      <w:lvlJc w:val="left"/>
      <w:pPr>
        <w:tabs>
          <w:tab w:val="num" w:pos="3600"/>
        </w:tabs>
        <w:ind w:left="3600" w:right="3600" w:hanging="360"/>
      </w:pPr>
    </w:lvl>
    <w:lvl w:ilvl="5" w:tplc="FFFFFFFF" w:tentative="1">
      <w:start w:val="1"/>
      <w:numFmt w:val="lowerRoman"/>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Letter"/>
      <w:lvlText w:val="%8."/>
      <w:lvlJc w:val="left"/>
      <w:pPr>
        <w:tabs>
          <w:tab w:val="num" w:pos="5760"/>
        </w:tabs>
        <w:ind w:left="5760" w:right="5760" w:hanging="360"/>
      </w:pPr>
    </w:lvl>
    <w:lvl w:ilvl="8" w:tplc="FFFFFFFF" w:tentative="1">
      <w:start w:val="1"/>
      <w:numFmt w:val="lowerRoman"/>
      <w:lvlText w:val="%9."/>
      <w:lvlJc w:val="right"/>
      <w:pPr>
        <w:tabs>
          <w:tab w:val="num" w:pos="6480"/>
        </w:tabs>
        <w:ind w:left="6480" w:right="6480" w:hanging="180"/>
      </w:pPr>
    </w:lvl>
  </w:abstractNum>
  <w:abstractNum w:abstractNumId="5">
    <w:nsid w:val="13C93BD6"/>
    <w:multiLevelType w:val="singleLevel"/>
    <w:tmpl w:val="81E4849C"/>
    <w:lvl w:ilvl="0">
      <w:start w:val="1"/>
      <w:numFmt w:val="decimal"/>
      <w:lvlText w:val="%1."/>
      <w:lvlJc w:val="left"/>
      <w:pPr>
        <w:tabs>
          <w:tab w:val="num" w:pos="360"/>
        </w:tabs>
        <w:ind w:left="360" w:right="360" w:hanging="360"/>
      </w:pPr>
      <w:rPr>
        <w:rFonts w:hint="default"/>
        <w:sz w:val="24"/>
      </w:rPr>
    </w:lvl>
  </w:abstractNum>
  <w:abstractNum w:abstractNumId="6">
    <w:nsid w:val="1BA9466B"/>
    <w:multiLevelType w:val="hybridMultilevel"/>
    <w:tmpl w:val="6C64945E"/>
    <w:lvl w:ilvl="0" w:tplc="04090001">
      <w:start w:val="1"/>
      <w:numFmt w:val="bullet"/>
      <w:lvlText w:val=""/>
      <w:lvlJc w:val="left"/>
      <w:pPr>
        <w:tabs>
          <w:tab w:val="num" w:pos="859"/>
        </w:tabs>
        <w:ind w:left="859" w:right="859" w:hanging="360"/>
      </w:pPr>
      <w:rPr>
        <w:rFonts w:ascii="Symbol" w:hAnsi="Symbol" w:hint="default"/>
      </w:rPr>
    </w:lvl>
    <w:lvl w:ilvl="1" w:tplc="04090003" w:tentative="1">
      <w:start w:val="1"/>
      <w:numFmt w:val="bullet"/>
      <w:lvlText w:val="o"/>
      <w:lvlJc w:val="left"/>
      <w:pPr>
        <w:tabs>
          <w:tab w:val="num" w:pos="1579"/>
        </w:tabs>
        <w:ind w:left="1579" w:right="1579" w:hanging="360"/>
      </w:pPr>
      <w:rPr>
        <w:rFonts w:ascii="Courier New" w:hAnsi="Courier New" w:hint="default"/>
      </w:rPr>
    </w:lvl>
    <w:lvl w:ilvl="2" w:tplc="04090005" w:tentative="1">
      <w:start w:val="1"/>
      <w:numFmt w:val="bullet"/>
      <w:lvlText w:val=""/>
      <w:lvlJc w:val="left"/>
      <w:pPr>
        <w:tabs>
          <w:tab w:val="num" w:pos="2299"/>
        </w:tabs>
        <w:ind w:left="2299" w:right="2299" w:hanging="360"/>
      </w:pPr>
      <w:rPr>
        <w:rFonts w:ascii="Wingdings" w:hAnsi="Wingdings" w:hint="default"/>
      </w:rPr>
    </w:lvl>
    <w:lvl w:ilvl="3" w:tplc="04090001" w:tentative="1">
      <w:start w:val="1"/>
      <w:numFmt w:val="bullet"/>
      <w:lvlText w:val=""/>
      <w:lvlJc w:val="left"/>
      <w:pPr>
        <w:tabs>
          <w:tab w:val="num" w:pos="3019"/>
        </w:tabs>
        <w:ind w:left="3019" w:right="3019" w:hanging="360"/>
      </w:pPr>
      <w:rPr>
        <w:rFonts w:ascii="Symbol" w:hAnsi="Symbol" w:hint="default"/>
      </w:rPr>
    </w:lvl>
    <w:lvl w:ilvl="4" w:tplc="04090003" w:tentative="1">
      <w:start w:val="1"/>
      <w:numFmt w:val="bullet"/>
      <w:lvlText w:val="o"/>
      <w:lvlJc w:val="left"/>
      <w:pPr>
        <w:tabs>
          <w:tab w:val="num" w:pos="3739"/>
        </w:tabs>
        <w:ind w:left="3739" w:right="3739" w:hanging="360"/>
      </w:pPr>
      <w:rPr>
        <w:rFonts w:ascii="Courier New" w:hAnsi="Courier New" w:hint="default"/>
      </w:rPr>
    </w:lvl>
    <w:lvl w:ilvl="5" w:tplc="04090005" w:tentative="1">
      <w:start w:val="1"/>
      <w:numFmt w:val="bullet"/>
      <w:lvlText w:val=""/>
      <w:lvlJc w:val="left"/>
      <w:pPr>
        <w:tabs>
          <w:tab w:val="num" w:pos="4459"/>
        </w:tabs>
        <w:ind w:left="4459" w:right="4459" w:hanging="360"/>
      </w:pPr>
      <w:rPr>
        <w:rFonts w:ascii="Wingdings" w:hAnsi="Wingdings" w:hint="default"/>
      </w:rPr>
    </w:lvl>
    <w:lvl w:ilvl="6" w:tplc="04090001" w:tentative="1">
      <w:start w:val="1"/>
      <w:numFmt w:val="bullet"/>
      <w:lvlText w:val=""/>
      <w:lvlJc w:val="left"/>
      <w:pPr>
        <w:tabs>
          <w:tab w:val="num" w:pos="5179"/>
        </w:tabs>
        <w:ind w:left="5179" w:right="5179" w:hanging="360"/>
      </w:pPr>
      <w:rPr>
        <w:rFonts w:ascii="Symbol" w:hAnsi="Symbol" w:hint="default"/>
      </w:rPr>
    </w:lvl>
    <w:lvl w:ilvl="7" w:tplc="04090003" w:tentative="1">
      <w:start w:val="1"/>
      <w:numFmt w:val="bullet"/>
      <w:lvlText w:val="o"/>
      <w:lvlJc w:val="left"/>
      <w:pPr>
        <w:tabs>
          <w:tab w:val="num" w:pos="5899"/>
        </w:tabs>
        <w:ind w:left="5899" w:right="5899" w:hanging="360"/>
      </w:pPr>
      <w:rPr>
        <w:rFonts w:ascii="Courier New" w:hAnsi="Courier New" w:hint="default"/>
      </w:rPr>
    </w:lvl>
    <w:lvl w:ilvl="8" w:tplc="04090005" w:tentative="1">
      <w:start w:val="1"/>
      <w:numFmt w:val="bullet"/>
      <w:lvlText w:val=""/>
      <w:lvlJc w:val="left"/>
      <w:pPr>
        <w:tabs>
          <w:tab w:val="num" w:pos="6619"/>
        </w:tabs>
        <w:ind w:left="6619" w:right="6619" w:hanging="360"/>
      </w:pPr>
      <w:rPr>
        <w:rFonts w:ascii="Wingdings" w:hAnsi="Wingdings" w:hint="default"/>
      </w:rPr>
    </w:lvl>
  </w:abstractNum>
  <w:abstractNum w:abstractNumId="7">
    <w:nsid w:val="276630F5"/>
    <w:multiLevelType w:val="hybridMultilevel"/>
    <w:tmpl w:val="C39CE45E"/>
    <w:lvl w:ilvl="0" w:tplc="FFFFFFFF">
      <w:numFmt w:val="bullet"/>
      <w:lvlText w:val=""/>
      <w:lvlJc w:val="left"/>
      <w:pPr>
        <w:tabs>
          <w:tab w:val="num" w:pos="720"/>
        </w:tabs>
        <w:ind w:left="720" w:right="720" w:hanging="360"/>
      </w:pPr>
      <w:rPr>
        <w:rFonts w:ascii="Symbol" w:eastAsia="Times New Roman" w:hAnsi="Symbol" w:cs="Simplified Arabic" w:hint="default"/>
      </w:rPr>
    </w:lvl>
    <w:lvl w:ilvl="1" w:tplc="FFFFFFFF" w:tentative="1">
      <w:start w:val="1"/>
      <w:numFmt w:val="bullet"/>
      <w:lvlText w:val="o"/>
      <w:lvlJc w:val="left"/>
      <w:pPr>
        <w:tabs>
          <w:tab w:val="num" w:pos="1440"/>
        </w:tabs>
        <w:ind w:left="1440" w:right="1440" w:hanging="360"/>
      </w:pPr>
      <w:rPr>
        <w:rFonts w:ascii="Courier New" w:hAnsi="Courier New" w:hint="default"/>
      </w:rPr>
    </w:lvl>
    <w:lvl w:ilvl="2" w:tplc="FFFFFFFF" w:tentative="1">
      <w:start w:val="1"/>
      <w:numFmt w:val="bullet"/>
      <w:lvlText w:val=""/>
      <w:lvlJc w:val="left"/>
      <w:pPr>
        <w:tabs>
          <w:tab w:val="num" w:pos="2160"/>
        </w:tabs>
        <w:ind w:left="2160" w:right="2160" w:hanging="360"/>
      </w:pPr>
      <w:rPr>
        <w:rFonts w:ascii="Wingdings" w:hAnsi="Wingdings" w:hint="default"/>
      </w:rPr>
    </w:lvl>
    <w:lvl w:ilvl="3" w:tplc="FFFFFFFF" w:tentative="1">
      <w:start w:val="1"/>
      <w:numFmt w:val="bullet"/>
      <w:lvlText w:val=""/>
      <w:lvlJc w:val="left"/>
      <w:pPr>
        <w:tabs>
          <w:tab w:val="num" w:pos="2880"/>
        </w:tabs>
        <w:ind w:left="2880" w:right="2880" w:hanging="360"/>
      </w:pPr>
      <w:rPr>
        <w:rFonts w:ascii="Symbol" w:hAnsi="Symbol" w:hint="default"/>
      </w:rPr>
    </w:lvl>
    <w:lvl w:ilvl="4" w:tplc="FFFFFFFF" w:tentative="1">
      <w:start w:val="1"/>
      <w:numFmt w:val="bullet"/>
      <w:lvlText w:val="o"/>
      <w:lvlJc w:val="left"/>
      <w:pPr>
        <w:tabs>
          <w:tab w:val="num" w:pos="3600"/>
        </w:tabs>
        <w:ind w:left="3600" w:right="3600" w:hanging="360"/>
      </w:pPr>
      <w:rPr>
        <w:rFonts w:ascii="Courier New" w:hAnsi="Courier New" w:hint="default"/>
      </w:rPr>
    </w:lvl>
    <w:lvl w:ilvl="5" w:tplc="FFFFFFFF" w:tentative="1">
      <w:start w:val="1"/>
      <w:numFmt w:val="bullet"/>
      <w:lvlText w:val=""/>
      <w:lvlJc w:val="left"/>
      <w:pPr>
        <w:tabs>
          <w:tab w:val="num" w:pos="4320"/>
        </w:tabs>
        <w:ind w:left="4320" w:right="4320" w:hanging="360"/>
      </w:pPr>
      <w:rPr>
        <w:rFonts w:ascii="Wingdings" w:hAnsi="Wingdings" w:hint="default"/>
      </w:rPr>
    </w:lvl>
    <w:lvl w:ilvl="6" w:tplc="FFFFFFFF" w:tentative="1">
      <w:start w:val="1"/>
      <w:numFmt w:val="bullet"/>
      <w:lvlText w:val=""/>
      <w:lvlJc w:val="left"/>
      <w:pPr>
        <w:tabs>
          <w:tab w:val="num" w:pos="5040"/>
        </w:tabs>
        <w:ind w:left="5040" w:right="5040" w:hanging="360"/>
      </w:pPr>
      <w:rPr>
        <w:rFonts w:ascii="Symbol" w:hAnsi="Symbol" w:hint="default"/>
      </w:rPr>
    </w:lvl>
    <w:lvl w:ilvl="7" w:tplc="FFFFFFFF" w:tentative="1">
      <w:start w:val="1"/>
      <w:numFmt w:val="bullet"/>
      <w:lvlText w:val="o"/>
      <w:lvlJc w:val="left"/>
      <w:pPr>
        <w:tabs>
          <w:tab w:val="num" w:pos="5760"/>
        </w:tabs>
        <w:ind w:left="5760" w:right="5760" w:hanging="360"/>
      </w:pPr>
      <w:rPr>
        <w:rFonts w:ascii="Courier New" w:hAnsi="Courier New" w:hint="default"/>
      </w:rPr>
    </w:lvl>
    <w:lvl w:ilvl="8" w:tplc="FFFFFFFF" w:tentative="1">
      <w:start w:val="1"/>
      <w:numFmt w:val="bullet"/>
      <w:lvlText w:val=""/>
      <w:lvlJc w:val="left"/>
      <w:pPr>
        <w:tabs>
          <w:tab w:val="num" w:pos="6480"/>
        </w:tabs>
        <w:ind w:left="6480" w:right="6480" w:hanging="360"/>
      </w:pPr>
      <w:rPr>
        <w:rFonts w:ascii="Wingdings" w:hAnsi="Wingdings" w:hint="default"/>
      </w:rPr>
    </w:lvl>
  </w:abstractNum>
  <w:abstractNum w:abstractNumId="8">
    <w:nsid w:val="27CF7CC6"/>
    <w:multiLevelType w:val="multilevel"/>
    <w:tmpl w:val="FCAAC1A0"/>
    <w:lvl w:ilvl="0">
      <w:start w:val="1"/>
      <w:numFmt w:val="decimal"/>
      <w:lvlText w:val="%1"/>
      <w:lvlJc w:val="left"/>
      <w:pPr>
        <w:tabs>
          <w:tab w:val="num" w:pos="360"/>
        </w:tabs>
        <w:ind w:left="360" w:right="360" w:hanging="360"/>
      </w:pPr>
      <w:rPr>
        <w:rFonts w:hint="cs"/>
      </w:rPr>
    </w:lvl>
    <w:lvl w:ilvl="1">
      <w:start w:val="3"/>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9">
    <w:nsid w:val="2C6E220D"/>
    <w:multiLevelType w:val="singleLevel"/>
    <w:tmpl w:val="F5542B64"/>
    <w:lvl w:ilvl="0">
      <w:start w:val="1"/>
      <w:numFmt w:val="chosung"/>
      <w:lvlText w:val="-"/>
      <w:lvlJc w:val="left"/>
      <w:pPr>
        <w:tabs>
          <w:tab w:val="num" w:pos="360"/>
        </w:tabs>
        <w:ind w:left="360" w:right="360" w:hanging="360"/>
      </w:pPr>
      <w:rPr>
        <w:rFonts w:cs="Times New Roman" w:hint="default"/>
      </w:rPr>
    </w:lvl>
  </w:abstractNum>
  <w:abstractNum w:abstractNumId="10">
    <w:nsid w:val="32872D5B"/>
    <w:multiLevelType w:val="hybridMultilevel"/>
    <w:tmpl w:val="ED741958"/>
    <w:lvl w:ilvl="0" w:tplc="FFFFFFFF">
      <w:start w:val="1"/>
      <w:numFmt w:val="decimal"/>
      <w:lvlText w:val="%1."/>
      <w:lvlJc w:val="left"/>
      <w:pPr>
        <w:tabs>
          <w:tab w:val="num" w:pos="0"/>
        </w:tabs>
        <w:ind w:left="0" w:hanging="360"/>
      </w:pPr>
      <w:rPr>
        <w:rFonts w:hint="default"/>
        <w:b/>
        <w:sz w:val="20"/>
      </w:rPr>
    </w:lvl>
    <w:lvl w:ilvl="1" w:tplc="FFFFFFFF" w:tentative="1">
      <w:start w:val="1"/>
      <w:numFmt w:val="lowerLetter"/>
      <w:lvlText w:val="%2."/>
      <w:lvlJc w:val="left"/>
      <w:pPr>
        <w:tabs>
          <w:tab w:val="num" w:pos="720"/>
        </w:tabs>
        <w:ind w:left="720" w:right="720" w:hanging="360"/>
      </w:pPr>
    </w:lvl>
    <w:lvl w:ilvl="2" w:tplc="FFFFFFFF" w:tentative="1">
      <w:start w:val="1"/>
      <w:numFmt w:val="lowerRoman"/>
      <w:lvlText w:val="%3."/>
      <w:lvlJc w:val="right"/>
      <w:pPr>
        <w:tabs>
          <w:tab w:val="num" w:pos="1440"/>
        </w:tabs>
        <w:ind w:left="1440" w:right="1440" w:hanging="180"/>
      </w:pPr>
    </w:lvl>
    <w:lvl w:ilvl="3" w:tplc="FFFFFFFF" w:tentative="1">
      <w:start w:val="1"/>
      <w:numFmt w:val="decimal"/>
      <w:lvlText w:val="%4."/>
      <w:lvlJc w:val="left"/>
      <w:pPr>
        <w:tabs>
          <w:tab w:val="num" w:pos="2160"/>
        </w:tabs>
        <w:ind w:left="2160" w:right="2160" w:hanging="360"/>
      </w:pPr>
    </w:lvl>
    <w:lvl w:ilvl="4" w:tplc="FFFFFFFF" w:tentative="1">
      <w:start w:val="1"/>
      <w:numFmt w:val="lowerLetter"/>
      <w:lvlText w:val="%5."/>
      <w:lvlJc w:val="left"/>
      <w:pPr>
        <w:tabs>
          <w:tab w:val="num" w:pos="2880"/>
        </w:tabs>
        <w:ind w:left="2880" w:right="2880" w:hanging="360"/>
      </w:pPr>
    </w:lvl>
    <w:lvl w:ilvl="5" w:tplc="FFFFFFFF" w:tentative="1">
      <w:start w:val="1"/>
      <w:numFmt w:val="lowerRoman"/>
      <w:lvlText w:val="%6."/>
      <w:lvlJc w:val="right"/>
      <w:pPr>
        <w:tabs>
          <w:tab w:val="num" w:pos="3600"/>
        </w:tabs>
        <w:ind w:left="3600" w:right="3600" w:hanging="180"/>
      </w:pPr>
    </w:lvl>
    <w:lvl w:ilvl="6" w:tplc="FFFFFFFF" w:tentative="1">
      <w:start w:val="1"/>
      <w:numFmt w:val="decimal"/>
      <w:lvlText w:val="%7."/>
      <w:lvlJc w:val="left"/>
      <w:pPr>
        <w:tabs>
          <w:tab w:val="num" w:pos="4320"/>
        </w:tabs>
        <w:ind w:left="4320" w:right="4320" w:hanging="360"/>
      </w:pPr>
    </w:lvl>
    <w:lvl w:ilvl="7" w:tplc="FFFFFFFF" w:tentative="1">
      <w:start w:val="1"/>
      <w:numFmt w:val="lowerLetter"/>
      <w:lvlText w:val="%8."/>
      <w:lvlJc w:val="left"/>
      <w:pPr>
        <w:tabs>
          <w:tab w:val="num" w:pos="5040"/>
        </w:tabs>
        <w:ind w:left="5040" w:right="5040" w:hanging="360"/>
      </w:pPr>
    </w:lvl>
    <w:lvl w:ilvl="8" w:tplc="FFFFFFFF" w:tentative="1">
      <w:start w:val="1"/>
      <w:numFmt w:val="lowerRoman"/>
      <w:lvlText w:val="%9."/>
      <w:lvlJc w:val="right"/>
      <w:pPr>
        <w:tabs>
          <w:tab w:val="num" w:pos="5760"/>
        </w:tabs>
        <w:ind w:left="5760" w:right="5760" w:hanging="180"/>
      </w:pPr>
    </w:lvl>
  </w:abstractNum>
  <w:abstractNum w:abstractNumId="11">
    <w:nsid w:val="345D2198"/>
    <w:multiLevelType w:val="hybridMultilevel"/>
    <w:tmpl w:val="FF423C14"/>
    <w:lvl w:ilvl="0" w:tplc="55F8801A">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E87050"/>
    <w:multiLevelType w:val="hybridMultilevel"/>
    <w:tmpl w:val="45E26050"/>
    <w:lvl w:ilvl="0" w:tplc="FFFFFFFF">
      <w:numFmt w:val="bullet"/>
      <w:lvlText w:val=""/>
      <w:lvlJc w:val="left"/>
      <w:pPr>
        <w:tabs>
          <w:tab w:val="num" w:pos="720"/>
        </w:tabs>
        <w:ind w:left="720" w:right="720" w:hanging="360"/>
      </w:pPr>
      <w:rPr>
        <w:rFonts w:ascii="Symbol" w:eastAsia="Times New Roman" w:hAnsi="Symbol" w:cs="Simplified Arabic" w:hint="default"/>
      </w:rPr>
    </w:lvl>
    <w:lvl w:ilvl="1" w:tplc="FFFFFFFF" w:tentative="1">
      <w:start w:val="1"/>
      <w:numFmt w:val="bullet"/>
      <w:lvlText w:val="o"/>
      <w:lvlJc w:val="left"/>
      <w:pPr>
        <w:tabs>
          <w:tab w:val="num" w:pos="1440"/>
        </w:tabs>
        <w:ind w:left="1440" w:right="1440" w:hanging="360"/>
      </w:pPr>
      <w:rPr>
        <w:rFonts w:ascii="Courier New" w:hAnsi="Courier New" w:hint="default"/>
      </w:rPr>
    </w:lvl>
    <w:lvl w:ilvl="2" w:tplc="FFFFFFFF" w:tentative="1">
      <w:start w:val="1"/>
      <w:numFmt w:val="bullet"/>
      <w:lvlText w:val=""/>
      <w:lvlJc w:val="left"/>
      <w:pPr>
        <w:tabs>
          <w:tab w:val="num" w:pos="2160"/>
        </w:tabs>
        <w:ind w:left="2160" w:right="2160" w:hanging="360"/>
      </w:pPr>
      <w:rPr>
        <w:rFonts w:ascii="Wingdings" w:hAnsi="Wingdings" w:hint="default"/>
      </w:rPr>
    </w:lvl>
    <w:lvl w:ilvl="3" w:tplc="FFFFFFFF" w:tentative="1">
      <w:start w:val="1"/>
      <w:numFmt w:val="bullet"/>
      <w:lvlText w:val=""/>
      <w:lvlJc w:val="left"/>
      <w:pPr>
        <w:tabs>
          <w:tab w:val="num" w:pos="2880"/>
        </w:tabs>
        <w:ind w:left="2880" w:right="2880" w:hanging="360"/>
      </w:pPr>
      <w:rPr>
        <w:rFonts w:ascii="Symbol" w:hAnsi="Symbol" w:hint="default"/>
      </w:rPr>
    </w:lvl>
    <w:lvl w:ilvl="4" w:tplc="FFFFFFFF" w:tentative="1">
      <w:start w:val="1"/>
      <w:numFmt w:val="bullet"/>
      <w:lvlText w:val="o"/>
      <w:lvlJc w:val="left"/>
      <w:pPr>
        <w:tabs>
          <w:tab w:val="num" w:pos="3600"/>
        </w:tabs>
        <w:ind w:left="3600" w:right="3600" w:hanging="360"/>
      </w:pPr>
      <w:rPr>
        <w:rFonts w:ascii="Courier New" w:hAnsi="Courier New" w:hint="default"/>
      </w:rPr>
    </w:lvl>
    <w:lvl w:ilvl="5" w:tplc="FFFFFFFF" w:tentative="1">
      <w:start w:val="1"/>
      <w:numFmt w:val="bullet"/>
      <w:lvlText w:val=""/>
      <w:lvlJc w:val="left"/>
      <w:pPr>
        <w:tabs>
          <w:tab w:val="num" w:pos="4320"/>
        </w:tabs>
        <w:ind w:left="4320" w:right="4320" w:hanging="360"/>
      </w:pPr>
      <w:rPr>
        <w:rFonts w:ascii="Wingdings" w:hAnsi="Wingdings" w:hint="default"/>
      </w:rPr>
    </w:lvl>
    <w:lvl w:ilvl="6" w:tplc="FFFFFFFF" w:tentative="1">
      <w:start w:val="1"/>
      <w:numFmt w:val="bullet"/>
      <w:lvlText w:val=""/>
      <w:lvlJc w:val="left"/>
      <w:pPr>
        <w:tabs>
          <w:tab w:val="num" w:pos="5040"/>
        </w:tabs>
        <w:ind w:left="5040" w:right="5040" w:hanging="360"/>
      </w:pPr>
      <w:rPr>
        <w:rFonts w:ascii="Symbol" w:hAnsi="Symbol" w:hint="default"/>
      </w:rPr>
    </w:lvl>
    <w:lvl w:ilvl="7" w:tplc="FFFFFFFF" w:tentative="1">
      <w:start w:val="1"/>
      <w:numFmt w:val="bullet"/>
      <w:lvlText w:val="o"/>
      <w:lvlJc w:val="left"/>
      <w:pPr>
        <w:tabs>
          <w:tab w:val="num" w:pos="5760"/>
        </w:tabs>
        <w:ind w:left="5760" w:right="5760" w:hanging="360"/>
      </w:pPr>
      <w:rPr>
        <w:rFonts w:ascii="Courier New" w:hAnsi="Courier New" w:hint="default"/>
      </w:rPr>
    </w:lvl>
    <w:lvl w:ilvl="8" w:tplc="FFFFFFFF" w:tentative="1">
      <w:start w:val="1"/>
      <w:numFmt w:val="bullet"/>
      <w:lvlText w:val=""/>
      <w:lvlJc w:val="left"/>
      <w:pPr>
        <w:tabs>
          <w:tab w:val="num" w:pos="6480"/>
        </w:tabs>
        <w:ind w:left="6480" w:right="6480" w:hanging="360"/>
      </w:pPr>
      <w:rPr>
        <w:rFonts w:ascii="Wingdings" w:hAnsi="Wingdings" w:hint="default"/>
      </w:rPr>
    </w:lvl>
  </w:abstractNum>
  <w:abstractNum w:abstractNumId="13">
    <w:nsid w:val="3A576CAE"/>
    <w:multiLevelType w:val="multilevel"/>
    <w:tmpl w:val="4D8413E4"/>
    <w:lvl w:ilvl="0">
      <w:start w:val="5"/>
      <w:numFmt w:val="decimal"/>
      <w:lvlText w:val="%1"/>
      <w:lvlJc w:val="left"/>
      <w:pPr>
        <w:tabs>
          <w:tab w:val="num" w:pos="480"/>
        </w:tabs>
        <w:ind w:left="480" w:right="480" w:hanging="480"/>
      </w:pPr>
      <w:rPr>
        <w:rFonts w:hint="cs"/>
      </w:rPr>
    </w:lvl>
    <w:lvl w:ilvl="1">
      <w:start w:val="1"/>
      <w:numFmt w:val="decimal"/>
      <w:lvlText w:val="%1.%2"/>
      <w:lvlJc w:val="left"/>
      <w:pPr>
        <w:tabs>
          <w:tab w:val="num" w:pos="480"/>
        </w:tabs>
        <w:ind w:left="480" w:right="480" w:hanging="480"/>
      </w:pPr>
      <w:rPr>
        <w:rFonts w:hint="cs"/>
      </w:rPr>
    </w:lvl>
    <w:lvl w:ilvl="2">
      <w:start w:val="2"/>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080"/>
        </w:tabs>
        <w:ind w:left="1080" w:right="1080" w:hanging="108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440"/>
        </w:tabs>
        <w:ind w:left="1440" w:right="1440" w:hanging="1440"/>
      </w:pPr>
      <w:rPr>
        <w:rFonts w:hint="cs"/>
      </w:rPr>
    </w:lvl>
    <w:lvl w:ilvl="8">
      <w:start w:val="1"/>
      <w:numFmt w:val="decimal"/>
      <w:lvlText w:val="%1.%2.%3.%4.%5.%6.%7.%8.%9"/>
      <w:lvlJc w:val="left"/>
      <w:pPr>
        <w:tabs>
          <w:tab w:val="num" w:pos="1800"/>
        </w:tabs>
        <w:ind w:left="1800" w:right="1800" w:hanging="1800"/>
      </w:pPr>
      <w:rPr>
        <w:rFonts w:hint="cs"/>
      </w:rPr>
    </w:lvl>
  </w:abstractNum>
  <w:abstractNum w:abstractNumId="14">
    <w:nsid w:val="3C0C4ABD"/>
    <w:multiLevelType w:val="hybridMultilevel"/>
    <w:tmpl w:val="61E06AC8"/>
    <w:lvl w:ilvl="0" w:tplc="FFFFFFFF">
      <w:start w:val="2"/>
      <w:numFmt w:val="decimal"/>
      <w:lvlText w:val="%1."/>
      <w:lvlJc w:val="left"/>
      <w:pPr>
        <w:tabs>
          <w:tab w:val="num" w:pos="525"/>
        </w:tabs>
        <w:ind w:left="525" w:right="525" w:hanging="360"/>
      </w:pPr>
      <w:rPr>
        <w:rFonts w:hint="cs"/>
      </w:rPr>
    </w:lvl>
    <w:lvl w:ilvl="1" w:tplc="FFFFFFFF" w:tentative="1">
      <w:start w:val="1"/>
      <w:numFmt w:val="lowerLetter"/>
      <w:lvlText w:val="%2."/>
      <w:lvlJc w:val="left"/>
      <w:pPr>
        <w:tabs>
          <w:tab w:val="num" w:pos="1245"/>
        </w:tabs>
        <w:ind w:left="1245" w:right="1245" w:hanging="360"/>
      </w:pPr>
    </w:lvl>
    <w:lvl w:ilvl="2" w:tplc="FFFFFFFF" w:tentative="1">
      <w:start w:val="1"/>
      <w:numFmt w:val="lowerRoman"/>
      <w:lvlText w:val="%3."/>
      <w:lvlJc w:val="right"/>
      <w:pPr>
        <w:tabs>
          <w:tab w:val="num" w:pos="1965"/>
        </w:tabs>
        <w:ind w:left="1965" w:right="1965" w:hanging="180"/>
      </w:pPr>
    </w:lvl>
    <w:lvl w:ilvl="3" w:tplc="FFFFFFFF" w:tentative="1">
      <w:start w:val="1"/>
      <w:numFmt w:val="decimal"/>
      <w:lvlText w:val="%4."/>
      <w:lvlJc w:val="left"/>
      <w:pPr>
        <w:tabs>
          <w:tab w:val="num" w:pos="2685"/>
        </w:tabs>
        <w:ind w:left="2685" w:right="2685" w:hanging="360"/>
      </w:pPr>
    </w:lvl>
    <w:lvl w:ilvl="4" w:tplc="FFFFFFFF" w:tentative="1">
      <w:start w:val="1"/>
      <w:numFmt w:val="lowerLetter"/>
      <w:lvlText w:val="%5."/>
      <w:lvlJc w:val="left"/>
      <w:pPr>
        <w:tabs>
          <w:tab w:val="num" w:pos="3405"/>
        </w:tabs>
        <w:ind w:left="3405" w:right="3405" w:hanging="360"/>
      </w:pPr>
    </w:lvl>
    <w:lvl w:ilvl="5" w:tplc="FFFFFFFF" w:tentative="1">
      <w:start w:val="1"/>
      <w:numFmt w:val="lowerRoman"/>
      <w:lvlText w:val="%6."/>
      <w:lvlJc w:val="right"/>
      <w:pPr>
        <w:tabs>
          <w:tab w:val="num" w:pos="4125"/>
        </w:tabs>
        <w:ind w:left="4125" w:right="4125" w:hanging="180"/>
      </w:pPr>
    </w:lvl>
    <w:lvl w:ilvl="6" w:tplc="FFFFFFFF" w:tentative="1">
      <w:start w:val="1"/>
      <w:numFmt w:val="decimal"/>
      <w:lvlText w:val="%7."/>
      <w:lvlJc w:val="left"/>
      <w:pPr>
        <w:tabs>
          <w:tab w:val="num" w:pos="4845"/>
        </w:tabs>
        <w:ind w:left="4845" w:right="4845" w:hanging="360"/>
      </w:pPr>
    </w:lvl>
    <w:lvl w:ilvl="7" w:tplc="FFFFFFFF" w:tentative="1">
      <w:start w:val="1"/>
      <w:numFmt w:val="lowerLetter"/>
      <w:lvlText w:val="%8."/>
      <w:lvlJc w:val="left"/>
      <w:pPr>
        <w:tabs>
          <w:tab w:val="num" w:pos="5565"/>
        </w:tabs>
        <w:ind w:left="5565" w:right="5565" w:hanging="360"/>
      </w:pPr>
    </w:lvl>
    <w:lvl w:ilvl="8" w:tplc="FFFFFFFF" w:tentative="1">
      <w:start w:val="1"/>
      <w:numFmt w:val="lowerRoman"/>
      <w:lvlText w:val="%9."/>
      <w:lvlJc w:val="right"/>
      <w:pPr>
        <w:tabs>
          <w:tab w:val="num" w:pos="6285"/>
        </w:tabs>
        <w:ind w:left="6285" w:right="6285" w:hanging="180"/>
      </w:pPr>
    </w:lvl>
  </w:abstractNum>
  <w:abstractNum w:abstractNumId="15">
    <w:nsid w:val="3E795A62"/>
    <w:multiLevelType w:val="hybridMultilevel"/>
    <w:tmpl w:val="35C897C0"/>
    <w:lvl w:ilvl="0" w:tplc="04090001">
      <w:start w:val="1"/>
      <w:numFmt w:val="bullet"/>
      <w:lvlText w:val=""/>
      <w:lvlJc w:val="left"/>
      <w:pPr>
        <w:tabs>
          <w:tab w:val="num" w:pos="859"/>
        </w:tabs>
        <w:ind w:left="859" w:right="859" w:hanging="360"/>
      </w:pPr>
      <w:rPr>
        <w:rFonts w:ascii="Symbol" w:hAnsi="Symbol" w:hint="default"/>
      </w:rPr>
    </w:lvl>
    <w:lvl w:ilvl="1" w:tplc="04090003" w:tentative="1">
      <w:start w:val="1"/>
      <w:numFmt w:val="bullet"/>
      <w:lvlText w:val="o"/>
      <w:lvlJc w:val="left"/>
      <w:pPr>
        <w:tabs>
          <w:tab w:val="num" w:pos="1579"/>
        </w:tabs>
        <w:ind w:left="1579" w:right="1579" w:hanging="360"/>
      </w:pPr>
      <w:rPr>
        <w:rFonts w:ascii="Courier New" w:hAnsi="Courier New" w:hint="default"/>
      </w:rPr>
    </w:lvl>
    <w:lvl w:ilvl="2" w:tplc="04090005" w:tentative="1">
      <w:start w:val="1"/>
      <w:numFmt w:val="bullet"/>
      <w:lvlText w:val=""/>
      <w:lvlJc w:val="left"/>
      <w:pPr>
        <w:tabs>
          <w:tab w:val="num" w:pos="2299"/>
        </w:tabs>
        <w:ind w:left="2299" w:right="2299" w:hanging="360"/>
      </w:pPr>
      <w:rPr>
        <w:rFonts w:ascii="Wingdings" w:hAnsi="Wingdings" w:hint="default"/>
      </w:rPr>
    </w:lvl>
    <w:lvl w:ilvl="3" w:tplc="04090001" w:tentative="1">
      <w:start w:val="1"/>
      <w:numFmt w:val="bullet"/>
      <w:lvlText w:val=""/>
      <w:lvlJc w:val="left"/>
      <w:pPr>
        <w:tabs>
          <w:tab w:val="num" w:pos="3019"/>
        </w:tabs>
        <w:ind w:left="3019" w:right="3019" w:hanging="360"/>
      </w:pPr>
      <w:rPr>
        <w:rFonts w:ascii="Symbol" w:hAnsi="Symbol" w:hint="default"/>
      </w:rPr>
    </w:lvl>
    <w:lvl w:ilvl="4" w:tplc="04090003" w:tentative="1">
      <w:start w:val="1"/>
      <w:numFmt w:val="bullet"/>
      <w:lvlText w:val="o"/>
      <w:lvlJc w:val="left"/>
      <w:pPr>
        <w:tabs>
          <w:tab w:val="num" w:pos="3739"/>
        </w:tabs>
        <w:ind w:left="3739" w:right="3739" w:hanging="360"/>
      </w:pPr>
      <w:rPr>
        <w:rFonts w:ascii="Courier New" w:hAnsi="Courier New" w:hint="default"/>
      </w:rPr>
    </w:lvl>
    <w:lvl w:ilvl="5" w:tplc="04090005" w:tentative="1">
      <w:start w:val="1"/>
      <w:numFmt w:val="bullet"/>
      <w:lvlText w:val=""/>
      <w:lvlJc w:val="left"/>
      <w:pPr>
        <w:tabs>
          <w:tab w:val="num" w:pos="4459"/>
        </w:tabs>
        <w:ind w:left="4459" w:right="4459" w:hanging="360"/>
      </w:pPr>
      <w:rPr>
        <w:rFonts w:ascii="Wingdings" w:hAnsi="Wingdings" w:hint="default"/>
      </w:rPr>
    </w:lvl>
    <w:lvl w:ilvl="6" w:tplc="04090001" w:tentative="1">
      <w:start w:val="1"/>
      <w:numFmt w:val="bullet"/>
      <w:lvlText w:val=""/>
      <w:lvlJc w:val="left"/>
      <w:pPr>
        <w:tabs>
          <w:tab w:val="num" w:pos="5179"/>
        </w:tabs>
        <w:ind w:left="5179" w:right="5179" w:hanging="360"/>
      </w:pPr>
      <w:rPr>
        <w:rFonts w:ascii="Symbol" w:hAnsi="Symbol" w:hint="default"/>
      </w:rPr>
    </w:lvl>
    <w:lvl w:ilvl="7" w:tplc="04090003" w:tentative="1">
      <w:start w:val="1"/>
      <w:numFmt w:val="bullet"/>
      <w:lvlText w:val="o"/>
      <w:lvlJc w:val="left"/>
      <w:pPr>
        <w:tabs>
          <w:tab w:val="num" w:pos="5899"/>
        </w:tabs>
        <w:ind w:left="5899" w:right="5899" w:hanging="360"/>
      </w:pPr>
      <w:rPr>
        <w:rFonts w:ascii="Courier New" w:hAnsi="Courier New" w:hint="default"/>
      </w:rPr>
    </w:lvl>
    <w:lvl w:ilvl="8" w:tplc="04090005" w:tentative="1">
      <w:start w:val="1"/>
      <w:numFmt w:val="bullet"/>
      <w:lvlText w:val=""/>
      <w:lvlJc w:val="left"/>
      <w:pPr>
        <w:tabs>
          <w:tab w:val="num" w:pos="6619"/>
        </w:tabs>
        <w:ind w:left="6619" w:right="6619" w:hanging="360"/>
      </w:pPr>
      <w:rPr>
        <w:rFonts w:ascii="Wingdings" w:hAnsi="Wingdings" w:hint="default"/>
      </w:rPr>
    </w:lvl>
  </w:abstractNum>
  <w:abstractNum w:abstractNumId="16">
    <w:nsid w:val="40F2532A"/>
    <w:multiLevelType w:val="singleLevel"/>
    <w:tmpl w:val="7512BE3A"/>
    <w:lvl w:ilvl="0">
      <w:start w:val="2"/>
      <w:numFmt w:val="chosung"/>
      <w:lvlText w:val=""/>
      <w:lvlJc w:val="left"/>
      <w:pPr>
        <w:tabs>
          <w:tab w:val="num" w:pos="360"/>
        </w:tabs>
        <w:ind w:left="360" w:right="360" w:hanging="360"/>
      </w:pPr>
      <w:rPr>
        <w:rFonts w:ascii="Symbol" w:hint="default"/>
        <w:sz w:val="24"/>
      </w:rPr>
    </w:lvl>
  </w:abstractNum>
  <w:abstractNum w:abstractNumId="17">
    <w:nsid w:val="43E43E86"/>
    <w:multiLevelType w:val="singleLevel"/>
    <w:tmpl w:val="F5542B64"/>
    <w:lvl w:ilvl="0">
      <w:start w:val="1"/>
      <w:numFmt w:val="chosung"/>
      <w:lvlText w:val="-"/>
      <w:lvlJc w:val="left"/>
      <w:pPr>
        <w:tabs>
          <w:tab w:val="num" w:pos="360"/>
        </w:tabs>
        <w:ind w:left="360" w:right="360" w:hanging="360"/>
      </w:pPr>
      <w:rPr>
        <w:rFonts w:cs="Times New Roman" w:hint="default"/>
      </w:rPr>
    </w:lvl>
  </w:abstractNum>
  <w:abstractNum w:abstractNumId="18">
    <w:nsid w:val="47C10896"/>
    <w:multiLevelType w:val="multilevel"/>
    <w:tmpl w:val="3370CB16"/>
    <w:lvl w:ilvl="0">
      <w:start w:val="3"/>
      <w:numFmt w:val="decimal"/>
      <w:lvlText w:val="%1"/>
      <w:lvlJc w:val="left"/>
      <w:pPr>
        <w:tabs>
          <w:tab w:val="num" w:pos="480"/>
        </w:tabs>
        <w:ind w:left="480" w:right="480" w:hanging="480"/>
      </w:pPr>
      <w:rPr>
        <w:rFonts w:hint="cs"/>
      </w:rPr>
    </w:lvl>
    <w:lvl w:ilvl="1">
      <w:start w:val="1"/>
      <w:numFmt w:val="decimal"/>
      <w:lvlText w:val="%1.%2"/>
      <w:lvlJc w:val="left"/>
      <w:pPr>
        <w:tabs>
          <w:tab w:val="num" w:pos="480"/>
        </w:tabs>
        <w:ind w:left="480" w:right="480" w:hanging="480"/>
      </w:pPr>
      <w:rPr>
        <w:rFonts w:hint="cs"/>
      </w:rPr>
    </w:lvl>
    <w:lvl w:ilvl="2">
      <w:start w:val="2"/>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19">
    <w:nsid w:val="4F5411A3"/>
    <w:multiLevelType w:val="hybridMultilevel"/>
    <w:tmpl w:val="7026DC90"/>
    <w:lvl w:ilvl="0" w:tplc="FFFFFFFF">
      <w:start w:val="1"/>
      <w:numFmt w:val="decimal"/>
      <w:lvlText w:val="%1."/>
      <w:lvlJc w:val="left"/>
      <w:pPr>
        <w:tabs>
          <w:tab w:val="num" w:pos="720"/>
        </w:tabs>
        <w:ind w:left="720" w:right="720" w:hanging="360"/>
      </w:pPr>
      <w:rPr>
        <w:rFonts w:hint="cs"/>
        <w:b/>
      </w:rPr>
    </w:lvl>
    <w:lvl w:ilvl="1" w:tplc="FFFFFFFF" w:tentative="1">
      <w:start w:val="1"/>
      <w:numFmt w:val="lowerLetter"/>
      <w:lvlText w:val="%2."/>
      <w:lvlJc w:val="left"/>
      <w:pPr>
        <w:tabs>
          <w:tab w:val="num" w:pos="1440"/>
        </w:tabs>
        <w:ind w:left="1440" w:right="1440" w:hanging="360"/>
      </w:pPr>
    </w:lvl>
    <w:lvl w:ilvl="2" w:tplc="FFFFFFFF" w:tentative="1">
      <w:start w:val="1"/>
      <w:numFmt w:val="lowerRoman"/>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Letter"/>
      <w:lvlText w:val="%5."/>
      <w:lvlJc w:val="left"/>
      <w:pPr>
        <w:tabs>
          <w:tab w:val="num" w:pos="3600"/>
        </w:tabs>
        <w:ind w:left="3600" w:right="3600" w:hanging="360"/>
      </w:pPr>
    </w:lvl>
    <w:lvl w:ilvl="5" w:tplc="FFFFFFFF" w:tentative="1">
      <w:start w:val="1"/>
      <w:numFmt w:val="lowerRoman"/>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Letter"/>
      <w:lvlText w:val="%8."/>
      <w:lvlJc w:val="left"/>
      <w:pPr>
        <w:tabs>
          <w:tab w:val="num" w:pos="5760"/>
        </w:tabs>
        <w:ind w:left="5760" w:right="5760" w:hanging="360"/>
      </w:pPr>
    </w:lvl>
    <w:lvl w:ilvl="8" w:tplc="FFFFFFFF" w:tentative="1">
      <w:start w:val="1"/>
      <w:numFmt w:val="lowerRoman"/>
      <w:lvlText w:val="%9."/>
      <w:lvlJc w:val="right"/>
      <w:pPr>
        <w:tabs>
          <w:tab w:val="num" w:pos="6480"/>
        </w:tabs>
        <w:ind w:left="6480" w:right="6480" w:hanging="180"/>
      </w:pPr>
    </w:lvl>
  </w:abstractNum>
  <w:abstractNum w:abstractNumId="20">
    <w:nsid w:val="50A460DC"/>
    <w:multiLevelType w:val="multilevel"/>
    <w:tmpl w:val="67549BC0"/>
    <w:lvl w:ilvl="0">
      <w:start w:val="1"/>
      <w:numFmt w:val="decimal"/>
      <w:lvlText w:val="%1"/>
      <w:lvlJc w:val="left"/>
      <w:pPr>
        <w:tabs>
          <w:tab w:val="num" w:pos="360"/>
        </w:tabs>
        <w:ind w:left="360" w:right="360" w:hanging="360"/>
      </w:pPr>
      <w:rPr>
        <w:rFonts w:hint="cs"/>
      </w:rPr>
    </w:lvl>
    <w:lvl w:ilvl="1">
      <w:start w:val="6"/>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21">
    <w:nsid w:val="56665E9D"/>
    <w:multiLevelType w:val="multilevel"/>
    <w:tmpl w:val="D9FC3138"/>
    <w:lvl w:ilvl="0">
      <w:start w:val="2"/>
      <w:numFmt w:val="decimal"/>
      <w:lvlText w:val="%1"/>
      <w:lvlJc w:val="left"/>
      <w:pPr>
        <w:tabs>
          <w:tab w:val="num" w:pos="360"/>
        </w:tabs>
        <w:ind w:left="360" w:right="360" w:hanging="360"/>
      </w:pPr>
      <w:rPr>
        <w:rFonts w:hint="cs"/>
      </w:rPr>
    </w:lvl>
    <w:lvl w:ilvl="1">
      <w:start w:val="6"/>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080"/>
        </w:tabs>
        <w:ind w:left="1080" w:right="1080" w:hanging="108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440"/>
        </w:tabs>
        <w:ind w:left="1440" w:right="1440" w:hanging="1440"/>
      </w:pPr>
      <w:rPr>
        <w:rFonts w:hint="cs"/>
      </w:rPr>
    </w:lvl>
    <w:lvl w:ilvl="8">
      <w:start w:val="1"/>
      <w:numFmt w:val="decimal"/>
      <w:lvlText w:val="%1.%2.%3.%4.%5.%6.%7.%8.%9"/>
      <w:lvlJc w:val="left"/>
      <w:pPr>
        <w:tabs>
          <w:tab w:val="num" w:pos="1800"/>
        </w:tabs>
        <w:ind w:left="1800" w:right="1800" w:hanging="1800"/>
      </w:pPr>
      <w:rPr>
        <w:rFonts w:hint="cs"/>
      </w:rPr>
    </w:lvl>
  </w:abstractNum>
  <w:abstractNum w:abstractNumId="22">
    <w:nsid w:val="58C07682"/>
    <w:multiLevelType w:val="singleLevel"/>
    <w:tmpl w:val="F5542B64"/>
    <w:lvl w:ilvl="0">
      <w:start w:val="1"/>
      <w:numFmt w:val="chosung"/>
      <w:lvlText w:val="-"/>
      <w:lvlJc w:val="left"/>
      <w:pPr>
        <w:tabs>
          <w:tab w:val="num" w:pos="360"/>
        </w:tabs>
        <w:ind w:left="360" w:right="360" w:hanging="360"/>
      </w:pPr>
      <w:rPr>
        <w:rFonts w:cs="Times New Roman" w:hint="default"/>
      </w:rPr>
    </w:lvl>
  </w:abstractNum>
  <w:abstractNum w:abstractNumId="23">
    <w:nsid w:val="5B313DB1"/>
    <w:multiLevelType w:val="multilevel"/>
    <w:tmpl w:val="0660EFE6"/>
    <w:lvl w:ilvl="0">
      <w:start w:val="2"/>
      <w:numFmt w:val="decimal"/>
      <w:lvlText w:val="%1"/>
      <w:lvlJc w:val="left"/>
      <w:pPr>
        <w:tabs>
          <w:tab w:val="num" w:pos="480"/>
        </w:tabs>
        <w:ind w:left="480" w:right="480" w:hanging="480"/>
      </w:pPr>
      <w:rPr>
        <w:rFonts w:hint="cs"/>
      </w:rPr>
    </w:lvl>
    <w:lvl w:ilvl="1">
      <w:start w:val="4"/>
      <w:numFmt w:val="decimal"/>
      <w:lvlText w:val="%1.%2"/>
      <w:lvlJc w:val="left"/>
      <w:pPr>
        <w:tabs>
          <w:tab w:val="num" w:pos="480"/>
        </w:tabs>
        <w:ind w:left="480" w:right="480" w:hanging="480"/>
      </w:pPr>
      <w:rPr>
        <w:rFonts w:hint="cs"/>
      </w:rPr>
    </w:lvl>
    <w:lvl w:ilvl="2">
      <w:start w:val="2"/>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24">
    <w:nsid w:val="5BA6268E"/>
    <w:multiLevelType w:val="multilevel"/>
    <w:tmpl w:val="AE6CEB46"/>
    <w:lvl w:ilvl="0">
      <w:start w:val="2"/>
      <w:numFmt w:val="decimal"/>
      <w:lvlText w:val="%1"/>
      <w:lvlJc w:val="left"/>
      <w:pPr>
        <w:tabs>
          <w:tab w:val="num" w:pos="360"/>
        </w:tabs>
        <w:ind w:left="360" w:right="360" w:hanging="360"/>
      </w:pPr>
      <w:rPr>
        <w:rFonts w:hint="cs"/>
      </w:rPr>
    </w:lvl>
    <w:lvl w:ilvl="1">
      <w:start w:val="3"/>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25">
    <w:nsid w:val="5C016C64"/>
    <w:multiLevelType w:val="multilevel"/>
    <w:tmpl w:val="2FE4CCA4"/>
    <w:lvl w:ilvl="0">
      <w:start w:val="2"/>
      <w:numFmt w:val="decimal"/>
      <w:lvlText w:val="%1"/>
      <w:lvlJc w:val="left"/>
      <w:pPr>
        <w:tabs>
          <w:tab w:val="num" w:pos="630"/>
        </w:tabs>
        <w:ind w:left="630" w:right="630" w:hanging="630"/>
      </w:pPr>
      <w:rPr>
        <w:rFonts w:hint="cs"/>
      </w:rPr>
    </w:lvl>
    <w:lvl w:ilvl="1">
      <w:start w:val="5"/>
      <w:numFmt w:val="decimal"/>
      <w:lvlText w:val="%1.%2"/>
      <w:lvlJc w:val="left"/>
      <w:pPr>
        <w:tabs>
          <w:tab w:val="num" w:pos="630"/>
        </w:tabs>
        <w:ind w:left="630" w:right="630" w:hanging="630"/>
      </w:pPr>
      <w:rPr>
        <w:rFonts w:hint="cs"/>
      </w:rPr>
    </w:lvl>
    <w:lvl w:ilvl="2">
      <w:start w:val="2"/>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26">
    <w:nsid w:val="61BE7684"/>
    <w:multiLevelType w:val="multilevel"/>
    <w:tmpl w:val="D3D08D90"/>
    <w:lvl w:ilvl="0">
      <w:start w:val="4"/>
      <w:numFmt w:val="decimal"/>
      <w:lvlText w:val="%1"/>
      <w:lvlJc w:val="left"/>
      <w:pPr>
        <w:tabs>
          <w:tab w:val="num" w:pos="480"/>
        </w:tabs>
        <w:ind w:left="480" w:right="480" w:hanging="480"/>
      </w:pPr>
      <w:rPr>
        <w:rFonts w:hint="cs"/>
      </w:rPr>
    </w:lvl>
    <w:lvl w:ilvl="1">
      <w:start w:val="1"/>
      <w:numFmt w:val="decimal"/>
      <w:lvlText w:val="%1.%2"/>
      <w:lvlJc w:val="left"/>
      <w:pPr>
        <w:tabs>
          <w:tab w:val="num" w:pos="480"/>
        </w:tabs>
        <w:ind w:left="480" w:right="480" w:hanging="480"/>
      </w:pPr>
      <w:rPr>
        <w:rFonts w:hint="cs"/>
      </w:rPr>
    </w:lvl>
    <w:lvl w:ilvl="2">
      <w:start w:val="2"/>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27">
    <w:nsid w:val="678773A7"/>
    <w:multiLevelType w:val="hybridMultilevel"/>
    <w:tmpl w:val="16F2A754"/>
    <w:lvl w:ilvl="0" w:tplc="04010005">
      <w:start w:val="1"/>
      <w:numFmt w:val="bullet"/>
      <w:lvlText w:val=""/>
      <w:lvlJc w:val="left"/>
      <w:pPr>
        <w:tabs>
          <w:tab w:val="num" w:pos="720"/>
        </w:tabs>
        <w:ind w:left="720" w:right="720" w:hanging="360"/>
      </w:pPr>
      <w:rPr>
        <w:rFonts w:ascii="Wingdings" w:hAnsi="Wingdings"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69413CC5"/>
    <w:multiLevelType w:val="hybridMultilevel"/>
    <w:tmpl w:val="03F88FE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9">
    <w:nsid w:val="69DB4BD8"/>
    <w:multiLevelType w:val="singleLevel"/>
    <w:tmpl w:val="0409000F"/>
    <w:lvl w:ilvl="0">
      <w:start w:val="1"/>
      <w:numFmt w:val="decimal"/>
      <w:lvlText w:val="%1."/>
      <w:lvlJc w:val="center"/>
      <w:pPr>
        <w:tabs>
          <w:tab w:val="num" w:pos="648"/>
        </w:tabs>
        <w:ind w:left="360" w:right="360" w:hanging="72"/>
      </w:pPr>
    </w:lvl>
  </w:abstractNum>
  <w:abstractNum w:abstractNumId="30">
    <w:nsid w:val="72B8433F"/>
    <w:multiLevelType w:val="hybridMultilevel"/>
    <w:tmpl w:val="61823390"/>
    <w:lvl w:ilvl="0" w:tplc="FFFFFFFF">
      <w:start w:val="1"/>
      <w:numFmt w:val="decimal"/>
      <w:lvlText w:val="%1."/>
      <w:lvlJc w:val="left"/>
      <w:pPr>
        <w:tabs>
          <w:tab w:val="num" w:pos="435"/>
        </w:tabs>
        <w:ind w:left="435" w:right="435" w:hanging="360"/>
      </w:pPr>
      <w:rPr>
        <w:rFonts w:hint="cs"/>
      </w:rPr>
    </w:lvl>
    <w:lvl w:ilvl="1" w:tplc="FFFFFFFF" w:tentative="1">
      <w:start w:val="1"/>
      <w:numFmt w:val="lowerLetter"/>
      <w:lvlText w:val="%2."/>
      <w:lvlJc w:val="left"/>
      <w:pPr>
        <w:tabs>
          <w:tab w:val="num" w:pos="1155"/>
        </w:tabs>
        <w:ind w:left="1155" w:right="1155" w:hanging="360"/>
      </w:pPr>
    </w:lvl>
    <w:lvl w:ilvl="2" w:tplc="FFFFFFFF" w:tentative="1">
      <w:start w:val="1"/>
      <w:numFmt w:val="lowerRoman"/>
      <w:lvlText w:val="%3."/>
      <w:lvlJc w:val="right"/>
      <w:pPr>
        <w:tabs>
          <w:tab w:val="num" w:pos="1875"/>
        </w:tabs>
        <w:ind w:left="1875" w:right="1875" w:hanging="180"/>
      </w:pPr>
    </w:lvl>
    <w:lvl w:ilvl="3" w:tplc="FFFFFFFF" w:tentative="1">
      <w:start w:val="1"/>
      <w:numFmt w:val="decimal"/>
      <w:lvlText w:val="%4."/>
      <w:lvlJc w:val="left"/>
      <w:pPr>
        <w:tabs>
          <w:tab w:val="num" w:pos="2595"/>
        </w:tabs>
        <w:ind w:left="2595" w:right="2595" w:hanging="360"/>
      </w:pPr>
    </w:lvl>
    <w:lvl w:ilvl="4" w:tplc="FFFFFFFF" w:tentative="1">
      <w:start w:val="1"/>
      <w:numFmt w:val="lowerLetter"/>
      <w:lvlText w:val="%5."/>
      <w:lvlJc w:val="left"/>
      <w:pPr>
        <w:tabs>
          <w:tab w:val="num" w:pos="3315"/>
        </w:tabs>
        <w:ind w:left="3315" w:right="3315" w:hanging="360"/>
      </w:pPr>
    </w:lvl>
    <w:lvl w:ilvl="5" w:tplc="FFFFFFFF" w:tentative="1">
      <w:start w:val="1"/>
      <w:numFmt w:val="lowerRoman"/>
      <w:lvlText w:val="%6."/>
      <w:lvlJc w:val="right"/>
      <w:pPr>
        <w:tabs>
          <w:tab w:val="num" w:pos="4035"/>
        </w:tabs>
        <w:ind w:left="4035" w:right="4035" w:hanging="180"/>
      </w:pPr>
    </w:lvl>
    <w:lvl w:ilvl="6" w:tplc="FFFFFFFF" w:tentative="1">
      <w:start w:val="1"/>
      <w:numFmt w:val="decimal"/>
      <w:lvlText w:val="%7."/>
      <w:lvlJc w:val="left"/>
      <w:pPr>
        <w:tabs>
          <w:tab w:val="num" w:pos="4755"/>
        </w:tabs>
        <w:ind w:left="4755" w:right="4755" w:hanging="360"/>
      </w:pPr>
    </w:lvl>
    <w:lvl w:ilvl="7" w:tplc="FFFFFFFF" w:tentative="1">
      <w:start w:val="1"/>
      <w:numFmt w:val="lowerLetter"/>
      <w:lvlText w:val="%8."/>
      <w:lvlJc w:val="left"/>
      <w:pPr>
        <w:tabs>
          <w:tab w:val="num" w:pos="5475"/>
        </w:tabs>
        <w:ind w:left="5475" w:right="5475" w:hanging="360"/>
      </w:pPr>
    </w:lvl>
    <w:lvl w:ilvl="8" w:tplc="FFFFFFFF" w:tentative="1">
      <w:start w:val="1"/>
      <w:numFmt w:val="lowerRoman"/>
      <w:lvlText w:val="%9."/>
      <w:lvlJc w:val="right"/>
      <w:pPr>
        <w:tabs>
          <w:tab w:val="num" w:pos="6195"/>
        </w:tabs>
        <w:ind w:left="6195" w:right="6195" w:hanging="180"/>
      </w:pPr>
    </w:lvl>
  </w:abstractNum>
  <w:abstractNum w:abstractNumId="31">
    <w:nsid w:val="764B7B67"/>
    <w:multiLevelType w:val="hybridMultilevel"/>
    <w:tmpl w:val="ECB6919C"/>
    <w:lvl w:ilvl="0" w:tplc="4C7CB1AE">
      <w:start w:val="1"/>
      <w:numFmt w:val="bullet"/>
      <w:lvlText w:val=""/>
      <w:lvlJc w:val="left"/>
      <w:pPr>
        <w:tabs>
          <w:tab w:val="num" w:pos="859"/>
        </w:tabs>
        <w:ind w:left="859" w:right="859" w:hanging="360"/>
      </w:pPr>
      <w:rPr>
        <w:rFonts w:ascii="Symbol" w:hAnsi="Symbol" w:hint="default"/>
        <w:sz w:val="16"/>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7CFC1939"/>
    <w:multiLevelType w:val="hybridMultilevel"/>
    <w:tmpl w:val="9F4CC134"/>
    <w:lvl w:ilvl="0" w:tplc="FFFFFFFF">
      <w:start w:val="2"/>
      <w:numFmt w:val="decimal"/>
      <w:lvlText w:val="%1."/>
      <w:lvlJc w:val="left"/>
      <w:pPr>
        <w:tabs>
          <w:tab w:val="num" w:pos="525"/>
        </w:tabs>
        <w:ind w:left="525" w:right="525" w:hanging="360"/>
      </w:pPr>
      <w:rPr>
        <w:rFonts w:hint="cs"/>
      </w:rPr>
    </w:lvl>
    <w:lvl w:ilvl="1" w:tplc="FFFFFFFF" w:tentative="1">
      <w:start w:val="1"/>
      <w:numFmt w:val="lowerLetter"/>
      <w:lvlText w:val="%2."/>
      <w:lvlJc w:val="left"/>
      <w:pPr>
        <w:tabs>
          <w:tab w:val="num" w:pos="1245"/>
        </w:tabs>
        <w:ind w:left="1245" w:right="1245" w:hanging="360"/>
      </w:pPr>
    </w:lvl>
    <w:lvl w:ilvl="2" w:tplc="FFFFFFFF" w:tentative="1">
      <w:start w:val="1"/>
      <w:numFmt w:val="lowerRoman"/>
      <w:lvlText w:val="%3."/>
      <w:lvlJc w:val="right"/>
      <w:pPr>
        <w:tabs>
          <w:tab w:val="num" w:pos="1965"/>
        </w:tabs>
        <w:ind w:left="1965" w:right="1965" w:hanging="180"/>
      </w:pPr>
    </w:lvl>
    <w:lvl w:ilvl="3" w:tplc="FFFFFFFF" w:tentative="1">
      <w:start w:val="1"/>
      <w:numFmt w:val="decimal"/>
      <w:lvlText w:val="%4."/>
      <w:lvlJc w:val="left"/>
      <w:pPr>
        <w:tabs>
          <w:tab w:val="num" w:pos="2685"/>
        </w:tabs>
        <w:ind w:left="2685" w:right="2685" w:hanging="360"/>
      </w:pPr>
    </w:lvl>
    <w:lvl w:ilvl="4" w:tplc="FFFFFFFF" w:tentative="1">
      <w:start w:val="1"/>
      <w:numFmt w:val="lowerLetter"/>
      <w:lvlText w:val="%5."/>
      <w:lvlJc w:val="left"/>
      <w:pPr>
        <w:tabs>
          <w:tab w:val="num" w:pos="3405"/>
        </w:tabs>
        <w:ind w:left="3405" w:right="3405" w:hanging="360"/>
      </w:pPr>
    </w:lvl>
    <w:lvl w:ilvl="5" w:tplc="FFFFFFFF" w:tentative="1">
      <w:start w:val="1"/>
      <w:numFmt w:val="lowerRoman"/>
      <w:lvlText w:val="%6."/>
      <w:lvlJc w:val="right"/>
      <w:pPr>
        <w:tabs>
          <w:tab w:val="num" w:pos="4125"/>
        </w:tabs>
        <w:ind w:left="4125" w:right="4125" w:hanging="180"/>
      </w:pPr>
    </w:lvl>
    <w:lvl w:ilvl="6" w:tplc="FFFFFFFF" w:tentative="1">
      <w:start w:val="1"/>
      <w:numFmt w:val="decimal"/>
      <w:lvlText w:val="%7."/>
      <w:lvlJc w:val="left"/>
      <w:pPr>
        <w:tabs>
          <w:tab w:val="num" w:pos="4845"/>
        </w:tabs>
        <w:ind w:left="4845" w:right="4845" w:hanging="360"/>
      </w:pPr>
    </w:lvl>
    <w:lvl w:ilvl="7" w:tplc="FFFFFFFF" w:tentative="1">
      <w:start w:val="1"/>
      <w:numFmt w:val="lowerLetter"/>
      <w:lvlText w:val="%8."/>
      <w:lvlJc w:val="left"/>
      <w:pPr>
        <w:tabs>
          <w:tab w:val="num" w:pos="5565"/>
        </w:tabs>
        <w:ind w:left="5565" w:right="5565" w:hanging="360"/>
      </w:pPr>
    </w:lvl>
    <w:lvl w:ilvl="8" w:tplc="FFFFFFFF" w:tentative="1">
      <w:start w:val="1"/>
      <w:numFmt w:val="lowerRoman"/>
      <w:lvlText w:val="%9."/>
      <w:lvlJc w:val="right"/>
      <w:pPr>
        <w:tabs>
          <w:tab w:val="num" w:pos="6285"/>
        </w:tabs>
        <w:ind w:left="6285" w:right="6285" w:hanging="180"/>
      </w:pPr>
    </w:lvl>
  </w:abstractNum>
  <w:num w:numId="1">
    <w:abstractNumId w:val="16"/>
  </w:num>
  <w:num w:numId="2">
    <w:abstractNumId w:val="5"/>
  </w:num>
  <w:num w:numId="3">
    <w:abstractNumId w:val="12"/>
  </w:num>
  <w:num w:numId="4">
    <w:abstractNumId w:val="10"/>
  </w:num>
  <w:num w:numId="5">
    <w:abstractNumId w:val="19"/>
  </w:num>
  <w:num w:numId="6">
    <w:abstractNumId w:val="4"/>
  </w:num>
  <w:num w:numId="7">
    <w:abstractNumId w:val="1"/>
  </w:num>
  <w:num w:numId="8">
    <w:abstractNumId w:val="32"/>
  </w:num>
  <w:num w:numId="9">
    <w:abstractNumId w:val="14"/>
  </w:num>
  <w:num w:numId="10">
    <w:abstractNumId w:val="0"/>
  </w:num>
  <w:num w:numId="11">
    <w:abstractNumId w:val="30"/>
  </w:num>
  <w:num w:numId="12">
    <w:abstractNumId w:val="7"/>
  </w:num>
  <w:num w:numId="13">
    <w:abstractNumId w:val="2"/>
  </w:num>
  <w:num w:numId="14">
    <w:abstractNumId w:val="18"/>
  </w:num>
  <w:num w:numId="15">
    <w:abstractNumId w:val="26"/>
  </w:num>
  <w:num w:numId="16">
    <w:abstractNumId w:val="13"/>
  </w:num>
  <w:num w:numId="17">
    <w:abstractNumId w:val="8"/>
  </w:num>
  <w:num w:numId="18">
    <w:abstractNumId w:val="24"/>
  </w:num>
  <w:num w:numId="19">
    <w:abstractNumId w:val="20"/>
  </w:num>
  <w:num w:numId="20">
    <w:abstractNumId w:val="21"/>
  </w:num>
  <w:num w:numId="21">
    <w:abstractNumId w:val="29"/>
  </w:num>
  <w:num w:numId="22">
    <w:abstractNumId w:val="22"/>
  </w:num>
  <w:num w:numId="23">
    <w:abstractNumId w:val="9"/>
  </w:num>
  <w:num w:numId="24">
    <w:abstractNumId w:val="3"/>
  </w:num>
  <w:num w:numId="25">
    <w:abstractNumId w:val="17"/>
  </w:num>
  <w:num w:numId="26">
    <w:abstractNumId w:val="6"/>
  </w:num>
  <w:num w:numId="27">
    <w:abstractNumId w:val="15"/>
  </w:num>
  <w:num w:numId="28">
    <w:abstractNumId w:val="31"/>
  </w:num>
  <w:num w:numId="29">
    <w:abstractNumId w:val="27"/>
  </w:num>
  <w:num w:numId="30">
    <w:abstractNumId w:val="28"/>
  </w:num>
  <w:num w:numId="31">
    <w:abstractNumId w:val="25"/>
  </w:num>
  <w:num w:numId="32">
    <w:abstractNumId w:val="23"/>
  </w:num>
  <w:num w:numId="3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noPunctuationKerning/>
  <w:characterSpacingControl w:val="doNotCompress"/>
  <w:footnotePr>
    <w:footnote w:id="-1"/>
    <w:footnote w:id="0"/>
  </w:footnotePr>
  <w:endnotePr>
    <w:endnote w:id="-1"/>
    <w:endnote w:id="0"/>
  </w:endnotePr>
  <w:compat/>
  <w:rsids>
    <w:rsidRoot w:val="00476B7D"/>
    <w:rsid w:val="00000522"/>
    <w:rsid w:val="00011FB9"/>
    <w:rsid w:val="000176A8"/>
    <w:rsid w:val="00020036"/>
    <w:rsid w:val="000252F0"/>
    <w:rsid w:val="00032078"/>
    <w:rsid w:val="00042C68"/>
    <w:rsid w:val="00050F8C"/>
    <w:rsid w:val="0005387E"/>
    <w:rsid w:val="00055661"/>
    <w:rsid w:val="00056E38"/>
    <w:rsid w:val="0005758B"/>
    <w:rsid w:val="00061C29"/>
    <w:rsid w:val="00073CAA"/>
    <w:rsid w:val="00084C11"/>
    <w:rsid w:val="000A48EA"/>
    <w:rsid w:val="000B4B99"/>
    <w:rsid w:val="000C3419"/>
    <w:rsid w:val="000D31E2"/>
    <w:rsid w:val="000D3645"/>
    <w:rsid w:val="000D6FDF"/>
    <w:rsid w:val="000F69E4"/>
    <w:rsid w:val="00132A1A"/>
    <w:rsid w:val="00155FE1"/>
    <w:rsid w:val="00166BA8"/>
    <w:rsid w:val="00166F98"/>
    <w:rsid w:val="00173343"/>
    <w:rsid w:val="00181875"/>
    <w:rsid w:val="00186479"/>
    <w:rsid w:val="0019448E"/>
    <w:rsid w:val="00195AA3"/>
    <w:rsid w:val="001A05D6"/>
    <w:rsid w:val="001C5A40"/>
    <w:rsid w:val="001E20C1"/>
    <w:rsid w:val="001F6AE8"/>
    <w:rsid w:val="001F6C93"/>
    <w:rsid w:val="0020598E"/>
    <w:rsid w:val="002105F7"/>
    <w:rsid w:val="0021792C"/>
    <w:rsid w:val="00222F28"/>
    <w:rsid w:val="00235127"/>
    <w:rsid w:val="00270D68"/>
    <w:rsid w:val="00287919"/>
    <w:rsid w:val="00287E52"/>
    <w:rsid w:val="002A4BCF"/>
    <w:rsid w:val="002A5B30"/>
    <w:rsid w:val="002B0AA8"/>
    <w:rsid w:val="002C06A8"/>
    <w:rsid w:val="002C3900"/>
    <w:rsid w:val="002E18A0"/>
    <w:rsid w:val="002E6927"/>
    <w:rsid w:val="003050AF"/>
    <w:rsid w:val="003107A6"/>
    <w:rsid w:val="0031713E"/>
    <w:rsid w:val="00330E58"/>
    <w:rsid w:val="0033268B"/>
    <w:rsid w:val="00332DD7"/>
    <w:rsid w:val="00340E9A"/>
    <w:rsid w:val="00353CFA"/>
    <w:rsid w:val="00360737"/>
    <w:rsid w:val="00370F0E"/>
    <w:rsid w:val="0037550F"/>
    <w:rsid w:val="00376017"/>
    <w:rsid w:val="0038483E"/>
    <w:rsid w:val="00397ABB"/>
    <w:rsid w:val="003A6D27"/>
    <w:rsid w:val="003A6E6D"/>
    <w:rsid w:val="003B0174"/>
    <w:rsid w:val="003D71F7"/>
    <w:rsid w:val="003F0ADE"/>
    <w:rsid w:val="003F0C20"/>
    <w:rsid w:val="003F5EBF"/>
    <w:rsid w:val="00400D14"/>
    <w:rsid w:val="0040240F"/>
    <w:rsid w:val="0040541D"/>
    <w:rsid w:val="004171A1"/>
    <w:rsid w:val="00420411"/>
    <w:rsid w:val="00430D26"/>
    <w:rsid w:val="0044565E"/>
    <w:rsid w:val="00454128"/>
    <w:rsid w:val="00460282"/>
    <w:rsid w:val="00464FB1"/>
    <w:rsid w:val="00476B7D"/>
    <w:rsid w:val="00480984"/>
    <w:rsid w:val="00481C03"/>
    <w:rsid w:val="00491B62"/>
    <w:rsid w:val="004A6520"/>
    <w:rsid w:val="004A7538"/>
    <w:rsid w:val="004B1223"/>
    <w:rsid w:val="004C745B"/>
    <w:rsid w:val="004C7FF5"/>
    <w:rsid w:val="004D309E"/>
    <w:rsid w:val="004D5E42"/>
    <w:rsid w:val="004F0A0F"/>
    <w:rsid w:val="00505667"/>
    <w:rsid w:val="00524ED0"/>
    <w:rsid w:val="00524FD0"/>
    <w:rsid w:val="00525178"/>
    <w:rsid w:val="00526859"/>
    <w:rsid w:val="005320AC"/>
    <w:rsid w:val="0053703A"/>
    <w:rsid w:val="00576666"/>
    <w:rsid w:val="00591B41"/>
    <w:rsid w:val="005A7915"/>
    <w:rsid w:val="005B4638"/>
    <w:rsid w:val="005B75F3"/>
    <w:rsid w:val="005C26E6"/>
    <w:rsid w:val="005D2F9B"/>
    <w:rsid w:val="005D58AA"/>
    <w:rsid w:val="005E3980"/>
    <w:rsid w:val="005E695E"/>
    <w:rsid w:val="005F51C7"/>
    <w:rsid w:val="006012A7"/>
    <w:rsid w:val="006341AF"/>
    <w:rsid w:val="00643B2D"/>
    <w:rsid w:val="006541F5"/>
    <w:rsid w:val="0065423C"/>
    <w:rsid w:val="00661BCF"/>
    <w:rsid w:val="00666E8C"/>
    <w:rsid w:val="0068240E"/>
    <w:rsid w:val="006858C6"/>
    <w:rsid w:val="006A26D9"/>
    <w:rsid w:val="006A720D"/>
    <w:rsid w:val="006D7964"/>
    <w:rsid w:val="006E5E0B"/>
    <w:rsid w:val="00701271"/>
    <w:rsid w:val="00727715"/>
    <w:rsid w:val="0073528D"/>
    <w:rsid w:val="00737FA7"/>
    <w:rsid w:val="007414E9"/>
    <w:rsid w:val="00750112"/>
    <w:rsid w:val="00774CE6"/>
    <w:rsid w:val="00776BC3"/>
    <w:rsid w:val="007F1D11"/>
    <w:rsid w:val="007F2361"/>
    <w:rsid w:val="007F543C"/>
    <w:rsid w:val="007F79C4"/>
    <w:rsid w:val="0080188A"/>
    <w:rsid w:val="00814C1C"/>
    <w:rsid w:val="008154C1"/>
    <w:rsid w:val="0083644E"/>
    <w:rsid w:val="00840B8C"/>
    <w:rsid w:val="00851BCF"/>
    <w:rsid w:val="00864F4B"/>
    <w:rsid w:val="00872475"/>
    <w:rsid w:val="008814D9"/>
    <w:rsid w:val="00887B61"/>
    <w:rsid w:val="00895CA4"/>
    <w:rsid w:val="008A1960"/>
    <w:rsid w:val="008B4939"/>
    <w:rsid w:val="008C53CA"/>
    <w:rsid w:val="008D3B6C"/>
    <w:rsid w:val="008E10D7"/>
    <w:rsid w:val="008E1CFD"/>
    <w:rsid w:val="009019F5"/>
    <w:rsid w:val="009205BB"/>
    <w:rsid w:val="00921A24"/>
    <w:rsid w:val="00924A9A"/>
    <w:rsid w:val="009368C1"/>
    <w:rsid w:val="0095424E"/>
    <w:rsid w:val="009545D2"/>
    <w:rsid w:val="00971FF3"/>
    <w:rsid w:val="00991965"/>
    <w:rsid w:val="00992301"/>
    <w:rsid w:val="00994BCA"/>
    <w:rsid w:val="009B4609"/>
    <w:rsid w:val="009C50FA"/>
    <w:rsid w:val="009C715F"/>
    <w:rsid w:val="009E498B"/>
    <w:rsid w:val="00A03134"/>
    <w:rsid w:val="00A22EDA"/>
    <w:rsid w:val="00A37233"/>
    <w:rsid w:val="00A53EA4"/>
    <w:rsid w:val="00A54C68"/>
    <w:rsid w:val="00A80D09"/>
    <w:rsid w:val="00A86A07"/>
    <w:rsid w:val="00AA2BAE"/>
    <w:rsid w:val="00AA4B5A"/>
    <w:rsid w:val="00AA5AC9"/>
    <w:rsid w:val="00AA66D1"/>
    <w:rsid w:val="00AB4FBF"/>
    <w:rsid w:val="00AD3654"/>
    <w:rsid w:val="00AE1C49"/>
    <w:rsid w:val="00AF1B3A"/>
    <w:rsid w:val="00B06C02"/>
    <w:rsid w:val="00B421C4"/>
    <w:rsid w:val="00B4373F"/>
    <w:rsid w:val="00B470BE"/>
    <w:rsid w:val="00B47CBD"/>
    <w:rsid w:val="00B52E9D"/>
    <w:rsid w:val="00B60968"/>
    <w:rsid w:val="00BB169F"/>
    <w:rsid w:val="00BD147E"/>
    <w:rsid w:val="00BF4FA4"/>
    <w:rsid w:val="00C25980"/>
    <w:rsid w:val="00C308FD"/>
    <w:rsid w:val="00C33658"/>
    <w:rsid w:val="00C5308F"/>
    <w:rsid w:val="00C55E42"/>
    <w:rsid w:val="00C6441E"/>
    <w:rsid w:val="00C97949"/>
    <w:rsid w:val="00CC0622"/>
    <w:rsid w:val="00CC18E3"/>
    <w:rsid w:val="00CE7CE5"/>
    <w:rsid w:val="00CF636D"/>
    <w:rsid w:val="00D04A92"/>
    <w:rsid w:val="00D17F18"/>
    <w:rsid w:val="00D5617F"/>
    <w:rsid w:val="00D64DF8"/>
    <w:rsid w:val="00D71ADD"/>
    <w:rsid w:val="00D71B6C"/>
    <w:rsid w:val="00D75F52"/>
    <w:rsid w:val="00D7793E"/>
    <w:rsid w:val="00D81428"/>
    <w:rsid w:val="00D86113"/>
    <w:rsid w:val="00D86749"/>
    <w:rsid w:val="00D86AF6"/>
    <w:rsid w:val="00DB17E9"/>
    <w:rsid w:val="00DC27CD"/>
    <w:rsid w:val="00DD4558"/>
    <w:rsid w:val="00DD4A83"/>
    <w:rsid w:val="00DE69FF"/>
    <w:rsid w:val="00DF6857"/>
    <w:rsid w:val="00E06BFC"/>
    <w:rsid w:val="00E10502"/>
    <w:rsid w:val="00E1206F"/>
    <w:rsid w:val="00E22374"/>
    <w:rsid w:val="00E316B6"/>
    <w:rsid w:val="00E63501"/>
    <w:rsid w:val="00E70579"/>
    <w:rsid w:val="00E7286C"/>
    <w:rsid w:val="00E73B7D"/>
    <w:rsid w:val="00EA19D6"/>
    <w:rsid w:val="00EA423B"/>
    <w:rsid w:val="00EB2B11"/>
    <w:rsid w:val="00EB6B2D"/>
    <w:rsid w:val="00EC25D8"/>
    <w:rsid w:val="00ED5B15"/>
    <w:rsid w:val="00EE7A30"/>
    <w:rsid w:val="00EE7D1A"/>
    <w:rsid w:val="00EF24A3"/>
    <w:rsid w:val="00F009AA"/>
    <w:rsid w:val="00F028E7"/>
    <w:rsid w:val="00F16B73"/>
    <w:rsid w:val="00F31CA0"/>
    <w:rsid w:val="00F3323D"/>
    <w:rsid w:val="00F368CE"/>
    <w:rsid w:val="00F4031C"/>
    <w:rsid w:val="00F6487F"/>
    <w:rsid w:val="00F75074"/>
    <w:rsid w:val="00F820E7"/>
    <w:rsid w:val="00F861CF"/>
    <w:rsid w:val="00F86F10"/>
    <w:rsid w:val="00F939D9"/>
    <w:rsid w:val="00F95F94"/>
    <w:rsid w:val="00FA4405"/>
    <w:rsid w:val="00FE5385"/>
    <w:rsid w:val="00FF789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960"/>
    <w:pPr>
      <w:bidi/>
    </w:pPr>
    <w:rPr>
      <w:sz w:val="24"/>
      <w:szCs w:val="24"/>
      <w:lang w:eastAsia="ar-SA"/>
    </w:rPr>
  </w:style>
  <w:style w:type="paragraph" w:styleId="Heading1">
    <w:name w:val="heading 1"/>
    <w:basedOn w:val="Normal"/>
    <w:next w:val="Normal"/>
    <w:qFormat/>
    <w:rsid w:val="008A1960"/>
    <w:pPr>
      <w:keepNext/>
      <w:jc w:val="center"/>
      <w:outlineLvl w:val="0"/>
    </w:pPr>
    <w:rPr>
      <w:rFonts w:cs="Simplified Arabic"/>
      <w:b/>
      <w:bCs/>
      <w:sz w:val="20"/>
      <w:szCs w:val="28"/>
      <w:lang w:val="pl-PL" w:eastAsia="en-US"/>
    </w:rPr>
  </w:style>
  <w:style w:type="paragraph" w:styleId="Heading2">
    <w:name w:val="heading 2"/>
    <w:basedOn w:val="Normal"/>
    <w:next w:val="Normal"/>
    <w:qFormat/>
    <w:rsid w:val="008A1960"/>
    <w:pPr>
      <w:keepNext/>
      <w:jc w:val="center"/>
      <w:outlineLvl w:val="1"/>
    </w:pPr>
    <w:rPr>
      <w:b/>
      <w:bCs/>
      <w:sz w:val="22"/>
      <w:szCs w:val="22"/>
    </w:rPr>
  </w:style>
  <w:style w:type="paragraph" w:styleId="Heading3">
    <w:name w:val="heading 3"/>
    <w:basedOn w:val="Normal"/>
    <w:next w:val="Normal"/>
    <w:qFormat/>
    <w:rsid w:val="008A1960"/>
    <w:pPr>
      <w:keepNext/>
      <w:ind w:right="360"/>
      <w:jc w:val="both"/>
      <w:outlineLvl w:val="2"/>
    </w:pPr>
    <w:rPr>
      <w:rFonts w:cs="Simplified Arabic"/>
      <w:b/>
      <w:bCs/>
      <w:i/>
      <w:iCs/>
      <w:lang w:val="pl-PL" w:eastAsia="en-US"/>
    </w:rPr>
  </w:style>
  <w:style w:type="paragraph" w:styleId="Heading4">
    <w:name w:val="heading 4"/>
    <w:basedOn w:val="Normal"/>
    <w:next w:val="Normal"/>
    <w:qFormat/>
    <w:rsid w:val="008A1960"/>
    <w:pPr>
      <w:keepNext/>
      <w:ind w:firstLine="338"/>
      <w:jc w:val="lowKashida"/>
      <w:outlineLvl w:val="3"/>
    </w:pPr>
    <w:rPr>
      <w:rFonts w:eastAsia="Arial Unicode MS" w:cs="Simplified Arabic"/>
      <w:b/>
      <w:bCs/>
      <w:sz w:val="22"/>
      <w:szCs w:val="22"/>
    </w:rPr>
  </w:style>
  <w:style w:type="paragraph" w:styleId="Heading5">
    <w:name w:val="heading 5"/>
    <w:basedOn w:val="Normal"/>
    <w:next w:val="Normal"/>
    <w:qFormat/>
    <w:rsid w:val="008A1960"/>
    <w:pPr>
      <w:keepNext/>
      <w:jc w:val="center"/>
      <w:outlineLvl w:val="4"/>
    </w:pPr>
    <w:rPr>
      <w:rFonts w:cs="Simplified Arabic"/>
      <w:b/>
      <w:bCs/>
      <w:i/>
      <w:iCs/>
      <w:sz w:val="32"/>
      <w:szCs w:val="32"/>
      <w:lang w:eastAsia="en-US"/>
    </w:rPr>
  </w:style>
  <w:style w:type="paragraph" w:styleId="Heading6">
    <w:name w:val="heading 6"/>
    <w:basedOn w:val="Normal"/>
    <w:next w:val="Normal"/>
    <w:qFormat/>
    <w:rsid w:val="008A1960"/>
    <w:pPr>
      <w:keepNext/>
      <w:jc w:val="lowKashida"/>
      <w:outlineLvl w:val="5"/>
    </w:pPr>
    <w:rPr>
      <w:rFonts w:cs="Simplified Arabic"/>
      <w:b/>
      <w:bCs/>
      <w:sz w:val="22"/>
      <w:szCs w:val="22"/>
      <w:lang w:bidi="ar-JO"/>
    </w:rPr>
  </w:style>
  <w:style w:type="paragraph" w:styleId="Heading7">
    <w:name w:val="heading 7"/>
    <w:basedOn w:val="Normal"/>
    <w:next w:val="Normal"/>
    <w:qFormat/>
    <w:rsid w:val="008A1960"/>
    <w:pPr>
      <w:keepNext/>
      <w:jc w:val="center"/>
      <w:outlineLvl w:val="6"/>
    </w:pPr>
    <w:rPr>
      <w:rFonts w:cs="Simplified Arabic"/>
      <w:b/>
      <w:bCs/>
      <w:lang w:val="pl-PL" w:eastAsia="en-US"/>
    </w:rPr>
  </w:style>
  <w:style w:type="paragraph" w:styleId="Heading8">
    <w:name w:val="heading 8"/>
    <w:basedOn w:val="Normal"/>
    <w:next w:val="Normal"/>
    <w:qFormat/>
    <w:rsid w:val="008A1960"/>
    <w:pPr>
      <w:keepNext/>
      <w:jc w:val="both"/>
      <w:outlineLvl w:val="7"/>
    </w:pPr>
    <w:rPr>
      <w:rFonts w:cs="Simplified Arabic"/>
      <w:b/>
      <w:bCs/>
      <w:lang w:eastAsia="en-US"/>
    </w:rPr>
  </w:style>
  <w:style w:type="paragraph" w:styleId="Heading9">
    <w:name w:val="heading 9"/>
    <w:basedOn w:val="Normal"/>
    <w:next w:val="Normal"/>
    <w:qFormat/>
    <w:rsid w:val="008A1960"/>
    <w:pPr>
      <w:keepNext/>
      <w:bidi w:val="0"/>
      <w:jc w:val="both"/>
      <w:outlineLvl w:val="8"/>
    </w:pPr>
    <w:rPr>
      <w:rFonts w:cs="Simplified Arabic"/>
      <w:i/>
      <w:i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8A1960"/>
    <w:rPr>
      <w:rFonts w:cs="Simplified Arabic"/>
      <w:b/>
      <w:bCs/>
      <w:i/>
      <w:iCs/>
      <w:sz w:val="20"/>
      <w:szCs w:val="20"/>
      <w:lang w:val="pl-PL" w:eastAsia="en-US"/>
    </w:rPr>
  </w:style>
  <w:style w:type="paragraph" w:styleId="BodyText2">
    <w:name w:val="Body Text 2"/>
    <w:basedOn w:val="Normal"/>
    <w:semiHidden/>
    <w:rsid w:val="008A1960"/>
    <w:pPr>
      <w:jc w:val="lowKashida"/>
    </w:pPr>
    <w:rPr>
      <w:rFonts w:cs="Simplified Arabic"/>
      <w:sz w:val="20"/>
      <w:szCs w:val="26"/>
      <w:lang w:val="pl-PL" w:eastAsia="en-US"/>
    </w:rPr>
  </w:style>
  <w:style w:type="character" w:styleId="FootnoteReference">
    <w:name w:val="footnote reference"/>
    <w:basedOn w:val="DefaultParagraphFont"/>
    <w:semiHidden/>
    <w:rsid w:val="008A1960"/>
    <w:rPr>
      <w:vertAlign w:val="superscript"/>
    </w:rPr>
  </w:style>
  <w:style w:type="paragraph" w:styleId="BlockText">
    <w:name w:val="Block Text"/>
    <w:basedOn w:val="Normal"/>
    <w:semiHidden/>
    <w:rsid w:val="008A1960"/>
    <w:pPr>
      <w:pBdr>
        <w:top w:val="single" w:sz="4" w:space="1" w:color="auto"/>
        <w:left w:val="single" w:sz="4" w:space="4" w:color="auto"/>
        <w:bottom w:val="single" w:sz="4" w:space="1" w:color="auto"/>
        <w:right w:val="single" w:sz="4" w:space="4" w:color="auto"/>
      </w:pBdr>
      <w:shd w:val="pct10" w:color="auto" w:fill="auto"/>
      <w:ind w:left="565" w:right="567"/>
      <w:jc w:val="lowKashida"/>
    </w:pPr>
    <w:rPr>
      <w:rFonts w:cs="Simplified Arabic"/>
      <w:b/>
      <w:bCs/>
      <w:szCs w:val="20"/>
      <w:lang w:val="pl-PL" w:eastAsia="en-US"/>
    </w:rPr>
  </w:style>
  <w:style w:type="paragraph" w:styleId="FootnoteText">
    <w:name w:val="footnote text"/>
    <w:basedOn w:val="Normal"/>
    <w:semiHidden/>
    <w:rsid w:val="008A1960"/>
    <w:rPr>
      <w:rFonts w:cs="Traditional Arabic"/>
      <w:sz w:val="20"/>
      <w:szCs w:val="20"/>
      <w:lang w:eastAsia="en-US"/>
    </w:rPr>
  </w:style>
  <w:style w:type="paragraph" w:styleId="Header">
    <w:name w:val="header"/>
    <w:basedOn w:val="Normal"/>
    <w:link w:val="HeaderChar"/>
    <w:semiHidden/>
    <w:rsid w:val="008A1960"/>
    <w:pPr>
      <w:tabs>
        <w:tab w:val="center" w:pos="4153"/>
        <w:tab w:val="right" w:pos="8306"/>
      </w:tabs>
    </w:pPr>
    <w:rPr>
      <w:rFonts w:cs="Traditional Arabic"/>
      <w:sz w:val="20"/>
      <w:szCs w:val="20"/>
      <w:lang w:val="pl-PL" w:eastAsia="en-US"/>
    </w:rPr>
  </w:style>
  <w:style w:type="character" w:styleId="PageNumber">
    <w:name w:val="page number"/>
    <w:basedOn w:val="DefaultParagraphFont"/>
    <w:semiHidden/>
    <w:rsid w:val="008A1960"/>
  </w:style>
  <w:style w:type="paragraph" w:styleId="Footer">
    <w:name w:val="footer"/>
    <w:basedOn w:val="Normal"/>
    <w:semiHidden/>
    <w:rsid w:val="008A1960"/>
    <w:pPr>
      <w:tabs>
        <w:tab w:val="center" w:pos="4153"/>
        <w:tab w:val="right" w:pos="8306"/>
      </w:tabs>
    </w:pPr>
    <w:rPr>
      <w:rFonts w:cs="Traditional Arabic"/>
      <w:sz w:val="20"/>
      <w:szCs w:val="20"/>
      <w:lang w:val="pl-PL" w:eastAsia="en-US"/>
    </w:rPr>
  </w:style>
  <w:style w:type="paragraph" w:styleId="BodyText3">
    <w:name w:val="Body Text 3"/>
    <w:basedOn w:val="Normal"/>
    <w:semiHidden/>
    <w:rsid w:val="008A1960"/>
    <w:rPr>
      <w:rFonts w:cs="Simplified Arabic"/>
      <w:lang w:val="pl-PL" w:eastAsia="en-US"/>
    </w:rPr>
  </w:style>
  <w:style w:type="paragraph" w:customStyle="1" w:styleId="xl27">
    <w:name w:val="xl27"/>
    <w:basedOn w:val="Normal"/>
    <w:rsid w:val="008A1960"/>
    <w:pPr>
      <w:pBdr>
        <w:right w:val="single" w:sz="4" w:space="0" w:color="auto"/>
      </w:pBdr>
      <w:bidi w:val="0"/>
      <w:spacing w:before="100" w:beforeAutospacing="1" w:after="100" w:afterAutospacing="1"/>
    </w:pPr>
    <w:rPr>
      <w:rFonts w:ascii="Arial" w:eastAsia="Arial Unicode MS" w:hAnsi="Arial" w:cs="Arial"/>
      <w:sz w:val="18"/>
      <w:szCs w:val="18"/>
    </w:rPr>
  </w:style>
  <w:style w:type="paragraph" w:customStyle="1" w:styleId="xl30">
    <w:name w:val="xl30"/>
    <w:basedOn w:val="Normal"/>
    <w:rsid w:val="008A1960"/>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eastAsia="Arial Unicode MS"/>
      <w:b/>
      <w:bCs/>
      <w:sz w:val="22"/>
      <w:szCs w:val="22"/>
    </w:rPr>
  </w:style>
  <w:style w:type="paragraph" w:styleId="BalloonText">
    <w:name w:val="Balloon Text"/>
    <w:basedOn w:val="Normal"/>
    <w:link w:val="BalloonTextChar"/>
    <w:uiPriority w:val="99"/>
    <w:semiHidden/>
    <w:unhideWhenUsed/>
    <w:rsid w:val="007F79C4"/>
    <w:rPr>
      <w:rFonts w:ascii="Tahoma" w:hAnsi="Tahoma" w:cs="Tahoma"/>
      <w:sz w:val="16"/>
      <w:szCs w:val="16"/>
    </w:rPr>
  </w:style>
  <w:style w:type="character" w:customStyle="1" w:styleId="BalloonTextChar">
    <w:name w:val="Balloon Text Char"/>
    <w:basedOn w:val="DefaultParagraphFont"/>
    <w:link w:val="BalloonText"/>
    <w:uiPriority w:val="99"/>
    <w:semiHidden/>
    <w:rsid w:val="007F79C4"/>
    <w:rPr>
      <w:rFonts w:ascii="Tahoma" w:hAnsi="Tahoma" w:cs="Tahoma"/>
      <w:sz w:val="16"/>
      <w:szCs w:val="16"/>
      <w:lang w:eastAsia="ar-SA"/>
    </w:rPr>
  </w:style>
  <w:style w:type="paragraph" w:customStyle="1" w:styleId="xl31">
    <w:name w:val="xl31"/>
    <w:basedOn w:val="Normal"/>
    <w:rsid w:val="006A720D"/>
    <w:pPr>
      <w:bidi w:val="0"/>
      <w:spacing w:before="100" w:beforeAutospacing="1" w:after="100" w:afterAutospacing="1"/>
      <w:jc w:val="right"/>
    </w:pPr>
    <w:rPr>
      <w:rFonts w:ascii="Arial" w:eastAsia="Arial Unicode MS" w:hAnsi="Arial" w:cs="Arial"/>
      <w:sz w:val="18"/>
      <w:szCs w:val="18"/>
    </w:rPr>
  </w:style>
  <w:style w:type="paragraph" w:styleId="ListParagraph">
    <w:name w:val="List Paragraph"/>
    <w:basedOn w:val="Normal"/>
    <w:uiPriority w:val="34"/>
    <w:qFormat/>
    <w:rsid w:val="00FE5385"/>
    <w:pPr>
      <w:ind w:left="720"/>
      <w:contextualSpacing/>
    </w:pPr>
  </w:style>
  <w:style w:type="table" w:styleId="TableGrid">
    <w:name w:val="Table Grid"/>
    <w:basedOn w:val="TableNormal"/>
    <w:uiPriority w:val="59"/>
    <w:rsid w:val="00330E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semiHidden/>
    <w:rsid w:val="006541F5"/>
    <w:rPr>
      <w:rFonts w:cs="Traditional Arabic"/>
      <w:lang w:val="pl-PL"/>
    </w:rPr>
  </w:style>
</w:styles>
</file>

<file path=word/webSettings.xml><?xml version="1.0" encoding="utf-8"?>
<w:webSettings xmlns:r="http://schemas.openxmlformats.org/officeDocument/2006/relationships" xmlns:w="http://schemas.openxmlformats.org/wordprocessingml/2006/main">
  <w:divs>
    <w:div w:id="889654031">
      <w:bodyDiv w:val="1"/>
      <w:marLeft w:val="0"/>
      <w:marRight w:val="0"/>
      <w:marTop w:val="0"/>
      <w:marBottom w:val="0"/>
      <w:divBdr>
        <w:top w:val="none" w:sz="0" w:space="0" w:color="auto"/>
        <w:left w:val="none" w:sz="0" w:space="0" w:color="auto"/>
        <w:bottom w:val="none" w:sz="0" w:space="0" w:color="auto"/>
        <w:right w:val="none" w:sz="0" w:space="0" w:color="auto"/>
      </w:divBdr>
    </w:div>
    <w:div w:id="1055740733">
      <w:bodyDiv w:val="1"/>
      <w:marLeft w:val="0"/>
      <w:marRight w:val="0"/>
      <w:marTop w:val="0"/>
      <w:marBottom w:val="0"/>
      <w:divBdr>
        <w:top w:val="none" w:sz="0" w:space="0" w:color="auto"/>
        <w:left w:val="none" w:sz="0" w:space="0" w:color="auto"/>
        <w:bottom w:val="none" w:sz="0" w:space="0" w:color="auto"/>
        <w:right w:val="none" w:sz="0" w:space="0" w:color="auto"/>
      </w:divBdr>
    </w:div>
    <w:div w:id="1664892666">
      <w:bodyDiv w:val="1"/>
      <w:marLeft w:val="0"/>
      <w:marRight w:val="0"/>
      <w:marTop w:val="0"/>
      <w:marBottom w:val="0"/>
      <w:divBdr>
        <w:top w:val="none" w:sz="0" w:space="0" w:color="auto"/>
        <w:left w:val="none" w:sz="0" w:space="0" w:color="auto"/>
        <w:bottom w:val="none" w:sz="0" w:space="0" w:color="auto"/>
        <w:right w:val="none" w:sz="0" w:space="0" w:color="auto"/>
      </w:divBdr>
    </w:div>
    <w:div w:id="1680082780">
      <w:bodyDiv w:val="1"/>
      <w:marLeft w:val="0"/>
      <w:marRight w:val="0"/>
      <w:marTop w:val="0"/>
      <w:marBottom w:val="0"/>
      <w:divBdr>
        <w:top w:val="none" w:sz="0" w:space="0" w:color="auto"/>
        <w:left w:val="none" w:sz="0" w:space="0" w:color="auto"/>
        <w:bottom w:val="none" w:sz="0" w:space="0" w:color="auto"/>
        <w:right w:val="none" w:sz="0" w:space="0" w:color="auto"/>
      </w:divBdr>
    </w:div>
    <w:div w:id="1819148774">
      <w:bodyDiv w:val="1"/>
      <w:marLeft w:val="0"/>
      <w:marRight w:val="0"/>
      <w:marTop w:val="0"/>
      <w:marBottom w:val="0"/>
      <w:divBdr>
        <w:top w:val="none" w:sz="0" w:space="0" w:color="auto"/>
        <w:left w:val="none" w:sz="0" w:space="0" w:color="auto"/>
        <w:bottom w:val="none" w:sz="0" w:space="0" w:color="auto"/>
        <w:right w:val="none" w:sz="0" w:space="0" w:color="auto"/>
      </w:divBdr>
    </w:div>
    <w:div w:id="2002388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124E-2"/>
          <c:w val="0.88918166004966059"/>
          <c:h val="0.67368328958881396"/>
        </c:manualLayout>
      </c:layout>
      <c:barChart>
        <c:barDir val="col"/>
        <c:grouping val="clustered"/>
        <c:ser>
          <c:idx val="1"/>
          <c:order val="0"/>
          <c:tx>
            <c:strRef>
              <c:f>Sheet1!$A$2</c:f>
              <c:strCache>
                <c:ptCount val="1"/>
                <c:pt idx="0">
                  <c:v>2000</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85E-3"/>
                </c:manualLayout>
              </c:layout>
              <c:tx>
                <c:rich>
                  <a:bodyPr/>
                  <a:lstStyle/>
                  <a:p>
                    <a:r>
                      <a:rPr lang="ar-SA" sz="900" b="0">
                        <a:latin typeface="Arial" pitchFamily="34" charset="0"/>
                        <a:cs typeface="Arial" pitchFamily="34" charset="0"/>
                      </a:rPr>
                      <a:t>7.0</a:t>
                    </a:r>
                  </a:p>
                </c:rich>
              </c:tx>
              <c:dLblPos val="outEnd"/>
            </c:dLbl>
            <c:dLbl>
              <c:idx val="1"/>
              <c:tx>
                <c:rich>
                  <a:bodyPr/>
                  <a:lstStyle/>
                  <a:p>
                    <a:r>
                      <a:rPr lang="ar-SA" sz="900" b="0">
                        <a:latin typeface="Arial" pitchFamily="34" charset="0"/>
                        <a:cs typeface="Arial" pitchFamily="34" charset="0"/>
                      </a:rPr>
                      <a:t>8.3</a:t>
                    </a:r>
                  </a:p>
                </c:rich>
              </c:tx>
            </c:dLbl>
            <c:dLbl>
              <c:idx val="2"/>
              <c:tx>
                <c:rich>
                  <a:bodyPr/>
                  <a:lstStyle/>
                  <a:p>
                    <a:r>
                      <a:rPr lang="en-US" sz="900" b="0">
                        <a:latin typeface="Arial" pitchFamily="34" charset="0"/>
                        <a:cs typeface="Arial" pitchFamily="34" charset="0"/>
                      </a:rPr>
                      <a:t>7.5</a:t>
                    </a:r>
                  </a:p>
                </c:rich>
              </c:tx>
              <c:showVal val="1"/>
            </c:dLbl>
            <c:spPr>
              <a:noFill/>
              <a:ln w="25399">
                <a:noFill/>
              </a:ln>
            </c:spPr>
            <c:txPr>
              <a:bodyPr/>
              <a:lstStyle/>
              <a:p>
                <a:pPr>
                  <a:defRPr b="0"/>
                </a:pPr>
                <a:endParaRPr lang="ar-SA"/>
              </a:p>
            </c:txPr>
            <c:showVal val="1"/>
          </c:dLbls>
          <c:cat>
            <c:strRef>
              <c:f>Sheet1!$B$1:$D$1</c:f>
              <c:strCache>
                <c:ptCount val="3"/>
                <c:pt idx="0">
                  <c:v>الضفة الغربية</c:v>
                </c:pt>
                <c:pt idx="1">
                  <c:v>قطاع غزة</c:v>
                </c:pt>
                <c:pt idx="2">
                  <c:v> فلسطين</c:v>
                </c:pt>
              </c:strCache>
            </c:strRef>
          </c:cat>
          <c:val>
            <c:numRef>
              <c:f>Sheet1!$B$2:$D$2</c:f>
              <c:numCache>
                <c:formatCode>0.0</c:formatCode>
                <c:ptCount val="3"/>
                <c:pt idx="0">
                  <c:v>7</c:v>
                </c:pt>
                <c:pt idx="1">
                  <c:v>8.3000000000000007</c:v>
                </c:pt>
                <c:pt idx="2">
                  <c:v>7.5</c:v>
                </c:pt>
              </c:numCache>
            </c:numRef>
          </c:val>
        </c:ser>
        <c:ser>
          <c:idx val="0"/>
          <c:order val="1"/>
          <c:tx>
            <c:strRef>
              <c:f>Sheet1!$A$3</c:f>
              <c:strCache>
                <c:ptCount val="1"/>
                <c:pt idx="0">
                  <c:v>2004</c:v>
                </c:pt>
              </c:strCache>
            </c:strRef>
          </c:tx>
          <c:spPr>
            <a:solidFill>
              <a:srgbClr val="9999FF"/>
            </a:solidFill>
            <a:ln w="12699">
              <a:solidFill>
                <a:srgbClr val="000000"/>
              </a:solidFill>
              <a:prstDash val="solid"/>
            </a:ln>
          </c:spPr>
          <c:dLbls>
            <c:dLbl>
              <c:idx val="0"/>
              <c:layout>
                <c:manualLayout>
                  <c:x val="1.0438292400760758E-3"/>
                  <c:y val="3.7813055453358455E-3"/>
                </c:manualLayout>
              </c:layout>
              <c:tx>
                <c:rich>
                  <a:bodyPr/>
                  <a:lstStyle/>
                  <a:p>
                    <a:r>
                      <a:rPr lang="en-US" sz="900" b="0">
                        <a:latin typeface="Arial" pitchFamily="34" charset="0"/>
                        <a:cs typeface="Arial" pitchFamily="34" charset="0"/>
                      </a:rPr>
                      <a:t>8.8</a:t>
                    </a:r>
                  </a:p>
                </c:rich>
              </c:tx>
              <c:dLblPos val="outEnd"/>
              <c:showVal val="1"/>
            </c:dLbl>
            <c:dLbl>
              <c:idx val="1"/>
              <c:tx>
                <c:rich>
                  <a:bodyPr/>
                  <a:lstStyle/>
                  <a:p>
                    <a:r>
                      <a:rPr lang="ar-SA" sz="900" b="0">
                        <a:latin typeface="Arial" pitchFamily="34" charset="0"/>
                        <a:cs typeface="Arial" pitchFamily="34" charset="0"/>
                      </a:rPr>
                      <a:t>11.4</a:t>
                    </a:r>
                  </a:p>
                </c:rich>
              </c:tx>
              <c:showVal val="1"/>
            </c:dLbl>
            <c:dLbl>
              <c:idx val="2"/>
              <c:layout>
                <c:manualLayout>
                  <c:x val="0"/>
                  <c:y val="7.6628352490421625E-3"/>
                </c:manualLayout>
              </c:layout>
              <c:showVal val="1"/>
            </c:dLbl>
            <c:spPr>
              <a:noFill/>
              <a:ln w="25399">
                <a:noFill/>
              </a:ln>
            </c:spPr>
            <c:txPr>
              <a:bodyPr/>
              <a:lstStyle/>
              <a:p>
                <a:pPr>
                  <a:defRPr b="0"/>
                </a:pPr>
                <a:endParaRPr lang="ar-SA"/>
              </a:p>
            </c:txPr>
            <c:showVal val="1"/>
          </c:dLbls>
          <c:cat>
            <c:strRef>
              <c:f>Sheet1!$B$1:$D$1</c:f>
              <c:strCache>
                <c:ptCount val="3"/>
                <c:pt idx="0">
                  <c:v>الضفة الغربية</c:v>
                </c:pt>
                <c:pt idx="1">
                  <c:v>قطاع غزة</c:v>
                </c:pt>
                <c:pt idx="2">
                  <c:v> فلسطين</c:v>
                </c:pt>
              </c:strCache>
            </c:strRef>
          </c:cat>
          <c:val>
            <c:numRef>
              <c:f>Sheet1!$B$3:$D$3</c:f>
              <c:numCache>
                <c:formatCode>0.0</c:formatCode>
                <c:ptCount val="3"/>
                <c:pt idx="0">
                  <c:v>8.8000000000000007</c:v>
                </c:pt>
                <c:pt idx="1">
                  <c:v>11.4</c:v>
                </c:pt>
                <c:pt idx="2">
                  <c:v>9.9</c:v>
                </c:pt>
              </c:numCache>
            </c:numRef>
          </c:val>
        </c:ser>
        <c:ser>
          <c:idx val="2"/>
          <c:order val="2"/>
          <c:tx>
            <c:strRef>
              <c:f>Sheet1!$A$4</c:f>
              <c:strCache>
                <c:ptCount val="1"/>
                <c:pt idx="0">
                  <c:v>2006</c:v>
                </c:pt>
              </c:strCache>
            </c:strRef>
          </c:tx>
          <c:dLbls>
            <c:dLbl>
              <c:idx val="0"/>
              <c:tx>
                <c:rich>
                  <a:bodyPr/>
                  <a:lstStyle/>
                  <a:p>
                    <a:r>
                      <a:rPr lang="en-US"/>
                      <a:t>7.9</a:t>
                    </a:r>
                  </a:p>
                </c:rich>
              </c:tx>
              <c:showVal val="1"/>
            </c:dLbl>
            <c:txPr>
              <a:bodyPr/>
              <a:lstStyle/>
              <a:p>
                <a:pPr>
                  <a:defRPr b="0"/>
                </a:pPr>
                <a:endParaRPr lang="ar-SA"/>
              </a:p>
            </c:txPr>
            <c:showVal val="1"/>
          </c:dLbls>
          <c:cat>
            <c:strRef>
              <c:f>Sheet1!$B$1:$D$1</c:f>
              <c:strCache>
                <c:ptCount val="3"/>
                <c:pt idx="0">
                  <c:v>الضفة الغربية</c:v>
                </c:pt>
                <c:pt idx="1">
                  <c:v>قطاع غزة</c:v>
                </c:pt>
                <c:pt idx="2">
                  <c:v> فلسطين</c:v>
                </c:pt>
              </c:strCache>
            </c:strRef>
          </c:cat>
          <c:val>
            <c:numRef>
              <c:f>Sheet1!$B$4:$D$4</c:f>
              <c:numCache>
                <c:formatCode>0.0</c:formatCode>
                <c:ptCount val="3"/>
                <c:pt idx="0">
                  <c:v>7.9</c:v>
                </c:pt>
                <c:pt idx="1">
                  <c:v>13.2</c:v>
                </c:pt>
                <c:pt idx="2">
                  <c:v>10.200000000000001</c:v>
                </c:pt>
              </c:numCache>
            </c:numRef>
          </c:val>
        </c:ser>
        <c:ser>
          <c:idx val="3"/>
          <c:order val="3"/>
          <c:tx>
            <c:strRef>
              <c:f>Sheet1!$A$5</c:f>
              <c:strCache>
                <c:ptCount val="1"/>
                <c:pt idx="0">
                  <c:v>2010</c:v>
                </c:pt>
              </c:strCache>
            </c:strRef>
          </c:tx>
          <c:dLbls>
            <c:txPr>
              <a:bodyPr/>
              <a:lstStyle/>
              <a:p>
                <a:pPr>
                  <a:defRPr b="0"/>
                </a:pPr>
                <a:endParaRPr lang="ar-SA"/>
              </a:p>
            </c:txPr>
            <c:showVal val="1"/>
          </c:dLbls>
          <c:cat>
            <c:strRef>
              <c:f>Sheet1!$B$1:$D$1</c:f>
              <c:strCache>
                <c:ptCount val="3"/>
                <c:pt idx="0">
                  <c:v>الضفة الغربية</c:v>
                </c:pt>
                <c:pt idx="1">
                  <c:v>قطاع غزة</c:v>
                </c:pt>
                <c:pt idx="2">
                  <c:v> فلسطين</c:v>
                </c:pt>
              </c:strCache>
            </c:strRef>
          </c:cat>
          <c:val>
            <c:numRef>
              <c:f>Sheet1!$B$5:$D$5</c:f>
              <c:numCache>
                <c:formatCode>0.0</c:formatCode>
                <c:ptCount val="3"/>
                <c:pt idx="0">
                  <c:v>11.5</c:v>
                </c:pt>
                <c:pt idx="1">
                  <c:v>10.4</c:v>
                </c:pt>
                <c:pt idx="2">
                  <c:v>10.9</c:v>
                </c:pt>
              </c:numCache>
            </c:numRef>
          </c:val>
        </c:ser>
        <c:axId val="126740352"/>
        <c:axId val="132212608"/>
      </c:barChart>
      <c:catAx>
        <c:axId val="126740352"/>
        <c:scaling>
          <c:orientation val="minMax"/>
        </c:scaling>
        <c:axPos val="b"/>
        <c:title>
          <c:tx>
            <c:rich>
              <a:bodyPr/>
              <a:lstStyle/>
              <a:p>
                <a:pPr>
                  <a:defRPr/>
                </a:pPr>
                <a:r>
                  <a:rPr lang="ar-SA"/>
                  <a:t>المنطقة</a:t>
                </a:r>
              </a:p>
            </c:rich>
          </c:tx>
          <c:layout>
            <c:manualLayout>
              <c:xMode val="edge"/>
              <c:yMode val="edge"/>
              <c:x val="0.51054569274962069"/>
              <c:y val="0.82825504570549369"/>
            </c:manualLayout>
          </c:layout>
          <c:spPr>
            <a:noFill/>
            <a:ln w="25399">
              <a:noFill/>
            </a:ln>
          </c:spPr>
        </c:title>
        <c:numFmt formatCode="General" sourceLinked="1"/>
        <c:tickLblPos val="nextTo"/>
        <c:spPr>
          <a:ln w="3175">
            <a:solidFill>
              <a:srgbClr val="000000"/>
            </a:solidFill>
            <a:prstDash val="solid"/>
          </a:ln>
        </c:spPr>
        <c:txPr>
          <a:bodyPr rot="0" vert="horz"/>
          <a:lstStyle/>
          <a:p>
            <a:pPr>
              <a:defRPr b="0"/>
            </a:pPr>
            <a:endParaRPr lang="ar-SA"/>
          </a:p>
        </c:txPr>
        <c:crossAx val="132212608"/>
        <c:crosses val="autoZero"/>
        <c:auto val="1"/>
        <c:lblAlgn val="ctr"/>
        <c:lblOffset val="100"/>
        <c:tickLblSkip val="1"/>
        <c:tickMarkSkip val="1"/>
      </c:catAx>
      <c:valAx>
        <c:axId val="132212608"/>
        <c:scaling>
          <c:orientation val="minMax"/>
        </c:scaling>
        <c:axPos val="l"/>
        <c:title>
          <c:tx>
            <c:rich>
              <a:bodyPr/>
              <a:lstStyle/>
              <a:p>
                <a:pPr>
                  <a:defRPr b="1"/>
                </a:pPr>
                <a:r>
                  <a:rPr lang="ar-SA" b="1"/>
                  <a:t>المعدل</a:t>
                </a:r>
              </a:p>
            </c:rich>
          </c:tx>
          <c:layout>
            <c:manualLayout>
              <c:xMode val="edge"/>
              <c:yMode val="edge"/>
              <c:x val="7.6709466965870533E-3"/>
              <c:y val="0.35939391196790976"/>
            </c:manualLayout>
          </c:layout>
          <c:spPr>
            <a:noFill/>
            <a:ln w="25399">
              <a:noFill/>
            </a:ln>
          </c:spPr>
        </c:title>
        <c:numFmt formatCode="0.0" sourceLinked="1"/>
        <c:tickLblPos val="nextTo"/>
        <c:spPr>
          <a:ln w="3175">
            <a:solidFill>
              <a:srgbClr val="000000"/>
            </a:solidFill>
            <a:prstDash val="solid"/>
          </a:ln>
        </c:spPr>
        <c:txPr>
          <a:bodyPr rot="0" vert="horz"/>
          <a:lstStyle/>
          <a:p>
            <a:pPr>
              <a:defRPr b="0"/>
            </a:pPr>
            <a:endParaRPr lang="ar-SA"/>
          </a:p>
        </c:txPr>
        <c:crossAx val="126740352"/>
        <c:crosses val="autoZero"/>
        <c:crossBetween val="between"/>
      </c:valAx>
      <c:spPr>
        <a:solidFill>
          <a:srgbClr val="FFFFFF"/>
        </a:solidFill>
        <a:ln w="3175">
          <a:solidFill>
            <a:srgbClr val="C0C0C0"/>
          </a:solidFill>
          <a:prstDash val="solid"/>
        </a:ln>
      </c:spPr>
    </c:plotArea>
    <c:legend>
      <c:legendPos val="r"/>
      <c:layout>
        <c:manualLayout>
          <c:xMode val="edge"/>
          <c:yMode val="edge"/>
          <c:x val="0.32235432628257743"/>
          <c:y val="0.91988023048844036"/>
          <c:w val="0.42726472007187982"/>
          <c:h val="6.6031918423990102E-2"/>
        </c:manualLayout>
      </c:layout>
      <c:spPr>
        <a:noFill/>
        <a:ln w="3175">
          <a:solidFill>
            <a:srgbClr val="000000"/>
          </a:solidFill>
          <a:prstDash val="solid"/>
        </a:ln>
      </c:spPr>
      <c:txPr>
        <a:bodyPr/>
        <a:lstStyle/>
        <a:p>
          <a:pPr>
            <a:defRPr b="0"/>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013E-2"/>
          <c:w val="0.88918166004966059"/>
          <c:h val="0.72732313633210421"/>
        </c:manualLayout>
      </c:layout>
      <c:barChart>
        <c:barDir val="col"/>
        <c:grouping val="clustered"/>
        <c:ser>
          <c:idx val="1"/>
          <c:order val="0"/>
          <c:tx>
            <c:strRef>
              <c:f>Sheet1!$A$2</c:f>
              <c:strCache>
                <c:ptCount val="1"/>
                <c:pt idx="0">
                  <c:v>2000</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68E-3"/>
                </c:manualLayout>
              </c:layout>
              <c:tx>
                <c:rich>
                  <a:bodyPr/>
                  <a:lstStyle/>
                  <a:p>
                    <a:r>
                      <a:rPr lang="ar-SA" sz="900" b="0">
                        <a:latin typeface="Arial" pitchFamily="34" charset="0"/>
                        <a:cs typeface="Arial" pitchFamily="34" charset="0"/>
                      </a:rPr>
                      <a:t>2.6</a:t>
                    </a:r>
                  </a:p>
                </c:rich>
              </c:tx>
              <c:dLblPos val="outEnd"/>
            </c:dLbl>
            <c:dLbl>
              <c:idx val="1"/>
              <c:tx>
                <c:rich>
                  <a:bodyPr/>
                  <a:lstStyle/>
                  <a:p>
                    <a:r>
                      <a:rPr lang="ar-SA" sz="900" b="0">
                        <a:latin typeface="Arial" pitchFamily="34" charset="0"/>
                        <a:cs typeface="Arial" pitchFamily="34" charset="0"/>
                      </a:rPr>
                      <a:t>2.4</a:t>
                    </a:r>
                  </a:p>
                </c:rich>
              </c:tx>
            </c:dLbl>
            <c:dLbl>
              <c:idx val="2"/>
              <c:tx>
                <c:rich>
                  <a:bodyPr/>
                  <a:lstStyle/>
                  <a:p>
                    <a:r>
                      <a:rPr lang="en-US" sz="900" b="0">
                        <a:latin typeface="Arial" pitchFamily="34" charset="0"/>
                        <a:cs typeface="Arial" pitchFamily="34" charset="0"/>
                      </a:rPr>
                      <a:t>2.5</a:t>
                    </a:r>
                  </a:p>
                </c:rich>
              </c:tx>
              <c:showVal val="1"/>
            </c:dLbl>
            <c:spPr>
              <a:noFill/>
              <a:ln w="25399">
                <a:noFill/>
              </a:ln>
            </c:spPr>
            <c:txPr>
              <a:bodyPr/>
              <a:lstStyle/>
              <a:p>
                <a:pPr>
                  <a:defRPr b="0"/>
                </a:pPr>
                <a:endParaRPr lang="ar-SA"/>
              </a:p>
            </c:txPr>
            <c:showVal val="1"/>
          </c:dLbls>
          <c:cat>
            <c:strRef>
              <c:f>Sheet1!$B$1:$D$1</c:f>
              <c:strCache>
                <c:ptCount val="3"/>
                <c:pt idx="0">
                  <c:v>الضفة الغربية</c:v>
                </c:pt>
                <c:pt idx="1">
                  <c:v>قطاع غزة</c:v>
                </c:pt>
                <c:pt idx="2">
                  <c:v> فلسطين</c:v>
                </c:pt>
              </c:strCache>
            </c:strRef>
          </c:cat>
          <c:val>
            <c:numRef>
              <c:f>Sheet1!$B$2:$D$2</c:f>
              <c:numCache>
                <c:formatCode>0.0</c:formatCode>
                <c:ptCount val="3"/>
                <c:pt idx="0" formatCode="General">
                  <c:v>2.6</c:v>
                </c:pt>
                <c:pt idx="1">
                  <c:v>2.4</c:v>
                </c:pt>
                <c:pt idx="2" formatCode="General">
                  <c:v>2.5</c:v>
                </c:pt>
              </c:numCache>
            </c:numRef>
          </c:val>
        </c:ser>
        <c:ser>
          <c:idx val="0"/>
          <c:order val="1"/>
          <c:tx>
            <c:strRef>
              <c:f>Sheet1!$A$3</c:f>
              <c:strCache>
                <c:ptCount val="1"/>
                <c:pt idx="0">
                  <c:v>2004</c:v>
                </c:pt>
              </c:strCache>
            </c:strRef>
          </c:tx>
          <c:spPr>
            <a:solidFill>
              <a:srgbClr val="9999FF"/>
            </a:solidFill>
            <a:ln w="12699">
              <a:solidFill>
                <a:srgbClr val="000000"/>
              </a:solidFill>
              <a:prstDash val="solid"/>
            </a:ln>
          </c:spPr>
          <c:dLbls>
            <c:dLbl>
              <c:idx val="0"/>
              <c:layout>
                <c:manualLayout>
                  <c:x val="1.0438292400760758E-3"/>
                  <c:y val="3.7813055453358377E-3"/>
                </c:manualLayout>
              </c:layout>
              <c:tx>
                <c:rich>
                  <a:bodyPr/>
                  <a:lstStyle/>
                  <a:p>
                    <a:r>
                      <a:rPr lang="en-US" sz="900" b="0">
                        <a:latin typeface="Arial" pitchFamily="34" charset="0"/>
                        <a:cs typeface="Arial" pitchFamily="34" charset="0"/>
                      </a:rPr>
                      <a:t>4.8</a:t>
                    </a:r>
                  </a:p>
                </c:rich>
              </c:tx>
              <c:dLblPos val="outEnd"/>
              <c:showVal val="1"/>
            </c:dLbl>
            <c:dLbl>
              <c:idx val="1"/>
              <c:tx>
                <c:rich>
                  <a:bodyPr/>
                  <a:lstStyle/>
                  <a:p>
                    <a:r>
                      <a:rPr lang="ar-SA" sz="900" b="0">
                        <a:latin typeface="Arial" pitchFamily="34" charset="0"/>
                        <a:cs typeface="Arial" pitchFamily="34" charset="0"/>
                      </a:rPr>
                      <a:t>4.9</a:t>
                    </a:r>
                  </a:p>
                </c:rich>
              </c:tx>
              <c:showVal val="1"/>
            </c:dLbl>
            <c:dLbl>
              <c:idx val="2"/>
              <c:layout>
                <c:manualLayout>
                  <c:x val="0"/>
                  <c:y val="7.6628352490421625E-3"/>
                </c:manualLayout>
              </c:layout>
              <c:showVal val="1"/>
            </c:dLbl>
            <c:spPr>
              <a:noFill/>
              <a:ln w="25399">
                <a:noFill/>
              </a:ln>
            </c:spPr>
            <c:txPr>
              <a:bodyPr/>
              <a:lstStyle/>
              <a:p>
                <a:pPr>
                  <a:defRPr b="0"/>
                </a:pPr>
                <a:endParaRPr lang="ar-SA"/>
              </a:p>
            </c:txPr>
            <c:showVal val="1"/>
          </c:dLbls>
          <c:cat>
            <c:strRef>
              <c:f>Sheet1!$B$1:$D$1</c:f>
              <c:strCache>
                <c:ptCount val="3"/>
                <c:pt idx="0">
                  <c:v>الضفة الغربية</c:v>
                </c:pt>
                <c:pt idx="1">
                  <c:v>قطاع غزة</c:v>
                </c:pt>
                <c:pt idx="2">
                  <c:v> فلسطين</c:v>
                </c:pt>
              </c:strCache>
            </c:strRef>
          </c:cat>
          <c:val>
            <c:numRef>
              <c:f>Sheet1!$B$3:$D$3</c:f>
              <c:numCache>
                <c:formatCode>General</c:formatCode>
                <c:ptCount val="3"/>
                <c:pt idx="0">
                  <c:v>4.8</c:v>
                </c:pt>
                <c:pt idx="1">
                  <c:v>4.9000000000000004</c:v>
                </c:pt>
                <c:pt idx="2">
                  <c:v>4.9000000000000004</c:v>
                </c:pt>
              </c:numCache>
            </c:numRef>
          </c:val>
        </c:ser>
        <c:ser>
          <c:idx val="2"/>
          <c:order val="2"/>
          <c:tx>
            <c:strRef>
              <c:f>Sheet1!$A$4</c:f>
              <c:strCache>
                <c:ptCount val="1"/>
                <c:pt idx="0">
                  <c:v>2006</c:v>
                </c:pt>
              </c:strCache>
            </c:strRef>
          </c:tx>
          <c:dLbls>
            <c:txPr>
              <a:bodyPr/>
              <a:lstStyle/>
              <a:p>
                <a:pPr>
                  <a:defRPr b="0"/>
                </a:pPr>
                <a:endParaRPr lang="ar-SA"/>
              </a:p>
            </c:txPr>
            <c:showVal val="1"/>
          </c:dLbls>
          <c:cat>
            <c:strRef>
              <c:f>Sheet1!$B$1:$D$1</c:f>
              <c:strCache>
                <c:ptCount val="3"/>
                <c:pt idx="0">
                  <c:v>الضفة الغربية</c:v>
                </c:pt>
                <c:pt idx="1">
                  <c:v>قطاع غزة</c:v>
                </c:pt>
                <c:pt idx="2">
                  <c:v> فلسطين</c:v>
                </c:pt>
              </c:strCache>
            </c:strRef>
          </c:cat>
          <c:val>
            <c:numRef>
              <c:f>Sheet1!$B$4:$D$4</c:f>
              <c:numCache>
                <c:formatCode>General</c:formatCode>
                <c:ptCount val="3"/>
                <c:pt idx="0">
                  <c:v>3.2</c:v>
                </c:pt>
                <c:pt idx="1">
                  <c:v>2.4</c:v>
                </c:pt>
                <c:pt idx="2">
                  <c:v>2.9</c:v>
                </c:pt>
              </c:numCache>
            </c:numRef>
          </c:val>
        </c:ser>
        <c:ser>
          <c:idx val="3"/>
          <c:order val="3"/>
          <c:tx>
            <c:strRef>
              <c:f>Sheet1!$A$5</c:f>
              <c:strCache>
                <c:ptCount val="1"/>
                <c:pt idx="0">
                  <c:v>2010</c:v>
                </c:pt>
              </c:strCache>
            </c:strRef>
          </c:tx>
          <c:dLbls>
            <c:txPr>
              <a:bodyPr/>
              <a:lstStyle/>
              <a:p>
                <a:pPr>
                  <a:defRPr b="0"/>
                </a:pPr>
                <a:endParaRPr lang="ar-SA"/>
              </a:p>
            </c:txPr>
            <c:showVal val="1"/>
          </c:dLbls>
          <c:cat>
            <c:strRef>
              <c:f>Sheet1!$B$1:$D$1</c:f>
              <c:strCache>
                <c:ptCount val="3"/>
                <c:pt idx="0">
                  <c:v>الضفة الغربية</c:v>
                </c:pt>
                <c:pt idx="1">
                  <c:v>قطاع غزة</c:v>
                </c:pt>
                <c:pt idx="2">
                  <c:v> فلسطين</c:v>
                </c:pt>
              </c:strCache>
            </c:strRef>
          </c:cat>
          <c:val>
            <c:numRef>
              <c:f>Sheet1!$B$5:$D$5</c:f>
              <c:numCache>
                <c:formatCode>General</c:formatCode>
                <c:ptCount val="3"/>
                <c:pt idx="0">
                  <c:v>3.9</c:v>
                </c:pt>
                <c:pt idx="1">
                  <c:v>3.5</c:v>
                </c:pt>
                <c:pt idx="2">
                  <c:v>3.7</c:v>
                </c:pt>
              </c:numCache>
            </c:numRef>
          </c:val>
        </c:ser>
        <c:axId val="133125632"/>
        <c:axId val="133202304"/>
      </c:barChart>
      <c:catAx>
        <c:axId val="133125632"/>
        <c:scaling>
          <c:orientation val="minMax"/>
        </c:scaling>
        <c:axPos val="b"/>
        <c:title>
          <c:tx>
            <c:rich>
              <a:bodyPr/>
              <a:lstStyle/>
              <a:p>
                <a:pPr>
                  <a:defRPr/>
                </a:pPr>
                <a:r>
                  <a:rPr lang="ar-SA"/>
                  <a:t>المنطقة</a:t>
                </a:r>
              </a:p>
            </c:rich>
          </c:tx>
          <c:layout>
            <c:manualLayout>
              <c:xMode val="edge"/>
              <c:yMode val="edge"/>
              <c:x val="0.46332815480695638"/>
              <c:y val="0.87040063957522562"/>
            </c:manualLayout>
          </c:layout>
          <c:spPr>
            <a:noFill/>
            <a:ln w="25399">
              <a:noFill/>
            </a:ln>
          </c:spPr>
        </c:title>
        <c:numFmt formatCode="General" sourceLinked="1"/>
        <c:tickLblPos val="nextTo"/>
        <c:spPr>
          <a:ln w="3175">
            <a:solidFill>
              <a:srgbClr val="000000"/>
            </a:solidFill>
            <a:prstDash val="solid"/>
          </a:ln>
        </c:spPr>
        <c:txPr>
          <a:bodyPr rot="0" vert="horz"/>
          <a:lstStyle/>
          <a:p>
            <a:pPr>
              <a:defRPr b="0"/>
            </a:pPr>
            <a:endParaRPr lang="ar-SA"/>
          </a:p>
        </c:txPr>
        <c:crossAx val="133202304"/>
        <c:crosses val="autoZero"/>
        <c:auto val="1"/>
        <c:lblAlgn val="ctr"/>
        <c:lblOffset val="100"/>
        <c:tickLblSkip val="1"/>
        <c:tickMarkSkip val="1"/>
      </c:catAx>
      <c:valAx>
        <c:axId val="133202304"/>
        <c:scaling>
          <c:orientation val="minMax"/>
        </c:scaling>
        <c:axPos val="l"/>
        <c:title>
          <c:tx>
            <c:rich>
              <a:bodyPr/>
              <a:lstStyle/>
              <a:p>
                <a:pPr>
                  <a:defRPr b="1"/>
                </a:pPr>
                <a:r>
                  <a:rPr lang="ar-SA" b="1"/>
                  <a:t>المعدل</a:t>
                </a:r>
              </a:p>
            </c:rich>
          </c:tx>
          <c:layout>
            <c:manualLayout>
              <c:xMode val="edge"/>
              <c:yMode val="edge"/>
              <c:x val="7.6709466965870403E-3"/>
              <c:y val="0.35939391196790954"/>
            </c:manualLayout>
          </c:layout>
          <c:spPr>
            <a:noFill/>
            <a:ln w="25399">
              <a:noFill/>
            </a:ln>
          </c:spPr>
        </c:title>
        <c:numFmt formatCode="General" sourceLinked="1"/>
        <c:tickLblPos val="nextTo"/>
        <c:spPr>
          <a:ln w="3175">
            <a:solidFill>
              <a:srgbClr val="000000"/>
            </a:solidFill>
            <a:prstDash val="solid"/>
          </a:ln>
        </c:spPr>
        <c:txPr>
          <a:bodyPr rot="0" vert="horz"/>
          <a:lstStyle/>
          <a:p>
            <a:pPr>
              <a:defRPr b="0"/>
            </a:pPr>
            <a:endParaRPr lang="ar-SA"/>
          </a:p>
        </c:txPr>
        <c:crossAx val="133125632"/>
        <c:crosses val="autoZero"/>
        <c:crossBetween val="between"/>
      </c:valAx>
      <c:spPr>
        <a:solidFill>
          <a:srgbClr val="FFFFFF"/>
        </a:solidFill>
        <a:ln w="3175">
          <a:solidFill>
            <a:srgbClr val="C0C0C0"/>
          </a:solidFill>
          <a:prstDash val="solid"/>
        </a:ln>
      </c:spPr>
    </c:plotArea>
    <c:legend>
      <c:legendPos val="r"/>
      <c:layout>
        <c:manualLayout>
          <c:xMode val="edge"/>
          <c:yMode val="edge"/>
          <c:x val="0.30436669278061179"/>
          <c:y val="3.8654176848583591E-2"/>
          <c:w val="0.42726472007187982"/>
          <c:h val="6.6031918423990102E-2"/>
        </c:manualLayout>
      </c:layout>
      <c:spPr>
        <a:noFill/>
        <a:ln w="3175">
          <a:solidFill>
            <a:srgbClr val="000000"/>
          </a:solidFill>
          <a:prstDash val="solid"/>
        </a:ln>
      </c:spPr>
      <c:txPr>
        <a:bodyPr/>
        <a:lstStyle/>
        <a:p>
          <a:pPr>
            <a:defRPr b="0"/>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013E-2"/>
          <c:w val="0.88918166004966059"/>
          <c:h val="0.67751479289940864"/>
        </c:manualLayout>
      </c:layout>
      <c:barChart>
        <c:barDir val="col"/>
        <c:grouping val="clustered"/>
        <c:ser>
          <c:idx val="1"/>
          <c:order val="0"/>
          <c:tx>
            <c:strRef>
              <c:f>Sheet1!$A$2</c:f>
              <c:strCache>
                <c:ptCount val="1"/>
                <c:pt idx="0">
                  <c:v>2010</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68E-3"/>
                </c:manualLayout>
              </c:layout>
              <c:tx>
                <c:rich>
                  <a:bodyPr/>
                  <a:lstStyle/>
                  <a:p>
                    <a:r>
                      <a:rPr lang="ar-SA" sz="900">
                        <a:latin typeface="Arial" pitchFamily="34" charset="0"/>
                        <a:cs typeface="Arial" pitchFamily="34" charset="0"/>
                      </a:rPr>
                      <a:t>18.1</a:t>
                    </a:r>
                  </a:p>
                </c:rich>
              </c:tx>
              <c:dLblPos val="outEnd"/>
            </c:dLbl>
            <c:dLbl>
              <c:idx val="1"/>
              <c:tx>
                <c:rich>
                  <a:bodyPr/>
                  <a:lstStyle/>
                  <a:p>
                    <a:r>
                      <a:rPr lang="ar-SA" sz="900">
                        <a:latin typeface="Arial" pitchFamily="34" charset="0"/>
                        <a:cs typeface="Arial" pitchFamily="34" charset="0"/>
                      </a:rPr>
                      <a:t>20.1</a:t>
                    </a:r>
                  </a:p>
                </c:rich>
              </c:tx>
            </c:dLbl>
            <c:dLbl>
              <c:idx val="2"/>
              <c:tx>
                <c:rich>
                  <a:bodyPr/>
                  <a:lstStyle/>
                  <a:p>
                    <a:r>
                      <a:rPr lang="ar-SA" sz="900">
                        <a:latin typeface="Arial" pitchFamily="34" charset="0"/>
                        <a:cs typeface="Arial" pitchFamily="34" charset="0"/>
                      </a:rPr>
                      <a:t>18.9</a:t>
                    </a:r>
                    <a:endParaRPr lang="en-US" sz="900">
                      <a:latin typeface="Arial" pitchFamily="34" charset="0"/>
                      <a:cs typeface="Arial" pitchFamily="34" charset="0"/>
                    </a:endParaRP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الضفة الغربية</c:v>
                </c:pt>
                <c:pt idx="1">
                  <c:v>قطاع غزة</c:v>
                </c:pt>
                <c:pt idx="2">
                  <c:v> فلسطين</c:v>
                </c:pt>
              </c:strCache>
            </c:strRef>
          </c:cat>
          <c:val>
            <c:numRef>
              <c:f>Sheet1!$B$2:$D$2</c:f>
              <c:numCache>
                <c:formatCode>0.0</c:formatCode>
                <c:ptCount val="3"/>
                <c:pt idx="0" formatCode="General">
                  <c:v>18.100000000000001</c:v>
                </c:pt>
                <c:pt idx="1">
                  <c:v>20.100000000000001</c:v>
                </c:pt>
                <c:pt idx="2" formatCode="General">
                  <c:v>18.899999999999999</c:v>
                </c:pt>
              </c:numCache>
            </c:numRef>
          </c:val>
        </c:ser>
        <c:ser>
          <c:idx val="0"/>
          <c:order val="1"/>
          <c:tx>
            <c:strRef>
              <c:f>Sheet1!$A$3</c:f>
              <c:strCache>
                <c:ptCount val="1"/>
                <c:pt idx="0">
                  <c:v>2006</c:v>
                </c:pt>
              </c:strCache>
            </c:strRef>
          </c:tx>
          <c:spPr>
            <a:solidFill>
              <a:srgbClr val="9999FF"/>
            </a:solidFill>
            <a:ln w="12699">
              <a:solidFill>
                <a:srgbClr val="000000"/>
              </a:solidFill>
              <a:prstDash val="solid"/>
            </a:ln>
          </c:spPr>
          <c:dLbls>
            <c:dLbl>
              <c:idx val="0"/>
              <c:layout>
                <c:manualLayout>
                  <c:x val="1.0438292400760758E-3"/>
                  <c:y val="3.7813055453358355E-3"/>
                </c:manualLayout>
              </c:layout>
              <c:dLblPos val="outEnd"/>
              <c:showVal val="1"/>
            </c:dLbl>
            <c:dLbl>
              <c:idx val="1"/>
              <c:tx>
                <c:rich>
                  <a:bodyPr/>
                  <a:lstStyle/>
                  <a:p>
                    <a:r>
                      <a:rPr lang="ar-SA" sz="900">
                        <a:latin typeface="Arial" pitchFamily="34" charset="0"/>
                        <a:cs typeface="Arial" pitchFamily="34" charset="0"/>
                      </a:rPr>
                      <a:t>30.7</a:t>
                    </a:r>
                  </a:p>
                </c:rich>
              </c:tx>
            </c:dLbl>
            <c:dLbl>
              <c:idx val="2"/>
              <c:layout>
                <c:manualLayout>
                  <c:x val="0"/>
                  <c:y val="7.6628352490421625E-3"/>
                </c:manualLayout>
              </c:layout>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الضفة الغربية</c:v>
                </c:pt>
                <c:pt idx="1">
                  <c:v>قطاع غزة</c:v>
                </c:pt>
                <c:pt idx="2">
                  <c:v> فلسطين</c:v>
                </c:pt>
              </c:strCache>
            </c:strRef>
          </c:cat>
          <c:val>
            <c:numRef>
              <c:f>Sheet1!$B$3:$D$3</c:f>
              <c:numCache>
                <c:formatCode>General</c:formatCode>
                <c:ptCount val="3"/>
                <c:pt idx="0">
                  <c:v>25.5</c:v>
                </c:pt>
                <c:pt idx="1">
                  <c:v>30.7</c:v>
                </c:pt>
                <c:pt idx="2">
                  <c:v>27.6</c:v>
                </c:pt>
              </c:numCache>
            </c:numRef>
          </c:val>
        </c:ser>
        <c:axId val="133495808"/>
        <c:axId val="91600000"/>
      </c:barChart>
      <c:catAx>
        <c:axId val="133495808"/>
        <c:scaling>
          <c:orientation val="minMax"/>
        </c:scaling>
        <c:axPos val="b"/>
        <c:title>
          <c:tx>
            <c:rich>
              <a:bodyPr/>
              <a:lstStyle/>
              <a:p>
                <a:pPr>
                  <a:defRPr sz="900" b="1" i="0" u="none" strike="noStrike" baseline="0">
                    <a:solidFill>
                      <a:srgbClr val="000000"/>
                    </a:solidFill>
                    <a:latin typeface="Simplified Arabic"/>
                    <a:ea typeface="Simplified Arabic"/>
                    <a:cs typeface="+mn-cs"/>
                  </a:defRPr>
                </a:pPr>
                <a:r>
                  <a:rPr lang="ar-SA">
                    <a:latin typeface="Arial" pitchFamily="34" charset="0"/>
                    <a:cs typeface="Arial" pitchFamily="34" charset="0"/>
                  </a:rPr>
                  <a:t>المنطقة</a:t>
                </a:r>
              </a:p>
            </c:rich>
          </c:tx>
          <c:layout>
            <c:manualLayout>
              <c:xMode val="edge"/>
              <c:yMode val="edge"/>
              <c:x val="0.46332815480695638"/>
              <c:y val="0.87040063957522562"/>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91600000"/>
        <c:crosses val="autoZero"/>
        <c:auto val="1"/>
        <c:lblAlgn val="ctr"/>
        <c:lblOffset val="100"/>
        <c:tickLblSkip val="1"/>
        <c:tickMarkSkip val="1"/>
      </c:catAx>
      <c:valAx>
        <c:axId val="91600000"/>
        <c:scaling>
          <c:orientation val="minMax"/>
        </c:scaling>
        <c:axPos val="l"/>
        <c:title>
          <c:tx>
            <c:rich>
              <a:bodyPr/>
              <a:lstStyle/>
              <a:p>
                <a:pPr>
                  <a:defRPr sz="900" b="1" i="0" u="none" strike="noStrike" baseline="0">
                    <a:solidFill>
                      <a:srgbClr val="000000"/>
                    </a:solidFill>
                    <a:latin typeface="Simplified Arabic"/>
                    <a:ea typeface="Simplified Arabic"/>
                    <a:cs typeface="+mn-cs"/>
                  </a:defRPr>
                </a:pPr>
                <a:r>
                  <a:rPr lang="ar-SA">
                    <a:latin typeface="Arial" pitchFamily="34" charset="0"/>
                    <a:cs typeface="Arial" pitchFamily="34" charset="0"/>
                  </a:rPr>
                  <a:t>المعدل</a:t>
                </a:r>
              </a:p>
            </c:rich>
          </c:tx>
          <c:layout>
            <c:manualLayout>
              <c:xMode val="edge"/>
              <c:yMode val="edge"/>
              <c:x val="7.6709466965870403E-3"/>
              <c:y val="0.35939391196790937"/>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ar-SA"/>
          </a:p>
        </c:txPr>
        <c:crossAx val="133495808"/>
        <c:crosses val="autoZero"/>
        <c:crossBetween val="between"/>
      </c:valAx>
      <c:spPr>
        <a:solidFill>
          <a:srgbClr val="FFFFFF"/>
        </a:solidFill>
        <a:ln w="3175">
          <a:solidFill>
            <a:srgbClr val="C0C0C0"/>
          </a:solidFill>
          <a:prstDash val="solid"/>
        </a:ln>
      </c:spPr>
    </c:plotArea>
    <c:legend>
      <c:legendPos val="r"/>
      <c:legendEntry>
        <c:idx val="0"/>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legendEntry>
      <c:layout>
        <c:manualLayout>
          <c:xMode val="edge"/>
          <c:yMode val="edge"/>
          <c:x val="0.3156089193825154"/>
          <c:y val="1.183431952662722E-2"/>
          <c:w val="0.21524328008746818"/>
          <c:h val="8.5798816568047748E-2"/>
        </c:manualLayout>
      </c:layout>
      <c:spPr>
        <a:noFill/>
        <a:ln w="3175">
          <a:solidFill>
            <a:srgbClr val="000000"/>
          </a:solidFill>
          <a:prstDash val="solid"/>
        </a:ln>
      </c:spPr>
      <c:txPr>
        <a:bodyPr/>
        <a:lstStyle/>
        <a:p>
          <a:pPr>
            <a:defRPr sz="900" b="0" i="0" u="none" strike="noStrike" baseline="0">
              <a:solidFill>
                <a:srgbClr val="000000"/>
              </a:solidFill>
              <a:latin typeface="Times New Roman"/>
              <a:ea typeface="Times New Roman"/>
              <a:cs typeface="+mn-cs"/>
            </a:defRPr>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47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013E-2"/>
          <c:w val="0.88918166004966059"/>
          <c:h val="0.67751479289940864"/>
        </c:manualLayout>
      </c:layout>
      <c:barChart>
        <c:barDir val="col"/>
        <c:grouping val="clustered"/>
        <c:ser>
          <c:idx val="1"/>
          <c:order val="0"/>
          <c:tx>
            <c:strRef>
              <c:f>Sheet1!$A$2</c:f>
              <c:strCache>
                <c:ptCount val="1"/>
                <c:pt idx="0">
                  <c:v>2010</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68E-3"/>
                </c:manualLayout>
              </c:layout>
              <c:tx>
                <c:rich>
                  <a:bodyPr/>
                  <a:lstStyle/>
                  <a:p>
                    <a:r>
                      <a:rPr lang="en-US" sz="900">
                        <a:latin typeface="Arial" pitchFamily="34" charset="0"/>
                        <a:cs typeface="Arial" pitchFamily="34" charset="0"/>
                      </a:rPr>
                      <a:t>21.0</a:t>
                    </a:r>
                    <a:endParaRPr lang="ar-SA" sz="900">
                      <a:latin typeface="Arial" pitchFamily="34" charset="0"/>
                      <a:cs typeface="Arial" pitchFamily="34" charset="0"/>
                    </a:endParaRPr>
                  </a:p>
                </c:rich>
              </c:tx>
              <c:dLblPos val="outEnd"/>
            </c:dLbl>
            <c:dLbl>
              <c:idx val="1"/>
              <c:tx>
                <c:rich>
                  <a:bodyPr/>
                  <a:lstStyle/>
                  <a:p>
                    <a:r>
                      <a:rPr lang="en-US" sz="900">
                        <a:latin typeface="Arial" pitchFamily="34" charset="0"/>
                        <a:cs typeface="Arial" pitchFamily="34" charset="0"/>
                      </a:rPr>
                      <a:t>26.8</a:t>
                    </a:r>
                    <a:endParaRPr lang="ar-SA" sz="900">
                      <a:latin typeface="Arial" pitchFamily="34" charset="0"/>
                      <a:cs typeface="Arial" pitchFamily="34" charset="0"/>
                    </a:endParaRPr>
                  </a:p>
                </c:rich>
              </c:tx>
            </c:dLbl>
            <c:dLbl>
              <c:idx val="2"/>
              <c:layout>
                <c:manualLayout>
                  <c:x val="0"/>
                  <c:y val="-8.130081300813009E-3"/>
                </c:manualLayout>
              </c:layout>
              <c:tx>
                <c:rich>
                  <a:bodyPr/>
                  <a:lstStyle/>
                  <a:p>
                    <a:r>
                      <a:rPr lang="en-US" sz="900">
                        <a:latin typeface="Arial" pitchFamily="34" charset="0"/>
                        <a:cs typeface="Arial" pitchFamily="34" charset="0"/>
                      </a:rPr>
                      <a:t>23.4</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الضفة الغربية</c:v>
                </c:pt>
                <c:pt idx="1">
                  <c:v>قطاع غزة</c:v>
                </c:pt>
                <c:pt idx="2">
                  <c:v>فلسطين</c:v>
                </c:pt>
              </c:strCache>
            </c:strRef>
          </c:cat>
          <c:val>
            <c:numRef>
              <c:f>Sheet1!$B$2:$D$2</c:f>
              <c:numCache>
                <c:formatCode>0.0</c:formatCode>
                <c:ptCount val="3"/>
                <c:pt idx="0" formatCode="General">
                  <c:v>21</c:v>
                </c:pt>
                <c:pt idx="1">
                  <c:v>26.8</c:v>
                </c:pt>
                <c:pt idx="2" formatCode="General">
                  <c:v>23.4</c:v>
                </c:pt>
              </c:numCache>
            </c:numRef>
          </c:val>
        </c:ser>
        <c:ser>
          <c:idx val="0"/>
          <c:order val="1"/>
          <c:tx>
            <c:strRef>
              <c:f>Sheet1!$A$3</c:f>
              <c:strCache>
                <c:ptCount val="1"/>
                <c:pt idx="0">
                  <c:v>2006</c:v>
                </c:pt>
              </c:strCache>
            </c:strRef>
          </c:tx>
          <c:spPr>
            <a:solidFill>
              <a:srgbClr val="9999FF"/>
            </a:solidFill>
            <a:ln w="12699">
              <a:solidFill>
                <a:srgbClr val="000000"/>
              </a:solidFill>
              <a:prstDash val="solid"/>
            </a:ln>
          </c:spPr>
          <c:dLbls>
            <c:dLbl>
              <c:idx val="0"/>
              <c:layout>
                <c:manualLayout>
                  <c:x val="1.0438292400760758E-3"/>
                  <c:y val="3.7813055453358377E-3"/>
                </c:manualLayout>
              </c:layout>
              <c:dLblPos val="outEnd"/>
              <c:showVal val="1"/>
            </c:dLbl>
            <c:dLbl>
              <c:idx val="1"/>
              <c:tx>
                <c:rich>
                  <a:bodyPr/>
                  <a:lstStyle/>
                  <a:p>
                    <a:r>
                      <a:rPr lang="ar-SA" sz="900">
                        <a:latin typeface="Arial" pitchFamily="34" charset="0"/>
                        <a:cs typeface="Arial" pitchFamily="34" charset="0"/>
                      </a:rPr>
                      <a:t>34.9</a:t>
                    </a:r>
                  </a:p>
                </c:rich>
              </c:tx>
            </c:dLbl>
            <c:dLbl>
              <c:idx val="2"/>
              <c:layout>
                <c:manualLayout>
                  <c:x val="0"/>
                  <c:y val="7.6628352490421625E-3"/>
                </c:manualLayout>
              </c:layout>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الضفة الغربية</c:v>
                </c:pt>
                <c:pt idx="1">
                  <c:v>قطاع غزة</c:v>
                </c:pt>
                <c:pt idx="2">
                  <c:v>فلسطين</c:v>
                </c:pt>
              </c:strCache>
            </c:strRef>
          </c:cat>
          <c:val>
            <c:numRef>
              <c:f>Sheet1!$B$3:$D$3</c:f>
              <c:numCache>
                <c:formatCode>General</c:formatCode>
                <c:ptCount val="3"/>
                <c:pt idx="0">
                  <c:v>29.5</c:v>
                </c:pt>
                <c:pt idx="1">
                  <c:v>34.9</c:v>
                </c:pt>
                <c:pt idx="2">
                  <c:v>31.6</c:v>
                </c:pt>
              </c:numCache>
            </c:numRef>
          </c:val>
        </c:ser>
        <c:axId val="89770624"/>
        <c:axId val="90411776"/>
      </c:barChart>
      <c:catAx>
        <c:axId val="89770624"/>
        <c:scaling>
          <c:orientation val="minMax"/>
        </c:scaling>
        <c:axPos val="b"/>
        <c:title>
          <c:tx>
            <c:rich>
              <a:bodyPr/>
              <a:lstStyle/>
              <a:p>
                <a:pPr>
                  <a:defRPr sz="900" b="1" i="0" u="none" strike="noStrike" baseline="0">
                    <a:solidFill>
                      <a:srgbClr val="000000"/>
                    </a:solidFill>
                    <a:latin typeface="Arial" pitchFamily="34" charset="0"/>
                    <a:ea typeface="Simplified Arabic"/>
                    <a:cs typeface="Arial" pitchFamily="34" charset="0"/>
                  </a:defRPr>
                </a:pPr>
                <a:r>
                  <a:rPr lang="ar-SA">
                    <a:latin typeface="Arial" pitchFamily="34" charset="0"/>
                    <a:cs typeface="Arial" pitchFamily="34" charset="0"/>
                  </a:rPr>
                  <a:t>المنطقة</a:t>
                </a:r>
              </a:p>
            </c:rich>
          </c:tx>
          <c:layout>
            <c:manualLayout>
              <c:xMode val="edge"/>
              <c:yMode val="edge"/>
              <c:x val="0.46332815480695638"/>
              <c:y val="0.87040063957522562"/>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90411776"/>
        <c:crosses val="autoZero"/>
        <c:auto val="1"/>
        <c:lblAlgn val="ctr"/>
        <c:lblOffset val="100"/>
        <c:tickLblSkip val="1"/>
        <c:tickMarkSkip val="1"/>
      </c:catAx>
      <c:valAx>
        <c:axId val="90411776"/>
        <c:scaling>
          <c:orientation val="minMax"/>
        </c:scaling>
        <c:axPos val="l"/>
        <c:title>
          <c:tx>
            <c:rich>
              <a:bodyPr/>
              <a:lstStyle/>
              <a:p>
                <a:pPr>
                  <a:defRPr sz="900" b="1" i="0" u="none" strike="noStrike" baseline="0">
                    <a:solidFill>
                      <a:srgbClr val="000000"/>
                    </a:solidFill>
                    <a:latin typeface="Simplified Arabic"/>
                    <a:ea typeface="Simplified Arabic"/>
                    <a:cs typeface="Simplified Arabic"/>
                  </a:defRPr>
                </a:pPr>
                <a:r>
                  <a:rPr lang="ar-SA"/>
                  <a:t>المعدل</a:t>
                </a:r>
              </a:p>
            </c:rich>
          </c:tx>
          <c:layout>
            <c:manualLayout>
              <c:xMode val="edge"/>
              <c:yMode val="edge"/>
              <c:x val="7.6709466965870403E-3"/>
              <c:y val="0.35939391196790954"/>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ar-SA"/>
          </a:p>
        </c:txPr>
        <c:crossAx val="89770624"/>
        <c:crosses val="autoZero"/>
        <c:crossBetween val="between"/>
      </c:valAx>
      <c:spPr>
        <a:solidFill>
          <a:srgbClr val="FFFFFF"/>
        </a:solidFill>
        <a:ln w="3175">
          <a:solidFill>
            <a:srgbClr val="C0C0C0"/>
          </a:solidFill>
          <a:prstDash val="solid"/>
        </a:ln>
      </c:spPr>
    </c:plotArea>
    <c:legend>
      <c:legendPos val="r"/>
      <c:layout>
        <c:manualLayout>
          <c:xMode val="edge"/>
          <c:yMode val="edge"/>
          <c:x val="0.31560891938251562"/>
          <c:y val="1.183431952662722E-2"/>
          <c:w val="0.21524328008746837"/>
          <c:h val="8.5798816568047748E-2"/>
        </c:manualLayout>
      </c:layout>
      <c:spPr>
        <a:noFill/>
        <a:ln w="3175">
          <a:solidFill>
            <a:srgbClr val="000000"/>
          </a:solidFill>
          <a:prstDash val="solid"/>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475"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013E-2"/>
          <c:w val="0.88918166004966059"/>
          <c:h val="0.67368328958881296"/>
        </c:manualLayout>
      </c:layout>
      <c:barChart>
        <c:barDir val="col"/>
        <c:grouping val="clustered"/>
        <c:ser>
          <c:idx val="1"/>
          <c:order val="0"/>
          <c:tx>
            <c:strRef>
              <c:f>Sheet1!$A$2</c:f>
              <c:strCache>
                <c:ptCount val="1"/>
                <c:pt idx="0">
                  <c:v>2000</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68E-3"/>
                </c:manualLayout>
              </c:layout>
              <c:tx>
                <c:rich>
                  <a:bodyPr/>
                  <a:lstStyle/>
                  <a:p>
                    <a:r>
                      <a:rPr lang="ar-SA" sz="900" b="0">
                        <a:latin typeface="Arial" pitchFamily="34" charset="0"/>
                        <a:cs typeface="Arial" pitchFamily="34" charset="0"/>
                      </a:rPr>
                      <a:t>92.3</a:t>
                    </a:r>
                  </a:p>
                </c:rich>
              </c:tx>
              <c:dLblPos val="outEnd"/>
            </c:dLbl>
            <c:dLbl>
              <c:idx val="1"/>
              <c:tx>
                <c:rich>
                  <a:bodyPr/>
                  <a:lstStyle/>
                  <a:p>
                    <a:r>
                      <a:rPr lang="ar-SA" sz="900" b="0">
                        <a:latin typeface="Arial" pitchFamily="34" charset="0"/>
                        <a:cs typeface="Arial" pitchFamily="34" charset="0"/>
                      </a:rPr>
                      <a:t>99.2</a:t>
                    </a:r>
                  </a:p>
                </c:rich>
              </c:tx>
            </c:dLbl>
            <c:dLbl>
              <c:idx val="2"/>
              <c:tx>
                <c:rich>
                  <a:bodyPr/>
                  <a:lstStyle/>
                  <a:p>
                    <a:r>
                      <a:rPr lang="en-US" sz="900" b="0">
                        <a:latin typeface="Arial" pitchFamily="34" charset="0"/>
                        <a:cs typeface="Arial" pitchFamily="34" charset="0"/>
                      </a:rPr>
                      <a:t>94.8</a:t>
                    </a:r>
                  </a:p>
                </c:rich>
              </c:tx>
              <c:showVal val="1"/>
            </c:dLbl>
            <c:spPr>
              <a:noFill/>
              <a:ln w="25399">
                <a:noFill/>
              </a:ln>
            </c:spPr>
            <c:txPr>
              <a:bodyPr/>
              <a:lstStyle/>
              <a:p>
                <a:pPr>
                  <a:defRPr b="0"/>
                </a:pPr>
                <a:endParaRPr lang="ar-SA"/>
              </a:p>
            </c:txPr>
            <c:showVal val="1"/>
          </c:dLbls>
          <c:cat>
            <c:strRef>
              <c:f>Sheet1!$B$1:$D$1</c:f>
              <c:strCache>
                <c:ptCount val="3"/>
                <c:pt idx="0">
                  <c:v>الضفة الغربية</c:v>
                </c:pt>
                <c:pt idx="1">
                  <c:v>قطاع غزة</c:v>
                </c:pt>
                <c:pt idx="2">
                  <c:v>فلسطين</c:v>
                </c:pt>
              </c:strCache>
            </c:strRef>
          </c:cat>
          <c:val>
            <c:numRef>
              <c:f>Sheet1!$B$2:$D$2</c:f>
              <c:numCache>
                <c:formatCode>0.0</c:formatCode>
                <c:ptCount val="3"/>
                <c:pt idx="0">
                  <c:v>92.3</c:v>
                </c:pt>
                <c:pt idx="1">
                  <c:v>99.2</c:v>
                </c:pt>
                <c:pt idx="2">
                  <c:v>94.8</c:v>
                </c:pt>
              </c:numCache>
            </c:numRef>
          </c:val>
        </c:ser>
        <c:ser>
          <c:idx val="0"/>
          <c:order val="1"/>
          <c:tx>
            <c:strRef>
              <c:f>Sheet1!$A$3</c:f>
              <c:strCache>
                <c:ptCount val="1"/>
                <c:pt idx="0">
                  <c:v>2004</c:v>
                </c:pt>
              </c:strCache>
            </c:strRef>
          </c:tx>
          <c:spPr>
            <a:solidFill>
              <a:srgbClr val="9999FF"/>
            </a:solidFill>
            <a:ln w="12699">
              <a:solidFill>
                <a:srgbClr val="000000"/>
              </a:solidFill>
              <a:prstDash val="solid"/>
            </a:ln>
          </c:spPr>
          <c:dLbls>
            <c:dLbl>
              <c:idx val="0"/>
              <c:layout>
                <c:manualLayout>
                  <c:x val="1.0438292400760758E-3"/>
                  <c:y val="3.7813055453358333E-3"/>
                </c:manualLayout>
              </c:layout>
              <c:tx>
                <c:rich>
                  <a:bodyPr/>
                  <a:lstStyle/>
                  <a:p>
                    <a:r>
                      <a:rPr lang="en-US" sz="900" b="0">
                        <a:latin typeface="Arial" pitchFamily="34" charset="0"/>
                        <a:cs typeface="Arial" pitchFamily="34" charset="0"/>
                      </a:rPr>
                      <a:t>94.3</a:t>
                    </a:r>
                  </a:p>
                </c:rich>
              </c:tx>
              <c:dLblPos val="outEnd"/>
              <c:showVal val="1"/>
            </c:dLbl>
            <c:dLbl>
              <c:idx val="1"/>
              <c:tx>
                <c:rich>
                  <a:bodyPr/>
                  <a:lstStyle/>
                  <a:p>
                    <a:r>
                      <a:rPr lang="ar-SA" sz="900" b="0">
                        <a:latin typeface="Arial" pitchFamily="34" charset="0"/>
                        <a:cs typeface="Arial" pitchFamily="34" charset="0"/>
                      </a:rPr>
                      <a:t>99.1</a:t>
                    </a:r>
                  </a:p>
                </c:rich>
              </c:tx>
              <c:showVal val="1"/>
            </c:dLbl>
            <c:dLbl>
              <c:idx val="2"/>
              <c:layout>
                <c:manualLayout>
                  <c:x val="0"/>
                  <c:y val="7.6628352490421625E-3"/>
                </c:manualLayout>
              </c:layout>
              <c:showVal val="1"/>
            </c:dLbl>
            <c:spPr>
              <a:noFill/>
              <a:ln w="25399">
                <a:noFill/>
              </a:ln>
            </c:spPr>
            <c:txPr>
              <a:bodyPr/>
              <a:lstStyle/>
              <a:p>
                <a:pPr>
                  <a:defRPr b="0"/>
                </a:pPr>
                <a:endParaRPr lang="ar-SA"/>
              </a:p>
            </c:txPr>
            <c:showVal val="1"/>
          </c:dLbls>
          <c:cat>
            <c:strRef>
              <c:f>Sheet1!$B$1:$D$1</c:f>
              <c:strCache>
                <c:ptCount val="3"/>
                <c:pt idx="0">
                  <c:v>الضفة الغربية</c:v>
                </c:pt>
                <c:pt idx="1">
                  <c:v>قطاع غزة</c:v>
                </c:pt>
                <c:pt idx="2">
                  <c:v>فلسطين</c:v>
                </c:pt>
              </c:strCache>
            </c:strRef>
          </c:cat>
          <c:val>
            <c:numRef>
              <c:f>Sheet1!$B$3:$D$3</c:f>
              <c:numCache>
                <c:formatCode>0.0</c:formatCode>
                <c:ptCount val="3"/>
                <c:pt idx="0">
                  <c:v>94.3</c:v>
                </c:pt>
                <c:pt idx="1">
                  <c:v>99.1</c:v>
                </c:pt>
                <c:pt idx="2">
                  <c:v>96.4</c:v>
                </c:pt>
              </c:numCache>
            </c:numRef>
          </c:val>
        </c:ser>
        <c:ser>
          <c:idx val="2"/>
          <c:order val="2"/>
          <c:tx>
            <c:strRef>
              <c:f>Sheet1!$A$4</c:f>
              <c:strCache>
                <c:ptCount val="1"/>
                <c:pt idx="0">
                  <c:v>2006</c:v>
                </c:pt>
              </c:strCache>
            </c:strRef>
          </c:tx>
          <c:dLbls>
            <c:dLbl>
              <c:idx val="0"/>
              <c:tx>
                <c:rich>
                  <a:bodyPr/>
                  <a:lstStyle/>
                  <a:p>
                    <a:r>
                      <a:rPr lang="en-US"/>
                      <a:t>95.2</a:t>
                    </a:r>
                  </a:p>
                </c:rich>
              </c:tx>
              <c:showVal val="1"/>
            </c:dLbl>
            <c:txPr>
              <a:bodyPr/>
              <a:lstStyle/>
              <a:p>
                <a:pPr>
                  <a:defRPr b="0"/>
                </a:pPr>
                <a:endParaRPr lang="ar-SA"/>
              </a:p>
            </c:txPr>
            <c:showVal val="1"/>
          </c:dLbls>
          <c:cat>
            <c:strRef>
              <c:f>Sheet1!$B$1:$D$1</c:f>
              <c:strCache>
                <c:ptCount val="3"/>
                <c:pt idx="0">
                  <c:v>الضفة الغربية</c:v>
                </c:pt>
                <c:pt idx="1">
                  <c:v>قطاع غزة</c:v>
                </c:pt>
                <c:pt idx="2">
                  <c:v>فلسطين</c:v>
                </c:pt>
              </c:strCache>
            </c:strRef>
          </c:cat>
          <c:val>
            <c:numRef>
              <c:f>Sheet1!$B$4:$D$4</c:f>
              <c:numCache>
                <c:formatCode>0.0</c:formatCode>
                <c:ptCount val="3"/>
                <c:pt idx="0">
                  <c:v>95.2</c:v>
                </c:pt>
                <c:pt idx="1">
                  <c:v>98.9</c:v>
                </c:pt>
                <c:pt idx="2">
                  <c:v>96.6</c:v>
                </c:pt>
              </c:numCache>
            </c:numRef>
          </c:val>
        </c:ser>
        <c:ser>
          <c:idx val="3"/>
          <c:order val="3"/>
          <c:tx>
            <c:strRef>
              <c:f>Sheet1!$A$5</c:f>
              <c:strCache>
                <c:ptCount val="1"/>
                <c:pt idx="0">
                  <c:v>2010</c:v>
                </c:pt>
              </c:strCache>
            </c:strRef>
          </c:tx>
          <c:dLbls>
            <c:txPr>
              <a:bodyPr/>
              <a:lstStyle/>
              <a:p>
                <a:pPr>
                  <a:defRPr b="0"/>
                </a:pPr>
                <a:endParaRPr lang="ar-SA"/>
              </a:p>
            </c:txPr>
            <c:showVal val="1"/>
          </c:dLbls>
          <c:cat>
            <c:strRef>
              <c:f>Sheet1!$B$1:$D$1</c:f>
              <c:strCache>
                <c:ptCount val="3"/>
                <c:pt idx="0">
                  <c:v>الضفة الغربية</c:v>
                </c:pt>
                <c:pt idx="1">
                  <c:v>قطاع غزة</c:v>
                </c:pt>
                <c:pt idx="2">
                  <c:v>فلسطين</c:v>
                </c:pt>
              </c:strCache>
            </c:strRef>
          </c:cat>
          <c:val>
            <c:numRef>
              <c:f>Sheet1!$B$5:$D$5</c:f>
              <c:numCache>
                <c:formatCode>0.0</c:formatCode>
                <c:ptCount val="3"/>
                <c:pt idx="0">
                  <c:v>97.7</c:v>
                </c:pt>
                <c:pt idx="1">
                  <c:v>98.3</c:v>
                </c:pt>
                <c:pt idx="2">
                  <c:v>98</c:v>
                </c:pt>
              </c:numCache>
            </c:numRef>
          </c:val>
        </c:ser>
        <c:axId val="91726208"/>
        <c:axId val="91728128"/>
      </c:barChart>
      <c:catAx>
        <c:axId val="91726208"/>
        <c:scaling>
          <c:orientation val="minMax"/>
        </c:scaling>
        <c:axPos val="b"/>
        <c:title>
          <c:tx>
            <c:rich>
              <a:bodyPr/>
              <a:lstStyle/>
              <a:p>
                <a:pPr>
                  <a:defRPr/>
                </a:pPr>
                <a:r>
                  <a:rPr lang="ar-SA"/>
                  <a:t>المنطقة</a:t>
                </a:r>
              </a:p>
            </c:rich>
          </c:tx>
          <c:layout>
            <c:manualLayout>
              <c:xMode val="edge"/>
              <c:yMode val="edge"/>
              <c:x val="0.51054569274962069"/>
              <c:y val="0.82825504570549369"/>
            </c:manualLayout>
          </c:layout>
          <c:spPr>
            <a:noFill/>
            <a:ln w="25399">
              <a:noFill/>
            </a:ln>
          </c:spPr>
        </c:title>
        <c:numFmt formatCode="General" sourceLinked="1"/>
        <c:tickLblPos val="nextTo"/>
        <c:spPr>
          <a:ln w="3175">
            <a:solidFill>
              <a:srgbClr val="000000"/>
            </a:solidFill>
            <a:prstDash val="solid"/>
          </a:ln>
        </c:spPr>
        <c:txPr>
          <a:bodyPr rot="0" vert="horz"/>
          <a:lstStyle/>
          <a:p>
            <a:pPr>
              <a:defRPr b="0"/>
            </a:pPr>
            <a:endParaRPr lang="ar-SA"/>
          </a:p>
        </c:txPr>
        <c:crossAx val="91728128"/>
        <c:crosses val="autoZero"/>
        <c:auto val="1"/>
        <c:lblAlgn val="ctr"/>
        <c:lblOffset val="100"/>
        <c:tickLblSkip val="1"/>
        <c:tickMarkSkip val="1"/>
      </c:catAx>
      <c:valAx>
        <c:axId val="91728128"/>
        <c:scaling>
          <c:orientation val="minMax"/>
          <c:max val="100"/>
          <c:min val="20"/>
        </c:scaling>
        <c:axPos val="l"/>
        <c:title>
          <c:tx>
            <c:rich>
              <a:bodyPr/>
              <a:lstStyle/>
              <a:p>
                <a:pPr>
                  <a:defRPr b="1"/>
                </a:pPr>
                <a:r>
                  <a:rPr lang="ar-SA" b="1"/>
                  <a:t>المعدل</a:t>
                </a:r>
              </a:p>
            </c:rich>
          </c:tx>
          <c:layout>
            <c:manualLayout>
              <c:xMode val="edge"/>
              <c:yMode val="edge"/>
              <c:x val="7.6709466965870403E-3"/>
              <c:y val="0.35939391196790915"/>
            </c:manualLayout>
          </c:layout>
          <c:spPr>
            <a:noFill/>
            <a:ln w="25399">
              <a:noFill/>
            </a:ln>
          </c:spPr>
        </c:title>
        <c:numFmt formatCode="0.0" sourceLinked="1"/>
        <c:tickLblPos val="nextTo"/>
        <c:spPr>
          <a:ln w="3175">
            <a:solidFill>
              <a:srgbClr val="000000"/>
            </a:solidFill>
            <a:prstDash val="solid"/>
          </a:ln>
        </c:spPr>
        <c:txPr>
          <a:bodyPr rot="0" vert="horz"/>
          <a:lstStyle/>
          <a:p>
            <a:pPr>
              <a:defRPr b="0"/>
            </a:pPr>
            <a:endParaRPr lang="ar-SA"/>
          </a:p>
        </c:txPr>
        <c:crossAx val="91726208"/>
        <c:crosses val="autoZero"/>
        <c:crossBetween val="between"/>
        <c:majorUnit val="10"/>
        <c:minorUnit val="1"/>
      </c:valAx>
      <c:spPr>
        <a:solidFill>
          <a:srgbClr val="FFFFFF"/>
        </a:solidFill>
        <a:ln w="3175">
          <a:solidFill>
            <a:srgbClr val="C0C0C0"/>
          </a:solidFill>
          <a:prstDash val="solid"/>
        </a:ln>
      </c:spPr>
    </c:plotArea>
    <c:legend>
      <c:legendPos val="r"/>
      <c:layout>
        <c:manualLayout>
          <c:xMode val="edge"/>
          <c:yMode val="edge"/>
          <c:x val="0.32235432628257688"/>
          <c:y val="0.91988023048843959"/>
          <c:w val="0.42726472007187982"/>
          <c:h val="6.6031918423990102E-2"/>
        </c:manualLayout>
      </c:layout>
      <c:spPr>
        <a:noFill/>
        <a:ln w="3175">
          <a:solidFill>
            <a:srgbClr val="000000"/>
          </a:solidFill>
          <a:prstDash val="solid"/>
        </a:ln>
      </c:spPr>
      <c:txPr>
        <a:bodyPr/>
        <a:lstStyle/>
        <a:p>
          <a:pPr>
            <a:defRPr b="0"/>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013E-2"/>
          <c:w val="0.88918166004966059"/>
          <c:h val="0.67751479289940864"/>
        </c:manualLayout>
      </c:layout>
      <c:barChart>
        <c:barDir val="col"/>
        <c:grouping val="clustered"/>
        <c:ser>
          <c:idx val="1"/>
          <c:order val="0"/>
          <c:tx>
            <c:strRef>
              <c:f>Sheet1!$A$2</c:f>
              <c:strCache>
                <c:ptCount val="1"/>
                <c:pt idx="0">
                  <c:v>2010</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68E-3"/>
                </c:manualLayout>
              </c:layout>
              <c:tx>
                <c:rich>
                  <a:bodyPr/>
                  <a:lstStyle/>
                  <a:p>
                    <a:r>
                      <a:rPr lang="ar-SA" sz="900">
                        <a:latin typeface="Arial" pitchFamily="34" charset="0"/>
                        <a:cs typeface="Arial" pitchFamily="34" charset="0"/>
                      </a:rPr>
                      <a:t>14.9</a:t>
                    </a:r>
                  </a:p>
                </c:rich>
              </c:tx>
              <c:dLblPos val="outEnd"/>
            </c:dLbl>
            <c:dLbl>
              <c:idx val="1"/>
              <c:tx>
                <c:rich>
                  <a:bodyPr/>
                  <a:lstStyle/>
                  <a:p>
                    <a:r>
                      <a:rPr lang="ar-SA" sz="900">
                        <a:latin typeface="Arial" pitchFamily="34" charset="0"/>
                        <a:cs typeface="Arial" pitchFamily="34" charset="0"/>
                      </a:rPr>
                      <a:t>9.9</a:t>
                    </a:r>
                  </a:p>
                </c:rich>
              </c:tx>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الضفة الغربية</c:v>
                </c:pt>
                <c:pt idx="1">
                  <c:v>قطاع غزة</c:v>
                </c:pt>
                <c:pt idx="2">
                  <c:v> فلسطين</c:v>
                </c:pt>
              </c:strCache>
            </c:strRef>
          </c:cat>
          <c:val>
            <c:numRef>
              <c:f>Sheet1!$B$2:$D$2</c:f>
              <c:numCache>
                <c:formatCode>General</c:formatCode>
                <c:ptCount val="3"/>
                <c:pt idx="0">
                  <c:v>14.8</c:v>
                </c:pt>
                <c:pt idx="1">
                  <c:v>9.8000000000000007</c:v>
                </c:pt>
                <c:pt idx="2">
                  <c:v>12.8</c:v>
                </c:pt>
              </c:numCache>
            </c:numRef>
          </c:val>
        </c:ser>
        <c:ser>
          <c:idx val="0"/>
          <c:order val="1"/>
          <c:tx>
            <c:strRef>
              <c:f>Sheet1!$A$3</c:f>
              <c:strCache>
                <c:ptCount val="1"/>
                <c:pt idx="0">
                  <c:v>2006</c:v>
                </c:pt>
              </c:strCache>
            </c:strRef>
          </c:tx>
          <c:spPr>
            <a:solidFill>
              <a:srgbClr val="9999FF"/>
            </a:solidFill>
            <a:ln w="12699">
              <a:solidFill>
                <a:srgbClr val="000000"/>
              </a:solidFill>
              <a:prstDash val="solid"/>
            </a:ln>
          </c:spPr>
          <c:dLbls>
            <c:dLbl>
              <c:idx val="0"/>
              <c:layout>
                <c:manualLayout>
                  <c:x val="1.0438292400760758E-3"/>
                  <c:y val="3.7813055453358333E-3"/>
                </c:manualLayout>
              </c:layout>
              <c:dLblPos val="outEnd"/>
              <c:showVal val="1"/>
            </c:dLbl>
            <c:dLbl>
              <c:idx val="1"/>
              <c:tx>
                <c:rich>
                  <a:bodyPr/>
                  <a:lstStyle/>
                  <a:p>
                    <a:r>
                      <a:rPr lang="ar-SA" sz="900">
                        <a:latin typeface="Arial" pitchFamily="34" charset="0"/>
                        <a:cs typeface="Arial" pitchFamily="34" charset="0"/>
                      </a:rPr>
                      <a:t>12.1</a:t>
                    </a:r>
                  </a:p>
                </c:rich>
              </c:tx>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الضفة الغربية</c:v>
                </c:pt>
                <c:pt idx="1">
                  <c:v>قطاع غزة</c:v>
                </c:pt>
                <c:pt idx="2">
                  <c:v> فلسطين</c:v>
                </c:pt>
              </c:strCache>
            </c:strRef>
          </c:cat>
          <c:val>
            <c:numRef>
              <c:f>Sheet1!$B$3:$D$3</c:f>
              <c:numCache>
                <c:formatCode>General</c:formatCode>
                <c:ptCount val="3"/>
                <c:pt idx="0">
                  <c:v>11.5</c:v>
                </c:pt>
                <c:pt idx="1">
                  <c:v>12.1</c:v>
                </c:pt>
                <c:pt idx="2">
                  <c:v>11.7</c:v>
                </c:pt>
              </c:numCache>
            </c:numRef>
          </c:val>
        </c:ser>
        <c:axId val="89443712"/>
        <c:axId val="91686400"/>
      </c:barChart>
      <c:catAx>
        <c:axId val="89443712"/>
        <c:scaling>
          <c:orientation val="minMax"/>
        </c:scaling>
        <c:axPos val="b"/>
        <c:title>
          <c:tx>
            <c:rich>
              <a:bodyPr/>
              <a:lstStyle/>
              <a:p>
                <a:pPr>
                  <a:defRPr sz="900" b="1" i="0" u="none" strike="noStrike" baseline="0">
                    <a:solidFill>
                      <a:srgbClr val="000000"/>
                    </a:solidFill>
                    <a:latin typeface="Simplified Arabic"/>
                    <a:ea typeface="Simplified Arabic"/>
                    <a:cs typeface="+mn-cs"/>
                  </a:defRPr>
                </a:pPr>
                <a:r>
                  <a:rPr lang="ar-SA">
                    <a:latin typeface="Arial" pitchFamily="34" charset="0"/>
                    <a:cs typeface="Arial" pitchFamily="34" charset="0"/>
                  </a:rPr>
                  <a:t>المنطقة</a:t>
                </a:r>
              </a:p>
            </c:rich>
          </c:tx>
          <c:layout>
            <c:manualLayout>
              <c:xMode val="edge"/>
              <c:yMode val="edge"/>
              <c:x val="0.46332815480695638"/>
              <c:y val="0.87040063957522562"/>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91686400"/>
        <c:crosses val="autoZero"/>
        <c:auto val="1"/>
        <c:lblAlgn val="ctr"/>
        <c:lblOffset val="100"/>
        <c:tickLblSkip val="1"/>
        <c:tickMarkSkip val="1"/>
      </c:catAx>
      <c:valAx>
        <c:axId val="91686400"/>
        <c:scaling>
          <c:orientation val="minMax"/>
        </c:scaling>
        <c:axPos val="l"/>
        <c:title>
          <c:tx>
            <c:rich>
              <a:bodyPr/>
              <a:lstStyle/>
              <a:p>
                <a:pPr>
                  <a:defRPr sz="900" b="1" i="0" u="none" strike="noStrike" baseline="0">
                    <a:solidFill>
                      <a:srgbClr val="000000"/>
                    </a:solidFill>
                    <a:latin typeface="Simplified Arabic"/>
                    <a:ea typeface="Simplified Arabic"/>
                    <a:cs typeface="+mn-cs"/>
                  </a:defRPr>
                </a:pPr>
                <a:r>
                  <a:rPr lang="ar-SA">
                    <a:latin typeface="Arial" pitchFamily="34" charset="0"/>
                    <a:cs typeface="Arial" pitchFamily="34" charset="0"/>
                  </a:rPr>
                  <a:t>النسبة</a:t>
                </a:r>
              </a:p>
            </c:rich>
          </c:tx>
          <c:layout>
            <c:manualLayout>
              <c:xMode val="edge"/>
              <c:yMode val="edge"/>
              <c:x val="7.6709466965870403E-3"/>
              <c:y val="0.35939391196790915"/>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ar-SA"/>
          </a:p>
        </c:txPr>
        <c:crossAx val="89443712"/>
        <c:crosses val="autoZero"/>
        <c:crossBetween val="between"/>
      </c:valAx>
      <c:spPr>
        <a:solidFill>
          <a:srgbClr val="FFFFFF"/>
        </a:solidFill>
        <a:ln w="3175">
          <a:solidFill>
            <a:srgbClr val="C0C0C0"/>
          </a:solidFill>
          <a:prstDash val="solid"/>
        </a:ln>
      </c:spPr>
    </c:plotArea>
    <c:legend>
      <c:legendPos val="r"/>
      <c:legendEntry>
        <c:idx val="0"/>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legendEntry>
      <c:layout>
        <c:manualLayout>
          <c:xMode val="edge"/>
          <c:yMode val="edge"/>
          <c:x val="0.31560891938251517"/>
          <c:y val="1.183431952662722E-2"/>
          <c:w val="0.21524328008746799"/>
          <c:h val="8.5798816568047748E-2"/>
        </c:manualLayout>
      </c:layout>
      <c:spPr>
        <a:noFill/>
        <a:ln w="3175">
          <a:solidFill>
            <a:srgbClr val="000000"/>
          </a:solidFill>
          <a:prstDash val="solid"/>
        </a:ln>
      </c:spPr>
      <c:txPr>
        <a:bodyPr/>
        <a:lstStyle/>
        <a:p>
          <a:pPr>
            <a:defRPr sz="900" b="0" i="0" u="none" strike="noStrike" baseline="0">
              <a:solidFill>
                <a:srgbClr val="000000"/>
              </a:solidFill>
              <a:latin typeface="Times New Roman"/>
              <a:ea typeface="Times New Roman"/>
              <a:cs typeface="+mn-cs"/>
            </a:defRPr>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475" b="1"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013E-2"/>
          <c:w val="0.88918166004966059"/>
          <c:h val="0.79080438474601689"/>
        </c:manualLayout>
      </c:layout>
      <c:barChart>
        <c:barDir val="col"/>
        <c:grouping val="clustered"/>
        <c:ser>
          <c:idx val="1"/>
          <c:order val="0"/>
          <c:tx>
            <c:strRef>
              <c:f>Sheet1!$A$2</c:f>
              <c:strCache>
                <c:ptCount val="1"/>
                <c:pt idx="0">
                  <c:v>ذكور</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68E-3"/>
                </c:manualLayout>
              </c:layout>
              <c:tx>
                <c:rich>
                  <a:bodyPr/>
                  <a:lstStyle/>
                  <a:p>
                    <a:r>
                      <a:rPr lang="ar-SA" sz="900">
                        <a:latin typeface="Arial" pitchFamily="34" charset="0"/>
                        <a:cs typeface="Arial" pitchFamily="34" charset="0"/>
                      </a:rPr>
                      <a:t>12.9</a:t>
                    </a:r>
                  </a:p>
                </c:rich>
              </c:tx>
              <c:dLblPos val="outEnd"/>
            </c:dLbl>
            <c:dLbl>
              <c:idx val="1"/>
              <c:tx>
                <c:rich>
                  <a:bodyPr/>
                  <a:lstStyle/>
                  <a:p>
                    <a:r>
                      <a:rPr lang="ar-SA" sz="900">
                        <a:latin typeface="Arial" pitchFamily="34" charset="0"/>
                        <a:cs typeface="Arial" pitchFamily="34" charset="0"/>
                      </a:rPr>
                      <a:t>5.7</a:t>
                    </a:r>
                  </a:p>
                </c:rich>
              </c:tx>
            </c:dLbl>
            <c:dLbl>
              <c:idx val="2"/>
              <c:tx>
                <c:rich>
                  <a:bodyPr/>
                  <a:lstStyle/>
                  <a:p>
                    <a:r>
                      <a:rPr lang="en-US" sz="900">
                        <a:latin typeface="Arial" pitchFamily="34" charset="0"/>
                        <a:cs typeface="Arial" pitchFamily="34" charset="0"/>
                      </a:rPr>
                      <a:t>3.3</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Sheet1!$B$1:$C$1</c:f>
              <c:strCache>
                <c:ptCount val="2"/>
                <c:pt idx="0">
                  <c:v>اسهال</c:v>
                </c:pt>
                <c:pt idx="1">
                  <c:v>التهابات الجهاز التنفسي</c:v>
                </c:pt>
              </c:strCache>
            </c:strRef>
          </c:cat>
          <c:val>
            <c:numRef>
              <c:f>Sheet1!$B$2:$C$2</c:f>
              <c:numCache>
                <c:formatCode>0.0</c:formatCode>
                <c:ptCount val="2"/>
                <c:pt idx="0" formatCode="General">
                  <c:v>12.8</c:v>
                </c:pt>
                <c:pt idx="1">
                  <c:v>5.7</c:v>
                </c:pt>
              </c:numCache>
            </c:numRef>
          </c:val>
        </c:ser>
        <c:ser>
          <c:idx val="0"/>
          <c:order val="1"/>
          <c:tx>
            <c:strRef>
              <c:f>Sheet1!$A$3</c:f>
              <c:strCache>
                <c:ptCount val="1"/>
                <c:pt idx="0">
                  <c:v>إناث</c:v>
                </c:pt>
              </c:strCache>
            </c:strRef>
          </c:tx>
          <c:spPr>
            <a:solidFill>
              <a:srgbClr val="9999FF"/>
            </a:solidFill>
            <a:ln w="12699">
              <a:solidFill>
                <a:srgbClr val="000000"/>
              </a:solidFill>
              <a:prstDash val="solid"/>
            </a:ln>
          </c:spPr>
          <c:dLbls>
            <c:dLbl>
              <c:idx val="0"/>
              <c:layout>
                <c:manualLayout>
                  <c:x val="1.0438292400760758E-3"/>
                  <c:y val="3.7813055453358398E-3"/>
                </c:manualLayout>
              </c:layout>
              <c:dLblPos val="outEnd"/>
              <c:showVal val="1"/>
            </c:dLbl>
            <c:dLbl>
              <c:idx val="1"/>
              <c:tx>
                <c:rich>
                  <a:bodyPr/>
                  <a:lstStyle/>
                  <a:p>
                    <a:r>
                      <a:rPr lang="ar-SA" sz="900">
                        <a:latin typeface="Arial" pitchFamily="34" charset="0"/>
                        <a:cs typeface="Arial" pitchFamily="34" charset="0"/>
                      </a:rPr>
                      <a:t>4.3</a:t>
                    </a:r>
                  </a:p>
                </c:rich>
              </c:tx>
            </c:dLbl>
            <c:dLbl>
              <c:idx val="2"/>
              <c:layout>
                <c:manualLayout>
                  <c:x val="0"/>
                  <c:y val="7.6628352490421625E-3"/>
                </c:manualLayout>
              </c:layout>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Sheet1!$B$1:$C$1</c:f>
              <c:strCache>
                <c:ptCount val="2"/>
                <c:pt idx="0">
                  <c:v>اسهال</c:v>
                </c:pt>
                <c:pt idx="1">
                  <c:v>التهابات الجهاز التنفسي</c:v>
                </c:pt>
              </c:strCache>
            </c:strRef>
          </c:cat>
          <c:val>
            <c:numRef>
              <c:f>Sheet1!$B$3:$C$3</c:f>
              <c:numCache>
                <c:formatCode>General</c:formatCode>
                <c:ptCount val="2"/>
                <c:pt idx="0">
                  <c:v>12.7</c:v>
                </c:pt>
                <c:pt idx="1">
                  <c:v>4.3</c:v>
                </c:pt>
              </c:numCache>
            </c:numRef>
          </c:val>
        </c:ser>
        <c:axId val="91851776"/>
        <c:axId val="91861760"/>
      </c:barChart>
      <c:catAx>
        <c:axId val="91851776"/>
        <c:scaling>
          <c:orientation val="minMax"/>
        </c:scaling>
        <c:axPos val="b"/>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91861760"/>
        <c:crosses val="autoZero"/>
        <c:auto val="1"/>
        <c:lblAlgn val="ctr"/>
        <c:lblOffset val="100"/>
        <c:tickLblSkip val="1"/>
        <c:tickMarkSkip val="1"/>
      </c:catAx>
      <c:valAx>
        <c:axId val="91861760"/>
        <c:scaling>
          <c:orientation val="minMax"/>
        </c:scaling>
        <c:axPos val="l"/>
        <c:title>
          <c:tx>
            <c:rich>
              <a:bodyPr/>
              <a:lstStyle/>
              <a:p>
                <a:pPr>
                  <a:defRPr sz="900" b="1" i="0" u="none" strike="noStrike" baseline="0">
                    <a:solidFill>
                      <a:srgbClr val="000000"/>
                    </a:solidFill>
                    <a:latin typeface="Simplified Arabic"/>
                    <a:ea typeface="Simplified Arabic"/>
                    <a:cs typeface="Simplified Arabic"/>
                  </a:defRPr>
                </a:pPr>
                <a:r>
                  <a:rPr lang="ar-SA">
                    <a:latin typeface="Arial" pitchFamily="34" charset="0"/>
                    <a:cs typeface="Arial" pitchFamily="34" charset="0"/>
                  </a:rPr>
                  <a:t>النسبة</a:t>
                </a:r>
              </a:p>
            </c:rich>
          </c:tx>
          <c:layout>
            <c:manualLayout>
              <c:xMode val="edge"/>
              <c:yMode val="edge"/>
              <c:x val="7.6709466965870403E-3"/>
              <c:y val="0.35939391196790976"/>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ar-SA"/>
          </a:p>
        </c:txPr>
        <c:crossAx val="91851776"/>
        <c:crosses val="autoZero"/>
        <c:crossBetween val="between"/>
      </c:valAx>
      <c:spPr>
        <a:solidFill>
          <a:srgbClr val="FFFFFF"/>
        </a:solidFill>
        <a:ln w="3175">
          <a:solidFill>
            <a:srgbClr val="C0C0C0"/>
          </a:solidFill>
          <a:prstDash val="solid"/>
        </a:ln>
      </c:spPr>
    </c:plotArea>
    <c:legend>
      <c:legendPos val="r"/>
      <c:layout>
        <c:manualLayout>
          <c:xMode val="edge"/>
          <c:yMode val="edge"/>
          <c:x val="0.70683999238713313"/>
          <c:y val="6.9305517844752834E-2"/>
          <c:w val="0.21524328008746857"/>
          <c:h val="8.5798816568047748E-2"/>
        </c:manualLayout>
      </c:layout>
      <c:spPr>
        <a:noFill/>
        <a:ln w="3175">
          <a:solidFill>
            <a:srgbClr val="000000"/>
          </a:solidFill>
          <a:prstDash val="solid"/>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475"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BE474-7608-492F-A002-2753500C8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2523</Words>
  <Characters>14384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16874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khitam</dc:creator>
  <cp:lastModifiedBy>Faten</cp:lastModifiedBy>
  <cp:revision>3</cp:revision>
  <cp:lastPrinted>2013-03-12T06:41:00Z</cp:lastPrinted>
  <dcterms:created xsi:type="dcterms:W3CDTF">2013-04-01T07:48:00Z</dcterms:created>
  <dcterms:modified xsi:type="dcterms:W3CDTF">2013-04-01T08:15:00Z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