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7A" w:rsidRDefault="00F9347A" w:rsidP="00F9347A">
      <w:pPr>
        <w:pStyle w:val="Heading2"/>
        <w:bidi w:val="0"/>
        <w:rPr>
          <w:rFonts w:asciiTheme="majorBidi" w:hAnsiTheme="majorBidi" w:cstheme="majorBidi"/>
          <w:color w:val="333333"/>
          <w:sz w:val="19"/>
          <w:szCs w:val="19"/>
        </w:rPr>
      </w:pPr>
    </w:p>
    <w:p w:rsidR="001E39AE" w:rsidRPr="003962D5" w:rsidRDefault="001E39AE" w:rsidP="00F9347A">
      <w:pPr>
        <w:pStyle w:val="Heading2"/>
        <w:bidi w:val="0"/>
        <w:rPr>
          <w:rFonts w:asciiTheme="majorBidi" w:hAnsiTheme="majorBidi" w:cstheme="majorBidi"/>
          <w:lang w:eastAsia="ar-SA"/>
        </w:rPr>
      </w:pPr>
      <w:r w:rsidRPr="003962D5">
        <w:rPr>
          <w:rFonts w:asciiTheme="majorBidi" w:hAnsiTheme="majorBidi" w:cstheme="majorBidi"/>
          <w:sz w:val="19"/>
          <w:szCs w:val="19"/>
        </w:rPr>
        <w:t xml:space="preserve">Summary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of the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Most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Important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Results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of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the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Survey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by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Governorate,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2010</w:t>
      </w:r>
    </w:p>
    <w:p w:rsidR="00F9347A" w:rsidRPr="00F9347A" w:rsidRDefault="00F9347A" w:rsidP="00F9347A">
      <w:pPr>
        <w:bidi w:val="0"/>
        <w:rPr>
          <w:sz w:val="16"/>
          <w:szCs w:val="16"/>
        </w:rPr>
      </w:pPr>
    </w:p>
    <w:tbl>
      <w:tblPr>
        <w:bidiVisual/>
        <w:tblW w:w="7304" w:type="dxa"/>
        <w:jc w:val="center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760"/>
        <w:gridCol w:w="992"/>
        <w:gridCol w:w="709"/>
        <w:gridCol w:w="851"/>
        <w:gridCol w:w="708"/>
        <w:gridCol w:w="752"/>
        <w:gridCol w:w="2532"/>
      </w:tblGrid>
      <w:tr w:rsidR="003F77DA" w:rsidTr="00F9347A">
        <w:trPr>
          <w:trHeight w:hRule="exact" w:val="794"/>
          <w:jc w:val="center"/>
        </w:trPr>
        <w:tc>
          <w:tcPr>
            <w:tcW w:w="760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5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66200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3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203FFB" w:rsidTr="00586CF7">
        <w:trPr>
          <w:trHeight w:hRule="exact" w:val="808"/>
          <w:jc w:val="center"/>
        </w:trPr>
        <w:tc>
          <w:tcPr>
            <w:tcW w:w="760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23.6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20.4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22.2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20.0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203FFB" w:rsidRPr="00AF7A56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23.2</w:t>
            </w:r>
          </w:p>
        </w:tc>
        <w:tc>
          <w:tcPr>
            <w:tcW w:w="752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24.3</w:t>
            </w:r>
          </w:p>
        </w:tc>
        <w:tc>
          <w:tcPr>
            <w:tcW w:w="2532" w:type="dxa"/>
            <w:tcBorders>
              <w:top w:val="thinThickLargeGap" w:sz="24" w:space="0" w:color="auto"/>
            </w:tcBorders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Persons Aged 10 Years and Over Who Were Reported as Smokers</w:t>
            </w:r>
          </w:p>
        </w:tc>
      </w:tr>
      <w:tr w:rsidR="00203FFB" w:rsidTr="00586CF7">
        <w:trPr>
          <w:trHeight w:hRule="exact" w:val="746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18.3</w:t>
            </w:r>
          </w:p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18.8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21.1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22.6</w:t>
            </w:r>
          </w:p>
        </w:tc>
        <w:tc>
          <w:tcPr>
            <w:tcW w:w="708" w:type="dxa"/>
            <w:hideMark/>
          </w:tcPr>
          <w:p w:rsidR="00203FFB" w:rsidRPr="00AF7A56" w:rsidRDefault="00203FFB" w:rsidP="009C63FC">
            <w:pPr>
              <w:tabs>
                <w:tab w:val="center" w:pos="260"/>
              </w:tabs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19.3</w:t>
            </w:r>
          </w:p>
        </w:tc>
        <w:tc>
          <w:tcPr>
            <w:tcW w:w="752" w:type="dxa"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22.2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</w:t>
            </w: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 Persons 18 Years and Over Who Have at Least One Chronic Diseases and Receiving Treatment</w:t>
            </w:r>
          </w:p>
        </w:tc>
      </w:tr>
      <w:tr w:rsidR="00203FFB" w:rsidTr="00586CF7">
        <w:trPr>
          <w:trHeight w:hRule="exact" w:val="642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55.6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54.8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61.1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59.1</w:t>
            </w:r>
          </w:p>
        </w:tc>
        <w:tc>
          <w:tcPr>
            <w:tcW w:w="708" w:type="dxa"/>
            <w:hideMark/>
          </w:tcPr>
          <w:p w:rsidR="00203FFB" w:rsidRPr="00AF7A56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51.5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58.1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Currently Married Women Aged 15-49 Years Old Using Family Planning Method</w:t>
            </w:r>
          </w:p>
        </w:tc>
      </w:tr>
      <w:tr w:rsidR="00203FFB" w:rsidTr="00586CF7">
        <w:trPr>
          <w:trHeight w:hRule="exact" w:val="1007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</w:t>
            </w: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6.9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</w:rPr>
              <w:t>31.3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24.8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23.5</w:t>
            </w:r>
          </w:p>
        </w:tc>
        <w:tc>
          <w:tcPr>
            <w:tcW w:w="708" w:type="dxa"/>
            <w:hideMark/>
          </w:tcPr>
          <w:p w:rsidR="00203FFB" w:rsidRPr="00AF7A56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22.7</w:t>
            </w:r>
          </w:p>
        </w:tc>
        <w:tc>
          <w:tcPr>
            <w:tcW w:w="752" w:type="dxa"/>
            <w:hideMark/>
          </w:tcPr>
          <w:p w:rsidR="00203FFB" w:rsidRPr="00F37E0C" w:rsidRDefault="007717CC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26</w:t>
            </w:r>
            <w:r w:rsidR="00203FFB"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.0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Percentage of Women 15-49 Years Who Delivered in Two Years Preceding Survey and Reported Receiving the Tetanus </w:t>
            </w:r>
            <w:proofErr w:type="spellStart"/>
            <w:r w:rsidRPr="009C63FC">
              <w:rPr>
                <w:rFonts w:asciiTheme="majorBidi" w:hAnsiTheme="majorBidi" w:cstheme="majorBidi"/>
                <w:sz w:val="16"/>
                <w:szCs w:val="16"/>
              </w:rPr>
              <w:t>Toxoid</w:t>
            </w:r>
            <w:proofErr w:type="spellEnd"/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 During the Last Pregnancy</w:t>
            </w:r>
          </w:p>
        </w:tc>
      </w:tr>
      <w:tr w:rsidR="00080FCF" w:rsidTr="00586CF7">
        <w:trPr>
          <w:trHeight w:hRule="exact" w:val="847"/>
          <w:jc w:val="center"/>
        </w:trPr>
        <w:tc>
          <w:tcPr>
            <w:tcW w:w="760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98.3</w:t>
            </w:r>
          </w:p>
        </w:tc>
        <w:tc>
          <w:tcPr>
            <w:tcW w:w="992" w:type="dxa"/>
            <w:hideMark/>
          </w:tcPr>
          <w:p w:rsidR="00080FCF" w:rsidRPr="00586CF7" w:rsidRDefault="00080FCF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98.2</w:t>
            </w:r>
          </w:p>
        </w:tc>
        <w:tc>
          <w:tcPr>
            <w:tcW w:w="851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080FCF" w:rsidRPr="00AF7A56" w:rsidRDefault="00080FCF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AF7A5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100.0</w:t>
            </w:r>
          </w:p>
        </w:tc>
        <w:tc>
          <w:tcPr>
            <w:tcW w:w="75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98.4</w:t>
            </w:r>
          </w:p>
        </w:tc>
        <w:tc>
          <w:tcPr>
            <w:tcW w:w="2532" w:type="dxa"/>
            <w:hideMark/>
          </w:tcPr>
          <w:p w:rsidR="00080FCF" w:rsidRPr="009C63FC" w:rsidRDefault="00080FCF" w:rsidP="006347F6">
            <w:pPr>
              <w:jc w:val="righ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Percentage of Women 15-49 Years Who Received Antenatal </w:t>
            </w:r>
            <w:r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Care by skilled personnel </w:t>
            </w: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During their last Pregnancy</w:t>
            </w:r>
            <w:r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 (</w:t>
            </w:r>
            <w:r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At least once</w:t>
            </w:r>
            <w:r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)</w:t>
            </w:r>
          </w:p>
        </w:tc>
      </w:tr>
      <w:tr w:rsidR="00203FFB" w:rsidTr="00586CF7">
        <w:trPr>
          <w:trHeight w:hRule="exact" w:val="846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94.2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</w:rPr>
              <w:t>93.9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94.8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99.3</w:t>
            </w:r>
          </w:p>
        </w:tc>
        <w:tc>
          <w:tcPr>
            <w:tcW w:w="708" w:type="dxa"/>
            <w:hideMark/>
          </w:tcPr>
          <w:p w:rsidR="00203FFB" w:rsidRPr="00AF7A56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AF7A5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93.8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</w:t>
            </w: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Percentage of Women 15-49 Years Who Received Antenatal </w:t>
            </w:r>
            <w:r w:rsidR="006347F6"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Care by skilled personnel </w:t>
            </w:r>
            <w:r w:rsidRPr="009C63FC">
              <w:rPr>
                <w:rFonts w:asciiTheme="majorBidi" w:hAnsiTheme="majorBidi" w:cstheme="majorBidi"/>
                <w:sz w:val="16"/>
                <w:szCs w:val="16"/>
              </w:rPr>
              <w:t>During their last Pregnancy (at least 4 visits)</w:t>
            </w:r>
          </w:p>
        </w:tc>
      </w:tr>
      <w:tr w:rsidR="00203FFB" w:rsidTr="00586CF7">
        <w:trPr>
          <w:trHeight w:hRule="exact" w:val="910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98.3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</w:rPr>
              <w:t>95.7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97.5</w:t>
            </w:r>
          </w:p>
        </w:tc>
        <w:tc>
          <w:tcPr>
            <w:tcW w:w="708" w:type="dxa"/>
            <w:hideMark/>
          </w:tcPr>
          <w:p w:rsidR="00203FFB" w:rsidRPr="00AF7A56" w:rsidRDefault="00203FFB" w:rsidP="009C63F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95.7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95.3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Women 15-49 Years Who Delivered in Two Years Preceding the Survey in Health Institutions</w:t>
            </w:r>
          </w:p>
        </w:tc>
      </w:tr>
      <w:tr w:rsidR="000C50F5" w:rsidTr="00586CF7">
        <w:trPr>
          <w:trHeight w:val="799"/>
          <w:jc w:val="center"/>
        </w:trPr>
        <w:tc>
          <w:tcPr>
            <w:tcW w:w="760" w:type="dxa"/>
            <w:hideMark/>
          </w:tcPr>
          <w:p w:rsidR="000C50F5" w:rsidRPr="000C50F5" w:rsidRDefault="000C50F5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C50F5">
              <w:rPr>
                <w:rFonts w:asciiTheme="minorBidi" w:hAnsiTheme="minorBidi" w:cstheme="minorBidi"/>
                <w:sz w:val="16"/>
                <w:szCs w:val="16"/>
                <w:rtl/>
              </w:rPr>
              <w:t>28.</w:t>
            </w:r>
            <w:r w:rsidRPr="000C50F5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992" w:type="dxa"/>
            <w:hideMark/>
          </w:tcPr>
          <w:p w:rsidR="000C50F5" w:rsidRPr="00FB234B" w:rsidRDefault="000C50F5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B234B">
              <w:rPr>
                <w:rFonts w:asciiTheme="minorBidi" w:hAnsiTheme="minorBidi" w:cstheme="minorBidi"/>
                <w:sz w:val="16"/>
                <w:szCs w:val="16"/>
                <w:rtl/>
              </w:rPr>
              <w:t>24.</w:t>
            </w:r>
            <w:r w:rsidRPr="00FB234B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709" w:type="dxa"/>
            <w:hideMark/>
          </w:tcPr>
          <w:p w:rsidR="000C50F5" w:rsidRPr="00FB234B" w:rsidRDefault="000C50F5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B234B">
              <w:rPr>
                <w:rFonts w:asciiTheme="minorBidi" w:hAnsiTheme="minorBidi" w:cstheme="minorBidi"/>
                <w:sz w:val="16"/>
                <w:szCs w:val="16"/>
              </w:rPr>
              <w:t>25.6</w:t>
            </w:r>
          </w:p>
        </w:tc>
        <w:tc>
          <w:tcPr>
            <w:tcW w:w="851" w:type="dxa"/>
            <w:hideMark/>
          </w:tcPr>
          <w:p w:rsidR="000C50F5" w:rsidRPr="00FB234B" w:rsidRDefault="000C50F5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B234B">
              <w:rPr>
                <w:rFonts w:asciiTheme="minorBidi" w:hAnsiTheme="minorBidi" w:cstheme="minorBidi"/>
                <w:sz w:val="16"/>
                <w:szCs w:val="16"/>
              </w:rPr>
              <w:t>19.3</w:t>
            </w:r>
          </w:p>
        </w:tc>
        <w:tc>
          <w:tcPr>
            <w:tcW w:w="708" w:type="dxa"/>
            <w:hideMark/>
          </w:tcPr>
          <w:p w:rsidR="000C50F5" w:rsidRPr="000C50F5" w:rsidRDefault="000C50F5" w:rsidP="008329CA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50F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35.5</w:t>
            </w:r>
          </w:p>
        </w:tc>
        <w:tc>
          <w:tcPr>
            <w:tcW w:w="752" w:type="dxa"/>
            <w:hideMark/>
          </w:tcPr>
          <w:p w:rsidR="000C50F5" w:rsidRPr="00FB234B" w:rsidRDefault="000C50F5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B234B">
              <w:rPr>
                <w:rFonts w:asciiTheme="minorBidi" w:hAnsiTheme="minorBidi" w:cstheme="minorBidi"/>
                <w:sz w:val="16"/>
                <w:szCs w:val="16"/>
              </w:rPr>
              <w:t>26.2</w:t>
            </w:r>
          </w:p>
        </w:tc>
        <w:tc>
          <w:tcPr>
            <w:tcW w:w="2532" w:type="dxa"/>
            <w:hideMark/>
          </w:tcPr>
          <w:p w:rsidR="000C50F5" w:rsidRPr="009C63FC" w:rsidRDefault="000C50F5" w:rsidP="009C63FC">
            <w:pPr>
              <w:bidi w:val="0"/>
              <w:spacing w:before="100" w:beforeAutospacing="1" w:after="100" w:afterAutospacing="1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Women 15-49 Years Who Delivered in Two Years Preceding the Survey by Caesarean section</w:t>
            </w:r>
          </w:p>
        </w:tc>
      </w:tr>
      <w:tr w:rsidR="006860C4" w:rsidTr="00586CF7">
        <w:trPr>
          <w:trHeight w:hRule="exact" w:val="853"/>
          <w:jc w:val="center"/>
        </w:trPr>
        <w:tc>
          <w:tcPr>
            <w:tcW w:w="760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44.4</w:t>
            </w:r>
          </w:p>
        </w:tc>
        <w:tc>
          <w:tcPr>
            <w:tcW w:w="992" w:type="dxa"/>
            <w:hideMark/>
          </w:tcPr>
          <w:p w:rsidR="006860C4" w:rsidRPr="00586CF7" w:rsidRDefault="006860C4" w:rsidP="00586CF7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38.3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44.4</w:t>
            </w:r>
          </w:p>
        </w:tc>
        <w:tc>
          <w:tcPr>
            <w:tcW w:w="851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47.6</w:t>
            </w:r>
          </w:p>
        </w:tc>
        <w:tc>
          <w:tcPr>
            <w:tcW w:w="708" w:type="dxa"/>
            <w:hideMark/>
          </w:tcPr>
          <w:p w:rsidR="006860C4" w:rsidRPr="00AF7A56" w:rsidRDefault="006860C4" w:rsidP="00080FCF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  <w:t>50.7</w:t>
            </w:r>
          </w:p>
        </w:tc>
        <w:tc>
          <w:tcPr>
            <w:tcW w:w="752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44.5</w:t>
            </w:r>
          </w:p>
        </w:tc>
        <w:tc>
          <w:tcPr>
            <w:tcW w:w="2532" w:type="dxa"/>
            <w:hideMark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Women 15-49 Years Who Delivered in Two Years Preceding the Survey and Received Postnatal Care</w:t>
            </w:r>
          </w:p>
        </w:tc>
      </w:tr>
      <w:tr w:rsidR="006860C4" w:rsidTr="00250389">
        <w:trPr>
          <w:trHeight w:hRule="exact" w:val="853"/>
          <w:jc w:val="center"/>
        </w:trPr>
        <w:tc>
          <w:tcPr>
            <w:tcW w:w="760" w:type="dxa"/>
          </w:tcPr>
          <w:p w:rsidR="006860C4" w:rsidRPr="00F37E0C" w:rsidRDefault="006860C4" w:rsidP="00080FCF">
            <w:pPr>
              <w:ind w:left="57"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6.8</w:t>
            </w:r>
          </w:p>
        </w:tc>
        <w:tc>
          <w:tcPr>
            <w:tcW w:w="992" w:type="dxa"/>
          </w:tcPr>
          <w:p w:rsidR="006860C4" w:rsidRPr="00586CF7" w:rsidRDefault="006860C4" w:rsidP="00586CF7">
            <w:pPr>
              <w:bidi w:val="0"/>
              <w:ind w:right="57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10.1</w:t>
            </w:r>
          </w:p>
        </w:tc>
        <w:tc>
          <w:tcPr>
            <w:tcW w:w="709" w:type="dxa"/>
          </w:tcPr>
          <w:p w:rsidR="006860C4" w:rsidRPr="00F37E0C" w:rsidRDefault="006860C4" w:rsidP="00250389">
            <w:pPr>
              <w:bidi w:val="0"/>
              <w:ind w:right="57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12.7</w:t>
            </w:r>
          </w:p>
        </w:tc>
        <w:tc>
          <w:tcPr>
            <w:tcW w:w="851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8.5</w:t>
            </w:r>
          </w:p>
        </w:tc>
        <w:tc>
          <w:tcPr>
            <w:tcW w:w="708" w:type="dxa"/>
          </w:tcPr>
          <w:p w:rsidR="006860C4" w:rsidRPr="00AF7A56" w:rsidRDefault="006860C4" w:rsidP="00080FCF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eastAsia="en-US"/>
              </w:rPr>
              <w:t>7.2</w:t>
            </w:r>
          </w:p>
        </w:tc>
        <w:tc>
          <w:tcPr>
            <w:tcW w:w="752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7.0</w:t>
            </w:r>
          </w:p>
        </w:tc>
        <w:tc>
          <w:tcPr>
            <w:tcW w:w="2532" w:type="dxa"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Births in the Last Two Years Preceding the Survey and Weighted less than 2.5 k\g at Birth</w:t>
            </w:r>
          </w:p>
        </w:tc>
      </w:tr>
      <w:tr w:rsidR="006860C4" w:rsidTr="00586CF7">
        <w:trPr>
          <w:trHeight w:hRule="exact" w:val="807"/>
          <w:jc w:val="center"/>
        </w:trPr>
        <w:tc>
          <w:tcPr>
            <w:tcW w:w="760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11.2</w:t>
            </w:r>
          </w:p>
        </w:tc>
        <w:tc>
          <w:tcPr>
            <w:tcW w:w="992" w:type="dxa"/>
          </w:tcPr>
          <w:p w:rsidR="006860C4" w:rsidRPr="00586CF7" w:rsidRDefault="006860C4" w:rsidP="00586CF7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7.5</w:t>
            </w:r>
          </w:p>
        </w:tc>
        <w:tc>
          <w:tcPr>
            <w:tcW w:w="851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4.1</w:t>
            </w:r>
          </w:p>
        </w:tc>
        <w:tc>
          <w:tcPr>
            <w:tcW w:w="708" w:type="dxa"/>
          </w:tcPr>
          <w:p w:rsidR="006860C4" w:rsidRPr="00AF7A56" w:rsidRDefault="006860C4" w:rsidP="00080FCF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5.6</w:t>
            </w:r>
          </w:p>
        </w:tc>
        <w:tc>
          <w:tcPr>
            <w:tcW w:w="752" w:type="dxa"/>
          </w:tcPr>
          <w:p w:rsidR="006860C4" w:rsidRPr="00F37E0C" w:rsidRDefault="006860C4" w:rsidP="00080FCF">
            <w:pPr>
              <w:ind w:left="167" w:right="59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2532" w:type="dxa"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Children Under Five Years Who are Severely or Moderately Stunted</w:t>
            </w:r>
          </w:p>
        </w:tc>
      </w:tr>
    </w:tbl>
    <w:p w:rsidR="00F9347A" w:rsidRDefault="00F9347A" w:rsidP="00F9347A">
      <w:pPr>
        <w:pStyle w:val="Heading2"/>
        <w:bidi w:val="0"/>
        <w:rPr>
          <w:rFonts w:asciiTheme="majorBidi" w:hAnsiTheme="majorBidi" w:cstheme="majorBidi"/>
          <w:color w:val="333333"/>
          <w:sz w:val="19"/>
          <w:szCs w:val="19"/>
        </w:rPr>
      </w:pPr>
    </w:p>
    <w:p w:rsidR="009560B6" w:rsidRPr="003962D5" w:rsidRDefault="009560B6" w:rsidP="00F9347A">
      <w:pPr>
        <w:pStyle w:val="Heading2"/>
        <w:bidi w:val="0"/>
        <w:rPr>
          <w:rFonts w:asciiTheme="majorBidi" w:hAnsiTheme="majorBidi" w:cstheme="majorBidi"/>
          <w:sz w:val="19"/>
          <w:szCs w:val="19"/>
        </w:rPr>
      </w:pPr>
      <w:r w:rsidRPr="003962D5">
        <w:rPr>
          <w:rFonts w:asciiTheme="majorBidi" w:hAnsiTheme="majorBidi" w:cstheme="majorBidi"/>
          <w:sz w:val="19"/>
          <w:szCs w:val="19"/>
        </w:rPr>
        <w:t xml:space="preserve">Summary of the Most Important Results of the Survey by Governorate, </w:t>
      </w:r>
      <w:r w:rsidR="00F9347A" w:rsidRPr="003962D5">
        <w:rPr>
          <w:rFonts w:asciiTheme="majorBidi" w:hAnsiTheme="majorBidi" w:cstheme="majorBidi"/>
          <w:sz w:val="19"/>
          <w:szCs w:val="19"/>
        </w:rPr>
        <w:t>2010</w:t>
      </w:r>
    </w:p>
    <w:p w:rsidR="009560B6" w:rsidRPr="009560B6" w:rsidRDefault="009560B6" w:rsidP="00F9347A">
      <w:pPr>
        <w:bidi w:val="0"/>
        <w:jc w:val="center"/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203FFB" w:rsidTr="00DB4BCA">
        <w:trPr>
          <w:trHeight w:hRule="exact" w:val="808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203FFB" w:rsidRPr="00343C19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</w:rPr>
              <w:t>12.4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9.5</w:t>
            </w:r>
          </w:p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11.5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10.6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17.4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19.9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20.2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18.3</w:t>
            </w:r>
          </w:p>
        </w:tc>
      </w:tr>
      <w:tr w:rsidR="00203FFB" w:rsidTr="00DB4BCA">
        <w:trPr>
          <w:trHeight w:hRule="exact" w:val="683"/>
          <w:jc w:val="center"/>
        </w:trPr>
        <w:tc>
          <w:tcPr>
            <w:tcW w:w="686" w:type="dxa"/>
            <w:hideMark/>
          </w:tcPr>
          <w:p w:rsidR="00203FFB" w:rsidRPr="00343C19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</w:rPr>
              <w:t>16.7</w:t>
            </w:r>
          </w:p>
        </w:tc>
        <w:tc>
          <w:tcPr>
            <w:tcW w:w="708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15.1</w:t>
            </w:r>
          </w:p>
        </w:tc>
        <w:tc>
          <w:tcPr>
            <w:tcW w:w="567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14.3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15.5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21.1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22.5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18.0</w:t>
            </w:r>
          </w:p>
        </w:tc>
        <w:tc>
          <w:tcPr>
            <w:tcW w:w="941" w:type="dxa"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15.3</w:t>
            </w:r>
          </w:p>
        </w:tc>
      </w:tr>
      <w:tr w:rsidR="00203FFB" w:rsidTr="00DB4BCA">
        <w:trPr>
          <w:trHeight w:hRule="exact" w:val="642"/>
          <w:jc w:val="center"/>
        </w:trPr>
        <w:tc>
          <w:tcPr>
            <w:tcW w:w="686" w:type="dxa"/>
          </w:tcPr>
          <w:p w:rsidR="00203FFB" w:rsidRPr="00343C19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</w:rPr>
              <w:t>43.3</w:t>
            </w:r>
          </w:p>
        </w:tc>
        <w:tc>
          <w:tcPr>
            <w:tcW w:w="708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46.0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44.1</w:t>
            </w:r>
          </w:p>
        </w:tc>
        <w:tc>
          <w:tcPr>
            <w:tcW w:w="567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50.4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52.2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46.8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65.1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53.4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49.5</w:t>
            </w:r>
          </w:p>
        </w:tc>
        <w:tc>
          <w:tcPr>
            <w:tcW w:w="941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56.4</w:t>
            </w:r>
          </w:p>
        </w:tc>
      </w:tr>
      <w:tr w:rsidR="00203FFB" w:rsidTr="00080FCF">
        <w:trPr>
          <w:trHeight w:hRule="exact" w:val="993"/>
          <w:jc w:val="center"/>
        </w:trPr>
        <w:tc>
          <w:tcPr>
            <w:tcW w:w="686" w:type="dxa"/>
            <w:hideMark/>
          </w:tcPr>
          <w:p w:rsidR="00203FFB" w:rsidRPr="00343C19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</w:rPr>
              <w:t>50.2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43.2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49.4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35.7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35.9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17.8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24.7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25.2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19.1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20.4</w:t>
            </w:r>
          </w:p>
        </w:tc>
      </w:tr>
      <w:tr w:rsidR="00080FCF" w:rsidTr="00080FCF">
        <w:trPr>
          <w:trHeight w:hRule="exact" w:val="851"/>
          <w:jc w:val="center"/>
        </w:trPr>
        <w:tc>
          <w:tcPr>
            <w:tcW w:w="686" w:type="dxa"/>
            <w:hideMark/>
          </w:tcPr>
          <w:p w:rsidR="00080FCF" w:rsidRPr="00343C19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</w:rPr>
              <w:t>99.6</w:t>
            </w:r>
          </w:p>
        </w:tc>
        <w:tc>
          <w:tcPr>
            <w:tcW w:w="708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99.5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  <w:tc>
          <w:tcPr>
            <w:tcW w:w="567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98.6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99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99.1</w:t>
            </w:r>
          </w:p>
        </w:tc>
        <w:tc>
          <w:tcPr>
            <w:tcW w:w="99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95.9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98.0</w:t>
            </w:r>
          </w:p>
        </w:tc>
        <w:tc>
          <w:tcPr>
            <w:tcW w:w="941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98.5</w:t>
            </w:r>
          </w:p>
        </w:tc>
      </w:tr>
      <w:tr w:rsidR="00203FFB" w:rsidTr="00080FCF">
        <w:trPr>
          <w:trHeight w:hRule="exact" w:val="846"/>
          <w:jc w:val="center"/>
        </w:trPr>
        <w:tc>
          <w:tcPr>
            <w:tcW w:w="686" w:type="dxa"/>
            <w:hideMark/>
          </w:tcPr>
          <w:p w:rsidR="00203FFB" w:rsidRPr="00343C19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</w:rPr>
              <w:t>98.9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97.1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96.0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92.5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88.3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93.9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91.2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92.9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94.8</w:t>
            </w:r>
          </w:p>
        </w:tc>
      </w:tr>
      <w:tr w:rsidR="00203FFB" w:rsidTr="00080FCF">
        <w:trPr>
          <w:trHeight w:hRule="exact" w:val="860"/>
          <w:jc w:val="center"/>
        </w:trPr>
        <w:tc>
          <w:tcPr>
            <w:tcW w:w="686" w:type="dxa"/>
            <w:hideMark/>
          </w:tcPr>
          <w:p w:rsidR="00203FFB" w:rsidRPr="00343C19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</w:rPr>
              <w:t>99.4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98.3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</w:t>
            </w:r>
            <w:r w:rsidRPr="00F37E0C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98.4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100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98.7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100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97.6</w:t>
            </w:r>
          </w:p>
        </w:tc>
      </w:tr>
      <w:tr w:rsidR="006A414F" w:rsidTr="00080FCF">
        <w:trPr>
          <w:trHeight w:hRule="exact" w:val="844"/>
          <w:jc w:val="center"/>
        </w:trPr>
        <w:tc>
          <w:tcPr>
            <w:tcW w:w="686" w:type="dxa"/>
            <w:hideMark/>
          </w:tcPr>
          <w:p w:rsidR="006A414F" w:rsidRPr="0090627E" w:rsidRDefault="006A414F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0627E">
              <w:rPr>
                <w:rFonts w:asciiTheme="minorBidi" w:hAnsiTheme="minorBidi" w:cstheme="minorBidi"/>
                <w:sz w:val="16"/>
                <w:szCs w:val="16"/>
                <w:rtl/>
              </w:rPr>
              <w:t>11.</w:t>
            </w: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</w:p>
        </w:tc>
        <w:tc>
          <w:tcPr>
            <w:tcW w:w="708" w:type="dxa"/>
            <w:hideMark/>
          </w:tcPr>
          <w:p w:rsidR="006A414F" w:rsidRPr="00F37E0C" w:rsidRDefault="006A414F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13.1</w:t>
            </w:r>
          </w:p>
        </w:tc>
        <w:tc>
          <w:tcPr>
            <w:tcW w:w="709" w:type="dxa"/>
            <w:hideMark/>
          </w:tcPr>
          <w:p w:rsidR="006A414F" w:rsidRPr="00F37E0C" w:rsidRDefault="006A414F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6</w:t>
            </w:r>
          </w:p>
        </w:tc>
        <w:tc>
          <w:tcPr>
            <w:tcW w:w="567" w:type="dxa"/>
            <w:hideMark/>
          </w:tcPr>
          <w:p w:rsidR="006A414F" w:rsidRPr="00F37E0C" w:rsidRDefault="006A414F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709" w:type="dxa"/>
            <w:hideMark/>
          </w:tcPr>
          <w:p w:rsidR="006A414F" w:rsidRPr="00F37E0C" w:rsidRDefault="006A414F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15.4</w:t>
            </w:r>
          </w:p>
        </w:tc>
        <w:tc>
          <w:tcPr>
            <w:tcW w:w="709" w:type="dxa"/>
            <w:hideMark/>
          </w:tcPr>
          <w:p w:rsidR="006A414F" w:rsidRPr="008C5DAD" w:rsidRDefault="006A414F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8C5DAD">
              <w:rPr>
                <w:rFonts w:asciiTheme="minorBidi" w:hAnsiTheme="minorBidi" w:cstheme="minorBidi"/>
                <w:sz w:val="16"/>
                <w:szCs w:val="16"/>
                <w:rtl/>
              </w:rPr>
              <w:t>10.</w:t>
            </w:r>
            <w:r w:rsidRPr="008C5DAD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992" w:type="dxa"/>
            <w:hideMark/>
          </w:tcPr>
          <w:p w:rsidR="006A414F" w:rsidRPr="00F37E0C" w:rsidRDefault="006A414F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992" w:type="dxa"/>
            <w:hideMark/>
          </w:tcPr>
          <w:p w:rsidR="006A414F" w:rsidRPr="00F37E0C" w:rsidRDefault="006A414F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15.8</w:t>
            </w:r>
          </w:p>
        </w:tc>
        <w:tc>
          <w:tcPr>
            <w:tcW w:w="709" w:type="dxa"/>
            <w:hideMark/>
          </w:tcPr>
          <w:p w:rsidR="006A414F" w:rsidRPr="00F37E0C" w:rsidRDefault="006A414F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16.3</w:t>
            </w:r>
          </w:p>
        </w:tc>
        <w:tc>
          <w:tcPr>
            <w:tcW w:w="941" w:type="dxa"/>
            <w:hideMark/>
          </w:tcPr>
          <w:p w:rsidR="006A414F" w:rsidRPr="00F37E0C" w:rsidRDefault="006A414F" w:rsidP="008329C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</w:tr>
      <w:tr w:rsidR="003A3B5C" w:rsidTr="00080FCF">
        <w:trPr>
          <w:trHeight w:hRule="exact" w:val="843"/>
          <w:jc w:val="center"/>
        </w:trPr>
        <w:tc>
          <w:tcPr>
            <w:tcW w:w="686" w:type="dxa"/>
            <w:hideMark/>
          </w:tcPr>
          <w:p w:rsidR="006860C4" w:rsidRPr="00343C19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30.7</w:t>
            </w:r>
          </w:p>
        </w:tc>
        <w:tc>
          <w:tcPr>
            <w:tcW w:w="708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56.2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36.7</w:t>
            </w:r>
          </w:p>
        </w:tc>
        <w:tc>
          <w:tcPr>
            <w:tcW w:w="567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26.9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18.8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27.6</w:t>
            </w:r>
          </w:p>
        </w:tc>
        <w:tc>
          <w:tcPr>
            <w:tcW w:w="992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38.2</w:t>
            </w:r>
          </w:p>
        </w:tc>
        <w:tc>
          <w:tcPr>
            <w:tcW w:w="992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64.5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44.7</w:t>
            </w:r>
          </w:p>
        </w:tc>
        <w:tc>
          <w:tcPr>
            <w:tcW w:w="941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49.8</w:t>
            </w:r>
          </w:p>
        </w:tc>
      </w:tr>
      <w:tr w:rsidR="003A3B5C" w:rsidTr="00080FCF">
        <w:trPr>
          <w:trHeight w:hRule="exact" w:val="854"/>
          <w:jc w:val="center"/>
        </w:trPr>
        <w:tc>
          <w:tcPr>
            <w:tcW w:w="686" w:type="dxa"/>
          </w:tcPr>
          <w:p w:rsidR="006860C4" w:rsidRPr="00343C19" w:rsidRDefault="006860C4" w:rsidP="009A5204">
            <w:pPr>
              <w:bidi w:val="0"/>
              <w:ind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</w:rPr>
              <w:t>10.8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11.0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8.1</w:t>
            </w:r>
          </w:p>
        </w:tc>
        <w:tc>
          <w:tcPr>
            <w:tcW w:w="567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8.2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9.3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8.3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6.9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10.1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6.8</w:t>
            </w:r>
          </w:p>
        </w:tc>
        <w:tc>
          <w:tcPr>
            <w:tcW w:w="941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8.6</w:t>
            </w:r>
          </w:p>
        </w:tc>
      </w:tr>
      <w:tr w:rsidR="003A3B5C" w:rsidTr="00080FCF">
        <w:trPr>
          <w:trHeight w:hRule="exact" w:val="850"/>
          <w:jc w:val="center"/>
        </w:trPr>
        <w:tc>
          <w:tcPr>
            <w:tcW w:w="686" w:type="dxa"/>
          </w:tcPr>
          <w:p w:rsidR="006860C4" w:rsidRPr="00343C19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</w:rPr>
              <w:t>11.2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7.2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13.9</w:t>
            </w:r>
          </w:p>
        </w:tc>
        <w:tc>
          <w:tcPr>
            <w:tcW w:w="567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10.7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10.4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16.7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7.0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15.7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16.8</w:t>
            </w:r>
          </w:p>
        </w:tc>
        <w:tc>
          <w:tcPr>
            <w:tcW w:w="941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14.9</w:t>
            </w:r>
          </w:p>
        </w:tc>
      </w:tr>
    </w:tbl>
    <w:p w:rsidR="00AF3583" w:rsidRPr="00AF3583" w:rsidRDefault="009560B6" w:rsidP="0089408D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9560B6" w:rsidRPr="009560B6" w:rsidRDefault="009560B6" w:rsidP="009560B6">
      <w:pPr>
        <w:rPr>
          <w:sz w:val="16"/>
          <w:szCs w:val="16"/>
          <w:lang w:eastAsia="en-US"/>
        </w:rPr>
      </w:pPr>
    </w:p>
    <w:tbl>
      <w:tblPr>
        <w:bidiVisual/>
        <w:tblW w:w="7326" w:type="dxa"/>
        <w:jc w:val="center"/>
        <w:tblBorders>
          <w:top w:val="thinThickLargeGap" w:sz="24" w:space="0" w:color="auto"/>
          <w:bottom w:val="thinThickLargeGap" w:sz="24" w:space="0" w:color="auto"/>
        </w:tblBorders>
        <w:tblLayout w:type="fixed"/>
        <w:tblLook w:val="04A0"/>
      </w:tblPr>
      <w:tblGrid>
        <w:gridCol w:w="771"/>
        <w:gridCol w:w="992"/>
        <w:gridCol w:w="709"/>
        <w:gridCol w:w="851"/>
        <w:gridCol w:w="708"/>
        <w:gridCol w:w="709"/>
        <w:gridCol w:w="2586"/>
      </w:tblGrid>
      <w:tr w:rsidR="00AA15E1" w:rsidTr="00F9347A">
        <w:trPr>
          <w:trHeight w:hRule="exact" w:val="794"/>
          <w:jc w:val="center"/>
        </w:trPr>
        <w:tc>
          <w:tcPr>
            <w:tcW w:w="77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Default="00AA15E1" w:rsidP="00080FCF">
            <w:pPr>
              <w:pStyle w:val="Heading2"/>
              <w:rPr>
                <w:rStyle w:val="Strong"/>
                <w:rFonts w:eastAsiaTheme="minorEastAsia"/>
                <w:b/>
                <w:bCs/>
                <w:sz w:val="18"/>
                <w:szCs w:val="18"/>
                <w:rtl/>
                <w:lang w:eastAsia="ar-SA"/>
              </w:rPr>
            </w:pPr>
            <w:r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3.3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3.7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2.8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1.6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675A2E" w:rsidRPr="00AF7A56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2.5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ind w:left="167" w:right="59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2.6</w:t>
            </w:r>
          </w:p>
        </w:tc>
        <w:tc>
          <w:tcPr>
            <w:tcW w:w="2586" w:type="dxa"/>
            <w:tcBorders>
              <w:top w:val="thinThickLargeGap" w:sz="24" w:space="0" w:color="auto"/>
            </w:tcBorders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are suffer from Severe or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1C71A5">
              <w:rPr>
                <w:rFonts w:asciiTheme="majorBidi" w:hAnsiTheme="majorBidi" w:cstheme="majorBidi"/>
                <w:sz w:val="16"/>
                <w:szCs w:val="16"/>
              </w:rPr>
              <w:t>Moderate Under-weight</w:t>
            </w:r>
          </w:p>
        </w:tc>
      </w:tr>
      <w:tr w:rsidR="00675A2E" w:rsidTr="00080FCF">
        <w:trPr>
          <w:trHeight w:val="629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1.2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1.6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2.3</w:t>
            </w:r>
          </w:p>
        </w:tc>
        <w:tc>
          <w:tcPr>
            <w:tcW w:w="708" w:type="dxa"/>
            <w:hideMark/>
          </w:tcPr>
          <w:p w:rsidR="00675A2E" w:rsidRPr="00AF7A56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3.1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ind w:left="167" w:right="59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3.0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are Severely or Moderately Wasted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94.4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95.8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96.8</w:t>
            </w:r>
          </w:p>
        </w:tc>
        <w:tc>
          <w:tcPr>
            <w:tcW w:w="708" w:type="dxa"/>
            <w:hideMark/>
          </w:tcPr>
          <w:p w:rsidR="00675A2E" w:rsidRPr="00AF7A56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96.5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last-born children in the 2 years preceding the survey who were ever breastfed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98.4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675A2E" w:rsidRPr="00AF7A56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99.2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 xml:space="preserve">Percentage of last-born children in the 2 years preceding the survey and have been weighed at birth </w:t>
            </w:r>
          </w:p>
        </w:tc>
      </w:tr>
      <w:tr w:rsidR="00675A2E" w:rsidTr="00080FCF">
        <w:trPr>
          <w:trHeight w:val="599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13.4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19.5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34.5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47.4</w:t>
            </w:r>
          </w:p>
        </w:tc>
        <w:tc>
          <w:tcPr>
            <w:tcW w:w="708" w:type="dxa"/>
            <w:hideMark/>
          </w:tcPr>
          <w:p w:rsidR="00675A2E" w:rsidRPr="00AF7A56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29.8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27.6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0-5 months exclusively breastfed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60.0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88.6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81.4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81.8</w:t>
            </w:r>
          </w:p>
        </w:tc>
        <w:tc>
          <w:tcPr>
            <w:tcW w:w="708" w:type="dxa"/>
            <w:hideMark/>
          </w:tcPr>
          <w:p w:rsidR="00675A2E" w:rsidRPr="00AF7A56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95.0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83.9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0-12 months in the last 2 years preceding the survey who received vitamin a and d during the 6 months preceding the survey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10.1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6.8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08" w:type="dxa"/>
            <w:hideMark/>
          </w:tcPr>
          <w:p w:rsidR="00675A2E" w:rsidRPr="00AF7A56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6.8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5.1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had pneumonia in the two weeks preceding the survey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14.8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14.9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18.8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17.3</w:t>
            </w:r>
          </w:p>
        </w:tc>
        <w:tc>
          <w:tcPr>
            <w:tcW w:w="708" w:type="dxa"/>
            <w:hideMark/>
          </w:tcPr>
          <w:p w:rsidR="00675A2E" w:rsidRPr="00AF7A56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17.9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17.8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had diarrhea in the two weeks preceding the survey</w:t>
            </w:r>
          </w:p>
        </w:tc>
      </w:tr>
      <w:tr w:rsidR="00675A2E" w:rsidTr="00080FCF">
        <w:trPr>
          <w:trHeight w:val="987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62.0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62.0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72.3</w:t>
            </w:r>
          </w:p>
        </w:tc>
        <w:tc>
          <w:tcPr>
            <w:tcW w:w="708" w:type="dxa"/>
            <w:hideMark/>
          </w:tcPr>
          <w:p w:rsidR="00675A2E" w:rsidRPr="00AF7A56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eastAsia="en-US"/>
              </w:rPr>
              <w:t>53.5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71.1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aged 36-59 months for whom household members are engaged in activities that promote learning and school readiness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30.1</w:t>
            </w:r>
          </w:p>
        </w:tc>
        <w:tc>
          <w:tcPr>
            <w:tcW w:w="992" w:type="dxa"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12.4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12.5</w:t>
            </w:r>
          </w:p>
        </w:tc>
        <w:tc>
          <w:tcPr>
            <w:tcW w:w="851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12.1</w:t>
            </w:r>
          </w:p>
        </w:tc>
        <w:tc>
          <w:tcPr>
            <w:tcW w:w="708" w:type="dxa"/>
          </w:tcPr>
          <w:p w:rsidR="00675A2E" w:rsidRPr="00AF7A56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AF7A56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eastAsia="en-US"/>
              </w:rPr>
              <w:t>18.1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21.1</w:t>
            </w:r>
          </w:p>
        </w:tc>
        <w:tc>
          <w:tcPr>
            <w:tcW w:w="2586" w:type="dxa"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Aged 0-59 Months</w:t>
            </w:r>
            <w:r w:rsidRPr="001C71A5">
              <w:rPr>
                <w:rFonts w:asciiTheme="majorBidi" w:hAnsiTheme="majorBidi" w:cstheme="majorBidi"/>
              </w:rPr>
              <w:t xml:space="preserve"> </w:t>
            </w:r>
            <w:r w:rsidRPr="001C71A5">
              <w:rPr>
                <w:rFonts w:asciiTheme="majorBidi" w:hAnsiTheme="majorBidi" w:cstheme="majorBidi"/>
                <w:sz w:val="16"/>
                <w:szCs w:val="16"/>
              </w:rPr>
              <w:t>Left with inadequate care in past week of the survey</w:t>
            </w:r>
          </w:p>
        </w:tc>
      </w:tr>
    </w:tbl>
    <w:p w:rsidR="00823CA2" w:rsidRDefault="00823CA2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9408D">
      <w:pPr>
        <w:pStyle w:val="Heading2"/>
        <w:bidi w:val="0"/>
        <w:jc w:val="left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9408D">
      <w:pPr>
        <w:bidi w:val="0"/>
        <w:rPr>
          <w:lang w:eastAsia="en-US"/>
        </w:rPr>
      </w:pPr>
    </w:p>
    <w:p w:rsidR="0089408D" w:rsidRPr="0089408D" w:rsidRDefault="0089408D" w:rsidP="0089408D">
      <w:pPr>
        <w:bidi w:val="0"/>
        <w:rPr>
          <w:lang w:eastAsia="en-US"/>
        </w:rPr>
      </w:pPr>
    </w:p>
    <w:p w:rsidR="00DB4BCA" w:rsidRDefault="00DB4BCA" w:rsidP="0089408D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6"/>
          <w:szCs w:val="16"/>
        </w:rPr>
      </w:pPr>
    </w:p>
    <w:p w:rsidR="00DB4BCA" w:rsidRPr="00DB4BCA" w:rsidRDefault="00DB4BCA" w:rsidP="00DB4BCA">
      <w:pPr>
        <w:bidi w:val="0"/>
        <w:rPr>
          <w:lang w:eastAsia="en-US"/>
        </w:rPr>
      </w:pPr>
    </w:p>
    <w:p w:rsidR="00AF3583" w:rsidRDefault="00AF3583" w:rsidP="00DB4BCA">
      <w:pPr>
        <w:pStyle w:val="Heading2"/>
        <w:bidi w:val="0"/>
        <w:rPr>
          <w:rStyle w:val="hps"/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AF3583" w:rsidRPr="009560B6" w:rsidRDefault="00AF3583" w:rsidP="00AF3583">
      <w:pPr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nThick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675A2E" w:rsidRPr="00343C1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</w:rPr>
              <w:t>4.4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2.3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4.6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5.7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3.6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4.2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4.6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343C1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</w:rPr>
              <w:t>5.8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1.4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2.7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0.8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0.0</w:t>
            </w:r>
          </w:p>
        </w:tc>
        <w:tc>
          <w:tcPr>
            <w:tcW w:w="941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6.1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</w:tcPr>
          <w:p w:rsidR="00675A2E" w:rsidRPr="00343C1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</w:rPr>
              <w:t>95.1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97.6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94.9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96.1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93.5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96.4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343C1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97.2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97.7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98.8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343C1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</w:rPr>
              <w:t>22.8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26.6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31.3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29.5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28.8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29.7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26.1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16.2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31.1</w:t>
            </w:r>
          </w:p>
        </w:tc>
      </w:tr>
      <w:tr w:rsidR="00675A2E" w:rsidTr="00080FCF">
        <w:trPr>
          <w:trHeight w:val="923"/>
          <w:jc w:val="center"/>
        </w:trPr>
        <w:tc>
          <w:tcPr>
            <w:tcW w:w="686" w:type="dxa"/>
            <w:hideMark/>
          </w:tcPr>
          <w:p w:rsidR="00675A2E" w:rsidRPr="00343C1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</w:rPr>
              <w:t>56.6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57.9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69.6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55.9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79.5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88.9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89.0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85.7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87.9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343C1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</w:rPr>
              <w:t>5.9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2.8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4.7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6.2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3.5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8.2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7.4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4.1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343C1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</w:rPr>
              <w:t>17.1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8.2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13.3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14.6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12.8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9.5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12.8</w:t>
            </w:r>
          </w:p>
        </w:tc>
      </w:tr>
      <w:tr w:rsidR="00675A2E" w:rsidTr="00080FCF">
        <w:trPr>
          <w:trHeight w:val="987"/>
          <w:jc w:val="center"/>
        </w:trPr>
        <w:tc>
          <w:tcPr>
            <w:tcW w:w="686" w:type="dxa"/>
            <w:hideMark/>
          </w:tcPr>
          <w:p w:rsidR="00675A2E" w:rsidRPr="00343C1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58.7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37.5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50.2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57.0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70.7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71.2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56.9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68.5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</w:tcPr>
          <w:p w:rsidR="00675A2E" w:rsidRPr="00343C1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343C19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12.2</w:t>
            </w:r>
          </w:p>
        </w:tc>
        <w:tc>
          <w:tcPr>
            <w:tcW w:w="708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6.2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3.4</w:t>
            </w:r>
          </w:p>
        </w:tc>
        <w:tc>
          <w:tcPr>
            <w:tcW w:w="567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9.6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15.7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14.4</w:t>
            </w:r>
          </w:p>
        </w:tc>
        <w:tc>
          <w:tcPr>
            <w:tcW w:w="992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16.0</w:t>
            </w:r>
          </w:p>
        </w:tc>
        <w:tc>
          <w:tcPr>
            <w:tcW w:w="992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16.5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22.6</w:t>
            </w:r>
          </w:p>
        </w:tc>
        <w:tc>
          <w:tcPr>
            <w:tcW w:w="941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18.3</w:t>
            </w:r>
          </w:p>
        </w:tc>
      </w:tr>
    </w:tbl>
    <w:p w:rsidR="00823CA2" w:rsidRDefault="00823CA2" w:rsidP="008D5695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23CA2" w:rsidRDefault="00823CA2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675A2E" w:rsidRDefault="00675A2E" w:rsidP="00675A2E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606E0" w:rsidRDefault="00D606E0" w:rsidP="00DF164B">
      <w:pPr>
        <w:pStyle w:val="Heading2"/>
        <w:bidi w:val="0"/>
        <w:jc w:val="left"/>
        <w:rPr>
          <w:rFonts w:cs="Times New Roman"/>
          <w:b w:val="0"/>
          <w:bCs w:val="0"/>
          <w:sz w:val="24"/>
          <w:szCs w:val="24"/>
        </w:rPr>
      </w:pPr>
    </w:p>
    <w:p w:rsidR="00DF164B" w:rsidRPr="00DF164B" w:rsidRDefault="00DF164B" w:rsidP="00DF164B">
      <w:pPr>
        <w:bidi w:val="0"/>
        <w:rPr>
          <w:lang w:eastAsia="en-US"/>
        </w:rPr>
      </w:pPr>
    </w:p>
    <w:p w:rsidR="00DB4BCA" w:rsidRDefault="00DB4BCA" w:rsidP="00D606E0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6"/>
          <w:szCs w:val="16"/>
        </w:rPr>
      </w:pPr>
    </w:p>
    <w:p w:rsidR="00F9347A" w:rsidRPr="00F9347A" w:rsidRDefault="00F9347A" w:rsidP="00F9347A">
      <w:pPr>
        <w:pStyle w:val="Heading2"/>
        <w:bidi w:val="0"/>
        <w:jc w:val="left"/>
        <w:rPr>
          <w:rFonts w:ascii="Arial" w:hAnsi="Arial" w:cs="Arial"/>
          <w:color w:val="333333"/>
          <w:sz w:val="16"/>
          <w:szCs w:val="16"/>
        </w:rPr>
      </w:pPr>
    </w:p>
    <w:p w:rsidR="00F9347A" w:rsidRDefault="00F9347A" w:rsidP="00F9347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F9347A" w:rsidRPr="00F9347A" w:rsidRDefault="00F9347A" w:rsidP="00F9347A">
      <w:pPr>
        <w:bidi w:val="0"/>
        <w:rPr>
          <w:lang w:eastAsia="en-US"/>
        </w:rPr>
      </w:pPr>
    </w:p>
    <w:p w:rsidR="008D5695" w:rsidRPr="00AF3583" w:rsidRDefault="008D5695" w:rsidP="00F9347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8D5695" w:rsidRPr="009560B6" w:rsidRDefault="008D5695" w:rsidP="008D5695">
      <w:pPr>
        <w:rPr>
          <w:sz w:val="16"/>
          <w:szCs w:val="16"/>
          <w:lang w:eastAsia="en-US"/>
        </w:rPr>
      </w:pPr>
    </w:p>
    <w:tbl>
      <w:tblPr>
        <w:bidiVisual/>
        <w:tblW w:w="7326" w:type="dxa"/>
        <w:jc w:val="center"/>
        <w:tblInd w:w="-374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771"/>
        <w:gridCol w:w="992"/>
        <w:gridCol w:w="709"/>
        <w:gridCol w:w="851"/>
        <w:gridCol w:w="708"/>
        <w:gridCol w:w="709"/>
        <w:gridCol w:w="2586"/>
      </w:tblGrid>
      <w:tr w:rsidR="00F37E0C" w:rsidTr="00F9347A">
        <w:trPr>
          <w:trHeight w:hRule="exact" w:val="794"/>
          <w:jc w:val="center"/>
        </w:trPr>
        <w:tc>
          <w:tcPr>
            <w:tcW w:w="77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Default="00AA15E1" w:rsidP="00080FCF">
            <w:pPr>
              <w:pStyle w:val="Heading2"/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</w:pPr>
            <w:r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77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93.0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94.6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95.3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94.3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DF164B" w:rsidRPr="00AF7A56" w:rsidRDefault="00DF164B" w:rsidP="00080F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AF7A56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98.3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95.5</w:t>
            </w:r>
          </w:p>
        </w:tc>
        <w:tc>
          <w:tcPr>
            <w:tcW w:w="2586" w:type="dxa"/>
            <w:tcBorders>
              <w:top w:val="thinThickLargeGap" w:sz="24" w:space="0" w:color="auto"/>
            </w:tcBorders>
            <w:vAlign w:val="center"/>
          </w:tcPr>
          <w:p w:rsidR="00DF164B" w:rsidRPr="00DF164B" w:rsidRDefault="00DF164B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2-14 years who experienced any violent discipline method</w:t>
            </w:r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8.7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2.8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10.0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5.9</w:t>
            </w:r>
          </w:p>
        </w:tc>
        <w:tc>
          <w:tcPr>
            <w:tcW w:w="708" w:type="dxa"/>
          </w:tcPr>
          <w:p w:rsidR="00DF164B" w:rsidRPr="00AF7A56" w:rsidRDefault="00DF164B" w:rsidP="00080F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AF7A56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26.8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13.4</w:t>
            </w:r>
          </w:p>
        </w:tc>
        <w:tc>
          <w:tcPr>
            <w:tcW w:w="2586" w:type="dxa"/>
          </w:tcPr>
          <w:p w:rsidR="00DF164B" w:rsidRPr="00DF164B" w:rsidRDefault="00DF164B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Percentage of children aged 5-14 years involved in child </w:t>
            </w:r>
            <w:proofErr w:type="spellStart"/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labour</w:t>
            </w:r>
            <w:proofErr w:type="spellEnd"/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99.5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  <w:lang w:eastAsia="en-US"/>
              </w:rPr>
            </w:pPr>
            <w:r w:rsidRPr="0025038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99.8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708" w:type="dxa"/>
          </w:tcPr>
          <w:p w:rsidR="00DF164B" w:rsidRPr="00AF7A56" w:rsidRDefault="00DF164B" w:rsidP="00080F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AF7A5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99.4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99.9</w:t>
            </w:r>
          </w:p>
        </w:tc>
        <w:tc>
          <w:tcPr>
            <w:tcW w:w="2586" w:type="dxa"/>
          </w:tcPr>
          <w:p w:rsidR="00DF164B" w:rsidRPr="00DF164B" w:rsidRDefault="00DF164B" w:rsidP="008D5695">
            <w:pPr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Percentage of children under age 5 whose birth is registered with civil authorities</w:t>
            </w:r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62.1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61.2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60.7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59.8</w:t>
            </w:r>
          </w:p>
        </w:tc>
        <w:tc>
          <w:tcPr>
            <w:tcW w:w="708" w:type="dxa"/>
          </w:tcPr>
          <w:p w:rsidR="00DF164B" w:rsidRPr="00AF7A56" w:rsidRDefault="00DF164B" w:rsidP="00080F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AF7A56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53.0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63.9</w:t>
            </w:r>
          </w:p>
        </w:tc>
        <w:tc>
          <w:tcPr>
            <w:tcW w:w="2586" w:type="dxa"/>
          </w:tcPr>
          <w:p w:rsidR="00DF164B" w:rsidRPr="00DF164B" w:rsidRDefault="00DF164B" w:rsidP="00131B8B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12-15 months</w:t>
            </w:r>
          </w:p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breastfed (Continued breastfeeding at 1 year)</w:t>
            </w:r>
          </w:p>
        </w:tc>
      </w:tr>
      <w:tr w:rsidR="00F37E0C" w:rsidTr="00080FCF">
        <w:trPr>
          <w:trHeight w:val="857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9.5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15.5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18.4</w:t>
            </w:r>
          </w:p>
        </w:tc>
        <w:tc>
          <w:tcPr>
            <w:tcW w:w="708" w:type="dxa"/>
          </w:tcPr>
          <w:p w:rsidR="00DF164B" w:rsidRPr="00AF7A56" w:rsidRDefault="00DF164B" w:rsidP="00080F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AF7A56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12.2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17.6</w:t>
            </w:r>
          </w:p>
        </w:tc>
        <w:tc>
          <w:tcPr>
            <w:tcW w:w="2586" w:type="dxa"/>
          </w:tcPr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20-23 months</w:t>
            </w:r>
          </w:p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breastfed (Continued breastfeeding at 2 year)</w:t>
            </w:r>
          </w:p>
        </w:tc>
      </w:tr>
    </w:tbl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AA15E1" w:rsidRDefault="00AA15E1">
      <w:pPr>
        <w:rPr>
          <w:rtl/>
        </w:rPr>
      </w:pPr>
    </w:p>
    <w:p w:rsidR="00D606E0" w:rsidRDefault="00D606E0">
      <w:pPr>
        <w:rPr>
          <w:rtl/>
        </w:rPr>
      </w:pPr>
    </w:p>
    <w:p w:rsidR="00D606E0" w:rsidRDefault="00D606E0" w:rsidP="00D606E0">
      <w:pPr>
        <w:bidi w:val="0"/>
      </w:pPr>
    </w:p>
    <w:p w:rsidR="00DF164B" w:rsidRDefault="00DF164B" w:rsidP="00DF164B">
      <w:pPr>
        <w:bidi w:val="0"/>
      </w:pPr>
    </w:p>
    <w:p w:rsidR="00DB4BCA" w:rsidRDefault="00DB4BCA" w:rsidP="00DB4BCA">
      <w:pPr>
        <w:bidi w:val="0"/>
      </w:pPr>
    </w:p>
    <w:p w:rsidR="00131B8B" w:rsidRPr="00AF3583" w:rsidRDefault="00131B8B" w:rsidP="00DF164B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131B8B" w:rsidRPr="009560B6" w:rsidRDefault="00131B8B" w:rsidP="00131B8B">
      <w:pPr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DF164B" w:rsidRPr="00343C19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43C19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95.3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86.4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92.6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91.9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94.0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93.2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89.8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97.6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90.9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</w:tcPr>
          <w:p w:rsidR="00DF164B" w:rsidRPr="00343C19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43C19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1.0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10.4</w:t>
            </w:r>
          </w:p>
        </w:tc>
        <w:tc>
          <w:tcPr>
            <w:tcW w:w="567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2.0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1.5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7.8</w:t>
            </w:r>
          </w:p>
        </w:tc>
        <w:tc>
          <w:tcPr>
            <w:tcW w:w="992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11.7</w:t>
            </w:r>
          </w:p>
        </w:tc>
        <w:tc>
          <w:tcPr>
            <w:tcW w:w="992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3.8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6.0</w:t>
            </w:r>
          </w:p>
        </w:tc>
        <w:tc>
          <w:tcPr>
            <w:tcW w:w="94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1.5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  <w:hideMark/>
          </w:tcPr>
          <w:p w:rsidR="00DF164B" w:rsidRPr="00343C19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43C19">
              <w:rPr>
                <w:rFonts w:ascii="Arial" w:hAnsi="Arial" w:cs="Arial"/>
                <w:sz w:val="16"/>
                <w:szCs w:val="16"/>
                <w:lang w:eastAsia="en-US"/>
              </w:rPr>
              <w:t>99.5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99.7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99.0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98.3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99.3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99.2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98.7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94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99.1</w:t>
            </w:r>
          </w:p>
        </w:tc>
      </w:tr>
      <w:tr w:rsidR="00DF164B" w:rsidTr="00080FCF">
        <w:trPr>
          <w:trHeight w:val="718"/>
          <w:jc w:val="center"/>
        </w:trPr>
        <w:tc>
          <w:tcPr>
            <w:tcW w:w="686" w:type="dxa"/>
          </w:tcPr>
          <w:p w:rsidR="00DF164B" w:rsidRPr="00343C19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43C19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55.2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52.4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62.4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54.1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52.3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53.5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42.4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40.3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53.7</w:t>
            </w:r>
          </w:p>
        </w:tc>
        <w:tc>
          <w:tcPr>
            <w:tcW w:w="941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56.2</w:t>
            </w:r>
          </w:p>
        </w:tc>
      </w:tr>
      <w:tr w:rsidR="00DF164B" w:rsidTr="00080FCF">
        <w:trPr>
          <w:trHeight w:val="885"/>
          <w:jc w:val="center"/>
        </w:trPr>
        <w:tc>
          <w:tcPr>
            <w:tcW w:w="686" w:type="dxa"/>
            <w:hideMark/>
          </w:tcPr>
          <w:p w:rsidR="00DF164B" w:rsidRPr="00343C19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43C19">
              <w:rPr>
                <w:rFonts w:ascii="Arial" w:hAnsi="Arial" w:cs="Arial"/>
                <w:sz w:val="16"/>
                <w:szCs w:val="16"/>
                <w:lang w:eastAsia="en-US"/>
              </w:rPr>
              <w:t>2.7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10.6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6.7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10.4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18.2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12.2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12.5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10.5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41.8</w:t>
            </w:r>
          </w:p>
        </w:tc>
        <w:tc>
          <w:tcPr>
            <w:tcW w:w="941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21.2</w:t>
            </w:r>
          </w:p>
        </w:tc>
      </w:tr>
    </w:tbl>
    <w:p w:rsidR="001E39AE" w:rsidRPr="00131B8B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89408D" w:rsidRDefault="0089408D">
      <w:pPr>
        <w:rPr>
          <w:rtl/>
        </w:rPr>
      </w:pPr>
    </w:p>
    <w:sectPr w:rsidR="0089408D" w:rsidSect="00823CA2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2EE" w:rsidRDefault="007852EE" w:rsidP="009560B6">
      <w:r>
        <w:separator/>
      </w:r>
    </w:p>
  </w:endnote>
  <w:endnote w:type="continuationSeparator" w:id="0">
    <w:p w:rsidR="007852EE" w:rsidRDefault="007852EE" w:rsidP="00956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2EE" w:rsidRDefault="007852EE" w:rsidP="009560B6">
      <w:r>
        <w:separator/>
      </w:r>
    </w:p>
  </w:footnote>
  <w:footnote w:type="continuationSeparator" w:id="0">
    <w:p w:rsidR="007852EE" w:rsidRDefault="007852EE" w:rsidP="009560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9AE"/>
    <w:rsid w:val="00020E5D"/>
    <w:rsid w:val="00080FCF"/>
    <w:rsid w:val="000A0318"/>
    <w:rsid w:val="000C50F5"/>
    <w:rsid w:val="00124B06"/>
    <w:rsid w:val="00131B8B"/>
    <w:rsid w:val="0015070B"/>
    <w:rsid w:val="00177F96"/>
    <w:rsid w:val="00194A36"/>
    <w:rsid w:val="001C71A5"/>
    <w:rsid w:val="001E39AE"/>
    <w:rsid w:val="00203FFB"/>
    <w:rsid w:val="00250389"/>
    <w:rsid w:val="002C371D"/>
    <w:rsid w:val="00314D7E"/>
    <w:rsid w:val="00315E1E"/>
    <w:rsid w:val="00343C19"/>
    <w:rsid w:val="00362A57"/>
    <w:rsid w:val="0038364A"/>
    <w:rsid w:val="003962D5"/>
    <w:rsid w:val="003A2CCB"/>
    <w:rsid w:val="003A3B5C"/>
    <w:rsid w:val="003B7B3B"/>
    <w:rsid w:val="003F77DA"/>
    <w:rsid w:val="004B6C02"/>
    <w:rsid w:val="00514F0C"/>
    <w:rsid w:val="0054174F"/>
    <w:rsid w:val="00586CF7"/>
    <w:rsid w:val="005A60D7"/>
    <w:rsid w:val="005B45D2"/>
    <w:rsid w:val="00616A87"/>
    <w:rsid w:val="006347F6"/>
    <w:rsid w:val="0066200F"/>
    <w:rsid w:val="00675A2E"/>
    <w:rsid w:val="006860C4"/>
    <w:rsid w:val="006A414F"/>
    <w:rsid w:val="0071188C"/>
    <w:rsid w:val="00754151"/>
    <w:rsid w:val="007717CC"/>
    <w:rsid w:val="007852EE"/>
    <w:rsid w:val="007D78DC"/>
    <w:rsid w:val="00823CA2"/>
    <w:rsid w:val="00837645"/>
    <w:rsid w:val="00856E3C"/>
    <w:rsid w:val="008646F8"/>
    <w:rsid w:val="0089408D"/>
    <w:rsid w:val="008D5695"/>
    <w:rsid w:val="009560B6"/>
    <w:rsid w:val="00995D75"/>
    <w:rsid w:val="00996D55"/>
    <w:rsid w:val="009A36FE"/>
    <w:rsid w:val="009A5204"/>
    <w:rsid w:val="009C63FC"/>
    <w:rsid w:val="00A25040"/>
    <w:rsid w:val="00AA15E1"/>
    <w:rsid w:val="00AF3583"/>
    <w:rsid w:val="00AF7A56"/>
    <w:rsid w:val="00B157F9"/>
    <w:rsid w:val="00B431CB"/>
    <w:rsid w:val="00B52BFF"/>
    <w:rsid w:val="00B72A9F"/>
    <w:rsid w:val="00C2329F"/>
    <w:rsid w:val="00C94008"/>
    <w:rsid w:val="00CB0656"/>
    <w:rsid w:val="00CC2A8A"/>
    <w:rsid w:val="00D606E0"/>
    <w:rsid w:val="00DB4BCA"/>
    <w:rsid w:val="00DF164B"/>
    <w:rsid w:val="00EB3619"/>
    <w:rsid w:val="00EE78B8"/>
    <w:rsid w:val="00F37E0C"/>
    <w:rsid w:val="00F9347A"/>
    <w:rsid w:val="00FB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9A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1E39AE"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E39AE"/>
    <w:pPr>
      <w:keepNext/>
      <w:jc w:val="center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1E39AE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39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E39AE"/>
    <w:rPr>
      <w:rFonts w:ascii="Times New Roman" w:eastAsia="Times New Roman" w:hAnsi="Times New Roman" w:cs="Simplified Arabic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E39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nhideWhenUsed/>
    <w:rsid w:val="001E39AE"/>
    <w:pPr>
      <w:ind w:right="176"/>
      <w:jc w:val="lowKashida"/>
    </w:pPr>
    <w:rPr>
      <w:rFonts w:cs="Simplified Arabic"/>
      <w:lang w:eastAsia="en-US"/>
    </w:rPr>
  </w:style>
  <w:style w:type="character" w:customStyle="1" w:styleId="BodyTextChar">
    <w:name w:val="Body Text Char"/>
    <w:basedOn w:val="DefaultParagraphFont"/>
    <w:link w:val="BodyText"/>
    <w:rsid w:val="001E39AE"/>
    <w:rPr>
      <w:rFonts w:ascii="Times New Roman" w:eastAsia="Times New Roman" w:hAnsi="Times New Roman" w:cs="Simplified Arabic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1E39AE"/>
    <w:pPr>
      <w:overflowPunct w:val="0"/>
      <w:autoSpaceDE w:val="0"/>
      <w:autoSpaceDN w:val="0"/>
      <w:bidi w:val="0"/>
      <w:adjustRightInd w:val="0"/>
      <w:ind w:left="142"/>
      <w:jc w:val="center"/>
    </w:pPr>
    <w:rPr>
      <w:rFonts w:cs="Traditional Arabic"/>
      <w:noProof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1E39AE"/>
    <w:rPr>
      <w:rFonts w:ascii="Times New Roman" w:eastAsia="Times New Roman" w:hAnsi="Times New Roman" w:cs="Traditional Arabic"/>
      <w:noProof/>
      <w:sz w:val="24"/>
      <w:szCs w:val="28"/>
      <w:lang w:eastAsia="ar-SA"/>
    </w:rPr>
  </w:style>
  <w:style w:type="paragraph" w:customStyle="1" w:styleId="xl30">
    <w:name w:val="xl30"/>
    <w:basedOn w:val="Normal"/>
    <w:rsid w:val="001E39A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character" w:styleId="Strong">
    <w:name w:val="Strong"/>
    <w:basedOn w:val="DefaultParagraphFont"/>
    <w:qFormat/>
    <w:rsid w:val="001E39AE"/>
    <w:rPr>
      <w:b/>
      <w:bCs/>
    </w:rPr>
  </w:style>
  <w:style w:type="character" w:customStyle="1" w:styleId="hps">
    <w:name w:val="hps"/>
    <w:basedOn w:val="DefaultParagraphFont"/>
    <w:rsid w:val="001E39AE"/>
  </w:style>
  <w:style w:type="paragraph" w:styleId="Header">
    <w:name w:val="header"/>
    <w:basedOn w:val="Normal"/>
    <w:link w:val="HeaderChar"/>
    <w:uiPriority w:val="99"/>
    <w:semiHidden/>
    <w:unhideWhenUsed/>
    <w:rsid w:val="009560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60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9560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60B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4780B-DBCC-4B78-82AE-B8997EEA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rmousa</dc:creator>
  <cp:lastModifiedBy>rmousa</cp:lastModifiedBy>
  <cp:revision>6</cp:revision>
  <cp:lastPrinted>2012-12-26T09:42:00Z</cp:lastPrinted>
  <dcterms:created xsi:type="dcterms:W3CDTF">2012-11-20T11:57:00Z</dcterms:created>
  <dcterms:modified xsi:type="dcterms:W3CDTF">2012-12-26T09:43:00Z</dcterms:modified>
</cp:coreProperties>
</file>