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47A" w:rsidRDefault="00F9347A" w:rsidP="00F9347A">
      <w:pPr>
        <w:pStyle w:val="Heading2"/>
        <w:bidi w:val="0"/>
        <w:rPr>
          <w:rFonts w:asciiTheme="majorBidi" w:hAnsiTheme="majorBidi" w:cstheme="majorBidi"/>
          <w:color w:val="333333"/>
          <w:sz w:val="19"/>
          <w:szCs w:val="19"/>
        </w:rPr>
      </w:pPr>
    </w:p>
    <w:p w:rsidR="001E39AE" w:rsidRPr="003962D5" w:rsidRDefault="001E39AE" w:rsidP="00F9347A">
      <w:pPr>
        <w:pStyle w:val="Heading2"/>
        <w:bidi w:val="0"/>
        <w:rPr>
          <w:rFonts w:asciiTheme="majorBidi" w:hAnsiTheme="majorBidi" w:cstheme="majorBidi"/>
          <w:lang w:eastAsia="ar-SA"/>
        </w:rPr>
      </w:pPr>
      <w:r w:rsidRPr="003962D5">
        <w:rPr>
          <w:rFonts w:asciiTheme="majorBidi" w:hAnsiTheme="majorBidi" w:cstheme="majorBidi"/>
          <w:sz w:val="19"/>
          <w:szCs w:val="19"/>
        </w:rPr>
        <w:t xml:space="preserve">Summary </w:t>
      </w:r>
      <w:r w:rsidRPr="003962D5">
        <w:rPr>
          <w:rStyle w:val="hps"/>
          <w:rFonts w:asciiTheme="majorBidi" w:hAnsiTheme="majorBidi" w:cstheme="majorBidi"/>
          <w:sz w:val="19"/>
          <w:szCs w:val="19"/>
        </w:rPr>
        <w:t>of the</w:t>
      </w:r>
      <w:r w:rsidRPr="003962D5">
        <w:rPr>
          <w:rFonts w:asciiTheme="majorBidi" w:hAnsiTheme="majorBidi" w:cstheme="majorBidi"/>
          <w:sz w:val="19"/>
          <w:szCs w:val="19"/>
        </w:rPr>
        <w:t xml:space="preserve"> </w:t>
      </w:r>
      <w:r w:rsidRPr="003962D5">
        <w:rPr>
          <w:rStyle w:val="hps"/>
          <w:rFonts w:asciiTheme="majorBidi" w:hAnsiTheme="majorBidi" w:cstheme="majorBidi"/>
          <w:sz w:val="19"/>
          <w:szCs w:val="19"/>
        </w:rPr>
        <w:t>Most</w:t>
      </w:r>
      <w:r w:rsidRPr="003962D5">
        <w:rPr>
          <w:rFonts w:asciiTheme="majorBidi" w:hAnsiTheme="majorBidi" w:cstheme="majorBidi"/>
          <w:sz w:val="19"/>
          <w:szCs w:val="19"/>
        </w:rPr>
        <w:t xml:space="preserve"> </w:t>
      </w:r>
      <w:r w:rsidRPr="003962D5">
        <w:rPr>
          <w:rStyle w:val="hps"/>
          <w:rFonts w:asciiTheme="majorBidi" w:hAnsiTheme="majorBidi" w:cstheme="majorBidi"/>
          <w:sz w:val="19"/>
          <w:szCs w:val="19"/>
        </w:rPr>
        <w:t>Important</w:t>
      </w:r>
      <w:r w:rsidRPr="003962D5">
        <w:rPr>
          <w:rFonts w:asciiTheme="majorBidi" w:hAnsiTheme="majorBidi" w:cstheme="majorBidi"/>
          <w:sz w:val="19"/>
          <w:szCs w:val="19"/>
        </w:rPr>
        <w:t xml:space="preserve"> </w:t>
      </w:r>
      <w:r w:rsidRPr="003962D5">
        <w:rPr>
          <w:rStyle w:val="hps"/>
          <w:rFonts w:asciiTheme="majorBidi" w:hAnsiTheme="majorBidi" w:cstheme="majorBidi"/>
          <w:sz w:val="19"/>
          <w:szCs w:val="19"/>
        </w:rPr>
        <w:t>Results</w:t>
      </w:r>
      <w:r w:rsidRPr="003962D5">
        <w:rPr>
          <w:rFonts w:asciiTheme="majorBidi" w:hAnsiTheme="majorBidi" w:cstheme="majorBidi"/>
          <w:sz w:val="19"/>
          <w:szCs w:val="19"/>
        </w:rPr>
        <w:t xml:space="preserve"> </w:t>
      </w:r>
      <w:r w:rsidRPr="003962D5">
        <w:rPr>
          <w:rStyle w:val="hps"/>
          <w:rFonts w:asciiTheme="majorBidi" w:hAnsiTheme="majorBidi" w:cstheme="majorBidi"/>
          <w:sz w:val="19"/>
          <w:szCs w:val="19"/>
        </w:rPr>
        <w:t>of</w:t>
      </w:r>
      <w:r w:rsidRPr="003962D5">
        <w:rPr>
          <w:rFonts w:asciiTheme="majorBidi" w:hAnsiTheme="majorBidi" w:cstheme="majorBidi"/>
          <w:sz w:val="19"/>
          <w:szCs w:val="19"/>
        </w:rPr>
        <w:t xml:space="preserve"> </w:t>
      </w:r>
      <w:r w:rsidRPr="003962D5">
        <w:rPr>
          <w:rStyle w:val="hps"/>
          <w:rFonts w:asciiTheme="majorBidi" w:hAnsiTheme="majorBidi" w:cstheme="majorBidi"/>
          <w:sz w:val="19"/>
          <w:szCs w:val="19"/>
        </w:rPr>
        <w:t>the</w:t>
      </w:r>
      <w:r w:rsidRPr="003962D5">
        <w:rPr>
          <w:rFonts w:asciiTheme="majorBidi" w:hAnsiTheme="majorBidi" w:cstheme="majorBidi"/>
          <w:sz w:val="19"/>
          <w:szCs w:val="19"/>
        </w:rPr>
        <w:t xml:space="preserve"> </w:t>
      </w:r>
      <w:r w:rsidRPr="003962D5">
        <w:rPr>
          <w:rStyle w:val="hps"/>
          <w:rFonts w:asciiTheme="majorBidi" w:hAnsiTheme="majorBidi" w:cstheme="majorBidi"/>
          <w:sz w:val="19"/>
          <w:szCs w:val="19"/>
        </w:rPr>
        <w:t>Survey</w:t>
      </w:r>
      <w:r w:rsidRPr="003962D5">
        <w:rPr>
          <w:rFonts w:asciiTheme="majorBidi" w:hAnsiTheme="majorBidi" w:cstheme="majorBidi"/>
          <w:sz w:val="19"/>
          <w:szCs w:val="19"/>
        </w:rPr>
        <w:t xml:space="preserve"> </w:t>
      </w:r>
      <w:r w:rsidRPr="003962D5">
        <w:rPr>
          <w:rStyle w:val="hps"/>
          <w:rFonts w:asciiTheme="majorBidi" w:hAnsiTheme="majorBidi" w:cstheme="majorBidi"/>
          <w:sz w:val="19"/>
          <w:szCs w:val="19"/>
        </w:rPr>
        <w:t>by</w:t>
      </w:r>
      <w:r w:rsidRPr="003962D5">
        <w:rPr>
          <w:rFonts w:asciiTheme="majorBidi" w:hAnsiTheme="majorBidi" w:cstheme="majorBidi"/>
          <w:sz w:val="19"/>
          <w:szCs w:val="19"/>
        </w:rPr>
        <w:t xml:space="preserve"> </w:t>
      </w:r>
      <w:r w:rsidRPr="003962D5">
        <w:rPr>
          <w:rStyle w:val="hps"/>
          <w:rFonts w:asciiTheme="majorBidi" w:hAnsiTheme="majorBidi" w:cstheme="majorBidi"/>
          <w:sz w:val="19"/>
          <w:szCs w:val="19"/>
        </w:rPr>
        <w:t>Governorate,</w:t>
      </w:r>
      <w:r w:rsidRPr="003962D5">
        <w:rPr>
          <w:rFonts w:asciiTheme="majorBidi" w:hAnsiTheme="majorBidi" w:cstheme="majorBidi"/>
          <w:sz w:val="19"/>
          <w:szCs w:val="19"/>
        </w:rPr>
        <w:t xml:space="preserve"> </w:t>
      </w:r>
      <w:r w:rsidRPr="003962D5">
        <w:rPr>
          <w:rStyle w:val="hps"/>
          <w:rFonts w:asciiTheme="majorBidi" w:hAnsiTheme="majorBidi" w:cstheme="majorBidi"/>
          <w:sz w:val="19"/>
          <w:szCs w:val="19"/>
        </w:rPr>
        <w:t>2010</w:t>
      </w:r>
    </w:p>
    <w:p w:rsidR="00F9347A" w:rsidRPr="00F9347A" w:rsidRDefault="00F9347A" w:rsidP="00F9347A">
      <w:pPr>
        <w:bidi w:val="0"/>
        <w:rPr>
          <w:sz w:val="16"/>
          <w:szCs w:val="16"/>
        </w:rPr>
      </w:pPr>
    </w:p>
    <w:tbl>
      <w:tblPr>
        <w:bidiVisual/>
        <w:tblW w:w="7304" w:type="dxa"/>
        <w:jc w:val="center"/>
        <w:tblBorders>
          <w:top w:val="thinThickLargeGap" w:sz="24" w:space="0" w:color="auto"/>
          <w:bottom w:val="thickThinLargeGap" w:sz="24" w:space="0" w:color="auto"/>
        </w:tblBorders>
        <w:tblLayout w:type="fixed"/>
        <w:tblLook w:val="04A0"/>
      </w:tblPr>
      <w:tblGrid>
        <w:gridCol w:w="760"/>
        <w:gridCol w:w="992"/>
        <w:gridCol w:w="709"/>
        <w:gridCol w:w="851"/>
        <w:gridCol w:w="708"/>
        <w:gridCol w:w="752"/>
        <w:gridCol w:w="2532"/>
      </w:tblGrid>
      <w:tr w:rsidR="003F77DA" w:rsidTr="00F9347A">
        <w:trPr>
          <w:trHeight w:hRule="exact" w:val="794"/>
          <w:jc w:val="center"/>
        </w:trPr>
        <w:tc>
          <w:tcPr>
            <w:tcW w:w="760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3F77DA" w:rsidRPr="003F77DA" w:rsidRDefault="003F77DA" w:rsidP="003F77DA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proofErr w:type="spellStart"/>
            <w:r w:rsidRPr="003F77DA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Salfit</w:t>
            </w:r>
            <w:proofErr w:type="spellEnd"/>
          </w:p>
        </w:tc>
        <w:tc>
          <w:tcPr>
            <w:tcW w:w="992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3F77DA" w:rsidRPr="003F77DA" w:rsidRDefault="003F77DA" w:rsidP="003F77DA">
            <w:pPr>
              <w:bidi w:val="0"/>
              <w:ind w:firstLineChars="22" w:firstLine="33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proofErr w:type="spellStart"/>
            <w:r w:rsidRPr="003F77DA">
              <w:rPr>
                <w:rFonts w:asciiTheme="majorBidi" w:hAnsiTheme="majorBidi" w:cstheme="majorBidi"/>
                <w:color w:val="000000"/>
                <w:sz w:val="15"/>
                <w:szCs w:val="15"/>
              </w:rPr>
              <w:t>Qalqiliya</w:t>
            </w:r>
            <w:proofErr w:type="spellEnd"/>
          </w:p>
        </w:tc>
        <w:tc>
          <w:tcPr>
            <w:tcW w:w="709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3F77DA" w:rsidRPr="003F77DA" w:rsidRDefault="003F77DA" w:rsidP="003F77DA">
            <w:pPr>
              <w:bidi w:val="0"/>
              <w:ind w:firstLineChars="2" w:firstLine="3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r w:rsidRPr="003F77DA">
              <w:rPr>
                <w:rFonts w:asciiTheme="majorBidi" w:hAnsiTheme="majorBidi" w:cstheme="majorBidi"/>
                <w:color w:val="000000"/>
                <w:sz w:val="15"/>
                <w:szCs w:val="15"/>
              </w:rPr>
              <w:t>Nablus</w:t>
            </w:r>
          </w:p>
        </w:tc>
        <w:tc>
          <w:tcPr>
            <w:tcW w:w="851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3F77DA" w:rsidRPr="003F77DA" w:rsidRDefault="003F77DA" w:rsidP="003F77DA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proofErr w:type="spellStart"/>
            <w:r w:rsidRPr="003F77DA">
              <w:rPr>
                <w:rFonts w:asciiTheme="majorBidi" w:hAnsiTheme="majorBidi" w:cstheme="majorBidi"/>
                <w:color w:val="000000"/>
                <w:sz w:val="15"/>
                <w:szCs w:val="15"/>
              </w:rPr>
              <w:t>Tulkarm</w:t>
            </w:r>
            <w:proofErr w:type="spellEnd"/>
          </w:p>
        </w:tc>
        <w:tc>
          <w:tcPr>
            <w:tcW w:w="708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3F77DA" w:rsidRPr="003F77DA" w:rsidRDefault="003F77DA" w:rsidP="003F77DA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r w:rsidRPr="003F77DA">
              <w:rPr>
                <w:rFonts w:asciiTheme="majorBidi" w:hAnsiTheme="majorBidi" w:cstheme="majorBidi"/>
                <w:color w:val="000000"/>
                <w:sz w:val="15"/>
                <w:szCs w:val="15"/>
              </w:rPr>
              <w:t>Tubas</w:t>
            </w:r>
          </w:p>
        </w:tc>
        <w:tc>
          <w:tcPr>
            <w:tcW w:w="752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3F77DA" w:rsidRPr="003F77DA" w:rsidRDefault="003F77DA" w:rsidP="0066200F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proofErr w:type="spellStart"/>
            <w:r w:rsidRPr="003F77DA">
              <w:rPr>
                <w:rFonts w:asciiTheme="majorBidi" w:hAnsiTheme="majorBidi" w:cstheme="majorBidi"/>
                <w:color w:val="000000"/>
                <w:sz w:val="15"/>
                <w:szCs w:val="15"/>
              </w:rPr>
              <w:t>Jenin</w:t>
            </w:r>
            <w:proofErr w:type="spellEnd"/>
          </w:p>
        </w:tc>
        <w:tc>
          <w:tcPr>
            <w:tcW w:w="2532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3F77DA" w:rsidRPr="003F77DA" w:rsidRDefault="003F77DA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b/>
                <w:bCs/>
                <w:sz w:val="18"/>
                <w:szCs w:val="18"/>
                <w:lang w:eastAsia="ar-SA"/>
              </w:rPr>
            </w:pPr>
            <w:r w:rsidRPr="003F77DA">
              <w:rPr>
                <w:rStyle w:val="Strong"/>
                <w:rFonts w:asciiTheme="majorBidi" w:eastAsiaTheme="minorEastAsia" w:hAnsiTheme="majorBidi" w:cstheme="majorBidi"/>
                <w:b/>
                <w:bCs/>
                <w:sz w:val="18"/>
                <w:szCs w:val="18"/>
                <w:lang w:eastAsia="ar-SA"/>
              </w:rPr>
              <w:t>Indicator\Governorate</w:t>
            </w:r>
          </w:p>
        </w:tc>
      </w:tr>
      <w:tr w:rsidR="00203FFB" w:rsidTr="00586CF7">
        <w:trPr>
          <w:trHeight w:hRule="exact" w:val="808"/>
          <w:jc w:val="center"/>
        </w:trPr>
        <w:tc>
          <w:tcPr>
            <w:tcW w:w="760" w:type="dxa"/>
            <w:tcBorders>
              <w:top w:val="thinThickLargeGap" w:sz="24" w:space="0" w:color="auto"/>
            </w:tcBorders>
          </w:tcPr>
          <w:p w:rsidR="00203FFB" w:rsidRPr="002E66B2" w:rsidRDefault="00203FFB" w:rsidP="009C63FC">
            <w:pPr>
              <w:bidi w:val="0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2E66B2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23.6</w:t>
            </w:r>
          </w:p>
        </w:tc>
        <w:tc>
          <w:tcPr>
            <w:tcW w:w="992" w:type="dxa"/>
            <w:tcBorders>
              <w:top w:val="thinThickLargeGap" w:sz="24" w:space="0" w:color="auto"/>
            </w:tcBorders>
          </w:tcPr>
          <w:p w:rsidR="00203FFB" w:rsidRPr="00586CF7" w:rsidRDefault="00203FFB" w:rsidP="00586CF7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586CF7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20.4</w:t>
            </w:r>
          </w:p>
        </w:tc>
        <w:tc>
          <w:tcPr>
            <w:tcW w:w="709" w:type="dxa"/>
            <w:tcBorders>
              <w:top w:val="thinThickLargeGap" w:sz="24" w:space="0" w:color="auto"/>
            </w:tcBorders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22.2</w:t>
            </w:r>
          </w:p>
        </w:tc>
        <w:tc>
          <w:tcPr>
            <w:tcW w:w="851" w:type="dxa"/>
            <w:tcBorders>
              <w:top w:val="thinThickLargeGap" w:sz="24" w:space="0" w:color="auto"/>
            </w:tcBorders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20.0</w:t>
            </w:r>
          </w:p>
        </w:tc>
        <w:tc>
          <w:tcPr>
            <w:tcW w:w="708" w:type="dxa"/>
            <w:tcBorders>
              <w:top w:val="thinThickLargeGap" w:sz="24" w:space="0" w:color="auto"/>
            </w:tcBorders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23.2</w:t>
            </w:r>
          </w:p>
        </w:tc>
        <w:tc>
          <w:tcPr>
            <w:tcW w:w="752" w:type="dxa"/>
            <w:tcBorders>
              <w:top w:val="thinThickLargeGap" w:sz="24" w:space="0" w:color="auto"/>
            </w:tcBorders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24.3</w:t>
            </w:r>
          </w:p>
        </w:tc>
        <w:tc>
          <w:tcPr>
            <w:tcW w:w="2532" w:type="dxa"/>
            <w:tcBorders>
              <w:top w:val="thinThickLargeGap" w:sz="24" w:space="0" w:color="auto"/>
            </w:tcBorders>
          </w:tcPr>
          <w:p w:rsidR="00203FFB" w:rsidRPr="009C63FC" w:rsidRDefault="00203FFB" w:rsidP="009C63FC">
            <w:pPr>
              <w:jc w:val="right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  <w:r w:rsidRPr="009C63FC">
              <w:rPr>
                <w:rFonts w:asciiTheme="majorBidi" w:hAnsiTheme="majorBidi" w:cstheme="majorBidi"/>
                <w:sz w:val="16"/>
                <w:szCs w:val="16"/>
                <w:lang w:eastAsia="en-US"/>
              </w:rPr>
              <w:t>Percentage of Persons Aged 10 Years and Over Who Were Reported as Smokers</w:t>
            </w:r>
          </w:p>
        </w:tc>
      </w:tr>
      <w:tr w:rsidR="00203FFB" w:rsidTr="00586CF7">
        <w:trPr>
          <w:trHeight w:hRule="exact" w:val="746"/>
          <w:jc w:val="center"/>
        </w:trPr>
        <w:tc>
          <w:tcPr>
            <w:tcW w:w="760" w:type="dxa"/>
            <w:hideMark/>
          </w:tcPr>
          <w:p w:rsidR="00203FFB" w:rsidRPr="002E66B2" w:rsidRDefault="00203FFB" w:rsidP="009C63FC">
            <w:pPr>
              <w:bidi w:val="0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2E66B2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18.3</w:t>
            </w:r>
          </w:p>
          <w:p w:rsidR="00203FFB" w:rsidRPr="002E66B2" w:rsidRDefault="00203FFB" w:rsidP="009C63FC">
            <w:pPr>
              <w:bidi w:val="0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  <w:p w:rsidR="00203FFB" w:rsidRPr="002E66B2" w:rsidRDefault="00203FFB" w:rsidP="009C63FC">
            <w:pPr>
              <w:bidi w:val="0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  <w:hideMark/>
          </w:tcPr>
          <w:p w:rsidR="00203FFB" w:rsidRPr="00586CF7" w:rsidRDefault="00203FFB" w:rsidP="00586CF7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586CF7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18.8</w:t>
            </w:r>
          </w:p>
        </w:tc>
        <w:tc>
          <w:tcPr>
            <w:tcW w:w="709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21.1</w:t>
            </w:r>
          </w:p>
        </w:tc>
        <w:tc>
          <w:tcPr>
            <w:tcW w:w="851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22.6</w:t>
            </w:r>
          </w:p>
        </w:tc>
        <w:tc>
          <w:tcPr>
            <w:tcW w:w="708" w:type="dxa"/>
            <w:hideMark/>
          </w:tcPr>
          <w:p w:rsidR="00203FFB" w:rsidRPr="00F37E0C" w:rsidRDefault="00203FFB" w:rsidP="009C63FC">
            <w:pPr>
              <w:tabs>
                <w:tab w:val="center" w:pos="260"/>
              </w:tabs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19.3</w:t>
            </w:r>
          </w:p>
        </w:tc>
        <w:tc>
          <w:tcPr>
            <w:tcW w:w="752" w:type="dxa"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22.2</w:t>
            </w:r>
          </w:p>
        </w:tc>
        <w:tc>
          <w:tcPr>
            <w:tcW w:w="2532" w:type="dxa"/>
            <w:hideMark/>
          </w:tcPr>
          <w:p w:rsidR="00203FFB" w:rsidRPr="009C63FC" w:rsidRDefault="00203FFB" w:rsidP="009C63F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9C63FC">
              <w:rPr>
                <w:rFonts w:asciiTheme="majorBidi" w:hAnsiTheme="majorBidi" w:cstheme="majorBidi"/>
                <w:sz w:val="16"/>
                <w:szCs w:val="16"/>
                <w:lang w:eastAsia="en-US"/>
              </w:rPr>
              <w:t>Percentage of</w:t>
            </w:r>
            <w:r w:rsidRPr="009C63FC">
              <w:rPr>
                <w:rFonts w:asciiTheme="majorBidi" w:hAnsiTheme="majorBidi" w:cstheme="majorBidi"/>
                <w:sz w:val="16"/>
                <w:szCs w:val="16"/>
              </w:rPr>
              <w:t xml:space="preserve"> Persons 18 Years and Over Who Have at Least One Chronic Diseases and Receiving Treatment</w:t>
            </w:r>
          </w:p>
        </w:tc>
      </w:tr>
      <w:tr w:rsidR="00203FFB" w:rsidTr="00586CF7">
        <w:trPr>
          <w:trHeight w:hRule="exact" w:val="642"/>
          <w:jc w:val="center"/>
        </w:trPr>
        <w:tc>
          <w:tcPr>
            <w:tcW w:w="760" w:type="dxa"/>
            <w:hideMark/>
          </w:tcPr>
          <w:p w:rsidR="00203FFB" w:rsidRPr="002E66B2" w:rsidRDefault="00203FFB" w:rsidP="009C63FC">
            <w:pPr>
              <w:bidi w:val="0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2E66B2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55.6</w:t>
            </w:r>
          </w:p>
        </w:tc>
        <w:tc>
          <w:tcPr>
            <w:tcW w:w="992" w:type="dxa"/>
            <w:hideMark/>
          </w:tcPr>
          <w:p w:rsidR="00203FFB" w:rsidRPr="00586CF7" w:rsidRDefault="00203FFB" w:rsidP="00586CF7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586CF7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54.8</w:t>
            </w:r>
          </w:p>
        </w:tc>
        <w:tc>
          <w:tcPr>
            <w:tcW w:w="709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61.1</w:t>
            </w:r>
          </w:p>
        </w:tc>
        <w:tc>
          <w:tcPr>
            <w:tcW w:w="851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59.1</w:t>
            </w:r>
          </w:p>
        </w:tc>
        <w:tc>
          <w:tcPr>
            <w:tcW w:w="708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51.5</w:t>
            </w:r>
          </w:p>
        </w:tc>
        <w:tc>
          <w:tcPr>
            <w:tcW w:w="752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58.1</w:t>
            </w:r>
          </w:p>
        </w:tc>
        <w:tc>
          <w:tcPr>
            <w:tcW w:w="2532" w:type="dxa"/>
            <w:hideMark/>
          </w:tcPr>
          <w:p w:rsidR="00203FFB" w:rsidRPr="009C63FC" w:rsidRDefault="00203FFB" w:rsidP="009C63FC">
            <w:pPr>
              <w:jc w:val="right"/>
              <w:rPr>
                <w:rFonts w:asciiTheme="majorBidi" w:hAnsiTheme="majorBidi" w:cstheme="majorBidi"/>
                <w:sz w:val="16"/>
                <w:szCs w:val="16"/>
                <w:rtl/>
              </w:rPr>
            </w:pPr>
            <w:r w:rsidRPr="009C63FC">
              <w:rPr>
                <w:rFonts w:asciiTheme="majorBidi" w:hAnsiTheme="majorBidi" w:cstheme="majorBidi"/>
                <w:sz w:val="16"/>
                <w:szCs w:val="16"/>
              </w:rPr>
              <w:t>Percentage of Currently Married Women Aged 15-49 Years Old Using Family Planning Method</w:t>
            </w:r>
          </w:p>
        </w:tc>
      </w:tr>
      <w:tr w:rsidR="00203FFB" w:rsidTr="00586CF7">
        <w:trPr>
          <w:trHeight w:hRule="exact" w:val="1007"/>
          <w:jc w:val="center"/>
        </w:trPr>
        <w:tc>
          <w:tcPr>
            <w:tcW w:w="760" w:type="dxa"/>
            <w:hideMark/>
          </w:tcPr>
          <w:p w:rsidR="00203FFB" w:rsidRPr="002E66B2" w:rsidRDefault="00203FFB" w:rsidP="009C63FC">
            <w:pPr>
              <w:bidi w:val="0"/>
              <w:rPr>
                <w:rFonts w:asciiTheme="minorBidi" w:hAnsiTheme="minorBidi" w:cstheme="minorBidi"/>
                <w:b/>
                <w:bCs/>
                <w:sz w:val="16"/>
                <w:szCs w:val="16"/>
                <w:lang w:eastAsia="en-US"/>
              </w:rPr>
            </w:pPr>
            <w:r w:rsidRPr="002E66B2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1</w:t>
            </w:r>
            <w:r w:rsidRPr="002E66B2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  <w:lang w:eastAsia="en-US"/>
              </w:rPr>
              <w:t>6.9</w:t>
            </w:r>
          </w:p>
        </w:tc>
        <w:tc>
          <w:tcPr>
            <w:tcW w:w="992" w:type="dxa"/>
            <w:hideMark/>
          </w:tcPr>
          <w:p w:rsidR="00203FFB" w:rsidRPr="00586CF7" w:rsidRDefault="00203FFB" w:rsidP="00586CF7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586CF7">
              <w:rPr>
                <w:rFonts w:asciiTheme="minorBidi" w:hAnsiTheme="minorBidi" w:cstheme="minorBidi"/>
                <w:sz w:val="16"/>
                <w:szCs w:val="16"/>
                <w:rtl/>
              </w:rPr>
              <w:t>31.3</w:t>
            </w:r>
          </w:p>
        </w:tc>
        <w:tc>
          <w:tcPr>
            <w:tcW w:w="709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24.8</w:t>
            </w:r>
          </w:p>
        </w:tc>
        <w:tc>
          <w:tcPr>
            <w:tcW w:w="851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23.5</w:t>
            </w:r>
          </w:p>
        </w:tc>
        <w:tc>
          <w:tcPr>
            <w:tcW w:w="708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22.7</w:t>
            </w:r>
          </w:p>
        </w:tc>
        <w:tc>
          <w:tcPr>
            <w:tcW w:w="752" w:type="dxa"/>
            <w:hideMark/>
          </w:tcPr>
          <w:p w:rsidR="00203FFB" w:rsidRPr="00F37E0C" w:rsidRDefault="007717CC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>
              <w:rPr>
                <w:rFonts w:asciiTheme="minorBidi" w:hAnsiTheme="minorBidi" w:cstheme="minorBidi" w:hint="cs"/>
                <w:sz w:val="16"/>
                <w:szCs w:val="16"/>
                <w:rtl/>
              </w:rPr>
              <w:t>26</w:t>
            </w:r>
            <w:r w:rsidR="00203FFB"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.0</w:t>
            </w:r>
          </w:p>
        </w:tc>
        <w:tc>
          <w:tcPr>
            <w:tcW w:w="2532" w:type="dxa"/>
            <w:hideMark/>
          </w:tcPr>
          <w:p w:rsidR="00203FFB" w:rsidRPr="009C63FC" w:rsidRDefault="00203FFB" w:rsidP="009C63F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9C63FC">
              <w:rPr>
                <w:rFonts w:asciiTheme="majorBidi" w:hAnsiTheme="majorBidi" w:cstheme="majorBidi"/>
                <w:sz w:val="16"/>
                <w:szCs w:val="16"/>
              </w:rPr>
              <w:t xml:space="preserve">Percentage of Women 15-49 Years Who Delivered in Two Years Preceding Survey and Reported Receiving the Tetanus </w:t>
            </w:r>
            <w:proofErr w:type="spellStart"/>
            <w:r w:rsidRPr="009C63FC">
              <w:rPr>
                <w:rFonts w:asciiTheme="majorBidi" w:hAnsiTheme="majorBidi" w:cstheme="majorBidi"/>
                <w:sz w:val="16"/>
                <w:szCs w:val="16"/>
              </w:rPr>
              <w:t>Toxoid</w:t>
            </w:r>
            <w:proofErr w:type="spellEnd"/>
            <w:r w:rsidRPr="009C63FC">
              <w:rPr>
                <w:rFonts w:asciiTheme="majorBidi" w:hAnsiTheme="majorBidi" w:cstheme="majorBidi"/>
                <w:sz w:val="16"/>
                <w:szCs w:val="16"/>
              </w:rPr>
              <w:t xml:space="preserve"> During the Last Pregnancy</w:t>
            </w:r>
          </w:p>
        </w:tc>
      </w:tr>
      <w:tr w:rsidR="00080FCF" w:rsidTr="00586CF7">
        <w:trPr>
          <w:trHeight w:hRule="exact" w:val="847"/>
          <w:jc w:val="center"/>
        </w:trPr>
        <w:tc>
          <w:tcPr>
            <w:tcW w:w="760" w:type="dxa"/>
            <w:hideMark/>
          </w:tcPr>
          <w:p w:rsidR="00080FCF" w:rsidRPr="002E66B2" w:rsidRDefault="00080FCF" w:rsidP="00080FCF">
            <w:pPr>
              <w:bidi w:val="0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2E66B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98.3</w:t>
            </w:r>
          </w:p>
        </w:tc>
        <w:tc>
          <w:tcPr>
            <w:tcW w:w="992" w:type="dxa"/>
            <w:hideMark/>
          </w:tcPr>
          <w:p w:rsidR="00080FCF" w:rsidRPr="00586CF7" w:rsidRDefault="00080FCF" w:rsidP="00586CF7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586CF7">
              <w:rPr>
                <w:rFonts w:asciiTheme="minorBidi" w:hAnsiTheme="minorBidi" w:cstheme="minorBidi"/>
                <w:sz w:val="16"/>
                <w:szCs w:val="16"/>
              </w:rPr>
              <w:t>97.0</w:t>
            </w:r>
          </w:p>
        </w:tc>
        <w:tc>
          <w:tcPr>
            <w:tcW w:w="709" w:type="dxa"/>
            <w:hideMark/>
          </w:tcPr>
          <w:p w:rsidR="00080FCF" w:rsidRPr="00080FCF" w:rsidRDefault="00080FCF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080FCF">
              <w:rPr>
                <w:rFonts w:asciiTheme="minorBidi" w:hAnsiTheme="minorBidi" w:cstheme="minorBidi"/>
                <w:sz w:val="16"/>
                <w:szCs w:val="16"/>
              </w:rPr>
              <w:t>98.2</w:t>
            </w:r>
          </w:p>
        </w:tc>
        <w:tc>
          <w:tcPr>
            <w:tcW w:w="851" w:type="dxa"/>
            <w:hideMark/>
          </w:tcPr>
          <w:p w:rsidR="00080FCF" w:rsidRPr="00080FCF" w:rsidRDefault="00080FCF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080FCF">
              <w:rPr>
                <w:rFonts w:asciiTheme="minorBidi" w:hAnsiTheme="minorBidi" w:cstheme="minorBidi"/>
                <w:sz w:val="16"/>
                <w:szCs w:val="16"/>
              </w:rPr>
              <w:t>100.0</w:t>
            </w:r>
          </w:p>
        </w:tc>
        <w:tc>
          <w:tcPr>
            <w:tcW w:w="708" w:type="dxa"/>
            <w:hideMark/>
          </w:tcPr>
          <w:p w:rsidR="00080FCF" w:rsidRPr="00080FCF" w:rsidRDefault="00080FCF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080FCF">
              <w:rPr>
                <w:rFonts w:asciiTheme="minorBidi" w:hAnsiTheme="minorBidi" w:cstheme="minorBidi"/>
                <w:sz w:val="16"/>
                <w:szCs w:val="16"/>
              </w:rPr>
              <w:t>100.0</w:t>
            </w:r>
          </w:p>
        </w:tc>
        <w:tc>
          <w:tcPr>
            <w:tcW w:w="752" w:type="dxa"/>
            <w:hideMark/>
          </w:tcPr>
          <w:p w:rsidR="00080FCF" w:rsidRPr="00080FCF" w:rsidRDefault="00080FCF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080FCF">
              <w:rPr>
                <w:rFonts w:asciiTheme="minorBidi" w:hAnsiTheme="minorBidi" w:cstheme="minorBidi"/>
                <w:sz w:val="16"/>
                <w:szCs w:val="16"/>
              </w:rPr>
              <w:t>98.4</w:t>
            </w:r>
          </w:p>
        </w:tc>
        <w:tc>
          <w:tcPr>
            <w:tcW w:w="2532" w:type="dxa"/>
            <w:hideMark/>
          </w:tcPr>
          <w:p w:rsidR="00080FCF" w:rsidRPr="009C63FC" w:rsidRDefault="00080FCF" w:rsidP="006347F6">
            <w:pPr>
              <w:jc w:val="right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  <w:r w:rsidRPr="009C63FC">
              <w:rPr>
                <w:rFonts w:asciiTheme="majorBidi" w:hAnsiTheme="majorBidi" w:cstheme="majorBidi"/>
                <w:sz w:val="16"/>
                <w:szCs w:val="16"/>
                <w:lang w:eastAsia="en-US"/>
              </w:rPr>
              <w:t xml:space="preserve">Percentage of Women 15-49 Years Who Received Antenatal </w:t>
            </w:r>
            <w:r w:rsidRPr="006347F6">
              <w:rPr>
                <w:rFonts w:asciiTheme="majorBidi" w:hAnsiTheme="majorBidi" w:cstheme="majorBidi"/>
                <w:sz w:val="16"/>
                <w:szCs w:val="16"/>
                <w:lang w:eastAsia="en-US"/>
              </w:rPr>
              <w:t xml:space="preserve">Care by skilled personnel </w:t>
            </w:r>
            <w:r w:rsidRPr="009C63FC">
              <w:rPr>
                <w:rFonts w:asciiTheme="majorBidi" w:hAnsiTheme="majorBidi" w:cstheme="majorBidi"/>
                <w:sz w:val="16"/>
                <w:szCs w:val="16"/>
                <w:lang w:eastAsia="en-US"/>
              </w:rPr>
              <w:t>During their last Pregnancy</w:t>
            </w:r>
            <w:r>
              <w:rPr>
                <w:rFonts w:asciiTheme="majorBidi" w:hAnsiTheme="majorBidi" w:cstheme="majorBidi"/>
                <w:sz w:val="16"/>
                <w:szCs w:val="16"/>
                <w:lang w:eastAsia="en-US"/>
              </w:rPr>
              <w:t xml:space="preserve"> (</w:t>
            </w:r>
            <w:r w:rsidRPr="006347F6">
              <w:rPr>
                <w:rFonts w:asciiTheme="majorBidi" w:hAnsiTheme="majorBidi" w:cstheme="majorBidi"/>
                <w:sz w:val="16"/>
                <w:szCs w:val="16"/>
                <w:lang w:eastAsia="en-US"/>
              </w:rPr>
              <w:t>At least once</w:t>
            </w:r>
            <w:r>
              <w:rPr>
                <w:rFonts w:asciiTheme="majorBidi" w:hAnsiTheme="majorBidi" w:cstheme="majorBidi"/>
                <w:sz w:val="16"/>
                <w:szCs w:val="16"/>
                <w:lang w:eastAsia="en-US"/>
              </w:rPr>
              <w:t>)</w:t>
            </w:r>
          </w:p>
        </w:tc>
      </w:tr>
      <w:tr w:rsidR="00203FFB" w:rsidTr="00586CF7">
        <w:trPr>
          <w:trHeight w:hRule="exact" w:val="846"/>
          <w:jc w:val="center"/>
        </w:trPr>
        <w:tc>
          <w:tcPr>
            <w:tcW w:w="760" w:type="dxa"/>
            <w:hideMark/>
          </w:tcPr>
          <w:p w:rsidR="00203FFB" w:rsidRPr="002E66B2" w:rsidRDefault="00203FFB" w:rsidP="009C63FC">
            <w:pPr>
              <w:bidi w:val="0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2E66B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94.2</w:t>
            </w:r>
          </w:p>
        </w:tc>
        <w:tc>
          <w:tcPr>
            <w:tcW w:w="992" w:type="dxa"/>
            <w:hideMark/>
          </w:tcPr>
          <w:p w:rsidR="00203FFB" w:rsidRPr="00586CF7" w:rsidRDefault="00203FFB" w:rsidP="00586CF7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586CF7">
              <w:rPr>
                <w:rFonts w:asciiTheme="minorBidi" w:hAnsiTheme="minorBidi" w:cstheme="minorBidi"/>
                <w:sz w:val="16"/>
                <w:szCs w:val="16"/>
              </w:rPr>
              <w:t>93.9</w:t>
            </w:r>
          </w:p>
        </w:tc>
        <w:tc>
          <w:tcPr>
            <w:tcW w:w="709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94.8</w:t>
            </w:r>
          </w:p>
        </w:tc>
        <w:tc>
          <w:tcPr>
            <w:tcW w:w="851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99.3</w:t>
            </w:r>
          </w:p>
        </w:tc>
        <w:tc>
          <w:tcPr>
            <w:tcW w:w="708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93.8</w:t>
            </w:r>
          </w:p>
        </w:tc>
        <w:tc>
          <w:tcPr>
            <w:tcW w:w="752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95.</w:t>
            </w: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5</w:t>
            </w:r>
          </w:p>
        </w:tc>
        <w:tc>
          <w:tcPr>
            <w:tcW w:w="2532" w:type="dxa"/>
            <w:hideMark/>
          </w:tcPr>
          <w:p w:rsidR="00203FFB" w:rsidRPr="009C63FC" w:rsidRDefault="00203FFB" w:rsidP="009C63F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9C63FC">
              <w:rPr>
                <w:rFonts w:asciiTheme="majorBidi" w:hAnsiTheme="majorBidi" w:cstheme="majorBidi"/>
                <w:sz w:val="16"/>
                <w:szCs w:val="16"/>
              </w:rPr>
              <w:t xml:space="preserve">Percentage of Women 15-49 Years Who Received Antenatal </w:t>
            </w:r>
            <w:r w:rsidR="006347F6" w:rsidRPr="006347F6">
              <w:rPr>
                <w:rFonts w:asciiTheme="majorBidi" w:hAnsiTheme="majorBidi" w:cstheme="majorBidi"/>
                <w:sz w:val="16"/>
                <w:szCs w:val="16"/>
                <w:lang w:eastAsia="en-US"/>
              </w:rPr>
              <w:t xml:space="preserve">Care by skilled personnel </w:t>
            </w:r>
            <w:r w:rsidRPr="009C63FC">
              <w:rPr>
                <w:rFonts w:asciiTheme="majorBidi" w:hAnsiTheme="majorBidi" w:cstheme="majorBidi"/>
                <w:sz w:val="16"/>
                <w:szCs w:val="16"/>
              </w:rPr>
              <w:t>During their last Pregnancy (at least 4 visits)</w:t>
            </w:r>
          </w:p>
        </w:tc>
      </w:tr>
      <w:tr w:rsidR="00203FFB" w:rsidTr="00586CF7">
        <w:trPr>
          <w:trHeight w:hRule="exact" w:val="910"/>
          <w:jc w:val="center"/>
        </w:trPr>
        <w:tc>
          <w:tcPr>
            <w:tcW w:w="760" w:type="dxa"/>
            <w:hideMark/>
          </w:tcPr>
          <w:p w:rsidR="00203FFB" w:rsidRPr="002E66B2" w:rsidRDefault="00203FFB" w:rsidP="009C63FC">
            <w:pPr>
              <w:bidi w:val="0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  <w:lang w:eastAsia="en-US"/>
              </w:rPr>
            </w:pPr>
            <w:r w:rsidRPr="002E66B2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98.3</w:t>
            </w:r>
          </w:p>
        </w:tc>
        <w:tc>
          <w:tcPr>
            <w:tcW w:w="992" w:type="dxa"/>
            <w:hideMark/>
          </w:tcPr>
          <w:p w:rsidR="00203FFB" w:rsidRPr="00586CF7" w:rsidRDefault="00203FFB" w:rsidP="00586CF7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586CF7">
              <w:rPr>
                <w:rFonts w:asciiTheme="minorBidi" w:hAnsiTheme="minorBidi" w:cstheme="minorBidi"/>
                <w:sz w:val="16"/>
                <w:szCs w:val="16"/>
                <w:rtl/>
              </w:rPr>
              <w:t>95.7</w:t>
            </w:r>
          </w:p>
        </w:tc>
        <w:tc>
          <w:tcPr>
            <w:tcW w:w="709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97.1</w:t>
            </w:r>
          </w:p>
        </w:tc>
        <w:tc>
          <w:tcPr>
            <w:tcW w:w="851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97.5</w:t>
            </w:r>
          </w:p>
        </w:tc>
        <w:tc>
          <w:tcPr>
            <w:tcW w:w="708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95.7</w:t>
            </w:r>
          </w:p>
        </w:tc>
        <w:tc>
          <w:tcPr>
            <w:tcW w:w="752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95.3</w:t>
            </w:r>
          </w:p>
        </w:tc>
        <w:tc>
          <w:tcPr>
            <w:tcW w:w="2532" w:type="dxa"/>
            <w:hideMark/>
          </w:tcPr>
          <w:p w:rsidR="00203FFB" w:rsidRPr="009C63FC" w:rsidRDefault="00203FFB" w:rsidP="009C63FC">
            <w:pPr>
              <w:bidi w:val="0"/>
              <w:rPr>
                <w:rFonts w:asciiTheme="majorBidi" w:hAnsiTheme="majorBidi" w:cstheme="majorBidi"/>
                <w:sz w:val="16"/>
                <w:szCs w:val="16"/>
              </w:rPr>
            </w:pPr>
            <w:r w:rsidRPr="009C63FC">
              <w:rPr>
                <w:rFonts w:asciiTheme="majorBidi" w:hAnsiTheme="majorBidi" w:cstheme="majorBidi"/>
                <w:sz w:val="16"/>
                <w:szCs w:val="16"/>
              </w:rPr>
              <w:t>Percentage of Women 15-49 Years Who Delivered in Two Years Preceding the Survey in Health Institutions</w:t>
            </w:r>
          </w:p>
        </w:tc>
      </w:tr>
      <w:tr w:rsidR="00FB234B" w:rsidTr="00586CF7">
        <w:trPr>
          <w:trHeight w:val="799"/>
          <w:jc w:val="center"/>
        </w:trPr>
        <w:tc>
          <w:tcPr>
            <w:tcW w:w="760" w:type="dxa"/>
            <w:hideMark/>
          </w:tcPr>
          <w:p w:rsidR="00FB234B" w:rsidRPr="00FB234B" w:rsidRDefault="00FB234B" w:rsidP="008B683A">
            <w:pPr>
              <w:bidi w:val="0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FB234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28.</w:t>
            </w:r>
            <w:r w:rsidRPr="00FB234B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992" w:type="dxa"/>
            <w:hideMark/>
          </w:tcPr>
          <w:p w:rsidR="00FB234B" w:rsidRPr="00FB234B" w:rsidRDefault="00FB234B" w:rsidP="008B683A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FB234B">
              <w:rPr>
                <w:rFonts w:asciiTheme="minorBidi" w:hAnsiTheme="minorBidi" w:cstheme="minorBidi"/>
                <w:sz w:val="16"/>
                <w:szCs w:val="16"/>
                <w:rtl/>
              </w:rPr>
              <w:t>24.</w:t>
            </w:r>
            <w:r w:rsidRPr="00FB234B">
              <w:rPr>
                <w:rFonts w:asciiTheme="minorBidi" w:hAnsiTheme="minorBidi" w:cstheme="minorBidi"/>
                <w:sz w:val="16"/>
                <w:szCs w:val="16"/>
              </w:rPr>
              <w:t>1</w:t>
            </w:r>
          </w:p>
        </w:tc>
        <w:tc>
          <w:tcPr>
            <w:tcW w:w="709" w:type="dxa"/>
            <w:hideMark/>
          </w:tcPr>
          <w:p w:rsidR="00FB234B" w:rsidRPr="00FB234B" w:rsidRDefault="00FB234B" w:rsidP="008B683A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FB234B">
              <w:rPr>
                <w:rFonts w:asciiTheme="minorBidi" w:hAnsiTheme="minorBidi" w:cstheme="minorBidi"/>
                <w:sz w:val="16"/>
                <w:szCs w:val="16"/>
              </w:rPr>
              <w:t>25.6</w:t>
            </w:r>
          </w:p>
        </w:tc>
        <w:tc>
          <w:tcPr>
            <w:tcW w:w="851" w:type="dxa"/>
            <w:hideMark/>
          </w:tcPr>
          <w:p w:rsidR="00FB234B" w:rsidRPr="00FB234B" w:rsidRDefault="00FB234B" w:rsidP="008B683A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FB234B">
              <w:rPr>
                <w:rFonts w:asciiTheme="minorBidi" w:hAnsiTheme="minorBidi" w:cstheme="minorBidi"/>
                <w:sz w:val="16"/>
                <w:szCs w:val="16"/>
              </w:rPr>
              <w:t>19.3</w:t>
            </w:r>
          </w:p>
        </w:tc>
        <w:tc>
          <w:tcPr>
            <w:tcW w:w="708" w:type="dxa"/>
            <w:hideMark/>
          </w:tcPr>
          <w:p w:rsidR="00FB234B" w:rsidRPr="00FB234B" w:rsidRDefault="00FB234B" w:rsidP="008B683A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FB234B">
              <w:rPr>
                <w:rFonts w:asciiTheme="minorBidi" w:hAnsiTheme="minorBidi" w:cstheme="minorBidi"/>
                <w:sz w:val="16"/>
                <w:szCs w:val="16"/>
              </w:rPr>
              <w:t>35.5</w:t>
            </w:r>
          </w:p>
        </w:tc>
        <w:tc>
          <w:tcPr>
            <w:tcW w:w="752" w:type="dxa"/>
            <w:hideMark/>
          </w:tcPr>
          <w:p w:rsidR="00FB234B" w:rsidRPr="00FB234B" w:rsidRDefault="00FB234B" w:rsidP="008B683A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FB234B">
              <w:rPr>
                <w:rFonts w:asciiTheme="minorBidi" w:hAnsiTheme="minorBidi" w:cstheme="minorBidi"/>
                <w:sz w:val="16"/>
                <w:szCs w:val="16"/>
              </w:rPr>
              <w:t>26.2</w:t>
            </w:r>
          </w:p>
        </w:tc>
        <w:tc>
          <w:tcPr>
            <w:tcW w:w="2532" w:type="dxa"/>
            <w:hideMark/>
          </w:tcPr>
          <w:p w:rsidR="00FB234B" w:rsidRPr="009C63FC" w:rsidRDefault="00FB234B" w:rsidP="009C63FC">
            <w:pPr>
              <w:bidi w:val="0"/>
              <w:spacing w:before="100" w:beforeAutospacing="1" w:after="100" w:afterAutospacing="1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  <w:r w:rsidRPr="009C63FC">
              <w:rPr>
                <w:rFonts w:asciiTheme="majorBidi" w:hAnsiTheme="majorBidi" w:cstheme="majorBidi"/>
                <w:sz w:val="16"/>
                <w:szCs w:val="16"/>
              </w:rPr>
              <w:t>Percentage of Women 15-49 Years Who Delivered in Two Years Preceding the Survey by Caesarean section</w:t>
            </w:r>
          </w:p>
        </w:tc>
      </w:tr>
      <w:tr w:rsidR="006860C4" w:rsidTr="00586CF7">
        <w:trPr>
          <w:trHeight w:hRule="exact" w:val="853"/>
          <w:jc w:val="center"/>
        </w:trPr>
        <w:tc>
          <w:tcPr>
            <w:tcW w:w="760" w:type="dxa"/>
            <w:hideMark/>
          </w:tcPr>
          <w:p w:rsidR="006860C4" w:rsidRPr="002E66B2" w:rsidRDefault="006860C4" w:rsidP="00080FCF">
            <w:pPr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  <w:lang w:eastAsia="en-US"/>
              </w:rPr>
            </w:pPr>
            <w:r w:rsidRPr="002E66B2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  <w:lang w:eastAsia="en-US"/>
              </w:rPr>
              <w:t>44.4</w:t>
            </w:r>
          </w:p>
        </w:tc>
        <w:tc>
          <w:tcPr>
            <w:tcW w:w="992" w:type="dxa"/>
            <w:hideMark/>
          </w:tcPr>
          <w:p w:rsidR="006860C4" w:rsidRPr="00586CF7" w:rsidRDefault="006860C4" w:rsidP="00586CF7">
            <w:pPr>
              <w:bidi w:val="0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586CF7">
              <w:rPr>
                <w:rFonts w:asciiTheme="minorBidi" w:hAnsiTheme="minorBidi" w:cstheme="minorBidi"/>
                <w:color w:val="000000"/>
                <w:sz w:val="16"/>
                <w:szCs w:val="16"/>
                <w:rtl/>
                <w:lang w:eastAsia="en-US"/>
              </w:rPr>
              <w:t>38.3</w:t>
            </w:r>
          </w:p>
        </w:tc>
        <w:tc>
          <w:tcPr>
            <w:tcW w:w="709" w:type="dxa"/>
            <w:hideMark/>
          </w:tcPr>
          <w:p w:rsidR="006860C4" w:rsidRPr="00F37E0C" w:rsidRDefault="006860C4" w:rsidP="00080FCF">
            <w:pPr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  <w:lang w:eastAsia="en-US"/>
              </w:rPr>
              <w:t>44.4</w:t>
            </w:r>
          </w:p>
        </w:tc>
        <w:tc>
          <w:tcPr>
            <w:tcW w:w="851" w:type="dxa"/>
            <w:hideMark/>
          </w:tcPr>
          <w:p w:rsidR="006860C4" w:rsidRPr="00F37E0C" w:rsidRDefault="006860C4" w:rsidP="00080FCF">
            <w:pPr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  <w:lang w:eastAsia="en-US"/>
              </w:rPr>
              <w:t>47.6</w:t>
            </w:r>
          </w:p>
        </w:tc>
        <w:tc>
          <w:tcPr>
            <w:tcW w:w="708" w:type="dxa"/>
            <w:hideMark/>
          </w:tcPr>
          <w:p w:rsidR="006860C4" w:rsidRPr="00F37E0C" w:rsidRDefault="006860C4" w:rsidP="00080FCF">
            <w:pPr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  <w:t>50.7</w:t>
            </w:r>
          </w:p>
        </w:tc>
        <w:tc>
          <w:tcPr>
            <w:tcW w:w="752" w:type="dxa"/>
            <w:hideMark/>
          </w:tcPr>
          <w:p w:rsidR="006860C4" w:rsidRPr="00F37E0C" w:rsidRDefault="006860C4" w:rsidP="00080FCF">
            <w:pPr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  <w:lang w:eastAsia="en-US"/>
              </w:rPr>
              <w:t>44.5</w:t>
            </w:r>
          </w:p>
        </w:tc>
        <w:tc>
          <w:tcPr>
            <w:tcW w:w="2532" w:type="dxa"/>
            <w:hideMark/>
          </w:tcPr>
          <w:p w:rsidR="006860C4" w:rsidRPr="00823CA2" w:rsidRDefault="006860C4" w:rsidP="00080FCF">
            <w:pPr>
              <w:bidi w:val="0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  <w:r w:rsidRPr="00823CA2">
              <w:rPr>
                <w:rFonts w:asciiTheme="majorBidi" w:hAnsiTheme="majorBidi" w:cstheme="majorBidi"/>
                <w:sz w:val="16"/>
                <w:szCs w:val="16"/>
                <w:lang w:eastAsia="en-US"/>
              </w:rPr>
              <w:t>Percentage of Women 15-49 Years Who Delivered in Two Years Preceding the Survey and Received Postnatal Care</w:t>
            </w:r>
          </w:p>
        </w:tc>
      </w:tr>
      <w:tr w:rsidR="006860C4" w:rsidTr="00250389">
        <w:trPr>
          <w:trHeight w:hRule="exact" w:val="853"/>
          <w:jc w:val="center"/>
        </w:trPr>
        <w:tc>
          <w:tcPr>
            <w:tcW w:w="760" w:type="dxa"/>
          </w:tcPr>
          <w:p w:rsidR="006860C4" w:rsidRPr="002E66B2" w:rsidRDefault="006860C4" w:rsidP="00080FCF">
            <w:pPr>
              <w:ind w:left="57" w:right="57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2E66B2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6.8</w:t>
            </w:r>
          </w:p>
        </w:tc>
        <w:tc>
          <w:tcPr>
            <w:tcW w:w="992" w:type="dxa"/>
          </w:tcPr>
          <w:p w:rsidR="006860C4" w:rsidRPr="00586CF7" w:rsidRDefault="006860C4" w:rsidP="00586CF7">
            <w:pPr>
              <w:bidi w:val="0"/>
              <w:ind w:right="57"/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</w:pPr>
            <w:r w:rsidRPr="00586CF7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10.1</w:t>
            </w:r>
          </w:p>
        </w:tc>
        <w:tc>
          <w:tcPr>
            <w:tcW w:w="709" w:type="dxa"/>
          </w:tcPr>
          <w:p w:rsidR="006860C4" w:rsidRPr="00F37E0C" w:rsidRDefault="006860C4" w:rsidP="00250389">
            <w:pPr>
              <w:bidi w:val="0"/>
              <w:ind w:right="57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12.7</w:t>
            </w:r>
          </w:p>
        </w:tc>
        <w:tc>
          <w:tcPr>
            <w:tcW w:w="851" w:type="dxa"/>
          </w:tcPr>
          <w:p w:rsidR="006860C4" w:rsidRPr="00F37E0C" w:rsidRDefault="006860C4" w:rsidP="00080FCF">
            <w:pPr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8.5</w:t>
            </w:r>
          </w:p>
        </w:tc>
        <w:tc>
          <w:tcPr>
            <w:tcW w:w="708" w:type="dxa"/>
          </w:tcPr>
          <w:p w:rsidR="006860C4" w:rsidRPr="00F37E0C" w:rsidRDefault="006860C4" w:rsidP="00080FCF">
            <w:pPr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  <w:lang w:eastAsia="en-US"/>
              </w:rPr>
              <w:t>7.2</w:t>
            </w:r>
          </w:p>
        </w:tc>
        <w:tc>
          <w:tcPr>
            <w:tcW w:w="752" w:type="dxa"/>
          </w:tcPr>
          <w:p w:rsidR="006860C4" w:rsidRPr="00F37E0C" w:rsidRDefault="006860C4" w:rsidP="00080FCF">
            <w:pPr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  <w:lang w:eastAsia="en-US"/>
              </w:rPr>
              <w:t>7.0</w:t>
            </w:r>
          </w:p>
        </w:tc>
        <w:tc>
          <w:tcPr>
            <w:tcW w:w="2532" w:type="dxa"/>
          </w:tcPr>
          <w:p w:rsidR="006860C4" w:rsidRPr="00823CA2" w:rsidRDefault="006860C4" w:rsidP="00080FCF">
            <w:pPr>
              <w:bidi w:val="0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  <w:r w:rsidRPr="00823CA2">
              <w:rPr>
                <w:rFonts w:asciiTheme="majorBidi" w:hAnsiTheme="majorBidi" w:cstheme="majorBidi"/>
                <w:sz w:val="16"/>
                <w:szCs w:val="16"/>
                <w:lang w:eastAsia="en-US"/>
              </w:rPr>
              <w:t>Percentage of Births in the Last Two Years Preceding the Survey and Weighted less than 2.5 k\g at Birth</w:t>
            </w:r>
          </w:p>
        </w:tc>
      </w:tr>
      <w:tr w:rsidR="006860C4" w:rsidTr="00586CF7">
        <w:trPr>
          <w:trHeight w:hRule="exact" w:val="807"/>
          <w:jc w:val="center"/>
        </w:trPr>
        <w:tc>
          <w:tcPr>
            <w:tcW w:w="760" w:type="dxa"/>
          </w:tcPr>
          <w:p w:rsidR="006860C4" w:rsidRPr="002E66B2" w:rsidRDefault="006860C4" w:rsidP="00080FCF">
            <w:pPr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  <w:lang w:eastAsia="en-US"/>
              </w:rPr>
            </w:pPr>
            <w:r w:rsidRPr="002E66B2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11.2</w:t>
            </w:r>
          </w:p>
        </w:tc>
        <w:tc>
          <w:tcPr>
            <w:tcW w:w="992" w:type="dxa"/>
          </w:tcPr>
          <w:p w:rsidR="006860C4" w:rsidRPr="00586CF7" w:rsidRDefault="006860C4" w:rsidP="00586CF7">
            <w:pPr>
              <w:bidi w:val="0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586CF7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8.3</w:t>
            </w:r>
          </w:p>
        </w:tc>
        <w:tc>
          <w:tcPr>
            <w:tcW w:w="709" w:type="dxa"/>
          </w:tcPr>
          <w:p w:rsidR="006860C4" w:rsidRPr="00F37E0C" w:rsidRDefault="006860C4" w:rsidP="00080FCF">
            <w:pPr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7.5</w:t>
            </w:r>
          </w:p>
        </w:tc>
        <w:tc>
          <w:tcPr>
            <w:tcW w:w="851" w:type="dxa"/>
          </w:tcPr>
          <w:p w:rsidR="006860C4" w:rsidRPr="00F37E0C" w:rsidRDefault="006860C4" w:rsidP="00080FCF">
            <w:pPr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4.1</w:t>
            </w:r>
          </w:p>
        </w:tc>
        <w:tc>
          <w:tcPr>
            <w:tcW w:w="708" w:type="dxa"/>
          </w:tcPr>
          <w:p w:rsidR="006860C4" w:rsidRPr="00F37E0C" w:rsidRDefault="006860C4" w:rsidP="00080FCF">
            <w:pPr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5.6</w:t>
            </w:r>
          </w:p>
        </w:tc>
        <w:tc>
          <w:tcPr>
            <w:tcW w:w="752" w:type="dxa"/>
          </w:tcPr>
          <w:p w:rsidR="006860C4" w:rsidRPr="00F37E0C" w:rsidRDefault="006860C4" w:rsidP="00080FCF">
            <w:pPr>
              <w:ind w:left="167" w:right="59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8.3</w:t>
            </w:r>
          </w:p>
        </w:tc>
        <w:tc>
          <w:tcPr>
            <w:tcW w:w="2532" w:type="dxa"/>
          </w:tcPr>
          <w:p w:rsidR="006860C4" w:rsidRPr="00823CA2" w:rsidRDefault="006860C4" w:rsidP="00080FCF">
            <w:pPr>
              <w:bidi w:val="0"/>
              <w:rPr>
                <w:rFonts w:asciiTheme="majorBidi" w:hAnsiTheme="majorBidi" w:cstheme="majorBidi"/>
                <w:sz w:val="16"/>
                <w:szCs w:val="16"/>
              </w:rPr>
            </w:pPr>
            <w:r w:rsidRPr="00823CA2">
              <w:rPr>
                <w:rFonts w:asciiTheme="majorBidi" w:hAnsiTheme="majorBidi" w:cstheme="majorBidi"/>
                <w:sz w:val="16"/>
                <w:szCs w:val="16"/>
                <w:lang w:eastAsia="en-US"/>
              </w:rPr>
              <w:t>Percentage of Children Under Five Years Who are Severely or Moderately Stunted</w:t>
            </w:r>
          </w:p>
        </w:tc>
      </w:tr>
    </w:tbl>
    <w:p w:rsidR="00F9347A" w:rsidRDefault="00F9347A" w:rsidP="00F9347A">
      <w:pPr>
        <w:pStyle w:val="Heading2"/>
        <w:bidi w:val="0"/>
        <w:rPr>
          <w:rFonts w:asciiTheme="majorBidi" w:hAnsiTheme="majorBidi" w:cstheme="majorBidi"/>
          <w:color w:val="333333"/>
          <w:sz w:val="19"/>
          <w:szCs w:val="19"/>
        </w:rPr>
      </w:pPr>
    </w:p>
    <w:p w:rsidR="009560B6" w:rsidRPr="003962D5" w:rsidRDefault="009560B6" w:rsidP="00F9347A">
      <w:pPr>
        <w:pStyle w:val="Heading2"/>
        <w:bidi w:val="0"/>
        <w:rPr>
          <w:rFonts w:asciiTheme="majorBidi" w:hAnsiTheme="majorBidi" w:cstheme="majorBidi"/>
          <w:sz w:val="19"/>
          <w:szCs w:val="19"/>
        </w:rPr>
      </w:pPr>
      <w:r w:rsidRPr="003962D5">
        <w:rPr>
          <w:rFonts w:asciiTheme="majorBidi" w:hAnsiTheme="majorBidi" w:cstheme="majorBidi"/>
          <w:sz w:val="19"/>
          <w:szCs w:val="19"/>
        </w:rPr>
        <w:t xml:space="preserve">Summary of the Most Important Results of the Survey by Governorate, </w:t>
      </w:r>
      <w:r w:rsidR="00F9347A" w:rsidRPr="003962D5">
        <w:rPr>
          <w:rFonts w:asciiTheme="majorBidi" w:hAnsiTheme="majorBidi" w:cstheme="majorBidi"/>
          <w:sz w:val="19"/>
          <w:szCs w:val="19"/>
        </w:rPr>
        <w:t>2010</w:t>
      </w:r>
    </w:p>
    <w:p w:rsidR="009560B6" w:rsidRPr="009560B6" w:rsidRDefault="009560B6" w:rsidP="00F9347A">
      <w:pPr>
        <w:bidi w:val="0"/>
        <w:jc w:val="center"/>
        <w:rPr>
          <w:sz w:val="16"/>
          <w:szCs w:val="16"/>
          <w:lang w:eastAsia="en-US"/>
        </w:rPr>
      </w:pPr>
    </w:p>
    <w:tbl>
      <w:tblPr>
        <w:bidiVisual/>
        <w:tblW w:w="7722" w:type="dxa"/>
        <w:jc w:val="center"/>
        <w:tblInd w:w="-239" w:type="dxa"/>
        <w:tblBorders>
          <w:top w:val="thinThickLargeGap" w:sz="24" w:space="0" w:color="auto"/>
          <w:bottom w:val="thickThinLargeGap" w:sz="24" w:space="0" w:color="auto"/>
        </w:tblBorders>
        <w:tblLayout w:type="fixed"/>
        <w:tblLook w:val="04A0"/>
      </w:tblPr>
      <w:tblGrid>
        <w:gridCol w:w="686"/>
        <w:gridCol w:w="708"/>
        <w:gridCol w:w="709"/>
        <w:gridCol w:w="567"/>
        <w:gridCol w:w="709"/>
        <w:gridCol w:w="709"/>
        <w:gridCol w:w="992"/>
        <w:gridCol w:w="992"/>
        <w:gridCol w:w="709"/>
        <w:gridCol w:w="941"/>
      </w:tblGrid>
      <w:tr w:rsidR="00AA15E1" w:rsidTr="00F9347A">
        <w:trPr>
          <w:trHeight w:hRule="exact" w:val="794"/>
          <w:jc w:val="center"/>
        </w:trPr>
        <w:tc>
          <w:tcPr>
            <w:tcW w:w="686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3F77DA" w:rsidRPr="003F77DA" w:rsidRDefault="003F77DA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rtl/>
                <w:lang w:eastAsia="ar-SA"/>
              </w:rPr>
            </w:pPr>
            <w:proofErr w:type="spellStart"/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Rafah</w:t>
            </w:r>
            <w:proofErr w:type="spellEnd"/>
          </w:p>
        </w:tc>
        <w:tc>
          <w:tcPr>
            <w:tcW w:w="708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3F77DA" w:rsidRPr="003F77DA" w:rsidRDefault="003F77DA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</w:pPr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 xml:space="preserve">Khan </w:t>
            </w:r>
            <w:proofErr w:type="spellStart"/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Yunis</w:t>
            </w:r>
            <w:proofErr w:type="spellEnd"/>
          </w:p>
        </w:tc>
        <w:tc>
          <w:tcPr>
            <w:tcW w:w="709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3F77DA" w:rsidRPr="003F77DA" w:rsidRDefault="003F77DA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rtl/>
                <w:lang w:eastAsia="ar-SA"/>
              </w:rPr>
            </w:pPr>
            <w:proofErr w:type="spellStart"/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Deir</w:t>
            </w:r>
            <w:proofErr w:type="spellEnd"/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 xml:space="preserve"> El-</w:t>
            </w:r>
            <w:proofErr w:type="spellStart"/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Balah</w:t>
            </w:r>
            <w:proofErr w:type="spellEnd"/>
          </w:p>
        </w:tc>
        <w:tc>
          <w:tcPr>
            <w:tcW w:w="567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3F77DA" w:rsidRPr="003F77DA" w:rsidRDefault="003F77DA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</w:pPr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Gaza</w:t>
            </w:r>
          </w:p>
        </w:tc>
        <w:tc>
          <w:tcPr>
            <w:tcW w:w="709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3F77DA" w:rsidRPr="003F77DA" w:rsidRDefault="003F77DA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</w:pPr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North Gaza</w:t>
            </w:r>
          </w:p>
        </w:tc>
        <w:tc>
          <w:tcPr>
            <w:tcW w:w="709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3F77DA" w:rsidRPr="003F77DA" w:rsidRDefault="003F77DA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rtl/>
                <w:lang w:eastAsia="ar-SA"/>
              </w:rPr>
            </w:pPr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Hebron</w:t>
            </w:r>
          </w:p>
        </w:tc>
        <w:tc>
          <w:tcPr>
            <w:tcW w:w="992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3F77DA" w:rsidRPr="003F77DA" w:rsidRDefault="003F77DA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</w:pPr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Bethlehem</w:t>
            </w:r>
          </w:p>
        </w:tc>
        <w:tc>
          <w:tcPr>
            <w:tcW w:w="992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3F77DA" w:rsidRPr="003F77DA" w:rsidRDefault="003F77DA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</w:pPr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Jerusalem</w:t>
            </w:r>
          </w:p>
        </w:tc>
        <w:tc>
          <w:tcPr>
            <w:tcW w:w="709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3F77DA" w:rsidRPr="003F77DA" w:rsidRDefault="003F77DA" w:rsidP="00080FCF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F77DA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Jericho</w:t>
            </w:r>
          </w:p>
        </w:tc>
        <w:tc>
          <w:tcPr>
            <w:tcW w:w="941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3F77DA" w:rsidRPr="003F77DA" w:rsidRDefault="003F77DA" w:rsidP="00080FCF">
            <w:pPr>
              <w:bidi w:val="0"/>
              <w:ind w:firstLineChars="22" w:firstLine="35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r w:rsidRPr="003F77DA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Ramallah &amp; Al-</w:t>
            </w:r>
            <w:proofErr w:type="spellStart"/>
            <w:r w:rsidRPr="003F77DA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Bireh</w:t>
            </w:r>
            <w:proofErr w:type="spellEnd"/>
          </w:p>
        </w:tc>
      </w:tr>
      <w:tr w:rsidR="00203FFB" w:rsidTr="00DB4BCA">
        <w:trPr>
          <w:trHeight w:hRule="exact" w:val="808"/>
          <w:jc w:val="center"/>
        </w:trPr>
        <w:tc>
          <w:tcPr>
            <w:tcW w:w="686" w:type="dxa"/>
            <w:tcBorders>
              <w:top w:val="thinThickLargeGap" w:sz="24" w:space="0" w:color="auto"/>
            </w:tcBorders>
          </w:tcPr>
          <w:p w:rsidR="00203FFB" w:rsidRPr="00C3668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C3668C">
              <w:rPr>
                <w:rFonts w:asciiTheme="minorBidi" w:hAnsiTheme="minorBidi" w:cstheme="minorBidi"/>
                <w:sz w:val="16"/>
                <w:szCs w:val="16"/>
                <w:rtl/>
              </w:rPr>
              <w:t>12.4</w:t>
            </w:r>
          </w:p>
        </w:tc>
        <w:tc>
          <w:tcPr>
            <w:tcW w:w="708" w:type="dxa"/>
            <w:tcBorders>
              <w:top w:val="thinThickLargeGap" w:sz="24" w:space="0" w:color="auto"/>
            </w:tcBorders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9.5</w:t>
            </w:r>
          </w:p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thinThickLargeGap" w:sz="24" w:space="0" w:color="auto"/>
            </w:tcBorders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11.5</w:t>
            </w:r>
          </w:p>
        </w:tc>
        <w:tc>
          <w:tcPr>
            <w:tcW w:w="567" w:type="dxa"/>
            <w:tcBorders>
              <w:top w:val="thinThickLargeGap" w:sz="24" w:space="0" w:color="auto"/>
            </w:tcBorders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10.6</w:t>
            </w:r>
          </w:p>
        </w:tc>
        <w:tc>
          <w:tcPr>
            <w:tcW w:w="709" w:type="dxa"/>
            <w:tcBorders>
              <w:top w:val="thinThickLargeGap" w:sz="24" w:space="0" w:color="auto"/>
            </w:tcBorders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7.8</w:t>
            </w:r>
          </w:p>
        </w:tc>
        <w:tc>
          <w:tcPr>
            <w:tcW w:w="709" w:type="dxa"/>
            <w:tcBorders>
              <w:top w:val="thinThickLargeGap" w:sz="24" w:space="0" w:color="auto"/>
            </w:tcBorders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17.4</w:t>
            </w:r>
          </w:p>
        </w:tc>
        <w:tc>
          <w:tcPr>
            <w:tcW w:w="992" w:type="dxa"/>
            <w:tcBorders>
              <w:top w:val="thinThickLargeGap" w:sz="24" w:space="0" w:color="auto"/>
            </w:tcBorders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19.9</w:t>
            </w:r>
          </w:p>
        </w:tc>
        <w:tc>
          <w:tcPr>
            <w:tcW w:w="992" w:type="dxa"/>
            <w:tcBorders>
              <w:top w:val="thinThickLargeGap" w:sz="24" w:space="0" w:color="auto"/>
            </w:tcBorders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20.4</w:t>
            </w:r>
          </w:p>
        </w:tc>
        <w:tc>
          <w:tcPr>
            <w:tcW w:w="709" w:type="dxa"/>
            <w:tcBorders>
              <w:top w:val="thinThickLargeGap" w:sz="24" w:space="0" w:color="auto"/>
            </w:tcBorders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20.2</w:t>
            </w:r>
          </w:p>
        </w:tc>
        <w:tc>
          <w:tcPr>
            <w:tcW w:w="941" w:type="dxa"/>
            <w:tcBorders>
              <w:top w:val="thinThickLargeGap" w:sz="24" w:space="0" w:color="auto"/>
            </w:tcBorders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18.3</w:t>
            </w:r>
          </w:p>
        </w:tc>
      </w:tr>
      <w:tr w:rsidR="00203FFB" w:rsidTr="00DB4BCA">
        <w:trPr>
          <w:trHeight w:hRule="exact" w:val="683"/>
          <w:jc w:val="center"/>
        </w:trPr>
        <w:tc>
          <w:tcPr>
            <w:tcW w:w="686" w:type="dxa"/>
            <w:hideMark/>
          </w:tcPr>
          <w:p w:rsidR="00203FFB" w:rsidRPr="00C3668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C3668C">
              <w:rPr>
                <w:rFonts w:asciiTheme="minorBidi" w:hAnsiTheme="minorBidi" w:cstheme="minorBidi"/>
                <w:sz w:val="16"/>
                <w:szCs w:val="16"/>
                <w:rtl/>
              </w:rPr>
              <w:t>16.7</w:t>
            </w:r>
          </w:p>
        </w:tc>
        <w:tc>
          <w:tcPr>
            <w:tcW w:w="708" w:type="dxa"/>
            <w:hideMark/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16.0</w:t>
            </w:r>
          </w:p>
        </w:tc>
        <w:tc>
          <w:tcPr>
            <w:tcW w:w="709" w:type="dxa"/>
            <w:hideMark/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15.1</w:t>
            </w:r>
          </w:p>
        </w:tc>
        <w:tc>
          <w:tcPr>
            <w:tcW w:w="567" w:type="dxa"/>
            <w:hideMark/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17.0</w:t>
            </w:r>
          </w:p>
        </w:tc>
        <w:tc>
          <w:tcPr>
            <w:tcW w:w="709" w:type="dxa"/>
            <w:hideMark/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14.3</w:t>
            </w:r>
          </w:p>
        </w:tc>
        <w:tc>
          <w:tcPr>
            <w:tcW w:w="709" w:type="dxa"/>
            <w:hideMark/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15.5</w:t>
            </w:r>
          </w:p>
        </w:tc>
        <w:tc>
          <w:tcPr>
            <w:tcW w:w="992" w:type="dxa"/>
            <w:hideMark/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21.1</w:t>
            </w:r>
          </w:p>
        </w:tc>
        <w:tc>
          <w:tcPr>
            <w:tcW w:w="992" w:type="dxa"/>
            <w:hideMark/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22.5</w:t>
            </w:r>
          </w:p>
        </w:tc>
        <w:tc>
          <w:tcPr>
            <w:tcW w:w="709" w:type="dxa"/>
            <w:hideMark/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18.0</w:t>
            </w:r>
          </w:p>
        </w:tc>
        <w:tc>
          <w:tcPr>
            <w:tcW w:w="941" w:type="dxa"/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15.3</w:t>
            </w:r>
          </w:p>
        </w:tc>
      </w:tr>
      <w:tr w:rsidR="00203FFB" w:rsidTr="00DB4BCA">
        <w:trPr>
          <w:trHeight w:hRule="exact" w:val="642"/>
          <w:jc w:val="center"/>
        </w:trPr>
        <w:tc>
          <w:tcPr>
            <w:tcW w:w="686" w:type="dxa"/>
          </w:tcPr>
          <w:p w:rsidR="00203FFB" w:rsidRPr="00C3668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C3668C">
              <w:rPr>
                <w:rFonts w:asciiTheme="minorBidi" w:hAnsiTheme="minorBidi" w:cstheme="minorBidi"/>
                <w:sz w:val="16"/>
                <w:szCs w:val="16"/>
                <w:rtl/>
              </w:rPr>
              <w:t>43.3</w:t>
            </w:r>
          </w:p>
        </w:tc>
        <w:tc>
          <w:tcPr>
            <w:tcW w:w="708" w:type="dxa"/>
            <w:hideMark/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46.0</w:t>
            </w:r>
          </w:p>
        </w:tc>
        <w:tc>
          <w:tcPr>
            <w:tcW w:w="709" w:type="dxa"/>
            <w:hideMark/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44.1</w:t>
            </w:r>
          </w:p>
        </w:tc>
        <w:tc>
          <w:tcPr>
            <w:tcW w:w="567" w:type="dxa"/>
            <w:hideMark/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50.4</w:t>
            </w:r>
          </w:p>
        </w:tc>
        <w:tc>
          <w:tcPr>
            <w:tcW w:w="709" w:type="dxa"/>
            <w:hideMark/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52.2</w:t>
            </w:r>
          </w:p>
        </w:tc>
        <w:tc>
          <w:tcPr>
            <w:tcW w:w="709" w:type="dxa"/>
            <w:hideMark/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46.8</w:t>
            </w:r>
          </w:p>
        </w:tc>
        <w:tc>
          <w:tcPr>
            <w:tcW w:w="992" w:type="dxa"/>
            <w:hideMark/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65.1</w:t>
            </w:r>
          </w:p>
        </w:tc>
        <w:tc>
          <w:tcPr>
            <w:tcW w:w="992" w:type="dxa"/>
            <w:hideMark/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53.4</w:t>
            </w:r>
          </w:p>
        </w:tc>
        <w:tc>
          <w:tcPr>
            <w:tcW w:w="709" w:type="dxa"/>
            <w:hideMark/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49.5</w:t>
            </w:r>
          </w:p>
        </w:tc>
        <w:tc>
          <w:tcPr>
            <w:tcW w:w="941" w:type="dxa"/>
            <w:hideMark/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56.4</w:t>
            </w:r>
          </w:p>
        </w:tc>
      </w:tr>
      <w:tr w:rsidR="00203FFB" w:rsidTr="00080FCF">
        <w:trPr>
          <w:trHeight w:hRule="exact" w:val="993"/>
          <w:jc w:val="center"/>
        </w:trPr>
        <w:tc>
          <w:tcPr>
            <w:tcW w:w="686" w:type="dxa"/>
            <w:hideMark/>
          </w:tcPr>
          <w:p w:rsidR="00203FFB" w:rsidRPr="00C3668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C3668C">
              <w:rPr>
                <w:rFonts w:asciiTheme="minorBidi" w:hAnsiTheme="minorBidi" w:cstheme="minorBidi"/>
                <w:sz w:val="16"/>
                <w:szCs w:val="16"/>
              </w:rPr>
              <w:t>50.2</w:t>
            </w:r>
          </w:p>
        </w:tc>
        <w:tc>
          <w:tcPr>
            <w:tcW w:w="708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43.2</w:t>
            </w:r>
          </w:p>
        </w:tc>
        <w:tc>
          <w:tcPr>
            <w:tcW w:w="709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49.4</w:t>
            </w:r>
          </w:p>
        </w:tc>
        <w:tc>
          <w:tcPr>
            <w:tcW w:w="567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35.7</w:t>
            </w:r>
          </w:p>
        </w:tc>
        <w:tc>
          <w:tcPr>
            <w:tcW w:w="709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35.9</w:t>
            </w:r>
          </w:p>
        </w:tc>
        <w:tc>
          <w:tcPr>
            <w:tcW w:w="709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17.8</w:t>
            </w:r>
          </w:p>
        </w:tc>
        <w:tc>
          <w:tcPr>
            <w:tcW w:w="992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24.7</w:t>
            </w:r>
          </w:p>
        </w:tc>
        <w:tc>
          <w:tcPr>
            <w:tcW w:w="992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25.2</w:t>
            </w:r>
          </w:p>
        </w:tc>
        <w:tc>
          <w:tcPr>
            <w:tcW w:w="709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19.1</w:t>
            </w:r>
          </w:p>
        </w:tc>
        <w:tc>
          <w:tcPr>
            <w:tcW w:w="941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20.4</w:t>
            </w:r>
          </w:p>
        </w:tc>
      </w:tr>
      <w:tr w:rsidR="00080FCF" w:rsidTr="00080FCF">
        <w:trPr>
          <w:trHeight w:hRule="exact" w:val="851"/>
          <w:jc w:val="center"/>
        </w:trPr>
        <w:tc>
          <w:tcPr>
            <w:tcW w:w="686" w:type="dxa"/>
            <w:hideMark/>
          </w:tcPr>
          <w:p w:rsidR="00080FCF" w:rsidRPr="00C3668C" w:rsidRDefault="00080FCF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C3668C">
              <w:rPr>
                <w:rFonts w:asciiTheme="minorBidi" w:hAnsiTheme="minorBidi" w:cstheme="minorBidi"/>
                <w:sz w:val="16"/>
                <w:szCs w:val="16"/>
              </w:rPr>
              <w:t>99.6</w:t>
            </w:r>
          </w:p>
        </w:tc>
        <w:tc>
          <w:tcPr>
            <w:tcW w:w="708" w:type="dxa"/>
            <w:hideMark/>
          </w:tcPr>
          <w:p w:rsidR="00080FCF" w:rsidRPr="00080FCF" w:rsidRDefault="00080FCF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080FCF">
              <w:rPr>
                <w:rFonts w:asciiTheme="minorBidi" w:hAnsiTheme="minorBidi" w:cstheme="minorBidi"/>
                <w:sz w:val="16"/>
                <w:szCs w:val="16"/>
              </w:rPr>
              <w:t>99.5</w:t>
            </w:r>
          </w:p>
        </w:tc>
        <w:tc>
          <w:tcPr>
            <w:tcW w:w="709" w:type="dxa"/>
            <w:hideMark/>
          </w:tcPr>
          <w:p w:rsidR="00080FCF" w:rsidRPr="00080FCF" w:rsidRDefault="00080FCF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080FCF">
              <w:rPr>
                <w:rFonts w:asciiTheme="minorBidi" w:hAnsiTheme="minorBidi" w:cstheme="minorBidi"/>
                <w:sz w:val="16"/>
                <w:szCs w:val="16"/>
              </w:rPr>
              <w:t>95.6</w:t>
            </w:r>
          </w:p>
        </w:tc>
        <w:tc>
          <w:tcPr>
            <w:tcW w:w="567" w:type="dxa"/>
            <w:hideMark/>
          </w:tcPr>
          <w:p w:rsidR="00080FCF" w:rsidRPr="00080FCF" w:rsidRDefault="00080FCF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080FCF">
              <w:rPr>
                <w:rFonts w:asciiTheme="minorBidi" w:hAnsiTheme="minorBidi" w:cstheme="minorBidi"/>
                <w:sz w:val="16"/>
                <w:szCs w:val="16"/>
              </w:rPr>
              <w:t>98.6</w:t>
            </w:r>
          </w:p>
        </w:tc>
        <w:tc>
          <w:tcPr>
            <w:tcW w:w="709" w:type="dxa"/>
            <w:hideMark/>
          </w:tcPr>
          <w:p w:rsidR="00080FCF" w:rsidRPr="00080FCF" w:rsidRDefault="00080FCF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080FCF">
              <w:rPr>
                <w:rFonts w:asciiTheme="minorBidi" w:hAnsiTheme="minorBidi" w:cstheme="minorBidi"/>
                <w:sz w:val="16"/>
                <w:szCs w:val="16"/>
              </w:rPr>
              <w:t>97.0</w:t>
            </w:r>
          </w:p>
        </w:tc>
        <w:tc>
          <w:tcPr>
            <w:tcW w:w="709" w:type="dxa"/>
            <w:hideMark/>
          </w:tcPr>
          <w:p w:rsidR="00080FCF" w:rsidRPr="00080FCF" w:rsidRDefault="00080FCF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080FCF">
              <w:rPr>
                <w:rFonts w:asciiTheme="minorBidi" w:hAnsiTheme="minorBidi" w:cstheme="minorBidi"/>
                <w:sz w:val="16"/>
                <w:szCs w:val="16"/>
              </w:rPr>
              <w:t>97.0</w:t>
            </w:r>
          </w:p>
        </w:tc>
        <w:tc>
          <w:tcPr>
            <w:tcW w:w="992" w:type="dxa"/>
            <w:hideMark/>
          </w:tcPr>
          <w:p w:rsidR="00080FCF" w:rsidRPr="00080FCF" w:rsidRDefault="00080FCF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080FCF">
              <w:rPr>
                <w:rFonts w:asciiTheme="minorBidi" w:hAnsiTheme="minorBidi" w:cstheme="minorBidi"/>
                <w:sz w:val="16"/>
                <w:szCs w:val="16"/>
              </w:rPr>
              <w:t>99.1</w:t>
            </w:r>
          </w:p>
        </w:tc>
        <w:tc>
          <w:tcPr>
            <w:tcW w:w="992" w:type="dxa"/>
            <w:hideMark/>
          </w:tcPr>
          <w:p w:rsidR="00080FCF" w:rsidRPr="00080FCF" w:rsidRDefault="00080FCF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080FCF">
              <w:rPr>
                <w:rFonts w:asciiTheme="minorBidi" w:hAnsiTheme="minorBidi" w:cstheme="minorBidi"/>
                <w:sz w:val="16"/>
                <w:szCs w:val="16"/>
              </w:rPr>
              <w:t>95.9</w:t>
            </w:r>
          </w:p>
        </w:tc>
        <w:tc>
          <w:tcPr>
            <w:tcW w:w="709" w:type="dxa"/>
            <w:hideMark/>
          </w:tcPr>
          <w:p w:rsidR="00080FCF" w:rsidRPr="00080FCF" w:rsidRDefault="00080FCF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080FCF">
              <w:rPr>
                <w:rFonts w:asciiTheme="minorBidi" w:hAnsiTheme="minorBidi" w:cstheme="minorBidi"/>
                <w:sz w:val="16"/>
                <w:szCs w:val="16"/>
              </w:rPr>
              <w:t>98.0</w:t>
            </w:r>
          </w:p>
        </w:tc>
        <w:tc>
          <w:tcPr>
            <w:tcW w:w="941" w:type="dxa"/>
            <w:hideMark/>
          </w:tcPr>
          <w:p w:rsidR="00080FCF" w:rsidRPr="00080FCF" w:rsidRDefault="00080FCF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080FCF">
              <w:rPr>
                <w:rFonts w:asciiTheme="minorBidi" w:hAnsiTheme="minorBidi" w:cstheme="minorBidi"/>
                <w:sz w:val="16"/>
                <w:szCs w:val="16"/>
              </w:rPr>
              <w:t>98.5</w:t>
            </w:r>
          </w:p>
        </w:tc>
      </w:tr>
      <w:tr w:rsidR="00203FFB" w:rsidTr="00080FCF">
        <w:trPr>
          <w:trHeight w:hRule="exact" w:val="846"/>
          <w:jc w:val="center"/>
        </w:trPr>
        <w:tc>
          <w:tcPr>
            <w:tcW w:w="686" w:type="dxa"/>
            <w:hideMark/>
          </w:tcPr>
          <w:p w:rsidR="00203FFB" w:rsidRPr="00C3668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C3668C">
              <w:rPr>
                <w:rFonts w:asciiTheme="minorBidi" w:hAnsiTheme="minorBidi" w:cstheme="minorBidi"/>
                <w:sz w:val="16"/>
                <w:szCs w:val="16"/>
              </w:rPr>
              <w:t>98.9</w:t>
            </w:r>
          </w:p>
        </w:tc>
        <w:tc>
          <w:tcPr>
            <w:tcW w:w="708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95.6</w:t>
            </w:r>
          </w:p>
        </w:tc>
        <w:tc>
          <w:tcPr>
            <w:tcW w:w="709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97.1</w:t>
            </w:r>
          </w:p>
        </w:tc>
        <w:tc>
          <w:tcPr>
            <w:tcW w:w="567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96.0</w:t>
            </w:r>
          </w:p>
        </w:tc>
        <w:tc>
          <w:tcPr>
            <w:tcW w:w="709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92.5</w:t>
            </w:r>
          </w:p>
        </w:tc>
        <w:tc>
          <w:tcPr>
            <w:tcW w:w="709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88.3</w:t>
            </w:r>
          </w:p>
        </w:tc>
        <w:tc>
          <w:tcPr>
            <w:tcW w:w="992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93.9</w:t>
            </w:r>
          </w:p>
        </w:tc>
        <w:tc>
          <w:tcPr>
            <w:tcW w:w="992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91.2</w:t>
            </w:r>
          </w:p>
        </w:tc>
        <w:tc>
          <w:tcPr>
            <w:tcW w:w="709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92.9</w:t>
            </w:r>
          </w:p>
        </w:tc>
        <w:tc>
          <w:tcPr>
            <w:tcW w:w="941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94.8</w:t>
            </w:r>
          </w:p>
        </w:tc>
      </w:tr>
      <w:tr w:rsidR="00203FFB" w:rsidTr="00080FCF">
        <w:trPr>
          <w:trHeight w:hRule="exact" w:val="860"/>
          <w:jc w:val="center"/>
        </w:trPr>
        <w:tc>
          <w:tcPr>
            <w:tcW w:w="686" w:type="dxa"/>
            <w:hideMark/>
          </w:tcPr>
          <w:p w:rsidR="00203FFB" w:rsidRPr="00C3668C" w:rsidRDefault="00203FFB" w:rsidP="00080FCF">
            <w:pPr>
              <w:bidi w:val="0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3668C">
              <w:rPr>
                <w:rFonts w:asciiTheme="minorBidi" w:hAnsiTheme="minorBidi" w:cstheme="minorBidi"/>
                <w:sz w:val="16"/>
                <w:szCs w:val="16"/>
                <w:rtl/>
              </w:rPr>
              <w:t>99.4</w:t>
            </w:r>
          </w:p>
        </w:tc>
        <w:tc>
          <w:tcPr>
            <w:tcW w:w="708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99.5</w:t>
            </w:r>
          </w:p>
        </w:tc>
        <w:tc>
          <w:tcPr>
            <w:tcW w:w="709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98.3</w:t>
            </w:r>
          </w:p>
        </w:tc>
        <w:tc>
          <w:tcPr>
            <w:tcW w:w="567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96.5</w:t>
            </w:r>
          </w:p>
        </w:tc>
        <w:tc>
          <w:tcPr>
            <w:tcW w:w="709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99.</w:t>
            </w:r>
            <w:r w:rsidRPr="00F37E0C">
              <w:rPr>
                <w:rFonts w:asciiTheme="minorBidi" w:hAnsiTheme="minorBidi" w:cstheme="minorBidi"/>
                <w:sz w:val="16"/>
                <w:szCs w:val="16"/>
              </w:rPr>
              <w:t>4</w:t>
            </w:r>
          </w:p>
        </w:tc>
        <w:tc>
          <w:tcPr>
            <w:tcW w:w="709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98.4</w:t>
            </w:r>
          </w:p>
        </w:tc>
        <w:tc>
          <w:tcPr>
            <w:tcW w:w="992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100</w:t>
            </w:r>
          </w:p>
        </w:tc>
        <w:tc>
          <w:tcPr>
            <w:tcW w:w="992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98.7</w:t>
            </w:r>
          </w:p>
        </w:tc>
        <w:tc>
          <w:tcPr>
            <w:tcW w:w="709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100</w:t>
            </w:r>
          </w:p>
        </w:tc>
        <w:tc>
          <w:tcPr>
            <w:tcW w:w="941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97.6</w:t>
            </w:r>
          </w:p>
        </w:tc>
      </w:tr>
      <w:tr w:rsidR="008C5DAD" w:rsidTr="00080FCF">
        <w:trPr>
          <w:trHeight w:hRule="exact" w:val="844"/>
          <w:jc w:val="center"/>
        </w:trPr>
        <w:tc>
          <w:tcPr>
            <w:tcW w:w="686" w:type="dxa"/>
            <w:hideMark/>
          </w:tcPr>
          <w:p w:rsidR="008C5DAD" w:rsidRPr="0090627E" w:rsidRDefault="008C5DAD" w:rsidP="008B683A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90627E">
              <w:rPr>
                <w:rFonts w:asciiTheme="minorBidi" w:hAnsiTheme="minorBidi" w:cstheme="minorBidi"/>
                <w:sz w:val="16"/>
                <w:szCs w:val="16"/>
                <w:rtl/>
              </w:rPr>
              <w:t>11.</w:t>
            </w:r>
            <w:r>
              <w:rPr>
                <w:rFonts w:asciiTheme="minorBidi" w:hAnsiTheme="minorBidi" w:cstheme="minorBidi" w:hint="cs"/>
                <w:sz w:val="16"/>
                <w:szCs w:val="16"/>
                <w:rtl/>
              </w:rPr>
              <w:t>6</w:t>
            </w:r>
          </w:p>
        </w:tc>
        <w:tc>
          <w:tcPr>
            <w:tcW w:w="708" w:type="dxa"/>
            <w:hideMark/>
          </w:tcPr>
          <w:p w:rsidR="008C5DAD" w:rsidRPr="00F37E0C" w:rsidRDefault="008C5DAD" w:rsidP="008B683A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13.1</w:t>
            </w:r>
          </w:p>
        </w:tc>
        <w:tc>
          <w:tcPr>
            <w:tcW w:w="709" w:type="dxa"/>
            <w:hideMark/>
          </w:tcPr>
          <w:p w:rsidR="008C5DAD" w:rsidRPr="00F37E0C" w:rsidRDefault="008C5DAD" w:rsidP="008B683A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15.</w:t>
            </w:r>
            <w:r>
              <w:rPr>
                <w:rFonts w:asciiTheme="minorBidi" w:hAnsiTheme="minorBidi" w:cstheme="minorBidi"/>
                <w:sz w:val="16"/>
                <w:szCs w:val="16"/>
              </w:rPr>
              <w:t>6</w:t>
            </w:r>
          </w:p>
        </w:tc>
        <w:tc>
          <w:tcPr>
            <w:tcW w:w="567" w:type="dxa"/>
            <w:hideMark/>
          </w:tcPr>
          <w:p w:rsidR="008C5DAD" w:rsidRPr="00F37E0C" w:rsidRDefault="008C5DAD" w:rsidP="008B683A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14.</w:t>
            </w:r>
            <w:r>
              <w:rPr>
                <w:rFonts w:asciiTheme="minorBidi" w:hAnsiTheme="minorBidi" w:cstheme="minorBidi"/>
                <w:sz w:val="16"/>
                <w:szCs w:val="16"/>
              </w:rPr>
              <w:t>1</w:t>
            </w:r>
          </w:p>
        </w:tc>
        <w:tc>
          <w:tcPr>
            <w:tcW w:w="709" w:type="dxa"/>
            <w:hideMark/>
          </w:tcPr>
          <w:p w:rsidR="008C5DAD" w:rsidRPr="00F37E0C" w:rsidRDefault="008C5DAD" w:rsidP="008B683A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15.4</w:t>
            </w:r>
          </w:p>
        </w:tc>
        <w:tc>
          <w:tcPr>
            <w:tcW w:w="709" w:type="dxa"/>
            <w:hideMark/>
          </w:tcPr>
          <w:p w:rsidR="008C5DAD" w:rsidRPr="008C5DAD" w:rsidRDefault="008C5DAD" w:rsidP="008B683A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8C5DAD">
              <w:rPr>
                <w:rFonts w:asciiTheme="minorBidi" w:hAnsiTheme="minorBidi" w:cstheme="minorBidi"/>
                <w:sz w:val="16"/>
                <w:szCs w:val="16"/>
                <w:rtl/>
              </w:rPr>
              <w:t>10.</w:t>
            </w:r>
            <w:r w:rsidRPr="008C5DAD">
              <w:rPr>
                <w:rFonts w:asciiTheme="minorBidi" w:hAnsiTheme="minorBidi" w:cstheme="minorBidi"/>
                <w:sz w:val="16"/>
                <w:szCs w:val="16"/>
              </w:rPr>
              <w:t>4</w:t>
            </w:r>
          </w:p>
        </w:tc>
        <w:tc>
          <w:tcPr>
            <w:tcW w:w="992" w:type="dxa"/>
            <w:hideMark/>
          </w:tcPr>
          <w:p w:rsidR="008C5DAD" w:rsidRPr="00F37E0C" w:rsidRDefault="008C5DAD" w:rsidP="008B683A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17.</w:t>
            </w:r>
            <w:r>
              <w:rPr>
                <w:rFonts w:asciiTheme="minorBidi" w:hAnsiTheme="minorBidi" w:cstheme="minorBidi"/>
                <w:sz w:val="16"/>
                <w:szCs w:val="16"/>
              </w:rPr>
              <w:t>2</w:t>
            </w:r>
          </w:p>
        </w:tc>
        <w:tc>
          <w:tcPr>
            <w:tcW w:w="992" w:type="dxa"/>
            <w:hideMark/>
          </w:tcPr>
          <w:p w:rsidR="008C5DAD" w:rsidRPr="00F37E0C" w:rsidRDefault="008C5DAD" w:rsidP="008B683A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15.8</w:t>
            </w:r>
          </w:p>
        </w:tc>
        <w:tc>
          <w:tcPr>
            <w:tcW w:w="709" w:type="dxa"/>
            <w:hideMark/>
          </w:tcPr>
          <w:p w:rsidR="008C5DAD" w:rsidRPr="00F37E0C" w:rsidRDefault="008C5DAD" w:rsidP="008B683A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>
              <w:rPr>
                <w:rFonts w:asciiTheme="minorBidi" w:hAnsiTheme="minorBidi" w:cstheme="minorBidi"/>
                <w:sz w:val="16"/>
                <w:szCs w:val="16"/>
              </w:rPr>
              <w:t>16.3</w:t>
            </w:r>
          </w:p>
        </w:tc>
        <w:tc>
          <w:tcPr>
            <w:tcW w:w="941" w:type="dxa"/>
            <w:hideMark/>
          </w:tcPr>
          <w:p w:rsidR="008C5DAD" w:rsidRPr="00F37E0C" w:rsidRDefault="008C5DAD" w:rsidP="008B683A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20.</w:t>
            </w:r>
            <w:r>
              <w:rPr>
                <w:rFonts w:asciiTheme="minorBidi" w:hAnsiTheme="minorBidi" w:cstheme="minorBidi"/>
                <w:sz w:val="16"/>
                <w:szCs w:val="16"/>
              </w:rPr>
              <w:t>1</w:t>
            </w:r>
          </w:p>
        </w:tc>
      </w:tr>
      <w:tr w:rsidR="003A3B5C" w:rsidTr="00080FCF">
        <w:trPr>
          <w:trHeight w:hRule="exact" w:val="843"/>
          <w:jc w:val="center"/>
        </w:trPr>
        <w:tc>
          <w:tcPr>
            <w:tcW w:w="686" w:type="dxa"/>
            <w:hideMark/>
          </w:tcPr>
          <w:p w:rsidR="006860C4" w:rsidRPr="00C3668C" w:rsidRDefault="006860C4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C3668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30.7</w:t>
            </w:r>
          </w:p>
        </w:tc>
        <w:tc>
          <w:tcPr>
            <w:tcW w:w="708" w:type="dxa"/>
            <w:hideMark/>
          </w:tcPr>
          <w:p w:rsidR="006860C4" w:rsidRPr="00F37E0C" w:rsidRDefault="006860C4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56.2</w:t>
            </w:r>
          </w:p>
        </w:tc>
        <w:tc>
          <w:tcPr>
            <w:tcW w:w="709" w:type="dxa"/>
            <w:hideMark/>
          </w:tcPr>
          <w:p w:rsidR="006860C4" w:rsidRPr="00F37E0C" w:rsidRDefault="006860C4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36.7</w:t>
            </w:r>
          </w:p>
        </w:tc>
        <w:tc>
          <w:tcPr>
            <w:tcW w:w="567" w:type="dxa"/>
            <w:hideMark/>
          </w:tcPr>
          <w:p w:rsidR="006860C4" w:rsidRPr="00F37E0C" w:rsidRDefault="006860C4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26.9</w:t>
            </w:r>
          </w:p>
        </w:tc>
        <w:tc>
          <w:tcPr>
            <w:tcW w:w="709" w:type="dxa"/>
            <w:hideMark/>
          </w:tcPr>
          <w:p w:rsidR="006860C4" w:rsidRPr="00F37E0C" w:rsidRDefault="006860C4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18.8</w:t>
            </w:r>
          </w:p>
        </w:tc>
        <w:tc>
          <w:tcPr>
            <w:tcW w:w="709" w:type="dxa"/>
            <w:hideMark/>
          </w:tcPr>
          <w:p w:rsidR="006860C4" w:rsidRPr="00F37E0C" w:rsidRDefault="006860C4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27.6</w:t>
            </w:r>
          </w:p>
        </w:tc>
        <w:tc>
          <w:tcPr>
            <w:tcW w:w="992" w:type="dxa"/>
            <w:hideMark/>
          </w:tcPr>
          <w:p w:rsidR="006860C4" w:rsidRPr="00F37E0C" w:rsidRDefault="006860C4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38.2</w:t>
            </w:r>
          </w:p>
        </w:tc>
        <w:tc>
          <w:tcPr>
            <w:tcW w:w="992" w:type="dxa"/>
            <w:hideMark/>
          </w:tcPr>
          <w:p w:rsidR="006860C4" w:rsidRPr="00F37E0C" w:rsidRDefault="006860C4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64.5</w:t>
            </w:r>
          </w:p>
        </w:tc>
        <w:tc>
          <w:tcPr>
            <w:tcW w:w="709" w:type="dxa"/>
            <w:hideMark/>
          </w:tcPr>
          <w:p w:rsidR="006860C4" w:rsidRPr="00F37E0C" w:rsidRDefault="006860C4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44.7</w:t>
            </w:r>
          </w:p>
        </w:tc>
        <w:tc>
          <w:tcPr>
            <w:tcW w:w="941" w:type="dxa"/>
            <w:hideMark/>
          </w:tcPr>
          <w:p w:rsidR="006860C4" w:rsidRPr="00F37E0C" w:rsidRDefault="006860C4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49.8</w:t>
            </w:r>
          </w:p>
        </w:tc>
      </w:tr>
      <w:tr w:rsidR="003A3B5C" w:rsidTr="00080FCF">
        <w:trPr>
          <w:trHeight w:hRule="exact" w:val="854"/>
          <w:jc w:val="center"/>
        </w:trPr>
        <w:tc>
          <w:tcPr>
            <w:tcW w:w="686" w:type="dxa"/>
          </w:tcPr>
          <w:p w:rsidR="006860C4" w:rsidRPr="00C3668C" w:rsidRDefault="006860C4" w:rsidP="009A5204">
            <w:pPr>
              <w:bidi w:val="0"/>
              <w:ind w:right="57"/>
              <w:rPr>
                <w:rFonts w:asciiTheme="minorBidi" w:hAnsiTheme="minorBidi" w:cstheme="minorBidi"/>
                <w:sz w:val="16"/>
                <w:szCs w:val="16"/>
              </w:rPr>
            </w:pPr>
            <w:r w:rsidRPr="00C3668C">
              <w:rPr>
                <w:rFonts w:asciiTheme="minorBidi" w:hAnsiTheme="minorBidi" w:cstheme="minorBidi"/>
                <w:sz w:val="16"/>
                <w:szCs w:val="16"/>
                <w:rtl/>
              </w:rPr>
              <w:t>10.8</w:t>
            </w:r>
          </w:p>
        </w:tc>
        <w:tc>
          <w:tcPr>
            <w:tcW w:w="708" w:type="dxa"/>
          </w:tcPr>
          <w:p w:rsidR="006860C4" w:rsidRPr="00F37E0C" w:rsidRDefault="006860C4" w:rsidP="00080FCF">
            <w:pPr>
              <w:bidi w:val="0"/>
              <w:ind w:left="57" w:right="57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11.0</w:t>
            </w:r>
          </w:p>
        </w:tc>
        <w:tc>
          <w:tcPr>
            <w:tcW w:w="709" w:type="dxa"/>
          </w:tcPr>
          <w:p w:rsidR="006860C4" w:rsidRPr="00F37E0C" w:rsidRDefault="006860C4" w:rsidP="00080FCF">
            <w:pPr>
              <w:bidi w:val="0"/>
              <w:ind w:left="57" w:right="57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8.1</w:t>
            </w:r>
          </w:p>
        </w:tc>
        <w:tc>
          <w:tcPr>
            <w:tcW w:w="567" w:type="dxa"/>
          </w:tcPr>
          <w:p w:rsidR="006860C4" w:rsidRPr="00F37E0C" w:rsidRDefault="006860C4" w:rsidP="00080FCF">
            <w:pPr>
              <w:bidi w:val="0"/>
              <w:ind w:left="57" w:right="57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8.2</w:t>
            </w:r>
          </w:p>
        </w:tc>
        <w:tc>
          <w:tcPr>
            <w:tcW w:w="709" w:type="dxa"/>
          </w:tcPr>
          <w:p w:rsidR="006860C4" w:rsidRPr="00F37E0C" w:rsidRDefault="006860C4" w:rsidP="00080FCF">
            <w:pPr>
              <w:bidi w:val="0"/>
              <w:ind w:left="57" w:right="57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9.3</w:t>
            </w:r>
          </w:p>
        </w:tc>
        <w:tc>
          <w:tcPr>
            <w:tcW w:w="709" w:type="dxa"/>
          </w:tcPr>
          <w:p w:rsidR="006860C4" w:rsidRPr="00F37E0C" w:rsidRDefault="006860C4" w:rsidP="00080FCF">
            <w:pPr>
              <w:bidi w:val="0"/>
              <w:ind w:left="57" w:right="57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8.3</w:t>
            </w:r>
          </w:p>
        </w:tc>
        <w:tc>
          <w:tcPr>
            <w:tcW w:w="992" w:type="dxa"/>
          </w:tcPr>
          <w:p w:rsidR="006860C4" w:rsidRPr="00F37E0C" w:rsidRDefault="006860C4" w:rsidP="00080FCF">
            <w:pPr>
              <w:bidi w:val="0"/>
              <w:ind w:left="57" w:right="57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6.9</w:t>
            </w:r>
          </w:p>
        </w:tc>
        <w:tc>
          <w:tcPr>
            <w:tcW w:w="992" w:type="dxa"/>
          </w:tcPr>
          <w:p w:rsidR="006860C4" w:rsidRPr="00F37E0C" w:rsidRDefault="006860C4" w:rsidP="00080FCF">
            <w:pPr>
              <w:bidi w:val="0"/>
              <w:ind w:left="57" w:right="57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10.1</w:t>
            </w:r>
          </w:p>
        </w:tc>
        <w:tc>
          <w:tcPr>
            <w:tcW w:w="709" w:type="dxa"/>
          </w:tcPr>
          <w:p w:rsidR="006860C4" w:rsidRPr="00F37E0C" w:rsidRDefault="006860C4" w:rsidP="00080FCF">
            <w:pPr>
              <w:bidi w:val="0"/>
              <w:ind w:left="57" w:right="57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6.8</w:t>
            </w:r>
          </w:p>
        </w:tc>
        <w:tc>
          <w:tcPr>
            <w:tcW w:w="941" w:type="dxa"/>
          </w:tcPr>
          <w:p w:rsidR="006860C4" w:rsidRPr="00F37E0C" w:rsidRDefault="006860C4" w:rsidP="00080FCF">
            <w:pPr>
              <w:bidi w:val="0"/>
              <w:ind w:left="57" w:right="57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8.6</w:t>
            </w:r>
          </w:p>
        </w:tc>
      </w:tr>
      <w:tr w:rsidR="003A3B5C" w:rsidTr="00080FCF">
        <w:trPr>
          <w:trHeight w:hRule="exact" w:val="850"/>
          <w:jc w:val="center"/>
        </w:trPr>
        <w:tc>
          <w:tcPr>
            <w:tcW w:w="686" w:type="dxa"/>
          </w:tcPr>
          <w:p w:rsidR="006860C4" w:rsidRPr="00C3668C" w:rsidRDefault="006860C4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C3668C">
              <w:rPr>
                <w:rFonts w:asciiTheme="minorBidi" w:hAnsiTheme="minorBidi" w:cstheme="minorBidi"/>
                <w:sz w:val="16"/>
                <w:szCs w:val="16"/>
                <w:rtl/>
              </w:rPr>
              <w:t>11.2</w:t>
            </w:r>
          </w:p>
        </w:tc>
        <w:tc>
          <w:tcPr>
            <w:tcW w:w="708" w:type="dxa"/>
          </w:tcPr>
          <w:p w:rsidR="006860C4" w:rsidRPr="00F37E0C" w:rsidRDefault="006860C4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7.2</w:t>
            </w:r>
          </w:p>
        </w:tc>
        <w:tc>
          <w:tcPr>
            <w:tcW w:w="709" w:type="dxa"/>
          </w:tcPr>
          <w:p w:rsidR="006860C4" w:rsidRPr="00F37E0C" w:rsidRDefault="006860C4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13.9</w:t>
            </w:r>
          </w:p>
        </w:tc>
        <w:tc>
          <w:tcPr>
            <w:tcW w:w="567" w:type="dxa"/>
          </w:tcPr>
          <w:p w:rsidR="006860C4" w:rsidRPr="00F37E0C" w:rsidRDefault="006860C4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10.7</w:t>
            </w:r>
          </w:p>
        </w:tc>
        <w:tc>
          <w:tcPr>
            <w:tcW w:w="709" w:type="dxa"/>
          </w:tcPr>
          <w:p w:rsidR="006860C4" w:rsidRPr="00F37E0C" w:rsidRDefault="006860C4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10.4</w:t>
            </w:r>
          </w:p>
        </w:tc>
        <w:tc>
          <w:tcPr>
            <w:tcW w:w="709" w:type="dxa"/>
          </w:tcPr>
          <w:p w:rsidR="006860C4" w:rsidRPr="00F37E0C" w:rsidRDefault="006860C4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16.7</w:t>
            </w:r>
          </w:p>
        </w:tc>
        <w:tc>
          <w:tcPr>
            <w:tcW w:w="992" w:type="dxa"/>
          </w:tcPr>
          <w:p w:rsidR="006860C4" w:rsidRPr="00F37E0C" w:rsidRDefault="006860C4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7.0</w:t>
            </w:r>
          </w:p>
        </w:tc>
        <w:tc>
          <w:tcPr>
            <w:tcW w:w="992" w:type="dxa"/>
          </w:tcPr>
          <w:p w:rsidR="006860C4" w:rsidRPr="00F37E0C" w:rsidRDefault="006860C4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15.7</w:t>
            </w:r>
          </w:p>
        </w:tc>
        <w:tc>
          <w:tcPr>
            <w:tcW w:w="709" w:type="dxa"/>
          </w:tcPr>
          <w:p w:rsidR="006860C4" w:rsidRPr="00F37E0C" w:rsidRDefault="006860C4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16.8</w:t>
            </w:r>
          </w:p>
        </w:tc>
        <w:tc>
          <w:tcPr>
            <w:tcW w:w="941" w:type="dxa"/>
          </w:tcPr>
          <w:p w:rsidR="006860C4" w:rsidRPr="00F37E0C" w:rsidRDefault="006860C4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14.9</w:t>
            </w:r>
          </w:p>
        </w:tc>
      </w:tr>
    </w:tbl>
    <w:p w:rsidR="00AF3583" w:rsidRPr="00AF3583" w:rsidRDefault="009560B6" w:rsidP="0089408D">
      <w:pPr>
        <w:pStyle w:val="Heading2"/>
        <w:bidi w:val="0"/>
        <w:rPr>
          <w:rFonts w:ascii="Arial" w:hAnsi="Arial" w:cs="Arial"/>
          <w:color w:val="333333"/>
          <w:sz w:val="19"/>
          <w:szCs w:val="19"/>
        </w:rPr>
      </w:pPr>
      <w:r>
        <w:rPr>
          <w:rFonts w:ascii="Arial" w:hAnsi="Arial" w:cs="Arial"/>
          <w:color w:val="333333"/>
          <w:sz w:val="19"/>
          <w:szCs w:val="19"/>
        </w:rPr>
        <w:lastRenderedPageBreak/>
        <w:t xml:space="preserve">Summary </w:t>
      </w:r>
      <w:r>
        <w:rPr>
          <w:rStyle w:val="hps"/>
          <w:rFonts w:ascii="Arial" w:hAnsi="Arial" w:cs="Arial"/>
          <w:color w:val="333333"/>
          <w:sz w:val="19"/>
          <w:szCs w:val="19"/>
        </w:rPr>
        <w:t>of the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Most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Important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Results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of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the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Survey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by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Governorate,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2010</w:t>
      </w:r>
    </w:p>
    <w:p w:rsidR="009560B6" w:rsidRPr="009560B6" w:rsidRDefault="009560B6" w:rsidP="009560B6">
      <w:pPr>
        <w:rPr>
          <w:sz w:val="16"/>
          <w:szCs w:val="16"/>
          <w:lang w:eastAsia="en-US"/>
        </w:rPr>
      </w:pPr>
    </w:p>
    <w:tbl>
      <w:tblPr>
        <w:bidiVisual/>
        <w:tblW w:w="7326" w:type="dxa"/>
        <w:jc w:val="center"/>
        <w:tblBorders>
          <w:top w:val="thinThickLargeGap" w:sz="24" w:space="0" w:color="auto"/>
          <w:bottom w:val="thinThickLargeGap" w:sz="24" w:space="0" w:color="auto"/>
        </w:tblBorders>
        <w:tblLayout w:type="fixed"/>
        <w:tblLook w:val="04A0"/>
      </w:tblPr>
      <w:tblGrid>
        <w:gridCol w:w="771"/>
        <w:gridCol w:w="992"/>
        <w:gridCol w:w="709"/>
        <w:gridCol w:w="851"/>
        <w:gridCol w:w="708"/>
        <w:gridCol w:w="709"/>
        <w:gridCol w:w="2586"/>
      </w:tblGrid>
      <w:tr w:rsidR="00AA15E1" w:rsidTr="00F9347A">
        <w:trPr>
          <w:trHeight w:hRule="exact" w:val="794"/>
          <w:jc w:val="center"/>
        </w:trPr>
        <w:tc>
          <w:tcPr>
            <w:tcW w:w="771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proofErr w:type="spellStart"/>
            <w:r w:rsidRPr="003F77DA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Salfit</w:t>
            </w:r>
            <w:proofErr w:type="spellEnd"/>
          </w:p>
        </w:tc>
        <w:tc>
          <w:tcPr>
            <w:tcW w:w="992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bidi w:val="0"/>
              <w:ind w:firstLineChars="22" w:firstLine="33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proofErr w:type="spellStart"/>
            <w:r w:rsidRPr="003F77DA">
              <w:rPr>
                <w:rFonts w:asciiTheme="majorBidi" w:hAnsiTheme="majorBidi" w:cstheme="majorBidi"/>
                <w:color w:val="000000"/>
                <w:sz w:val="15"/>
                <w:szCs w:val="15"/>
              </w:rPr>
              <w:t>Qalqiliya</w:t>
            </w:r>
            <w:proofErr w:type="spellEnd"/>
          </w:p>
        </w:tc>
        <w:tc>
          <w:tcPr>
            <w:tcW w:w="709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bidi w:val="0"/>
              <w:ind w:firstLineChars="2" w:firstLine="3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r w:rsidRPr="003F77DA">
              <w:rPr>
                <w:rFonts w:asciiTheme="majorBidi" w:hAnsiTheme="majorBidi" w:cstheme="majorBidi"/>
                <w:color w:val="000000"/>
                <w:sz w:val="15"/>
                <w:szCs w:val="15"/>
              </w:rPr>
              <w:t>Nablus</w:t>
            </w:r>
          </w:p>
        </w:tc>
        <w:tc>
          <w:tcPr>
            <w:tcW w:w="851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proofErr w:type="spellStart"/>
            <w:r w:rsidRPr="003F77DA">
              <w:rPr>
                <w:rFonts w:asciiTheme="majorBidi" w:hAnsiTheme="majorBidi" w:cstheme="majorBidi"/>
                <w:color w:val="000000"/>
                <w:sz w:val="15"/>
                <w:szCs w:val="15"/>
              </w:rPr>
              <w:t>Tulkarm</w:t>
            </w:r>
            <w:proofErr w:type="spellEnd"/>
          </w:p>
        </w:tc>
        <w:tc>
          <w:tcPr>
            <w:tcW w:w="708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r w:rsidRPr="003F77DA">
              <w:rPr>
                <w:rFonts w:asciiTheme="majorBidi" w:hAnsiTheme="majorBidi" w:cstheme="majorBidi"/>
                <w:color w:val="000000"/>
                <w:sz w:val="15"/>
                <w:szCs w:val="15"/>
              </w:rPr>
              <w:t>Tubas</w:t>
            </w:r>
          </w:p>
        </w:tc>
        <w:tc>
          <w:tcPr>
            <w:tcW w:w="709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proofErr w:type="spellStart"/>
            <w:r w:rsidRPr="003F77DA">
              <w:rPr>
                <w:rFonts w:asciiTheme="majorBidi" w:hAnsiTheme="majorBidi" w:cstheme="majorBidi"/>
                <w:color w:val="000000"/>
                <w:sz w:val="15"/>
                <w:szCs w:val="15"/>
              </w:rPr>
              <w:t>Jenin</w:t>
            </w:r>
            <w:proofErr w:type="spellEnd"/>
          </w:p>
        </w:tc>
        <w:tc>
          <w:tcPr>
            <w:tcW w:w="2586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Default="00AA15E1" w:rsidP="00080FCF">
            <w:pPr>
              <w:pStyle w:val="Heading2"/>
              <w:rPr>
                <w:rStyle w:val="Strong"/>
                <w:rFonts w:eastAsiaTheme="minorEastAsia"/>
                <w:b/>
                <w:bCs/>
                <w:sz w:val="18"/>
                <w:szCs w:val="18"/>
                <w:rtl/>
                <w:lang w:eastAsia="ar-SA"/>
              </w:rPr>
            </w:pPr>
            <w:r>
              <w:rPr>
                <w:rStyle w:val="Strong"/>
                <w:rFonts w:eastAsiaTheme="minorEastAsia"/>
                <w:b/>
                <w:bCs/>
                <w:sz w:val="18"/>
                <w:szCs w:val="18"/>
                <w:lang w:eastAsia="ar-SA"/>
              </w:rPr>
              <w:t>Indicator\Governorate</w:t>
            </w:r>
          </w:p>
        </w:tc>
      </w:tr>
      <w:tr w:rsidR="00675A2E" w:rsidTr="00080FCF">
        <w:trPr>
          <w:trHeight w:val="624"/>
          <w:jc w:val="center"/>
        </w:trPr>
        <w:tc>
          <w:tcPr>
            <w:tcW w:w="771" w:type="dxa"/>
            <w:tcBorders>
              <w:top w:val="thinThickLargeGap" w:sz="24" w:space="0" w:color="auto"/>
            </w:tcBorders>
          </w:tcPr>
          <w:p w:rsidR="00675A2E" w:rsidRPr="002E66B2" w:rsidRDefault="00675A2E" w:rsidP="00080FCF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2E66B2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3.3</w:t>
            </w:r>
          </w:p>
        </w:tc>
        <w:tc>
          <w:tcPr>
            <w:tcW w:w="992" w:type="dxa"/>
            <w:tcBorders>
              <w:top w:val="thinThickLargeGap" w:sz="24" w:space="0" w:color="auto"/>
            </w:tcBorders>
          </w:tcPr>
          <w:p w:rsidR="00675A2E" w:rsidRPr="00250389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</w:pPr>
            <w:r w:rsidRPr="00250389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3.7</w:t>
            </w:r>
          </w:p>
        </w:tc>
        <w:tc>
          <w:tcPr>
            <w:tcW w:w="709" w:type="dxa"/>
            <w:tcBorders>
              <w:top w:val="thinThickLargeGap" w:sz="24" w:space="0" w:color="auto"/>
            </w:tcBorders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2.8</w:t>
            </w:r>
          </w:p>
        </w:tc>
        <w:tc>
          <w:tcPr>
            <w:tcW w:w="851" w:type="dxa"/>
            <w:tcBorders>
              <w:top w:val="thinThickLargeGap" w:sz="24" w:space="0" w:color="auto"/>
            </w:tcBorders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1.6</w:t>
            </w:r>
          </w:p>
        </w:tc>
        <w:tc>
          <w:tcPr>
            <w:tcW w:w="708" w:type="dxa"/>
            <w:tcBorders>
              <w:top w:val="thinThickLargeGap" w:sz="24" w:space="0" w:color="auto"/>
            </w:tcBorders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2.5</w:t>
            </w:r>
          </w:p>
        </w:tc>
        <w:tc>
          <w:tcPr>
            <w:tcW w:w="709" w:type="dxa"/>
            <w:tcBorders>
              <w:top w:val="thinThickLargeGap" w:sz="24" w:space="0" w:color="auto"/>
            </w:tcBorders>
          </w:tcPr>
          <w:p w:rsidR="00675A2E" w:rsidRPr="00F37E0C" w:rsidRDefault="00675A2E" w:rsidP="00080FCF">
            <w:pPr>
              <w:ind w:left="167" w:right="59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2.6</w:t>
            </w:r>
          </w:p>
        </w:tc>
        <w:tc>
          <w:tcPr>
            <w:tcW w:w="2586" w:type="dxa"/>
            <w:tcBorders>
              <w:top w:val="thinThickLargeGap" w:sz="24" w:space="0" w:color="auto"/>
            </w:tcBorders>
          </w:tcPr>
          <w:p w:rsidR="00675A2E" w:rsidRPr="001C71A5" w:rsidRDefault="00675A2E" w:rsidP="00080FCF">
            <w:pPr>
              <w:jc w:val="right"/>
              <w:rPr>
                <w:rFonts w:asciiTheme="majorBidi" w:hAnsiTheme="majorBidi" w:cstheme="majorBidi"/>
                <w:sz w:val="16"/>
                <w:szCs w:val="16"/>
                <w:rtl/>
              </w:rPr>
            </w:pPr>
            <w:r w:rsidRPr="001C71A5">
              <w:rPr>
                <w:rFonts w:asciiTheme="majorBidi" w:hAnsiTheme="majorBidi" w:cstheme="majorBidi"/>
                <w:sz w:val="16"/>
                <w:szCs w:val="16"/>
              </w:rPr>
              <w:t>Percentage of Children Under Five Years Who are suffer from Severe or</w:t>
            </w:r>
            <w:r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1C71A5">
              <w:rPr>
                <w:rFonts w:asciiTheme="majorBidi" w:hAnsiTheme="majorBidi" w:cstheme="majorBidi"/>
                <w:sz w:val="16"/>
                <w:szCs w:val="16"/>
              </w:rPr>
              <w:t>Moderate Under-weight</w:t>
            </w:r>
          </w:p>
        </w:tc>
      </w:tr>
      <w:tr w:rsidR="00675A2E" w:rsidTr="00080FCF">
        <w:trPr>
          <w:trHeight w:val="629"/>
          <w:jc w:val="center"/>
        </w:trPr>
        <w:tc>
          <w:tcPr>
            <w:tcW w:w="771" w:type="dxa"/>
            <w:hideMark/>
          </w:tcPr>
          <w:p w:rsidR="00675A2E" w:rsidRPr="002E66B2" w:rsidRDefault="00675A2E" w:rsidP="00080FCF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2E66B2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1.2</w:t>
            </w:r>
          </w:p>
        </w:tc>
        <w:tc>
          <w:tcPr>
            <w:tcW w:w="992" w:type="dxa"/>
            <w:hideMark/>
          </w:tcPr>
          <w:p w:rsidR="00675A2E" w:rsidRPr="00250389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</w:pPr>
            <w:r w:rsidRPr="00250389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1.7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1.6</w:t>
            </w:r>
          </w:p>
        </w:tc>
        <w:tc>
          <w:tcPr>
            <w:tcW w:w="851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2.3</w:t>
            </w:r>
          </w:p>
        </w:tc>
        <w:tc>
          <w:tcPr>
            <w:tcW w:w="708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3.1</w:t>
            </w:r>
          </w:p>
        </w:tc>
        <w:tc>
          <w:tcPr>
            <w:tcW w:w="709" w:type="dxa"/>
          </w:tcPr>
          <w:p w:rsidR="00675A2E" w:rsidRPr="00F37E0C" w:rsidRDefault="00675A2E" w:rsidP="00080FCF">
            <w:pPr>
              <w:ind w:left="167" w:right="59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3.0</w:t>
            </w:r>
          </w:p>
        </w:tc>
        <w:tc>
          <w:tcPr>
            <w:tcW w:w="2586" w:type="dxa"/>
            <w:hideMark/>
          </w:tcPr>
          <w:p w:rsidR="00675A2E" w:rsidRPr="001C71A5" w:rsidRDefault="00675A2E" w:rsidP="00080FCF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C71A5">
              <w:rPr>
                <w:rFonts w:asciiTheme="majorBidi" w:hAnsiTheme="majorBidi" w:cstheme="majorBidi"/>
                <w:sz w:val="16"/>
                <w:szCs w:val="16"/>
              </w:rPr>
              <w:t>Percentage of Children Under Five Years Who are Severely or Moderately Wasted</w:t>
            </w:r>
          </w:p>
        </w:tc>
      </w:tr>
      <w:tr w:rsidR="00675A2E" w:rsidTr="00080FCF">
        <w:trPr>
          <w:trHeight w:val="624"/>
          <w:jc w:val="center"/>
        </w:trPr>
        <w:tc>
          <w:tcPr>
            <w:tcW w:w="771" w:type="dxa"/>
            <w:hideMark/>
          </w:tcPr>
          <w:p w:rsidR="00675A2E" w:rsidRPr="002E66B2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2E66B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94.4</w:t>
            </w:r>
          </w:p>
        </w:tc>
        <w:tc>
          <w:tcPr>
            <w:tcW w:w="992" w:type="dxa"/>
            <w:hideMark/>
          </w:tcPr>
          <w:p w:rsidR="00675A2E" w:rsidRPr="00250389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250389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96.2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95.8</w:t>
            </w:r>
          </w:p>
        </w:tc>
        <w:tc>
          <w:tcPr>
            <w:tcW w:w="851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96.8</w:t>
            </w:r>
          </w:p>
        </w:tc>
        <w:tc>
          <w:tcPr>
            <w:tcW w:w="708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97.1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96.5</w:t>
            </w:r>
          </w:p>
        </w:tc>
        <w:tc>
          <w:tcPr>
            <w:tcW w:w="2586" w:type="dxa"/>
            <w:hideMark/>
          </w:tcPr>
          <w:p w:rsidR="00675A2E" w:rsidRPr="001C71A5" w:rsidRDefault="00675A2E" w:rsidP="00080FCF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C71A5">
              <w:rPr>
                <w:rFonts w:asciiTheme="majorBidi" w:hAnsiTheme="majorBidi" w:cstheme="majorBidi"/>
                <w:sz w:val="16"/>
                <w:szCs w:val="16"/>
              </w:rPr>
              <w:t>Percentage of last-born children in the 2 years preceding the survey who were ever breastfed</w:t>
            </w:r>
          </w:p>
        </w:tc>
      </w:tr>
      <w:tr w:rsidR="00675A2E" w:rsidTr="00080FCF">
        <w:trPr>
          <w:trHeight w:val="624"/>
          <w:jc w:val="center"/>
        </w:trPr>
        <w:tc>
          <w:tcPr>
            <w:tcW w:w="771" w:type="dxa"/>
            <w:hideMark/>
          </w:tcPr>
          <w:p w:rsidR="00675A2E" w:rsidRPr="002E66B2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2E66B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100.0</w:t>
            </w:r>
          </w:p>
        </w:tc>
        <w:tc>
          <w:tcPr>
            <w:tcW w:w="992" w:type="dxa"/>
            <w:hideMark/>
          </w:tcPr>
          <w:p w:rsidR="00675A2E" w:rsidRPr="00250389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250389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98.4</w:t>
            </w:r>
          </w:p>
        </w:tc>
        <w:tc>
          <w:tcPr>
            <w:tcW w:w="851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708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99.2</w:t>
            </w:r>
          </w:p>
        </w:tc>
        <w:tc>
          <w:tcPr>
            <w:tcW w:w="2586" w:type="dxa"/>
            <w:hideMark/>
          </w:tcPr>
          <w:p w:rsidR="00675A2E" w:rsidRPr="001C71A5" w:rsidRDefault="00675A2E" w:rsidP="00080FCF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C71A5">
              <w:rPr>
                <w:rFonts w:asciiTheme="majorBidi" w:hAnsiTheme="majorBidi" w:cstheme="majorBidi"/>
                <w:sz w:val="16"/>
                <w:szCs w:val="16"/>
              </w:rPr>
              <w:t xml:space="preserve">Percentage of last-born children in the 2 years preceding the survey and have been weighed at birth </w:t>
            </w:r>
          </w:p>
        </w:tc>
      </w:tr>
      <w:tr w:rsidR="00675A2E" w:rsidTr="00080FCF">
        <w:trPr>
          <w:trHeight w:val="599"/>
          <w:jc w:val="center"/>
        </w:trPr>
        <w:tc>
          <w:tcPr>
            <w:tcW w:w="771" w:type="dxa"/>
            <w:hideMark/>
          </w:tcPr>
          <w:p w:rsidR="00675A2E" w:rsidRPr="002E66B2" w:rsidRDefault="00675A2E" w:rsidP="00080FCF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lang w:eastAsia="en-US"/>
              </w:rPr>
            </w:pPr>
            <w:r w:rsidRPr="002E66B2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13.4</w:t>
            </w:r>
          </w:p>
        </w:tc>
        <w:tc>
          <w:tcPr>
            <w:tcW w:w="992" w:type="dxa"/>
            <w:hideMark/>
          </w:tcPr>
          <w:p w:rsidR="00675A2E" w:rsidRPr="00250389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250389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19.5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34.5</w:t>
            </w:r>
          </w:p>
        </w:tc>
        <w:tc>
          <w:tcPr>
            <w:tcW w:w="851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47.4</w:t>
            </w:r>
          </w:p>
        </w:tc>
        <w:tc>
          <w:tcPr>
            <w:tcW w:w="708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29.8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27.6</w:t>
            </w:r>
          </w:p>
        </w:tc>
        <w:tc>
          <w:tcPr>
            <w:tcW w:w="2586" w:type="dxa"/>
            <w:hideMark/>
          </w:tcPr>
          <w:p w:rsidR="00675A2E" w:rsidRPr="001C71A5" w:rsidRDefault="00675A2E" w:rsidP="00080FCF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C71A5">
              <w:rPr>
                <w:rFonts w:asciiTheme="majorBidi" w:hAnsiTheme="majorBidi" w:cstheme="majorBidi"/>
                <w:sz w:val="16"/>
                <w:szCs w:val="16"/>
              </w:rPr>
              <w:t>Percentage of children 0-5 months exclusively breastfed</w:t>
            </w:r>
          </w:p>
        </w:tc>
      </w:tr>
      <w:tr w:rsidR="00675A2E" w:rsidTr="00080FCF">
        <w:trPr>
          <w:trHeight w:val="624"/>
          <w:jc w:val="center"/>
        </w:trPr>
        <w:tc>
          <w:tcPr>
            <w:tcW w:w="771" w:type="dxa"/>
            <w:hideMark/>
          </w:tcPr>
          <w:p w:rsidR="00675A2E" w:rsidRPr="002E66B2" w:rsidRDefault="00675A2E" w:rsidP="00080FCF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lang w:eastAsia="en-US"/>
              </w:rPr>
            </w:pPr>
            <w:r w:rsidRPr="002E66B2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60.0</w:t>
            </w:r>
          </w:p>
        </w:tc>
        <w:tc>
          <w:tcPr>
            <w:tcW w:w="992" w:type="dxa"/>
            <w:hideMark/>
          </w:tcPr>
          <w:p w:rsidR="00675A2E" w:rsidRPr="00250389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250389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88.6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81.4</w:t>
            </w:r>
          </w:p>
        </w:tc>
        <w:tc>
          <w:tcPr>
            <w:tcW w:w="851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81.8</w:t>
            </w:r>
          </w:p>
        </w:tc>
        <w:tc>
          <w:tcPr>
            <w:tcW w:w="708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95.0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83.9</w:t>
            </w:r>
          </w:p>
        </w:tc>
        <w:tc>
          <w:tcPr>
            <w:tcW w:w="2586" w:type="dxa"/>
            <w:hideMark/>
          </w:tcPr>
          <w:p w:rsidR="00675A2E" w:rsidRPr="001C71A5" w:rsidRDefault="00675A2E" w:rsidP="00080FCF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C71A5">
              <w:rPr>
                <w:rFonts w:asciiTheme="majorBidi" w:hAnsiTheme="majorBidi" w:cstheme="majorBidi"/>
                <w:sz w:val="16"/>
                <w:szCs w:val="16"/>
              </w:rPr>
              <w:t>Percentage of children 0-12 months in the last 2 years preceding the survey who received vitamin a and d during the 6 months preceding the survey</w:t>
            </w:r>
          </w:p>
        </w:tc>
      </w:tr>
      <w:tr w:rsidR="00675A2E" w:rsidTr="00080FCF">
        <w:trPr>
          <w:trHeight w:val="624"/>
          <w:jc w:val="center"/>
        </w:trPr>
        <w:tc>
          <w:tcPr>
            <w:tcW w:w="771" w:type="dxa"/>
            <w:hideMark/>
          </w:tcPr>
          <w:p w:rsidR="00675A2E" w:rsidRPr="002E66B2" w:rsidRDefault="00675A2E" w:rsidP="00080FCF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2E66B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10.1</w:t>
            </w:r>
          </w:p>
        </w:tc>
        <w:tc>
          <w:tcPr>
            <w:tcW w:w="992" w:type="dxa"/>
            <w:hideMark/>
          </w:tcPr>
          <w:p w:rsidR="00675A2E" w:rsidRPr="00250389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250389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7.1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6.8</w:t>
            </w:r>
          </w:p>
        </w:tc>
        <w:tc>
          <w:tcPr>
            <w:tcW w:w="851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708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6.8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5.1</w:t>
            </w:r>
          </w:p>
        </w:tc>
        <w:tc>
          <w:tcPr>
            <w:tcW w:w="2586" w:type="dxa"/>
            <w:hideMark/>
          </w:tcPr>
          <w:p w:rsidR="00675A2E" w:rsidRPr="001C71A5" w:rsidRDefault="00675A2E" w:rsidP="00080FCF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C71A5">
              <w:rPr>
                <w:rFonts w:asciiTheme="majorBidi" w:hAnsiTheme="majorBidi" w:cstheme="majorBidi"/>
                <w:sz w:val="16"/>
                <w:szCs w:val="16"/>
              </w:rPr>
              <w:t>Percentage of children under five years who had pneumonia in the two weeks preceding the survey</w:t>
            </w:r>
          </w:p>
        </w:tc>
      </w:tr>
      <w:tr w:rsidR="00675A2E" w:rsidTr="00080FCF">
        <w:trPr>
          <w:trHeight w:val="624"/>
          <w:jc w:val="center"/>
        </w:trPr>
        <w:tc>
          <w:tcPr>
            <w:tcW w:w="771" w:type="dxa"/>
            <w:hideMark/>
          </w:tcPr>
          <w:p w:rsidR="00675A2E" w:rsidRPr="002E66B2" w:rsidRDefault="00675A2E" w:rsidP="00080FCF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lang w:eastAsia="en-US"/>
              </w:rPr>
            </w:pPr>
            <w:r w:rsidRPr="002E66B2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14.8</w:t>
            </w:r>
          </w:p>
        </w:tc>
        <w:tc>
          <w:tcPr>
            <w:tcW w:w="992" w:type="dxa"/>
            <w:hideMark/>
          </w:tcPr>
          <w:p w:rsidR="00675A2E" w:rsidRPr="00250389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250389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14.9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18.8</w:t>
            </w:r>
          </w:p>
        </w:tc>
        <w:tc>
          <w:tcPr>
            <w:tcW w:w="851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17.3</w:t>
            </w:r>
          </w:p>
        </w:tc>
        <w:tc>
          <w:tcPr>
            <w:tcW w:w="708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17.9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17.8</w:t>
            </w:r>
          </w:p>
        </w:tc>
        <w:tc>
          <w:tcPr>
            <w:tcW w:w="2586" w:type="dxa"/>
            <w:hideMark/>
          </w:tcPr>
          <w:p w:rsidR="00675A2E" w:rsidRPr="001C71A5" w:rsidRDefault="00675A2E" w:rsidP="00080FCF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C71A5">
              <w:rPr>
                <w:rFonts w:asciiTheme="majorBidi" w:hAnsiTheme="majorBidi" w:cstheme="majorBidi"/>
                <w:sz w:val="16"/>
                <w:szCs w:val="16"/>
              </w:rPr>
              <w:t>Percentage of children under five years who had diarrhea in the two weeks preceding the survey</w:t>
            </w:r>
          </w:p>
        </w:tc>
      </w:tr>
      <w:tr w:rsidR="00675A2E" w:rsidTr="00080FCF">
        <w:trPr>
          <w:trHeight w:val="987"/>
          <w:jc w:val="center"/>
        </w:trPr>
        <w:tc>
          <w:tcPr>
            <w:tcW w:w="771" w:type="dxa"/>
            <w:hideMark/>
          </w:tcPr>
          <w:p w:rsidR="00675A2E" w:rsidRPr="002E66B2" w:rsidRDefault="00675A2E" w:rsidP="00080FCF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lang w:eastAsia="en-US"/>
              </w:rPr>
            </w:pPr>
            <w:r w:rsidRPr="002E66B2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  <w:lang w:eastAsia="en-US"/>
              </w:rPr>
              <w:t>62.0</w:t>
            </w:r>
          </w:p>
        </w:tc>
        <w:tc>
          <w:tcPr>
            <w:tcW w:w="992" w:type="dxa"/>
            <w:hideMark/>
          </w:tcPr>
          <w:p w:rsidR="00675A2E" w:rsidRPr="00250389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250389">
              <w:rPr>
                <w:rFonts w:asciiTheme="minorBidi" w:hAnsiTheme="minorBidi" w:cstheme="minorBidi"/>
                <w:color w:val="000000"/>
                <w:sz w:val="16"/>
                <w:szCs w:val="16"/>
                <w:rtl/>
                <w:lang w:eastAsia="en-US"/>
              </w:rPr>
              <w:t>77.5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  <w:lang w:eastAsia="en-US"/>
              </w:rPr>
              <w:t>62.0</w:t>
            </w:r>
          </w:p>
        </w:tc>
        <w:tc>
          <w:tcPr>
            <w:tcW w:w="851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  <w:lang w:eastAsia="en-US"/>
              </w:rPr>
              <w:t>72.3</w:t>
            </w:r>
          </w:p>
        </w:tc>
        <w:tc>
          <w:tcPr>
            <w:tcW w:w="708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  <w:lang w:eastAsia="en-US"/>
              </w:rPr>
              <w:t>53.5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  <w:lang w:eastAsia="en-US"/>
              </w:rPr>
              <w:t>71.1</w:t>
            </w:r>
          </w:p>
        </w:tc>
        <w:tc>
          <w:tcPr>
            <w:tcW w:w="2586" w:type="dxa"/>
            <w:hideMark/>
          </w:tcPr>
          <w:p w:rsidR="00675A2E" w:rsidRPr="001C71A5" w:rsidRDefault="00675A2E" w:rsidP="00080FCF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C71A5">
              <w:rPr>
                <w:rFonts w:asciiTheme="majorBidi" w:hAnsiTheme="majorBidi" w:cstheme="majorBidi"/>
                <w:sz w:val="16"/>
                <w:szCs w:val="16"/>
              </w:rPr>
              <w:t>Percentage of children aged 36-59 months for whom household members are engaged in activities that promote learning and school readiness</w:t>
            </w:r>
          </w:p>
        </w:tc>
      </w:tr>
      <w:tr w:rsidR="00675A2E" w:rsidTr="00080FCF">
        <w:trPr>
          <w:trHeight w:val="624"/>
          <w:jc w:val="center"/>
        </w:trPr>
        <w:tc>
          <w:tcPr>
            <w:tcW w:w="771" w:type="dxa"/>
          </w:tcPr>
          <w:p w:rsidR="00675A2E" w:rsidRPr="002E66B2" w:rsidRDefault="00675A2E" w:rsidP="00080FCF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lang w:eastAsia="en-US"/>
              </w:rPr>
            </w:pPr>
            <w:r w:rsidRPr="002E66B2">
              <w:rPr>
                <w:rFonts w:asciiTheme="minorBidi" w:hAnsiTheme="minorBidi" w:cstheme="minorBidi"/>
                <w:b/>
                <w:bCs/>
                <w:sz w:val="16"/>
                <w:szCs w:val="16"/>
                <w:lang w:eastAsia="en-US"/>
              </w:rPr>
              <w:t>30.1</w:t>
            </w:r>
          </w:p>
        </w:tc>
        <w:tc>
          <w:tcPr>
            <w:tcW w:w="992" w:type="dxa"/>
          </w:tcPr>
          <w:p w:rsidR="00675A2E" w:rsidRPr="00250389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250389">
              <w:rPr>
                <w:rFonts w:asciiTheme="minorBidi" w:hAnsiTheme="minorBidi" w:cstheme="minorBidi"/>
                <w:color w:val="000000"/>
                <w:sz w:val="16"/>
                <w:szCs w:val="16"/>
                <w:rtl/>
                <w:lang w:eastAsia="en-US"/>
              </w:rPr>
              <w:t>12.4</w:t>
            </w:r>
          </w:p>
        </w:tc>
        <w:tc>
          <w:tcPr>
            <w:tcW w:w="709" w:type="dxa"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  <w:t>12.5</w:t>
            </w:r>
          </w:p>
        </w:tc>
        <w:tc>
          <w:tcPr>
            <w:tcW w:w="851" w:type="dxa"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  <w:lang w:eastAsia="en-US"/>
              </w:rPr>
              <w:t>12.1</w:t>
            </w:r>
          </w:p>
        </w:tc>
        <w:tc>
          <w:tcPr>
            <w:tcW w:w="708" w:type="dxa"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  <w:lang w:eastAsia="en-US"/>
              </w:rPr>
              <w:t>18.1</w:t>
            </w:r>
          </w:p>
        </w:tc>
        <w:tc>
          <w:tcPr>
            <w:tcW w:w="709" w:type="dxa"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  <w:t>21.1</w:t>
            </w:r>
          </w:p>
        </w:tc>
        <w:tc>
          <w:tcPr>
            <w:tcW w:w="2586" w:type="dxa"/>
          </w:tcPr>
          <w:p w:rsidR="00675A2E" w:rsidRPr="001C71A5" w:rsidRDefault="00675A2E" w:rsidP="00080FCF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C71A5">
              <w:rPr>
                <w:rFonts w:asciiTheme="majorBidi" w:hAnsiTheme="majorBidi" w:cstheme="majorBidi"/>
                <w:sz w:val="16"/>
                <w:szCs w:val="16"/>
              </w:rPr>
              <w:t>Percentage of Children Aged 0-59 Months</w:t>
            </w:r>
            <w:r w:rsidRPr="001C71A5">
              <w:rPr>
                <w:rFonts w:asciiTheme="majorBidi" w:hAnsiTheme="majorBidi" w:cstheme="majorBidi"/>
              </w:rPr>
              <w:t xml:space="preserve"> </w:t>
            </w:r>
            <w:r w:rsidRPr="001C71A5">
              <w:rPr>
                <w:rFonts w:asciiTheme="majorBidi" w:hAnsiTheme="majorBidi" w:cstheme="majorBidi"/>
                <w:sz w:val="16"/>
                <w:szCs w:val="16"/>
              </w:rPr>
              <w:t>Left with inadequate care in past week of the survey</w:t>
            </w:r>
          </w:p>
        </w:tc>
      </w:tr>
    </w:tbl>
    <w:p w:rsidR="00823CA2" w:rsidRDefault="00823CA2" w:rsidP="00823CA2">
      <w:pPr>
        <w:pStyle w:val="Heading2"/>
        <w:bidi w:val="0"/>
        <w:rPr>
          <w:rFonts w:ascii="Arial" w:hAnsi="Arial" w:cs="Arial"/>
          <w:color w:val="333333"/>
          <w:sz w:val="19"/>
          <w:szCs w:val="19"/>
        </w:rPr>
      </w:pPr>
    </w:p>
    <w:p w:rsidR="0089408D" w:rsidRDefault="0089408D" w:rsidP="00823CA2">
      <w:pPr>
        <w:pStyle w:val="Heading2"/>
        <w:bidi w:val="0"/>
        <w:rPr>
          <w:rFonts w:ascii="Arial" w:hAnsi="Arial" w:cs="Arial"/>
          <w:color w:val="333333"/>
          <w:sz w:val="19"/>
          <w:szCs w:val="19"/>
        </w:rPr>
      </w:pPr>
    </w:p>
    <w:p w:rsidR="0089408D" w:rsidRDefault="0089408D" w:rsidP="0089408D">
      <w:pPr>
        <w:pStyle w:val="Heading2"/>
        <w:bidi w:val="0"/>
        <w:jc w:val="left"/>
        <w:rPr>
          <w:rFonts w:ascii="Arial" w:hAnsi="Arial" w:cs="Arial"/>
          <w:color w:val="333333"/>
          <w:sz w:val="19"/>
          <w:szCs w:val="19"/>
        </w:rPr>
      </w:pPr>
    </w:p>
    <w:p w:rsidR="0089408D" w:rsidRDefault="0089408D" w:rsidP="0089408D">
      <w:pPr>
        <w:bidi w:val="0"/>
        <w:rPr>
          <w:lang w:eastAsia="en-US"/>
        </w:rPr>
      </w:pPr>
    </w:p>
    <w:p w:rsidR="0089408D" w:rsidRPr="0089408D" w:rsidRDefault="0089408D" w:rsidP="0089408D">
      <w:pPr>
        <w:bidi w:val="0"/>
        <w:rPr>
          <w:lang w:eastAsia="en-US"/>
        </w:rPr>
      </w:pPr>
    </w:p>
    <w:p w:rsidR="00DB4BCA" w:rsidRDefault="00DB4BCA" w:rsidP="0089408D">
      <w:pPr>
        <w:pStyle w:val="Heading2"/>
        <w:bidi w:val="0"/>
        <w:rPr>
          <w:rFonts w:ascii="Arial" w:hAnsi="Arial" w:cs="Arial"/>
          <w:color w:val="333333"/>
          <w:sz w:val="19"/>
          <w:szCs w:val="19"/>
        </w:rPr>
      </w:pPr>
    </w:p>
    <w:p w:rsidR="00DB4BCA" w:rsidRDefault="00DB4BCA" w:rsidP="00DB4BCA">
      <w:pPr>
        <w:pStyle w:val="Heading2"/>
        <w:bidi w:val="0"/>
        <w:rPr>
          <w:rFonts w:ascii="Arial" w:hAnsi="Arial" w:cs="Arial"/>
          <w:color w:val="333333"/>
          <w:sz w:val="19"/>
          <w:szCs w:val="19"/>
        </w:rPr>
      </w:pPr>
    </w:p>
    <w:p w:rsidR="00DB4BCA" w:rsidRDefault="00DB4BCA" w:rsidP="00DB4BCA">
      <w:pPr>
        <w:pStyle w:val="Heading2"/>
        <w:bidi w:val="0"/>
        <w:rPr>
          <w:rFonts w:ascii="Arial" w:hAnsi="Arial" w:cs="Arial"/>
          <w:color w:val="333333"/>
          <w:sz w:val="16"/>
          <w:szCs w:val="16"/>
        </w:rPr>
      </w:pPr>
    </w:p>
    <w:p w:rsidR="00DB4BCA" w:rsidRPr="00DB4BCA" w:rsidRDefault="00DB4BCA" w:rsidP="00DB4BCA">
      <w:pPr>
        <w:bidi w:val="0"/>
        <w:rPr>
          <w:lang w:eastAsia="en-US"/>
        </w:rPr>
      </w:pPr>
    </w:p>
    <w:p w:rsidR="00AF3583" w:rsidRDefault="00AF3583" w:rsidP="00DB4BCA">
      <w:pPr>
        <w:pStyle w:val="Heading2"/>
        <w:bidi w:val="0"/>
        <w:rPr>
          <w:rStyle w:val="hps"/>
          <w:rFonts w:ascii="Arial" w:hAnsi="Arial" w:cs="Arial"/>
          <w:color w:val="333333"/>
          <w:sz w:val="19"/>
          <w:szCs w:val="19"/>
        </w:rPr>
      </w:pPr>
      <w:r>
        <w:rPr>
          <w:rFonts w:ascii="Arial" w:hAnsi="Arial" w:cs="Arial"/>
          <w:color w:val="333333"/>
          <w:sz w:val="19"/>
          <w:szCs w:val="19"/>
        </w:rPr>
        <w:lastRenderedPageBreak/>
        <w:t xml:space="preserve">Summary </w:t>
      </w:r>
      <w:r>
        <w:rPr>
          <w:rStyle w:val="hps"/>
          <w:rFonts w:ascii="Arial" w:hAnsi="Arial" w:cs="Arial"/>
          <w:color w:val="333333"/>
          <w:sz w:val="19"/>
          <w:szCs w:val="19"/>
        </w:rPr>
        <w:t>of the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Most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Important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Results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of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the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Survey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by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Governorate,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2010</w:t>
      </w:r>
    </w:p>
    <w:p w:rsidR="00AF3583" w:rsidRPr="009560B6" w:rsidRDefault="00AF3583" w:rsidP="00AF3583">
      <w:pPr>
        <w:rPr>
          <w:sz w:val="16"/>
          <w:szCs w:val="16"/>
          <w:lang w:eastAsia="en-US"/>
        </w:rPr>
      </w:pPr>
    </w:p>
    <w:tbl>
      <w:tblPr>
        <w:bidiVisual/>
        <w:tblW w:w="7722" w:type="dxa"/>
        <w:jc w:val="center"/>
        <w:tblInd w:w="-239" w:type="dxa"/>
        <w:tblBorders>
          <w:top w:val="thinThickLargeGap" w:sz="24" w:space="0" w:color="auto"/>
          <w:bottom w:val="thinThickLargeGap" w:sz="24" w:space="0" w:color="auto"/>
        </w:tblBorders>
        <w:tblLayout w:type="fixed"/>
        <w:tblLook w:val="04A0"/>
      </w:tblPr>
      <w:tblGrid>
        <w:gridCol w:w="686"/>
        <w:gridCol w:w="708"/>
        <w:gridCol w:w="709"/>
        <w:gridCol w:w="567"/>
        <w:gridCol w:w="709"/>
        <w:gridCol w:w="709"/>
        <w:gridCol w:w="992"/>
        <w:gridCol w:w="992"/>
        <w:gridCol w:w="709"/>
        <w:gridCol w:w="941"/>
      </w:tblGrid>
      <w:tr w:rsidR="00AA15E1" w:rsidTr="00F9347A">
        <w:trPr>
          <w:trHeight w:hRule="exact" w:val="794"/>
          <w:jc w:val="center"/>
        </w:trPr>
        <w:tc>
          <w:tcPr>
            <w:tcW w:w="686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</w:pPr>
            <w:proofErr w:type="spellStart"/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Rafah</w:t>
            </w:r>
            <w:proofErr w:type="spellEnd"/>
          </w:p>
        </w:tc>
        <w:tc>
          <w:tcPr>
            <w:tcW w:w="708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</w:pPr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 xml:space="preserve">Khan </w:t>
            </w:r>
            <w:proofErr w:type="spellStart"/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Yunis</w:t>
            </w:r>
            <w:proofErr w:type="spellEnd"/>
          </w:p>
        </w:tc>
        <w:tc>
          <w:tcPr>
            <w:tcW w:w="709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rtl/>
                <w:lang w:eastAsia="ar-SA"/>
              </w:rPr>
            </w:pPr>
            <w:proofErr w:type="spellStart"/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Deir</w:t>
            </w:r>
            <w:proofErr w:type="spellEnd"/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 xml:space="preserve"> El-</w:t>
            </w:r>
            <w:proofErr w:type="spellStart"/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Balah</w:t>
            </w:r>
            <w:proofErr w:type="spellEnd"/>
          </w:p>
        </w:tc>
        <w:tc>
          <w:tcPr>
            <w:tcW w:w="567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</w:pPr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Gaza</w:t>
            </w:r>
          </w:p>
        </w:tc>
        <w:tc>
          <w:tcPr>
            <w:tcW w:w="709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</w:pPr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North Gaza</w:t>
            </w:r>
          </w:p>
        </w:tc>
        <w:tc>
          <w:tcPr>
            <w:tcW w:w="709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rtl/>
                <w:lang w:eastAsia="ar-SA"/>
              </w:rPr>
            </w:pPr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Hebron</w:t>
            </w:r>
          </w:p>
        </w:tc>
        <w:tc>
          <w:tcPr>
            <w:tcW w:w="992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</w:pPr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Bethlehem</w:t>
            </w:r>
          </w:p>
        </w:tc>
        <w:tc>
          <w:tcPr>
            <w:tcW w:w="992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</w:pPr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Jerusalem</w:t>
            </w:r>
          </w:p>
        </w:tc>
        <w:tc>
          <w:tcPr>
            <w:tcW w:w="709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F77DA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Jericho</w:t>
            </w:r>
          </w:p>
        </w:tc>
        <w:tc>
          <w:tcPr>
            <w:tcW w:w="941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bidi w:val="0"/>
              <w:ind w:firstLineChars="22" w:firstLine="35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r w:rsidRPr="003F77DA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Ramallah &amp; Al-</w:t>
            </w:r>
            <w:proofErr w:type="spellStart"/>
            <w:r w:rsidRPr="003F77DA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Bireh</w:t>
            </w:r>
            <w:proofErr w:type="spellEnd"/>
          </w:p>
        </w:tc>
      </w:tr>
      <w:tr w:rsidR="00675A2E" w:rsidTr="00080FCF">
        <w:trPr>
          <w:trHeight w:val="624"/>
          <w:jc w:val="center"/>
        </w:trPr>
        <w:tc>
          <w:tcPr>
            <w:tcW w:w="686" w:type="dxa"/>
            <w:tcBorders>
              <w:top w:val="thinThickLargeGap" w:sz="24" w:space="0" w:color="auto"/>
            </w:tcBorders>
          </w:tcPr>
          <w:p w:rsidR="00675A2E" w:rsidRPr="00C3668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3668C">
              <w:rPr>
                <w:rFonts w:asciiTheme="minorBidi" w:hAnsiTheme="minorBidi" w:cstheme="minorBidi"/>
                <w:sz w:val="16"/>
                <w:szCs w:val="16"/>
                <w:rtl/>
              </w:rPr>
              <w:t>4.4</w:t>
            </w:r>
          </w:p>
        </w:tc>
        <w:tc>
          <w:tcPr>
            <w:tcW w:w="708" w:type="dxa"/>
            <w:tcBorders>
              <w:top w:val="thinThickLargeGap" w:sz="24" w:space="0" w:color="auto"/>
            </w:tcBorders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2.3</w:t>
            </w:r>
          </w:p>
        </w:tc>
        <w:tc>
          <w:tcPr>
            <w:tcW w:w="709" w:type="dxa"/>
            <w:tcBorders>
              <w:top w:val="thinThickLargeGap" w:sz="24" w:space="0" w:color="auto"/>
            </w:tcBorders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4.6</w:t>
            </w:r>
          </w:p>
        </w:tc>
        <w:tc>
          <w:tcPr>
            <w:tcW w:w="567" w:type="dxa"/>
            <w:tcBorders>
              <w:top w:val="thinThickLargeGap" w:sz="24" w:space="0" w:color="auto"/>
            </w:tcBorders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2.9</w:t>
            </w:r>
          </w:p>
        </w:tc>
        <w:tc>
          <w:tcPr>
            <w:tcW w:w="709" w:type="dxa"/>
            <w:tcBorders>
              <w:top w:val="thinThickLargeGap" w:sz="24" w:space="0" w:color="auto"/>
            </w:tcBorders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4.4</w:t>
            </w:r>
          </w:p>
        </w:tc>
        <w:tc>
          <w:tcPr>
            <w:tcW w:w="709" w:type="dxa"/>
            <w:tcBorders>
              <w:top w:val="thinThickLargeGap" w:sz="24" w:space="0" w:color="auto"/>
            </w:tcBorders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5.7</w:t>
            </w:r>
          </w:p>
        </w:tc>
        <w:tc>
          <w:tcPr>
            <w:tcW w:w="992" w:type="dxa"/>
            <w:tcBorders>
              <w:top w:val="thinThickLargeGap" w:sz="24" w:space="0" w:color="auto"/>
            </w:tcBorders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3.6</w:t>
            </w:r>
          </w:p>
        </w:tc>
        <w:tc>
          <w:tcPr>
            <w:tcW w:w="992" w:type="dxa"/>
            <w:tcBorders>
              <w:top w:val="thinThickLargeGap" w:sz="24" w:space="0" w:color="auto"/>
            </w:tcBorders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3.9</w:t>
            </w:r>
          </w:p>
        </w:tc>
        <w:tc>
          <w:tcPr>
            <w:tcW w:w="709" w:type="dxa"/>
            <w:tcBorders>
              <w:top w:val="thinThickLargeGap" w:sz="24" w:space="0" w:color="auto"/>
            </w:tcBorders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4.2</w:t>
            </w:r>
          </w:p>
        </w:tc>
        <w:tc>
          <w:tcPr>
            <w:tcW w:w="941" w:type="dxa"/>
            <w:tcBorders>
              <w:top w:val="thinThickLargeGap" w:sz="24" w:space="0" w:color="auto"/>
            </w:tcBorders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4.6</w:t>
            </w:r>
          </w:p>
        </w:tc>
      </w:tr>
      <w:tr w:rsidR="00675A2E" w:rsidTr="00080FCF">
        <w:trPr>
          <w:trHeight w:val="624"/>
          <w:jc w:val="center"/>
        </w:trPr>
        <w:tc>
          <w:tcPr>
            <w:tcW w:w="686" w:type="dxa"/>
            <w:hideMark/>
          </w:tcPr>
          <w:p w:rsidR="00675A2E" w:rsidRPr="00C3668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3668C">
              <w:rPr>
                <w:rFonts w:asciiTheme="minorBidi" w:hAnsiTheme="minorBidi" w:cstheme="minorBidi"/>
                <w:sz w:val="16"/>
                <w:szCs w:val="16"/>
                <w:rtl/>
              </w:rPr>
              <w:t>5.8</w:t>
            </w:r>
          </w:p>
        </w:tc>
        <w:tc>
          <w:tcPr>
            <w:tcW w:w="708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1.4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2.7</w:t>
            </w:r>
          </w:p>
        </w:tc>
        <w:tc>
          <w:tcPr>
            <w:tcW w:w="567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2.7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6.9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3.8</w:t>
            </w:r>
          </w:p>
        </w:tc>
        <w:tc>
          <w:tcPr>
            <w:tcW w:w="992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0.8</w:t>
            </w:r>
          </w:p>
        </w:tc>
        <w:tc>
          <w:tcPr>
            <w:tcW w:w="992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3.9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0.0</w:t>
            </w:r>
          </w:p>
        </w:tc>
        <w:tc>
          <w:tcPr>
            <w:tcW w:w="941" w:type="dxa"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6.1</w:t>
            </w:r>
          </w:p>
        </w:tc>
      </w:tr>
      <w:tr w:rsidR="00675A2E" w:rsidTr="00080FCF">
        <w:trPr>
          <w:trHeight w:val="624"/>
          <w:jc w:val="center"/>
        </w:trPr>
        <w:tc>
          <w:tcPr>
            <w:tcW w:w="686" w:type="dxa"/>
          </w:tcPr>
          <w:p w:rsidR="00675A2E" w:rsidRPr="00C3668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C3668C">
              <w:rPr>
                <w:rFonts w:asciiTheme="minorBidi" w:hAnsiTheme="minorBidi" w:cstheme="minorBidi"/>
                <w:sz w:val="16"/>
                <w:szCs w:val="16"/>
              </w:rPr>
              <w:t>95.1</w:t>
            </w:r>
          </w:p>
        </w:tc>
        <w:tc>
          <w:tcPr>
            <w:tcW w:w="708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96.3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97.0</w:t>
            </w:r>
          </w:p>
        </w:tc>
        <w:tc>
          <w:tcPr>
            <w:tcW w:w="567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97.6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94.9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94.9</w:t>
            </w:r>
          </w:p>
        </w:tc>
        <w:tc>
          <w:tcPr>
            <w:tcW w:w="992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96.1</w:t>
            </w:r>
          </w:p>
        </w:tc>
        <w:tc>
          <w:tcPr>
            <w:tcW w:w="992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93.5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96.4</w:t>
            </w:r>
          </w:p>
        </w:tc>
        <w:tc>
          <w:tcPr>
            <w:tcW w:w="941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95.6</w:t>
            </w:r>
          </w:p>
        </w:tc>
      </w:tr>
      <w:tr w:rsidR="00675A2E" w:rsidTr="00080FCF">
        <w:trPr>
          <w:trHeight w:val="624"/>
          <w:jc w:val="center"/>
        </w:trPr>
        <w:tc>
          <w:tcPr>
            <w:tcW w:w="686" w:type="dxa"/>
            <w:hideMark/>
          </w:tcPr>
          <w:p w:rsidR="00675A2E" w:rsidRPr="00C3668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C3668C">
              <w:rPr>
                <w:rFonts w:asciiTheme="minorBidi" w:hAnsiTheme="minorBidi" w:cstheme="minorBidi"/>
                <w:sz w:val="16"/>
                <w:szCs w:val="16"/>
              </w:rPr>
              <w:t>100.0</w:t>
            </w:r>
          </w:p>
        </w:tc>
        <w:tc>
          <w:tcPr>
            <w:tcW w:w="708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100.0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99.6</w:t>
            </w:r>
          </w:p>
        </w:tc>
        <w:tc>
          <w:tcPr>
            <w:tcW w:w="567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99.7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99.3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97.2</w:t>
            </w:r>
          </w:p>
        </w:tc>
        <w:tc>
          <w:tcPr>
            <w:tcW w:w="992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97.8</w:t>
            </w:r>
          </w:p>
        </w:tc>
        <w:tc>
          <w:tcPr>
            <w:tcW w:w="992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97.5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97.7</w:t>
            </w:r>
          </w:p>
        </w:tc>
        <w:tc>
          <w:tcPr>
            <w:tcW w:w="941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98.8</w:t>
            </w:r>
          </w:p>
        </w:tc>
      </w:tr>
      <w:tr w:rsidR="00675A2E" w:rsidTr="00080FCF">
        <w:trPr>
          <w:trHeight w:val="624"/>
          <w:jc w:val="center"/>
        </w:trPr>
        <w:tc>
          <w:tcPr>
            <w:tcW w:w="686" w:type="dxa"/>
            <w:hideMark/>
          </w:tcPr>
          <w:p w:rsidR="00675A2E" w:rsidRPr="00C3668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C3668C">
              <w:rPr>
                <w:rFonts w:asciiTheme="minorBidi" w:hAnsiTheme="minorBidi" w:cstheme="minorBidi"/>
                <w:sz w:val="16"/>
                <w:szCs w:val="16"/>
                <w:rtl/>
              </w:rPr>
              <w:t>22.8</w:t>
            </w:r>
          </w:p>
        </w:tc>
        <w:tc>
          <w:tcPr>
            <w:tcW w:w="708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24.1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26.6</w:t>
            </w:r>
          </w:p>
        </w:tc>
        <w:tc>
          <w:tcPr>
            <w:tcW w:w="567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31.3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29.5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28.8</w:t>
            </w:r>
          </w:p>
        </w:tc>
        <w:tc>
          <w:tcPr>
            <w:tcW w:w="992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29.7</w:t>
            </w:r>
          </w:p>
        </w:tc>
        <w:tc>
          <w:tcPr>
            <w:tcW w:w="992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26.1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16.2</w:t>
            </w:r>
          </w:p>
        </w:tc>
        <w:tc>
          <w:tcPr>
            <w:tcW w:w="941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31.1</w:t>
            </w:r>
          </w:p>
        </w:tc>
      </w:tr>
      <w:tr w:rsidR="00675A2E" w:rsidTr="00080FCF">
        <w:trPr>
          <w:trHeight w:val="923"/>
          <w:jc w:val="center"/>
        </w:trPr>
        <w:tc>
          <w:tcPr>
            <w:tcW w:w="686" w:type="dxa"/>
            <w:hideMark/>
          </w:tcPr>
          <w:p w:rsidR="00675A2E" w:rsidRPr="00C3668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C3668C">
              <w:rPr>
                <w:rFonts w:asciiTheme="minorBidi" w:hAnsiTheme="minorBidi" w:cstheme="minorBidi"/>
                <w:sz w:val="16"/>
                <w:szCs w:val="16"/>
                <w:rtl/>
              </w:rPr>
              <w:t>56.6</w:t>
            </w:r>
          </w:p>
        </w:tc>
        <w:tc>
          <w:tcPr>
            <w:tcW w:w="708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57.9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69.6</w:t>
            </w:r>
          </w:p>
        </w:tc>
        <w:tc>
          <w:tcPr>
            <w:tcW w:w="567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55.9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63.9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79.5</w:t>
            </w:r>
          </w:p>
        </w:tc>
        <w:tc>
          <w:tcPr>
            <w:tcW w:w="992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88.9</w:t>
            </w:r>
          </w:p>
        </w:tc>
        <w:tc>
          <w:tcPr>
            <w:tcW w:w="992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89.0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85.7</w:t>
            </w:r>
          </w:p>
        </w:tc>
        <w:tc>
          <w:tcPr>
            <w:tcW w:w="941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87.9</w:t>
            </w:r>
          </w:p>
        </w:tc>
      </w:tr>
      <w:tr w:rsidR="00675A2E" w:rsidTr="00080FCF">
        <w:trPr>
          <w:trHeight w:val="624"/>
          <w:jc w:val="center"/>
        </w:trPr>
        <w:tc>
          <w:tcPr>
            <w:tcW w:w="686" w:type="dxa"/>
            <w:hideMark/>
          </w:tcPr>
          <w:p w:rsidR="00675A2E" w:rsidRPr="00C3668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C3668C">
              <w:rPr>
                <w:rFonts w:asciiTheme="minorBidi" w:hAnsiTheme="minorBidi" w:cstheme="minorBidi"/>
                <w:sz w:val="16"/>
                <w:szCs w:val="16"/>
              </w:rPr>
              <w:t>5.9</w:t>
            </w:r>
          </w:p>
        </w:tc>
        <w:tc>
          <w:tcPr>
            <w:tcW w:w="708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7.5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2.8</w:t>
            </w:r>
          </w:p>
        </w:tc>
        <w:tc>
          <w:tcPr>
            <w:tcW w:w="567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4.7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6.2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3.5</w:t>
            </w:r>
          </w:p>
        </w:tc>
        <w:tc>
          <w:tcPr>
            <w:tcW w:w="992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8.2</w:t>
            </w:r>
          </w:p>
        </w:tc>
        <w:tc>
          <w:tcPr>
            <w:tcW w:w="992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2.1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7.4</w:t>
            </w:r>
          </w:p>
        </w:tc>
        <w:tc>
          <w:tcPr>
            <w:tcW w:w="941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4.1</w:t>
            </w:r>
          </w:p>
        </w:tc>
      </w:tr>
      <w:tr w:rsidR="00675A2E" w:rsidTr="00080FCF">
        <w:trPr>
          <w:trHeight w:val="624"/>
          <w:jc w:val="center"/>
        </w:trPr>
        <w:tc>
          <w:tcPr>
            <w:tcW w:w="686" w:type="dxa"/>
            <w:hideMark/>
          </w:tcPr>
          <w:p w:rsidR="00675A2E" w:rsidRPr="00C3668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C3668C">
              <w:rPr>
                <w:rFonts w:asciiTheme="minorBidi" w:hAnsiTheme="minorBidi" w:cstheme="minorBidi"/>
                <w:sz w:val="16"/>
                <w:szCs w:val="16"/>
                <w:rtl/>
              </w:rPr>
              <w:t>17.1</w:t>
            </w:r>
          </w:p>
        </w:tc>
        <w:tc>
          <w:tcPr>
            <w:tcW w:w="708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6.7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8.2</w:t>
            </w:r>
          </w:p>
        </w:tc>
        <w:tc>
          <w:tcPr>
            <w:tcW w:w="567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10.0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9.3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13.3</w:t>
            </w:r>
          </w:p>
        </w:tc>
        <w:tc>
          <w:tcPr>
            <w:tcW w:w="992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14.6</w:t>
            </w:r>
          </w:p>
        </w:tc>
        <w:tc>
          <w:tcPr>
            <w:tcW w:w="992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12.8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9.5</w:t>
            </w:r>
          </w:p>
        </w:tc>
        <w:tc>
          <w:tcPr>
            <w:tcW w:w="941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12.8</w:t>
            </w:r>
          </w:p>
        </w:tc>
      </w:tr>
      <w:tr w:rsidR="00675A2E" w:rsidTr="00080FCF">
        <w:trPr>
          <w:trHeight w:val="987"/>
          <w:jc w:val="center"/>
        </w:trPr>
        <w:tc>
          <w:tcPr>
            <w:tcW w:w="686" w:type="dxa"/>
            <w:hideMark/>
          </w:tcPr>
          <w:p w:rsidR="00675A2E" w:rsidRPr="00C3668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C3668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58.7</w:t>
            </w:r>
          </w:p>
        </w:tc>
        <w:tc>
          <w:tcPr>
            <w:tcW w:w="708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44.5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37.5</w:t>
            </w:r>
          </w:p>
        </w:tc>
        <w:tc>
          <w:tcPr>
            <w:tcW w:w="567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50.2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43.9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57.0</w:t>
            </w:r>
          </w:p>
        </w:tc>
        <w:tc>
          <w:tcPr>
            <w:tcW w:w="992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70.7</w:t>
            </w:r>
          </w:p>
        </w:tc>
        <w:tc>
          <w:tcPr>
            <w:tcW w:w="992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71.2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56.9</w:t>
            </w:r>
          </w:p>
        </w:tc>
        <w:tc>
          <w:tcPr>
            <w:tcW w:w="941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68.5</w:t>
            </w:r>
          </w:p>
        </w:tc>
      </w:tr>
      <w:tr w:rsidR="00675A2E" w:rsidTr="00080FCF">
        <w:trPr>
          <w:trHeight w:val="624"/>
          <w:jc w:val="center"/>
        </w:trPr>
        <w:tc>
          <w:tcPr>
            <w:tcW w:w="686" w:type="dxa"/>
          </w:tcPr>
          <w:p w:rsidR="00675A2E" w:rsidRPr="00C3668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C3668C">
              <w:rPr>
                <w:rFonts w:asciiTheme="minorBidi" w:hAnsiTheme="minorBidi" w:cstheme="minorBidi"/>
                <w:sz w:val="16"/>
                <w:szCs w:val="16"/>
                <w:lang w:eastAsia="en-US"/>
              </w:rPr>
              <w:t>12.2</w:t>
            </w:r>
          </w:p>
        </w:tc>
        <w:tc>
          <w:tcPr>
            <w:tcW w:w="708" w:type="dxa"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lang w:eastAsia="en-US"/>
              </w:rPr>
              <w:t>6.2</w:t>
            </w:r>
          </w:p>
        </w:tc>
        <w:tc>
          <w:tcPr>
            <w:tcW w:w="709" w:type="dxa"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lang w:eastAsia="en-US"/>
              </w:rPr>
              <w:t>3.4</w:t>
            </w:r>
          </w:p>
        </w:tc>
        <w:tc>
          <w:tcPr>
            <w:tcW w:w="567" w:type="dxa"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lang w:eastAsia="en-US"/>
              </w:rPr>
              <w:t>9.6</w:t>
            </w:r>
          </w:p>
        </w:tc>
        <w:tc>
          <w:tcPr>
            <w:tcW w:w="709" w:type="dxa"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lang w:eastAsia="en-US"/>
              </w:rPr>
              <w:t>15.7</w:t>
            </w:r>
          </w:p>
        </w:tc>
        <w:tc>
          <w:tcPr>
            <w:tcW w:w="709" w:type="dxa"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lang w:eastAsia="en-US"/>
              </w:rPr>
              <w:t>14.4</w:t>
            </w:r>
          </w:p>
        </w:tc>
        <w:tc>
          <w:tcPr>
            <w:tcW w:w="992" w:type="dxa"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16.0</w:t>
            </w:r>
          </w:p>
        </w:tc>
        <w:tc>
          <w:tcPr>
            <w:tcW w:w="992" w:type="dxa"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lang w:eastAsia="en-US"/>
              </w:rPr>
              <w:t>16.5</w:t>
            </w:r>
          </w:p>
        </w:tc>
        <w:tc>
          <w:tcPr>
            <w:tcW w:w="709" w:type="dxa"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lang w:eastAsia="en-US"/>
              </w:rPr>
              <w:t>22.6</w:t>
            </w:r>
          </w:p>
        </w:tc>
        <w:tc>
          <w:tcPr>
            <w:tcW w:w="941" w:type="dxa"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lang w:eastAsia="en-US"/>
              </w:rPr>
              <w:t>18.3</w:t>
            </w:r>
          </w:p>
        </w:tc>
      </w:tr>
    </w:tbl>
    <w:p w:rsidR="00823CA2" w:rsidRDefault="00823CA2" w:rsidP="008D5695">
      <w:pPr>
        <w:pStyle w:val="Heading2"/>
        <w:bidi w:val="0"/>
        <w:rPr>
          <w:rFonts w:ascii="Arial" w:hAnsi="Arial" w:cs="Arial"/>
          <w:color w:val="333333"/>
          <w:sz w:val="19"/>
          <w:szCs w:val="19"/>
        </w:rPr>
      </w:pPr>
    </w:p>
    <w:p w:rsidR="00823CA2" w:rsidRDefault="00823CA2" w:rsidP="00823CA2">
      <w:pPr>
        <w:pStyle w:val="Heading2"/>
        <w:bidi w:val="0"/>
        <w:rPr>
          <w:rFonts w:ascii="Arial" w:hAnsi="Arial" w:cs="Arial"/>
          <w:color w:val="333333"/>
          <w:sz w:val="19"/>
          <w:szCs w:val="19"/>
        </w:rPr>
      </w:pPr>
    </w:p>
    <w:p w:rsidR="00675A2E" w:rsidRDefault="00675A2E" w:rsidP="00675A2E">
      <w:pPr>
        <w:pStyle w:val="Heading2"/>
        <w:bidi w:val="0"/>
        <w:rPr>
          <w:rFonts w:ascii="Arial" w:hAnsi="Arial" w:cs="Arial"/>
          <w:color w:val="333333"/>
          <w:sz w:val="19"/>
          <w:szCs w:val="19"/>
        </w:rPr>
      </w:pPr>
    </w:p>
    <w:p w:rsidR="00D606E0" w:rsidRDefault="00D606E0" w:rsidP="00DF164B">
      <w:pPr>
        <w:pStyle w:val="Heading2"/>
        <w:bidi w:val="0"/>
        <w:jc w:val="left"/>
        <w:rPr>
          <w:rFonts w:cs="Times New Roman"/>
          <w:b w:val="0"/>
          <w:bCs w:val="0"/>
          <w:sz w:val="24"/>
          <w:szCs w:val="24"/>
        </w:rPr>
      </w:pPr>
    </w:p>
    <w:p w:rsidR="00DF164B" w:rsidRPr="00DF164B" w:rsidRDefault="00DF164B" w:rsidP="00DF164B">
      <w:pPr>
        <w:bidi w:val="0"/>
        <w:rPr>
          <w:lang w:eastAsia="en-US"/>
        </w:rPr>
      </w:pPr>
    </w:p>
    <w:p w:rsidR="00DB4BCA" w:rsidRDefault="00DB4BCA" w:rsidP="00D606E0">
      <w:pPr>
        <w:pStyle w:val="Heading2"/>
        <w:bidi w:val="0"/>
        <w:rPr>
          <w:rFonts w:ascii="Arial" w:hAnsi="Arial" w:cs="Arial"/>
          <w:color w:val="333333"/>
          <w:sz w:val="19"/>
          <w:szCs w:val="19"/>
        </w:rPr>
      </w:pPr>
    </w:p>
    <w:p w:rsidR="00DB4BCA" w:rsidRDefault="00DB4BCA" w:rsidP="00DB4BCA">
      <w:pPr>
        <w:pStyle w:val="Heading2"/>
        <w:bidi w:val="0"/>
        <w:rPr>
          <w:rFonts w:ascii="Arial" w:hAnsi="Arial" w:cs="Arial"/>
          <w:color w:val="333333"/>
          <w:sz w:val="16"/>
          <w:szCs w:val="16"/>
        </w:rPr>
      </w:pPr>
    </w:p>
    <w:p w:rsidR="00F9347A" w:rsidRPr="00F9347A" w:rsidRDefault="00F9347A" w:rsidP="00F9347A">
      <w:pPr>
        <w:pStyle w:val="Heading2"/>
        <w:bidi w:val="0"/>
        <w:jc w:val="left"/>
        <w:rPr>
          <w:rFonts w:ascii="Arial" w:hAnsi="Arial" w:cs="Arial"/>
          <w:color w:val="333333"/>
          <w:sz w:val="16"/>
          <w:szCs w:val="16"/>
        </w:rPr>
      </w:pPr>
    </w:p>
    <w:p w:rsidR="00F9347A" w:rsidRDefault="00F9347A" w:rsidP="00F9347A">
      <w:pPr>
        <w:pStyle w:val="Heading2"/>
        <w:bidi w:val="0"/>
        <w:rPr>
          <w:rFonts w:ascii="Arial" w:hAnsi="Arial" w:cs="Arial"/>
          <w:color w:val="333333"/>
          <w:sz w:val="19"/>
          <w:szCs w:val="19"/>
        </w:rPr>
      </w:pPr>
    </w:p>
    <w:p w:rsidR="00F9347A" w:rsidRPr="00F9347A" w:rsidRDefault="00F9347A" w:rsidP="00F9347A">
      <w:pPr>
        <w:bidi w:val="0"/>
        <w:rPr>
          <w:lang w:eastAsia="en-US"/>
        </w:rPr>
      </w:pPr>
    </w:p>
    <w:p w:rsidR="008D5695" w:rsidRPr="00AF3583" w:rsidRDefault="008D5695" w:rsidP="00F9347A">
      <w:pPr>
        <w:pStyle w:val="Heading2"/>
        <w:bidi w:val="0"/>
        <w:rPr>
          <w:rFonts w:ascii="Arial" w:hAnsi="Arial" w:cs="Arial"/>
          <w:color w:val="333333"/>
          <w:sz w:val="19"/>
          <w:szCs w:val="19"/>
        </w:rPr>
      </w:pPr>
      <w:r>
        <w:rPr>
          <w:rFonts w:ascii="Arial" w:hAnsi="Arial" w:cs="Arial"/>
          <w:color w:val="333333"/>
          <w:sz w:val="19"/>
          <w:szCs w:val="19"/>
        </w:rPr>
        <w:lastRenderedPageBreak/>
        <w:t xml:space="preserve">Summary </w:t>
      </w:r>
      <w:r>
        <w:rPr>
          <w:rStyle w:val="hps"/>
          <w:rFonts w:ascii="Arial" w:hAnsi="Arial" w:cs="Arial"/>
          <w:color w:val="333333"/>
          <w:sz w:val="19"/>
          <w:szCs w:val="19"/>
        </w:rPr>
        <w:t>of the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Most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Important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Results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of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the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Survey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by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Governorate,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2010</w:t>
      </w:r>
    </w:p>
    <w:p w:rsidR="008D5695" w:rsidRPr="009560B6" w:rsidRDefault="008D5695" w:rsidP="008D5695">
      <w:pPr>
        <w:rPr>
          <w:sz w:val="16"/>
          <w:szCs w:val="16"/>
          <w:lang w:eastAsia="en-US"/>
        </w:rPr>
      </w:pPr>
    </w:p>
    <w:tbl>
      <w:tblPr>
        <w:bidiVisual/>
        <w:tblW w:w="7326" w:type="dxa"/>
        <w:jc w:val="center"/>
        <w:tblInd w:w="-374" w:type="dxa"/>
        <w:tblBorders>
          <w:top w:val="thinThickLargeGap" w:sz="24" w:space="0" w:color="auto"/>
          <w:bottom w:val="thickThinLargeGap" w:sz="24" w:space="0" w:color="auto"/>
        </w:tblBorders>
        <w:tblLayout w:type="fixed"/>
        <w:tblLook w:val="04A0"/>
      </w:tblPr>
      <w:tblGrid>
        <w:gridCol w:w="771"/>
        <w:gridCol w:w="992"/>
        <w:gridCol w:w="709"/>
        <w:gridCol w:w="851"/>
        <w:gridCol w:w="708"/>
        <w:gridCol w:w="709"/>
        <w:gridCol w:w="2586"/>
      </w:tblGrid>
      <w:tr w:rsidR="00F37E0C" w:rsidTr="00F9347A">
        <w:trPr>
          <w:trHeight w:hRule="exact" w:val="794"/>
          <w:jc w:val="center"/>
        </w:trPr>
        <w:tc>
          <w:tcPr>
            <w:tcW w:w="771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proofErr w:type="spellStart"/>
            <w:r w:rsidRPr="003F77DA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Salfit</w:t>
            </w:r>
            <w:proofErr w:type="spellEnd"/>
          </w:p>
        </w:tc>
        <w:tc>
          <w:tcPr>
            <w:tcW w:w="992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bidi w:val="0"/>
              <w:ind w:firstLineChars="22" w:firstLine="33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proofErr w:type="spellStart"/>
            <w:r w:rsidRPr="003F77DA">
              <w:rPr>
                <w:rFonts w:asciiTheme="majorBidi" w:hAnsiTheme="majorBidi" w:cstheme="majorBidi"/>
                <w:color w:val="000000"/>
                <w:sz w:val="15"/>
                <w:szCs w:val="15"/>
              </w:rPr>
              <w:t>Qalqiliya</w:t>
            </w:r>
            <w:proofErr w:type="spellEnd"/>
          </w:p>
        </w:tc>
        <w:tc>
          <w:tcPr>
            <w:tcW w:w="709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bidi w:val="0"/>
              <w:ind w:firstLineChars="2" w:firstLine="3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r w:rsidRPr="003F77DA">
              <w:rPr>
                <w:rFonts w:asciiTheme="majorBidi" w:hAnsiTheme="majorBidi" w:cstheme="majorBidi"/>
                <w:color w:val="000000"/>
                <w:sz w:val="15"/>
                <w:szCs w:val="15"/>
              </w:rPr>
              <w:t>Nablus</w:t>
            </w:r>
          </w:p>
        </w:tc>
        <w:tc>
          <w:tcPr>
            <w:tcW w:w="851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proofErr w:type="spellStart"/>
            <w:r w:rsidRPr="003F77DA">
              <w:rPr>
                <w:rFonts w:asciiTheme="majorBidi" w:hAnsiTheme="majorBidi" w:cstheme="majorBidi"/>
                <w:color w:val="000000"/>
                <w:sz w:val="15"/>
                <w:szCs w:val="15"/>
              </w:rPr>
              <w:t>Tulkarm</w:t>
            </w:r>
            <w:proofErr w:type="spellEnd"/>
          </w:p>
        </w:tc>
        <w:tc>
          <w:tcPr>
            <w:tcW w:w="708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r w:rsidRPr="003F77DA">
              <w:rPr>
                <w:rFonts w:asciiTheme="majorBidi" w:hAnsiTheme="majorBidi" w:cstheme="majorBidi"/>
                <w:color w:val="000000"/>
                <w:sz w:val="15"/>
                <w:szCs w:val="15"/>
              </w:rPr>
              <w:t>Tubas</w:t>
            </w:r>
          </w:p>
        </w:tc>
        <w:tc>
          <w:tcPr>
            <w:tcW w:w="709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proofErr w:type="spellStart"/>
            <w:r w:rsidRPr="003F77DA">
              <w:rPr>
                <w:rFonts w:asciiTheme="majorBidi" w:hAnsiTheme="majorBidi" w:cstheme="majorBidi"/>
                <w:color w:val="000000"/>
                <w:sz w:val="15"/>
                <w:szCs w:val="15"/>
              </w:rPr>
              <w:t>Jenin</w:t>
            </w:r>
            <w:proofErr w:type="spellEnd"/>
          </w:p>
        </w:tc>
        <w:tc>
          <w:tcPr>
            <w:tcW w:w="2586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Default="00AA15E1" w:rsidP="00080FCF">
            <w:pPr>
              <w:pStyle w:val="Heading2"/>
              <w:rPr>
                <w:rStyle w:val="Strong"/>
                <w:rFonts w:eastAsiaTheme="minorEastAsia"/>
                <w:b/>
                <w:bCs/>
                <w:sz w:val="18"/>
                <w:szCs w:val="18"/>
                <w:lang w:eastAsia="ar-SA"/>
              </w:rPr>
            </w:pPr>
            <w:r>
              <w:rPr>
                <w:rStyle w:val="Strong"/>
                <w:rFonts w:eastAsiaTheme="minorEastAsia"/>
                <w:b/>
                <w:bCs/>
                <w:sz w:val="18"/>
                <w:szCs w:val="18"/>
                <w:lang w:eastAsia="ar-SA"/>
              </w:rPr>
              <w:t>Indicator\Governorate</w:t>
            </w:r>
          </w:p>
        </w:tc>
      </w:tr>
      <w:tr w:rsidR="00DF164B" w:rsidTr="00080FCF">
        <w:trPr>
          <w:trHeight w:val="624"/>
          <w:jc w:val="center"/>
        </w:trPr>
        <w:tc>
          <w:tcPr>
            <w:tcW w:w="771" w:type="dxa"/>
            <w:tcBorders>
              <w:top w:val="thinThickLargeGap" w:sz="24" w:space="0" w:color="auto"/>
            </w:tcBorders>
          </w:tcPr>
          <w:p w:rsidR="00DF164B" w:rsidRPr="002E66B2" w:rsidRDefault="00DF164B" w:rsidP="00080FC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2E66B2">
              <w:rPr>
                <w:rFonts w:ascii="Arial" w:hAnsi="Arial" w:cs="Arial" w:hint="cs"/>
                <w:b/>
                <w:bCs/>
                <w:sz w:val="16"/>
                <w:szCs w:val="16"/>
                <w:rtl/>
                <w:lang w:eastAsia="en-US"/>
              </w:rPr>
              <w:t>93.0</w:t>
            </w:r>
          </w:p>
        </w:tc>
        <w:tc>
          <w:tcPr>
            <w:tcW w:w="992" w:type="dxa"/>
            <w:tcBorders>
              <w:top w:val="thinThickLargeGap" w:sz="24" w:space="0" w:color="auto"/>
            </w:tcBorders>
          </w:tcPr>
          <w:p w:rsidR="00DF164B" w:rsidRPr="00250389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250389">
              <w:rPr>
                <w:rFonts w:ascii="Arial" w:hAnsi="Arial" w:cs="Arial" w:hint="cs"/>
                <w:color w:val="000000"/>
                <w:sz w:val="16"/>
                <w:szCs w:val="16"/>
                <w:rtl/>
                <w:lang w:eastAsia="en-US"/>
              </w:rPr>
              <w:t>94.6</w:t>
            </w:r>
          </w:p>
        </w:tc>
        <w:tc>
          <w:tcPr>
            <w:tcW w:w="709" w:type="dxa"/>
            <w:tcBorders>
              <w:top w:val="thinThickLargeGap" w:sz="24" w:space="0" w:color="auto"/>
            </w:tcBorders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color w:val="000000"/>
                <w:sz w:val="16"/>
                <w:szCs w:val="16"/>
                <w:rtl/>
                <w:lang w:eastAsia="en-US"/>
              </w:rPr>
              <w:t>95.3</w:t>
            </w:r>
          </w:p>
        </w:tc>
        <w:tc>
          <w:tcPr>
            <w:tcW w:w="851" w:type="dxa"/>
            <w:tcBorders>
              <w:top w:val="thinThickLargeGap" w:sz="24" w:space="0" w:color="auto"/>
            </w:tcBorders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color w:val="000000"/>
                <w:sz w:val="16"/>
                <w:szCs w:val="16"/>
                <w:rtl/>
                <w:lang w:eastAsia="en-US"/>
              </w:rPr>
              <w:t>94.3</w:t>
            </w:r>
          </w:p>
        </w:tc>
        <w:tc>
          <w:tcPr>
            <w:tcW w:w="708" w:type="dxa"/>
            <w:tcBorders>
              <w:top w:val="thinThickLargeGap" w:sz="24" w:space="0" w:color="auto"/>
            </w:tcBorders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color w:val="000000"/>
                <w:sz w:val="16"/>
                <w:szCs w:val="16"/>
                <w:rtl/>
                <w:lang w:eastAsia="en-US"/>
              </w:rPr>
              <w:t>98.3</w:t>
            </w:r>
          </w:p>
        </w:tc>
        <w:tc>
          <w:tcPr>
            <w:tcW w:w="709" w:type="dxa"/>
            <w:tcBorders>
              <w:top w:val="thinThickLargeGap" w:sz="24" w:space="0" w:color="auto"/>
            </w:tcBorders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color w:val="000000"/>
                <w:sz w:val="16"/>
                <w:szCs w:val="16"/>
                <w:rtl/>
                <w:lang w:eastAsia="en-US"/>
              </w:rPr>
              <w:t>95.5</w:t>
            </w:r>
          </w:p>
        </w:tc>
        <w:tc>
          <w:tcPr>
            <w:tcW w:w="2586" w:type="dxa"/>
            <w:tcBorders>
              <w:top w:val="thinThickLargeGap" w:sz="24" w:space="0" w:color="auto"/>
            </w:tcBorders>
            <w:vAlign w:val="center"/>
          </w:tcPr>
          <w:p w:rsidR="00DF164B" w:rsidRPr="00DF164B" w:rsidRDefault="00DF164B" w:rsidP="00080FCF">
            <w:pPr>
              <w:bidi w:val="0"/>
              <w:rPr>
                <w:rFonts w:asciiTheme="majorBidi" w:hAnsiTheme="majorBidi" w:cstheme="majorBidi"/>
                <w:sz w:val="16"/>
                <w:szCs w:val="16"/>
              </w:rPr>
            </w:pPr>
            <w:r w:rsidRPr="00DF164B">
              <w:rPr>
                <w:rFonts w:asciiTheme="majorBidi" w:hAnsiTheme="majorBidi" w:cstheme="majorBidi"/>
                <w:sz w:val="16"/>
                <w:szCs w:val="16"/>
              </w:rPr>
              <w:t>Percentage of children aged 2-14 years who experienced any violent discipline method</w:t>
            </w:r>
          </w:p>
        </w:tc>
      </w:tr>
      <w:tr w:rsidR="00F37E0C" w:rsidTr="00080FCF">
        <w:trPr>
          <w:trHeight w:val="624"/>
          <w:jc w:val="center"/>
        </w:trPr>
        <w:tc>
          <w:tcPr>
            <w:tcW w:w="771" w:type="dxa"/>
          </w:tcPr>
          <w:p w:rsidR="00DF164B" w:rsidRPr="002E66B2" w:rsidRDefault="00DF164B" w:rsidP="00080FC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2E66B2">
              <w:rPr>
                <w:rFonts w:ascii="Arial" w:hAnsi="Arial" w:cs="Arial" w:hint="cs"/>
                <w:b/>
                <w:bCs/>
                <w:sz w:val="16"/>
                <w:szCs w:val="16"/>
                <w:rtl/>
                <w:lang w:eastAsia="en-US"/>
              </w:rPr>
              <w:t>8.7</w:t>
            </w:r>
          </w:p>
        </w:tc>
        <w:tc>
          <w:tcPr>
            <w:tcW w:w="992" w:type="dxa"/>
          </w:tcPr>
          <w:p w:rsidR="00DF164B" w:rsidRPr="00250389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250389">
              <w:rPr>
                <w:rFonts w:ascii="Arial" w:hAnsi="Arial" w:cs="Arial" w:hint="cs"/>
                <w:color w:val="000000"/>
                <w:sz w:val="16"/>
                <w:szCs w:val="16"/>
                <w:rtl/>
                <w:lang w:eastAsia="en-US"/>
              </w:rPr>
              <w:t>2.8</w:t>
            </w:r>
          </w:p>
        </w:tc>
        <w:tc>
          <w:tcPr>
            <w:tcW w:w="709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color w:val="000000"/>
                <w:sz w:val="16"/>
                <w:szCs w:val="16"/>
                <w:rtl/>
                <w:lang w:eastAsia="en-US"/>
              </w:rPr>
              <w:t>10.0</w:t>
            </w:r>
          </w:p>
        </w:tc>
        <w:tc>
          <w:tcPr>
            <w:tcW w:w="851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color w:val="000000"/>
                <w:sz w:val="16"/>
                <w:szCs w:val="16"/>
                <w:rtl/>
                <w:lang w:eastAsia="en-US"/>
              </w:rPr>
              <w:t>5.9</w:t>
            </w:r>
          </w:p>
        </w:tc>
        <w:tc>
          <w:tcPr>
            <w:tcW w:w="708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color w:val="000000"/>
                <w:sz w:val="16"/>
                <w:szCs w:val="16"/>
                <w:rtl/>
                <w:lang w:eastAsia="en-US"/>
              </w:rPr>
              <w:t>26.8</w:t>
            </w:r>
          </w:p>
        </w:tc>
        <w:tc>
          <w:tcPr>
            <w:tcW w:w="709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color w:val="000000"/>
                <w:sz w:val="16"/>
                <w:szCs w:val="16"/>
                <w:rtl/>
                <w:lang w:eastAsia="en-US"/>
              </w:rPr>
              <w:t>13.4</w:t>
            </w:r>
          </w:p>
        </w:tc>
        <w:tc>
          <w:tcPr>
            <w:tcW w:w="2586" w:type="dxa"/>
          </w:tcPr>
          <w:p w:rsidR="00DF164B" w:rsidRPr="00DF164B" w:rsidRDefault="00DF164B" w:rsidP="00080FCF">
            <w:pPr>
              <w:jc w:val="right"/>
              <w:rPr>
                <w:rFonts w:asciiTheme="majorBidi" w:hAnsiTheme="majorBidi" w:cstheme="majorBidi"/>
                <w:sz w:val="16"/>
                <w:szCs w:val="16"/>
                <w:rtl/>
              </w:rPr>
            </w:pPr>
            <w:r w:rsidRPr="00DF164B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 xml:space="preserve">Percentage of children aged 5-14 years involved in child </w:t>
            </w:r>
            <w:proofErr w:type="spellStart"/>
            <w:r w:rsidRPr="00DF164B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labour</w:t>
            </w:r>
            <w:proofErr w:type="spellEnd"/>
          </w:p>
        </w:tc>
      </w:tr>
      <w:tr w:rsidR="00F37E0C" w:rsidTr="00080FCF">
        <w:trPr>
          <w:trHeight w:val="624"/>
          <w:jc w:val="center"/>
        </w:trPr>
        <w:tc>
          <w:tcPr>
            <w:tcW w:w="771" w:type="dxa"/>
          </w:tcPr>
          <w:p w:rsidR="00DF164B" w:rsidRPr="002E66B2" w:rsidRDefault="00DF164B" w:rsidP="00080FC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2E66B2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99.5</w:t>
            </w:r>
          </w:p>
        </w:tc>
        <w:tc>
          <w:tcPr>
            <w:tcW w:w="992" w:type="dxa"/>
          </w:tcPr>
          <w:p w:rsidR="00DF164B" w:rsidRPr="00250389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rtl/>
                <w:lang w:eastAsia="en-US"/>
              </w:rPr>
            </w:pPr>
            <w:r w:rsidRPr="00250389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100.0</w:t>
            </w:r>
          </w:p>
        </w:tc>
        <w:tc>
          <w:tcPr>
            <w:tcW w:w="709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99.8</w:t>
            </w:r>
          </w:p>
        </w:tc>
        <w:tc>
          <w:tcPr>
            <w:tcW w:w="851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100.0</w:t>
            </w:r>
          </w:p>
        </w:tc>
        <w:tc>
          <w:tcPr>
            <w:tcW w:w="708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99.4</w:t>
            </w:r>
          </w:p>
        </w:tc>
        <w:tc>
          <w:tcPr>
            <w:tcW w:w="709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99.9</w:t>
            </w:r>
          </w:p>
        </w:tc>
        <w:tc>
          <w:tcPr>
            <w:tcW w:w="2586" w:type="dxa"/>
          </w:tcPr>
          <w:p w:rsidR="00DF164B" w:rsidRPr="00DF164B" w:rsidRDefault="00DF164B" w:rsidP="008D5695">
            <w:pPr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rtl/>
              </w:rPr>
            </w:pPr>
            <w:r w:rsidRPr="00DF164B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Percentage of children under age 5 whose birth is registered with civil authorities</w:t>
            </w:r>
          </w:p>
        </w:tc>
      </w:tr>
      <w:tr w:rsidR="00F37E0C" w:rsidTr="00080FCF">
        <w:trPr>
          <w:trHeight w:val="624"/>
          <w:jc w:val="center"/>
        </w:trPr>
        <w:tc>
          <w:tcPr>
            <w:tcW w:w="771" w:type="dxa"/>
          </w:tcPr>
          <w:p w:rsidR="00DF164B" w:rsidRPr="002E66B2" w:rsidRDefault="00DF164B" w:rsidP="00080FC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2E66B2">
              <w:rPr>
                <w:rFonts w:ascii="Arial" w:hAnsi="Arial" w:cs="Arial" w:hint="cs"/>
                <w:b/>
                <w:bCs/>
                <w:sz w:val="16"/>
                <w:szCs w:val="16"/>
                <w:rtl/>
                <w:lang w:eastAsia="en-US"/>
              </w:rPr>
              <w:t>62.1</w:t>
            </w:r>
          </w:p>
        </w:tc>
        <w:tc>
          <w:tcPr>
            <w:tcW w:w="992" w:type="dxa"/>
          </w:tcPr>
          <w:p w:rsidR="00DF164B" w:rsidRPr="00250389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250389">
              <w:rPr>
                <w:rFonts w:ascii="Arial" w:hAnsi="Arial" w:cs="Arial" w:hint="cs"/>
                <w:color w:val="000000"/>
                <w:sz w:val="16"/>
                <w:szCs w:val="16"/>
                <w:rtl/>
                <w:lang w:eastAsia="en-US"/>
              </w:rPr>
              <w:t>61.2</w:t>
            </w:r>
          </w:p>
        </w:tc>
        <w:tc>
          <w:tcPr>
            <w:tcW w:w="709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color w:val="000000"/>
                <w:sz w:val="16"/>
                <w:szCs w:val="16"/>
                <w:rtl/>
                <w:lang w:eastAsia="en-US"/>
              </w:rPr>
              <w:t>60.7</w:t>
            </w:r>
          </w:p>
        </w:tc>
        <w:tc>
          <w:tcPr>
            <w:tcW w:w="851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color w:val="000000"/>
                <w:sz w:val="16"/>
                <w:szCs w:val="16"/>
                <w:rtl/>
                <w:lang w:eastAsia="en-US"/>
              </w:rPr>
              <w:t>59.8</w:t>
            </w:r>
          </w:p>
        </w:tc>
        <w:tc>
          <w:tcPr>
            <w:tcW w:w="708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rtl/>
                <w:lang w:eastAsia="en-US"/>
              </w:rPr>
            </w:pPr>
            <w:r w:rsidRPr="00DF164B">
              <w:rPr>
                <w:rFonts w:ascii="Arial" w:hAnsi="Arial" w:cs="Arial" w:hint="cs"/>
                <w:color w:val="000000"/>
                <w:sz w:val="16"/>
                <w:szCs w:val="16"/>
                <w:rtl/>
                <w:lang w:eastAsia="en-US"/>
              </w:rPr>
              <w:t>53.0</w:t>
            </w:r>
          </w:p>
        </w:tc>
        <w:tc>
          <w:tcPr>
            <w:tcW w:w="709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color w:val="000000"/>
                <w:sz w:val="16"/>
                <w:szCs w:val="16"/>
                <w:rtl/>
                <w:lang w:eastAsia="en-US"/>
              </w:rPr>
              <w:t>63.9</w:t>
            </w:r>
          </w:p>
        </w:tc>
        <w:tc>
          <w:tcPr>
            <w:tcW w:w="2586" w:type="dxa"/>
          </w:tcPr>
          <w:p w:rsidR="00DF164B" w:rsidRPr="00DF164B" w:rsidRDefault="00DF164B" w:rsidP="00131B8B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DF164B">
              <w:rPr>
                <w:rFonts w:asciiTheme="majorBidi" w:hAnsiTheme="majorBidi" w:cstheme="majorBidi"/>
                <w:sz w:val="16"/>
                <w:szCs w:val="16"/>
              </w:rPr>
              <w:t>Percentage of children aged 12-15 months</w:t>
            </w:r>
          </w:p>
          <w:p w:rsidR="00DF164B" w:rsidRPr="00DF164B" w:rsidRDefault="00DF164B" w:rsidP="00131B8B">
            <w:pPr>
              <w:bidi w:val="0"/>
              <w:rPr>
                <w:rFonts w:asciiTheme="majorBidi" w:hAnsiTheme="majorBidi" w:cstheme="majorBidi"/>
                <w:sz w:val="16"/>
                <w:szCs w:val="16"/>
                <w:rtl/>
              </w:rPr>
            </w:pPr>
            <w:r w:rsidRPr="00DF164B">
              <w:rPr>
                <w:rFonts w:asciiTheme="majorBidi" w:hAnsiTheme="majorBidi" w:cstheme="majorBidi"/>
                <w:sz w:val="16"/>
                <w:szCs w:val="16"/>
              </w:rPr>
              <w:t>breastfed (Continued breastfeeding at 1 year)</w:t>
            </w:r>
          </w:p>
        </w:tc>
      </w:tr>
      <w:tr w:rsidR="00F37E0C" w:rsidTr="00080FCF">
        <w:trPr>
          <w:trHeight w:val="857"/>
          <w:jc w:val="center"/>
        </w:trPr>
        <w:tc>
          <w:tcPr>
            <w:tcW w:w="771" w:type="dxa"/>
          </w:tcPr>
          <w:p w:rsidR="00DF164B" w:rsidRPr="002E66B2" w:rsidRDefault="00DF164B" w:rsidP="00080FC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2E66B2">
              <w:rPr>
                <w:rFonts w:ascii="Arial" w:hAnsi="Arial" w:cs="Arial" w:hint="cs"/>
                <w:b/>
                <w:bCs/>
                <w:sz w:val="16"/>
                <w:szCs w:val="16"/>
                <w:rtl/>
                <w:lang w:eastAsia="en-US"/>
              </w:rPr>
              <w:t>9.5</w:t>
            </w:r>
          </w:p>
        </w:tc>
        <w:tc>
          <w:tcPr>
            <w:tcW w:w="992" w:type="dxa"/>
          </w:tcPr>
          <w:p w:rsidR="00DF164B" w:rsidRPr="00250389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250389">
              <w:rPr>
                <w:rFonts w:ascii="Arial" w:hAnsi="Arial" w:cs="Arial" w:hint="cs"/>
                <w:color w:val="000000"/>
                <w:sz w:val="16"/>
                <w:szCs w:val="16"/>
                <w:rtl/>
                <w:lang w:eastAsia="en-US"/>
              </w:rPr>
              <w:t>6.8</w:t>
            </w:r>
          </w:p>
        </w:tc>
        <w:tc>
          <w:tcPr>
            <w:tcW w:w="709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color w:val="000000"/>
                <w:sz w:val="16"/>
                <w:szCs w:val="16"/>
                <w:rtl/>
                <w:lang w:eastAsia="en-US"/>
              </w:rPr>
              <w:t>15.5</w:t>
            </w:r>
          </w:p>
        </w:tc>
        <w:tc>
          <w:tcPr>
            <w:tcW w:w="851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color w:val="000000"/>
                <w:sz w:val="16"/>
                <w:szCs w:val="16"/>
                <w:rtl/>
                <w:lang w:eastAsia="en-US"/>
              </w:rPr>
              <w:t>18.4</w:t>
            </w:r>
          </w:p>
        </w:tc>
        <w:tc>
          <w:tcPr>
            <w:tcW w:w="708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color w:val="000000"/>
                <w:sz w:val="16"/>
                <w:szCs w:val="16"/>
                <w:rtl/>
                <w:lang w:eastAsia="en-US"/>
              </w:rPr>
              <w:t>12.2</w:t>
            </w:r>
          </w:p>
        </w:tc>
        <w:tc>
          <w:tcPr>
            <w:tcW w:w="709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color w:val="000000"/>
                <w:sz w:val="16"/>
                <w:szCs w:val="16"/>
                <w:rtl/>
                <w:lang w:eastAsia="en-US"/>
              </w:rPr>
              <w:t>17.6</w:t>
            </w:r>
          </w:p>
        </w:tc>
        <w:tc>
          <w:tcPr>
            <w:tcW w:w="2586" w:type="dxa"/>
          </w:tcPr>
          <w:p w:rsidR="00DF164B" w:rsidRPr="00DF164B" w:rsidRDefault="00DF164B" w:rsidP="00131B8B">
            <w:pPr>
              <w:bidi w:val="0"/>
              <w:rPr>
                <w:rFonts w:asciiTheme="majorBidi" w:hAnsiTheme="majorBidi" w:cstheme="majorBidi"/>
                <w:sz w:val="16"/>
                <w:szCs w:val="16"/>
              </w:rPr>
            </w:pPr>
            <w:r w:rsidRPr="00DF164B">
              <w:rPr>
                <w:rFonts w:asciiTheme="majorBidi" w:hAnsiTheme="majorBidi" w:cstheme="majorBidi"/>
                <w:sz w:val="16"/>
                <w:szCs w:val="16"/>
              </w:rPr>
              <w:t>Percentage of children aged 20-23 months</w:t>
            </w:r>
          </w:p>
          <w:p w:rsidR="00DF164B" w:rsidRPr="00DF164B" w:rsidRDefault="00DF164B" w:rsidP="00131B8B">
            <w:pPr>
              <w:bidi w:val="0"/>
              <w:rPr>
                <w:rFonts w:asciiTheme="majorBidi" w:hAnsiTheme="majorBidi" w:cstheme="majorBidi"/>
                <w:sz w:val="16"/>
                <w:szCs w:val="16"/>
              </w:rPr>
            </w:pPr>
            <w:r w:rsidRPr="00DF164B">
              <w:rPr>
                <w:rFonts w:asciiTheme="majorBidi" w:hAnsiTheme="majorBidi" w:cstheme="majorBidi"/>
                <w:sz w:val="16"/>
                <w:szCs w:val="16"/>
              </w:rPr>
              <w:t>breastfed (Continued breastfeeding at 2 year)</w:t>
            </w:r>
          </w:p>
        </w:tc>
      </w:tr>
    </w:tbl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AA15E1" w:rsidRDefault="00AA15E1">
      <w:pPr>
        <w:rPr>
          <w:rtl/>
        </w:rPr>
      </w:pPr>
    </w:p>
    <w:p w:rsidR="00D606E0" w:rsidRDefault="00D606E0">
      <w:pPr>
        <w:rPr>
          <w:rtl/>
        </w:rPr>
      </w:pPr>
    </w:p>
    <w:p w:rsidR="00D606E0" w:rsidRDefault="00D606E0" w:rsidP="00D606E0">
      <w:pPr>
        <w:bidi w:val="0"/>
      </w:pPr>
    </w:p>
    <w:p w:rsidR="00DF164B" w:rsidRDefault="00DF164B" w:rsidP="00DF164B">
      <w:pPr>
        <w:bidi w:val="0"/>
      </w:pPr>
    </w:p>
    <w:p w:rsidR="00DB4BCA" w:rsidRDefault="00DB4BCA" w:rsidP="00DB4BCA">
      <w:pPr>
        <w:bidi w:val="0"/>
      </w:pPr>
    </w:p>
    <w:p w:rsidR="00131B8B" w:rsidRPr="00AF3583" w:rsidRDefault="00131B8B" w:rsidP="00DF164B">
      <w:pPr>
        <w:pStyle w:val="Heading2"/>
        <w:bidi w:val="0"/>
        <w:rPr>
          <w:rFonts w:ascii="Arial" w:hAnsi="Arial" w:cs="Arial"/>
          <w:color w:val="333333"/>
          <w:sz w:val="19"/>
          <w:szCs w:val="19"/>
        </w:rPr>
      </w:pPr>
      <w:r>
        <w:rPr>
          <w:rFonts w:ascii="Arial" w:hAnsi="Arial" w:cs="Arial"/>
          <w:color w:val="333333"/>
          <w:sz w:val="19"/>
          <w:szCs w:val="19"/>
        </w:rPr>
        <w:lastRenderedPageBreak/>
        <w:t xml:space="preserve">Summary </w:t>
      </w:r>
      <w:r>
        <w:rPr>
          <w:rStyle w:val="hps"/>
          <w:rFonts w:ascii="Arial" w:hAnsi="Arial" w:cs="Arial"/>
          <w:color w:val="333333"/>
          <w:sz w:val="19"/>
          <w:szCs w:val="19"/>
        </w:rPr>
        <w:t>of the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Most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Important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Results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of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the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Survey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by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Governorate,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2010</w:t>
      </w:r>
    </w:p>
    <w:p w:rsidR="00131B8B" w:rsidRPr="009560B6" w:rsidRDefault="00131B8B" w:rsidP="00131B8B">
      <w:pPr>
        <w:rPr>
          <w:sz w:val="16"/>
          <w:szCs w:val="16"/>
          <w:lang w:eastAsia="en-US"/>
        </w:rPr>
      </w:pPr>
    </w:p>
    <w:tbl>
      <w:tblPr>
        <w:bidiVisual/>
        <w:tblW w:w="7722" w:type="dxa"/>
        <w:jc w:val="center"/>
        <w:tblInd w:w="-239" w:type="dxa"/>
        <w:tblBorders>
          <w:top w:val="thinThickLargeGap" w:sz="24" w:space="0" w:color="auto"/>
          <w:bottom w:val="thickThinLargeGap" w:sz="24" w:space="0" w:color="auto"/>
        </w:tblBorders>
        <w:tblLayout w:type="fixed"/>
        <w:tblLook w:val="04A0"/>
      </w:tblPr>
      <w:tblGrid>
        <w:gridCol w:w="686"/>
        <w:gridCol w:w="708"/>
        <w:gridCol w:w="709"/>
        <w:gridCol w:w="567"/>
        <w:gridCol w:w="709"/>
        <w:gridCol w:w="709"/>
        <w:gridCol w:w="992"/>
        <w:gridCol w:w="992"/>
        <w:gridCol w:w="709"/>
        <w:gridCol w:w="941"/>
      </w:tblGrid>
      <w:tr w:rsidR="00AA15E1" w:rsidTr="00F9347A">
        <w:trPr>
          <w:trHeight w:hRule="exact" w:val="794"/>
          <w:jc w:val="center"/>
        </w:trPr>
        <w:tc>
          <w:tcPr>
            <w:tcW w:w="686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rtl/>
                <w:lang w:eastAsia="ar-SA"/>
              </w:rPr>
            </w:pPr>
            <w:proofErr w:type="spellStart"/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Rafah</w:t>
            </w:r>
            <w:proofErr w:type="spellEnd"/>
          </w:p>
        </w:tc>
        <w:tc>
          <w:tcPr>
            <w:tcW w:w="708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</w:pPr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 xml:space="preserve">Khan </w:t>
            </w:r>
            <w:proofErr w:type="spellStart"/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Yunis</w:t>
            </w:r>
            <w:proofErr w:type="spellEnd"/>
          </w:p>
        </w:tc>
        <w:tc>
          <w:tcPr>
            <w:tcW w:w="709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rtl/>
                <w:lang w:eastAsia="ar-SA"/>
              </w:rPr>
            </w:pPr>
            <w:proofErr w:type="spellStart"/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Deir</w:t>
            </w:r>
            <w:proofErr w:type="spellEnd"/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 xml:space="preserve"> El-</w:t>
            </w:r>
            <w:proofErr w:type="spellStart"/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Balah</w:t>
            </w:r>
            <w:proofErr w:type="spellEnd"/>
          </w:p>
        </w:tc>
        <w:tc>
          <w:tcPr>
            <w:tcW w:w="567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</w:pPr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Gaza</w:t>
            </w:r>
          </w:p>
        </w:tc>
        <w:tc>
          <w:tcPr>
            <w:tcW w:w="709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</w:pPr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North Gaza</w:t>
            </w:r>
          </w:p>
        </w:tc>
        <w:tc>
          <w:tcPr>
            <w:tcW w:w="709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rtl/>
                <w:lang w:eastAsia="ar-SA"/>
              </w:rPr>
            </w:pPr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Hebron</w:t>
            </w:r>
          </w:p>
        </w:tc>
        <w:tc>
          <w:tcPr>
            <w:tcW w:w="992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</w:pPr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Bethlehem</w:t>
            </w:r>
          </w:p>
        </w:tc>
        <w:tc>
          <w:tcPr>
            <w:tcW w:w="992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</w:pPr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Jerusalem</w:t>
            </w:r>
          </w:p>
        </w:tc>
        <w:tc>
          <w:tcPr>
            <w:tcW w:w="709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F77DA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Jericho</w:t>
            </w:r>
          </w:p>
        </w:tc>
        <w:tc>
          <w:tcPr>
            <w:tcW w:w="941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bidi w:val="0"/>
              <w:ind w:firstLineChars="22" w:firstLine="35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r w:rsidRPr="003F77DA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Ramallah &amp; Al-</w:t>
            </w:r>
            <w:proofErr w:type="spellStart"/>
            <w:r w:rsidRPr="003F77DA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Bireh</w:t>
            </w:r>
            <w:proofErr w:type="spellEnd"/>
          </w:p>
        </w:tc>
      </w:tr>
      <w:tr w:rsidR="00DF164B" w:rsidTr="00080FCF">
        <w:trPr>
          <w:trHeight w:val="624"/>
          <w:jc w:val="center"/>
        </w:trPr>
        <w:tc>
          <w:tcPr>
            <w:tcW w:w="686" w:type="dxa"/>
            <w:tcBorders>
              <w:top w:val="thinThickLargeGap" w:sz="24" w:space="0" w:color="auto"/>
            </w:tcBorders>
          </w:tcPr>
          <w:p w:rsidR="00DF164B" w:rsidRPr="00C3668C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3668C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95.3</w:t>
            </w:r>
          </w:p>
        </w:tc>
        <w:tc>
          <w:tcPr>
            <w:tcW w:w="708" w:type="dxa"/>
            <w:tcBorders>
              <w:top w:val="thinThickLargeGap" w:sz="24" w:space="0" w:color="auto"/>
            </w:tcBorders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86.4</w:t>
            </w:r>
          </w:p>
        </w:tc>
        <w:tc>
          <w:tcPr>
            <w:tcW w:w="709" w:type="dxa"/>
            <w:tcBorders>
              <w:top w:val="thinThickLargeGap" w:sz="24" w:space="0" w:color="auto"/>
            </w:tcBorders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92.6</w:t>
            </w:r>
          </w:p>
        </w:tc>
        <w:tc>
          <w:tcPr>
            <w:tcW w:w="567" w:type="dxa"/>
            <w:tcBorders>
              <w:top w:val="thinThickLargeGap" w:sz="24" w:space="0" w:color="auto"/>
            </w:tcBorders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91.9</w:t>
            </w:r>
          </w:p>
        </w:tc>
        <w:tc>
          <w:tcPr>
            <w:tcW w:w="709" w:type="dxa"/>
            <w:tcBorders>
              <w:top w:val="thinThickLargeGap" w:sz="24" w:space="0" w:color="auto"/>
            </w:tcBorders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93.8</w:t>
            </w:r>
          </w:p>
        </w:tc>
        <w:tc>
          <w:tcPr>
            <w:tcW w:w="709" w:type="dxa"/>
            <w:tcBorders>
              <w:top w:val="thinThickLargeGap" w:sz="24" w:space="0" w:color="auto"/>
            </w:tcBorders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94.0</w:t>
            </w:r>
          </w:p>
        </w:tc>
        <w:tc>
          <w:tcPr>
            <w:tcW w:w="992" w:type="dxa"/>
            <w:tcBorders>
              <w:top w:val="thinThickLargeGap" w:sz="24" w:space="0" w:color="auto"/>
            </w:tcBorders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93.2</w:t>
            </w:r>
          </w:p>
        </w:tc>
        <w:tc>
          <w:tcPr>
            <w:tcW w:w="992" w:type="dxa"/>
            <w:tcBorders>
              <w:top w:val="thinThickLargeGap" w:sz="24" w:space="0" w:color="auto"/>
            </w:tcBorders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89.8</w:t>
            </w:r>
          </w:p>
        </w:tc>
        <w:tc>
          <w:tcPr>
            <w:tcW w:w="709" w:type="dxa"/>
            <w:tcBorders>
              <w:top w:val="thinThickLargeGap" w:sz="24" w:space="0" w:color="auto"/>
            </w:tcBorders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97.6</w:t>
            </w:r>
          </w:p>
        </w:tc>
        <w:tc>
          <w:tcPr>
            <w:tcW w:w="941" w:type="dxa"/>
            <w:tcBorders>
              <w:top w:val="thinThickLargeGap" w:sz="24" w:space="0" w:color="auto"/>
            </w:tcBorders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90.9</w:t>
            </w:r>
          </w:p>
        </w:tc>
      </w:tr>
      <w:tr w:rsidR="00DF164B" w:rsidTr="00080FCF">
        <w:trPr>
          <w:trHeight w:val="624"/>
          <w:jc w:val="center"/>
        </w:trPr>
        <w:tc>
          <w:tcPr>
            <w:tcW w:w="686" w:type="dxa"/>
          </w:tcPr>
          <w:p w:rsidR="00DF164B" w:rsidRPr="00C3668C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3668C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1.0</w:t>
            </w:r>
          </w:p>
        </w:tc>
        <w:tc>
          <w:tcPr>
            <w:tcW w:w="708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1.2</w:t>
            </w:r>
          </w:p>
        </w:tc>
        <w:tc>
          <w:tcPr>
            <w:tcW w:w="709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10.4</w:t>
            </w:r>
          </w:p>
        </w:tc>
        <w:tc>
          <w:tcPr>
            <w:tcW w:w="567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2.0</w:t>
            </w:r>
          </w:p>
        </w:tc>
        <w:tc>
          <w:tcPr>
            <w:tcW w:w="709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1.5</w:t>
            </w:r>
          </w:p>
        </w:tc>
        <w:tc>
          <w:tcPr>
            <w:tcW w:w="709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7.8</w:t>
            </w:r>
          </w:p>
        </w:tc>
        <w:tc>
          <w:tcPr>
            <w:tcW w:w="992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11.7</w:t>
            </w:r>
          </w:p>
        </w:tc>
        <w:tc>
          <w:tcPr>
            <w:tcW w:w="992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3.8</w:t>
            </w:r>
          </w:p>
        </w:tc>
        <w:tc>
          <w:tcPr>
            <w:tcW w:w="709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6.0</w:t>
            </w:r>
          </w:p>
        </w:tc>
        <w:tc>
          <w:tcPr>
            <w:tcW w:w="941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1.5</w:t>
            </w:r>
          </w:p>
        </w:tc>
      </w:tr>
      <w:tr w:rsidR="00DF164B" w:rsidTr="00080FCF">
        <w:trPr>
          <w:trHeight w:val="624"/>
          <w:jc w:val="center"/>
        </w:trPr>
        <w:tc>
          <w:tcPr>
            <w:tcW w:w="686" w:type="dxa"/>
            <w:hideMark/>
          </w:tcPr>
          <w:p w:rsidR="00DF164B" w:rsidRPr="00C3668C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3668C">
              <w:rPr>
                <w:rFonts w:ascii="Arial" w:hAnsi="Arial" w:cs="Arial"/>
                <w:sz w:val="16"/>
                <w:szCs w:val="16"/>
                <w:lang w:eastAsia="en-US"/>
              </w:rPr>
              <w:t>99.5</w:t>
            </w:r>
          </w:p>
        </w:tc>
        <w:tc>
          <w:tcPr>
            <w:tcW w:w="708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/>
                <w:sz w:val="16"/>
                <w:szCs w:val="16"/>
                <w:lang w:eastAsia="en-US"/>
              </w:rPr>
              <w:t>99.3</w:t>
            </w:r>
          </w:p>
        </w:tc>
        <w:tc>
          <w:tcPr>
            <w:tcW w:w="709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/>
                <w:sz w:val="16"/>
                <w:szCs w:val="16"/>
                <w:lang w:eastAsia="en-US"/>
              </w:rPr>
              <w:t>99.7</w:t>
            </w:r>
          </w:p>
        </w:tc>
        <w:tc>
          <w:tcPr>
            <w:tcW w:w="567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/>
                <w:sz w:val="16"/>
                <w:szCs w:val="16"/>
                <w:lang w:eastAsia="en-US"/>
              </w:rPr>
              <w:t>99.0</w:t>
            </w:r>
          </w:p>
        </w:tc>
        <w:tc>
          <w:tcPr>
            <w:tcW w:w="709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/>
                <w:sz w:val="16"/>
                <w:szCs w:val="16"/>
                <w:lang w:eastAsia="en-US"/>
              </w:rPr>
              <w:t>98.3</w:t>
            </w:r>
          </w:p>
        </w:tc>
        <w:tc>
          <w:tcPr>
            <w:tcW w:w="709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/>
                <w:sz w:val="16"/>
                <w:szCs w:val="16"/>
                <w:lang w:eastAsia="en-US"/>
              </w:rPr>
              <w:t>99.3</w:t>
            </w:r>
          </w:p>
        </w:tc>
        <w:tc>
          <w:tcPr>
            <w:tcW w:w="992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/>
                <w:sz w:val="16"/>
                <w:szCs w:val="16"/>
                <w:lang w:eastAsia="en-US"/>
              </w:rPr>
              <w:t>99.2</w:t>
            </w:r>
          </w:p>
        </w:tc>
        <w:tc>
          <w:tcPr>
            <w:tcW w:w="992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/>
                <w:sz w:val="16"/>
                <w:szCs w:val="16"/>
                <w:lang w:eastAsia="en-US"/>
              </w:rPr>
              <w:t>98.7</w:t>
            </w:r>
          </w:p>
        </w:tc>
        <w:tc>
          <w:tcPr>
            <w:tcW w:w="709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/>
                <w:sz w:val="16"/>
                <w:szCs w:val="16"/>
                <w:lang w:eastAsia="en-US"/>
              </w:rPr>
              <w:t>100.0</w:t>
            </w:r>
          </w:p>
        </w:tc>
        <w:tc>
          <w:tcPr>
            <w:tcW w:w="941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/>
                <w:sz w:val="16"/>
                <w:szCs w:val="16"/>
                <w:lang w:eastAsia="en-US"/>
              </w:rPr>
              <w:t>99.1</w:t>
            </w:r>
          </w:p>
        </w:tc>
      </w:tr>
      <w:tr w:rsidR="00DF164B" w:rsidTr="00080FCF">
        <w:trPr>
          <w:trHeight w:val="718"/>
          <w:jc w:val="center"/>
        </w:trPr>
        <w:tc>
          <w:tcPr>
            <w:tcW w:w="686" w:type="dxa"/>
          </w:tcPr>
          <w:p w:rsidR="00DF164B" w:rsidRPr="00C3668C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3668C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55.2</w:t>
            </w:r>
          </w:p>
        </w:tc>
        <w:tc>
          <w:tcPr>
            <w:tcW w:w="708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52.4</w:t>
            </w:r>
          </w:p>
        </w:tc>
        <w:tc>
          <w:tcPr>
            <w:tcW w:w="709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62.4</w:t>
            </w:r>
          </w:p>
        </w:tc>
        <w:tc>
          <w:tcPr>
            <w:tcW w:w="567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54.1</w:t>
            </w:r>
          </w:p>
        </w:tc>
        <w:tc>
          <w:tcPr>
            <w:tcW w:w="709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52.3</w:t>
            </w:r>
          </w:p>
        </w:tc>
        <w:tc>
          <w:tcPr>
            <w:tcW w:w="709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53.5</w:t>
            </w:r>
          </w:p>
        </w:tc>
        <w:tc>
          <w:tcPr>
            <w:tcW w:w="992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42.4</w:t>
            </w:r>
          </w:p>
        </w:tc>
        <w:tc>
          <w:tcPr>
            <w:tcW w:w="992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40.3</w:t>
            </w:r>
          </w:p>
        </w:tc>
        <w:tc>
          <w:tcPr>
            <w:tcW w:w="709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/>
                <w:sz w:val="16"/>
                <w:szCs w:val="16"/>
                <w:lang w:eastAsia="en-US"/>
              </w:rPr>
              <w:t>53.7</w:t>
            </w:r>
          </w:p>
        </w:tc>
        <w:tc>
          <w:tcPr>
            <w:tcW w:w="941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56.2</w:t>
            </w:r>
          </w:p>
        </w:tc>
      </w:tr>
      <w:tr w:rsidR="00DF164B" w:rsidTr="00080FCF">
        <w:trPr>
          <w:trHeight w:val="885"/>
          <w:jc w:val="center"/>
        </w:trPr>
        <w:tc>
          <w:tcPr>
            <w:tcW w:w="686" w:type="dxa"/>
            <w:hideMark/>
          </w:tcPr>
          <w:p w:rsidR="00DF164B" w:rsidRPr="00C3668C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3668C">
              <w:rPr>
                <w:rFonts w:ascii="Arial" w:hAnsi="Arial" w:cs="Arial"/>
                <w:sz w:val="16"/>
                <w:szCs w:val="16"/>
                <w:lang w:eastAsia="en-US"/>
              </w:rPr>
              <w:t>2.7</w:t>
            </w:r>
          </w:p>
        </w:tc>
        <w:tc>
          <w:tcPr>
            <w:tcW w:w="708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/>
                <w:sz w:val="16"/>
                <w:szCs w:val="16"/>
                <w:lang w:eastAsia="en-US"/>
              </w:rPr>
              <w:t>10.6</w:t>
            </w:r>
          </w:p>
        </w:tc>
        <w:tc>
          <w:tcPr>
            <w:tcW w:w="709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/>
                <w:sz w:val="16"/>
                <w:szCs w:val="16"/>
                <w:lang w:eastAsia="en-US"/>
              </w:rPr>
              <w:t>6.7</w:t>
            </w:r>
          </w:p>
        </w:tc>
        <w:tc>
          <w:tcPr>
            <w:tcW w:w="567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10.4</w:t>
            </w:r>
          </w:p>
        </w:tc>
        <w:tc>
          <w:tcPr>
            <w:tcW w:w="709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18.2</w:t>
            </w:r>
          </w:p>
        </w:tc>
        <w:tc>
          <w:tcPr>
            <w:tcW w:w="709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12.2</w:t>
            </w:r>
          </w:p>
        </w:tc>
        <w:tc>
          <w:tcPr>
            <w:tcW w:w="992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12.5</w:t>
            </w:r>
          </w:p>
        </w:tc>
        <w:tc>
          <w:tcPr>
            <w:tcW w:w="992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10.5</w:t>
            </w:r>
          </w:p>
        </w:tc>
        <w:tc>
          <w:tcPr>
            <w:tcW w:w="709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41.8</w:t>
            </w:r>
          </w:p>
        </w:tc>
        <w:tc>
          <w:tcPr>
            <w:tcW w:w="941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21.2</w:t>
            </w:r>
          </w:p>
        </w:tc>
      </w:tr>
    </w:tbl>
    <w:p w:rsidR="001E39AE" w:rsidRPr="00131B8B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89408D" w:rsidRDefault="0089408D">
      <w:pPr>
        <w:rPr>
          <w:rtl/>
        </w:rPr>
      </w:pPr>
    </w:p>
    <w:sectPr w:rsidR="0089408D" w:rsidSect="00823CA2">
      <w:pgSz w:w="8392" w:h="11907" w:code="11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66E" w:rsidRDefault="0039166E" w:rsidP="009560B6">
      <w:r>
        <w:separator/>
      </w:r>
    </w:p>
  </w:endnote>
  <w:endnote w:type="continuationSeparator" w:id="0">
    <w:p w:rsidR="0039166E" w:rsidRDefault="0039166E" w:rsidP="009560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66E" w:rsidRDefault="0039166E" w:rsidP="009560B6">
      <w:r>
        <w:separator/>
      </w:r>
    </w:p>
  </w:footnote>
  <w:footnote w:type="continuationSeparator" w:id="0">
    <w:p w:rsidR="0039166E" w:rsidRDefault="0039166E" w:rsidP="009560B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39AE"/>
    <w:rsid w:val="00020E5D"/>
    <w:rsid w:val="00080FCF"/>
    <w:rsid w:val="000A0318"/>
    <w:rsid w:val="00124B06"/>
    <w:rsid w:val="00131B8B"/>
    <w:rsid w:val="0015070B"/>
    <w:rsid w:val="00177F96"/>
    <w:rsid w:val="00194A36"/>
    <w:rsid w:val="001C71A5"/>
    <w:rsid w:val="001E39AE"/>
    <w:rsid w:val="00203FFB"/>
    <w:rsid w:val="00250389"/>
    <w:rsid w:val="002C371D"/>
    <w:rsid w:val="002E66B2"/>
    <w:rsid w:val="00314D7E"/>
    <w:rsid w:val="00315E1E"/>
    <w:rsid w:val="00362A57"/>
    <w:rsid w:val="0039166E"/>
    <w:rsid w:val="003962D5"/>
    <w:rsid w:val="003A2CCB"/>
    <w:rsid w:val="003A3B5C"/>
    <w:rsid w:val="003B7B3B"/>
    <w:rsid w:val="003F77DA"/>
    <w:rsid w:val="004B6C02"/>
    <w:rsid w:val="00514F0C"/>
    <w:rsid w:val="0054174F"/>
    <w:rsid w:val="00586CF7"/>
    <w:rsid w:val="005A60D7"/>
    <w:rsid w:val="005B45D2"/>
    <w:rsid w:val="00616A87"/>
    <w:rsid w:val="006347F6"/>
    <w:rsid w:val="0066200F"/>
    <w:rsid w:val="00675A2E"/>
    <w:rsid w:val="006860C4"/>
    <w:rsid w:val="0071188C"/>
    <w:rsid w:val="00754151"/>
    <w:rsid w:val="007717CC"/>
    <w:rsid w:val="007D78DC"/>
    <w:rsid w:val="00823CA2"/>
    <w:rsid w:val="00837645"/>
    <w:rsid w:val="00856E3C"/>
    <w:rsid w:val="008646F8"/>
    <w:rsid w:val="0089408D"/>
    <w:rsid w:val="008C5DAD"/>
    <w:rsid w:val="008D5695"/>
    <w:rsid w:val="009560B6"/>
    <w:rsid w:val="00995D75"/>
    <w:rsid w:val="00996D55"/>
    <w:rsid w:val="009A36FE"/>
    <w:rsid w:val="009A5204"/>
    <w:rsid w:val="009C63FC"/>
    <w:rsid w:val="00AA15E1"/>
    <w:rsid w:val="00AF3583"/>
    <w:rsid w:val="00B157F9"/>
    <w:rsid w:val="00B37F57"/>
    <w:rsid w:val="00B431CB"/>
    <w:rsid w:val="00B52BFF"/>
    <w:rsid w:val="00BB3DFA"/>
    <w:rsid w:val="00C2329F"/>
    <w:rsid w:val="00C3668C"/>
    <w:rsid w:val="00CB0656"/>
    <w:rsid w:val="00D606E0"/>
    <w:rsid w:val="00DB4BCA"/>
    <w:rsid w:val="00DF164B"/>
    <w:rsid w:val="00E027FE"/>
    <w:rsid w:val="00EB3619"/>
    <w:rsid w:val="00EE78B8"/>
    <w:rsid w:val="00F37E0C"/>
    <w:rsid w:val="00F9347A"/>
    <w:rsid w:val="00FB12E5"/>
    <w:rsid w:val="00FB234B"/>
    <w:rsid w:val="00FB7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39AE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1E39AE"/>
    <w:pPr>
      <w:keepNext/>
      <w:outlineLvl w:val="0"/>
    </w:pPr>
    <w:rPr>
      <w:b/>
      <w:bCs/>
      <w:lang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1E39AE"/>
    <w:pPr>
      <w:keepNext/>
      <w:jc w:val="center"/>
      <w:outlineLvl w:val="1"/>
    </w:pPr>
    <w:rPr>
      <w:rFonts w:cs="Simplified Arabic"/>
      <w:b/>
      <w:bCs/>
      <w:sz w:val="20"/>
      <w:szCs w:val="20"/>
      <w:lang w:eastAsia="en-US"/>
    </w:rPr>
  </w:style>
  <w:style w:type="paragraph" w:styleId="Heading5">
    <w:name w:val="heading 5"/>
    <w:basedOn w:val="Normal"/>
    <w:next w:val="Normal"/>
    <w:link w:val="Heading5Char"/>
    <w:unhideWhenUsed/>
    <w:qFormat/>
    <w:rsid w:val="001E39AE"/>
    <w:pPr>
      <w:keepNext/>
      <w:ind w:firstLine="264"/>
      <w:jc w:val="both"/>
      <w:outlineLvl w:val="4"/>
    </w:pPr>
    <w:rPr>
      <w:b/>
      <w:bCs/>
      <w:sz w:val="20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E39AE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1E39AE"/>
    <w:rPr>
      <w:rFonts w:ascii="Times New Roman" w:eastAsia="Times New Roman" w:hAnsi="Times New Roman" w:cs="Simplified Arabic"/>
      <w:b/>
      <w:bCs/>
      <w:sz w:val="20"/>
      <w:szCs w:val="20"/>
    </w:rPr>
  </w:style>
  <w:style w:type="character" w:customStyle="1" w:styleId="Heading5Char">
    <w:name w:val="Heading 5 Char"/>
    <w:basedOn w:val="DefaultParagraphFont"/>
    <w:link w:val="Heading5"/>
    <w:rsid w:val="001E39AE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odyText">
    <w:name w:val="Body Text"/>
    <w:basedOn w:val="Normal"/>
    <w:link w:val="BodyTextChar"/>
    <w:unhideWhenUsed/>
    <w:rsid w:val="001E39AE"/>
    <w:pPr>
      <w:ind w:right="176"/>
      <w:jc w:val="lowKashida"/>
    </w:pPr>
    <w:rPr>
      <w:rFonts w:cs="Simplified Arabic"/>
      <w:lang w:eastAsia="en-US"/>
    </w:rPr>
  </w:style>
  <w:style w:type="character" w:customStyle="1" w:styleId="BodyTextChar">
    <w:name w:val="Body Text Char"/>
    <w:basedOn w:val="DefaultParagraphFont"/>
    <w:link w:val="BodyText"/>
    <w:rsid w:val="001E39AE"/>
    <w:rPr>
      <w:rFonts w:ascii="Times New Roman" w:eastAsia="Times New Roman" w:hAnsi="Times New Roman" w:cs="Simplified Arabic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1E39AE"/>
    <w:pPr>
      <w:overflowPunct w:val="0"/>
      <w:autoSpaceDE w:val="0"/>
      <w:autoSpaceDN w:val="0"/>
      <w:bidi w:val="0"/>
      <w:adjustRightInd w:val="0"/>
      <w:ind w:left="142"/>
      <w:jc w:val="center"/>
    </w:pPr>
    <w:rPr>
      <w:rFonts w:cs="Traditional Arabic"/>
      <w:noProof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1E39AE"/>
    <w:rPr>
      <w:rFonts w:ascii="Times New Roman" w:eastAsia="Times New Roman" w:hAnsi="Times New Roman" w:cs="Traditional Arabic"/>
      <w:noProof/>
      <w:sz w:val="24"/>
      <w:szCs w:val="28"/>
      <w:lang w:eastAsia="ar-SA"/>
    </w:rPr>
  </w:style>
  <w:style w:type="paragraph" w:customStyle="1" w:styleId="xl30">
    <w:name w:val="xl30"/>
    <w:basedOn w:val="Normal"/>
    <w:rsid w:val="001E39AE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</w:pPr>
    <w:rPr>
      <w:rFonts w:eastAsia="Arial Unicode MS"/>
      <w:b/>
      <w:bCs/>
      <w:sz w:val="22"/>
      <w:szCs w:val="22"/>
    </w:rPr>
  </w:style>
  <w:style w:type="character" w:styleId="Strong">
    <w:name w:val="Strong"/>
    <w:basedOn w:val="DefaultParagraphFont"/>
    <w:qFormat/>
    <w:rsid w:val="001E39AE"/>
    <w:rPr>
      <w:b/>
      <w:bCs/>
    </w:rPr>
  </w:style>
  <w:style w:type="character" w:customStyle="1" w:styleId="hps">
    <w:name w:val="hps"/>
    <w:basedOn w:val="DefaultParagraphFont"/>
    <w:rsid w:val="001E39AE"/>
  </w:style>
  <w:style w:type="paragraph" w:styleId="Header">
    <w:name w:val="header"/>
    <w:basedOn w:val="Normal"/>
    <w:link w:val="HeaderChar"/>
    <w:uiPriority w:val="99"/>
    <w:semiHidden/>
    <w:unhideWhenUsed/>
    <w:rsid w:val="009560B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560B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Footer">
    <w:name w:val="footer"/>
    <w:basedOn w:val="Normal"/>
    <w:link w:val="FooterChar"/>
    <w:uiPriority w:val="99"/>
    <w:semiHidden/>
    <w:unhideWhenUsed/>
    <w:rsid w:val="009560B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560B6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14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2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9996A5-53B6-4F6A-BBDB-3A0478E5A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6</Pages>
  <Words>838</Words>
  <Characters>4781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rmousa</dc:creator>
  <cp:lastModifiedBy>rmousa</cp:lastModifiedBy>
  <cp:revision>22</cp:revision>
  <cp:lastPrinted>2012-12-26T09:12:00Z</cp:lastPrinted>
  <dcterms:created xsi:type="dcterms:W3CDTF">2012-11-04T11:59:00Z</dcterms:created>
  <dcterms:modified xsi:type="dcterms:W3CDTF">2012-12-26T09:12:00Z</dcterms:modified>
</cp:coreProperties>
</file>