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footer8.xml" ContentType="application/vnd.openxmlformats-officedocument.wordprocessingml.footer+xml"/>
  <Override PartName="/word/theme/themeOverride1.xml" ContentType="application/vnd.openxmlformats-officedocument.themeOverride+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680" w:rsidRPr="007B06CE" w:rsidRDefault="00993BCA">
      <w:pPr>
        <w:jc w:val="center"/>
        <w:rPr>
          <w:rFonts w:cs="Simplified Arabic"/>
          <w:color w:val="000000" w:themeColor="text1"/>
          <w:sz w:val="18"/>
          <w:rtl/>
          <w:lang w:eastAsia="en-US"/>
        </w:rPr>
      </w:pPr>
      <w:r w:rsidRPr="007B06CE">
        <w:rPr>
          <w:noProof/>
          <w:color w:val="000000" w:themeColor="text1"/>
          <w:lang w:eastAsia="en-US"/>
        </w:rPr>
        <w:drawing>
          <wp:inline distT="0" distB="0" distL="0" distR="0">
            <wp:extent cx="936625" cy="12655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936625" cy="1265555"/>
                    </a:xfrm>
                    <a:prstGeom prst="rect">
                      <a:avLst/>
                    </a:prstGeom>
                    <a:noFill/>
                    <a:ln w="9525">
                      <a:noFill/>
                      <a:miter lim="800000"/>
                      <a:headEnd/>
                      <a:tailEnd/>
                    </a:ln>
                  </pic:spPr>
                </pic:pic>
              </a:graphicData>
            </a:graphic>
          </wp:inline>
        </w:drawing>
      </w:r>
    </w:p>
    <w:p w:rsidR="00226680" w:rsidRPr="007B06CE" w:rsidRDefault="00226680" w:rsidP="009E433C">
      <w:pPr>
        <w:pStyle w:val="Caption"/>
        <w:rPr>
          <w:color w:val="000000" w:themeColor="text1"/>
          <w:sz w:val="52"/>
          <w:szCs w:val="52"/>
          <w:rtl/>
        </w:rPr>
      </w:pPr>
      <w:r w:rsidRPr="007B06CE">
        <w:rPr>
          <w:color w:val="000000" w:themeColor="text1"/>
          <w:sz w:val="52"/>
          <w:szCs w:val="52"/>
          <w:rtl/>
        </w:rPr>
        <w:t xml:space="preserve">السلطة الوطنية الفلسطينية </w:t>
      </w:r>
    </w:p>
    <w:p w:rsidR="00226680" w:rsidRPr="007B06CE" w:rsidRDefault="00226680" w:rsidP="009E433C">
      <w:pPr>
        <w:pStyle w:val="Caption"/>
        <w:rPr>
          <w:color w:val="000000" w:themeColor="text1"/>
          <w:sz w:val="56"/>
          <w:rtl/>
        </w:rPr>
      </w:pPr>
      <w:r w:rsidRPr="007B06CE">
        <w:rPr>
          <w:color w:val="000000" w:themeColor="text1"/>
          <w:sz w:val="56"/>
          <w:rtl/>
        </w:rPr>
        <w:t>الجهاز المركزي للإحصاء الفلسطيني</w:t>
      </w:r>
    </w:p>
    <w:p w:rsidR="00226680" w:rsidRPr="007B06CE" w:rsidRDefault="00226680" w:rsidP="009E433C">
      <w:pPr>
        <w:jc w:val="lowKashida"/>
        <w:rPr>
          <w:rFonts w:cs="Simplified Arabic"/>
          <w:b/>
          <w:bCs/>
          <w:color w:val="000000" w:themeColor="text1"/>
          <w:sz w:val="18"/>
          <w:szCs w:val="33"/>
          <w:rtl/>
          <w:lang w:eastAsia="en-US"/>
        </w:rPr>
      </w:pPr>
    </w:p>
    <w:p w:rsidR="00226680" w:rsidRPr="007B06CE" w:rsidRDefault="00226680" w:rsidP="009E433C">
      <w:pPr>
        <w:jc w:val="lowKashida"/>
        <w:rPr>
          <w:rFonts w:cs="Simplified Arabic"/>
          <w:b/>
          <w:bCs/>
          <w:color w:val="000000" w:themeColor="text1"/>
          <w:sz w:val="18"/>
          <w:szCs w:val="33"/>
          <w:rtl/>
          <w:lang w:eastAsia="en-US"/>
        </w:rPr>
      </w:pPr>
    </w:p>
    <w:p w:rsidR="00226680" w:rsidRPr="007B06CE" w:rsidRDefault="00226680" w:rsidP="009E433C">
      <w:pPr>
        <w:jc w:val="lowKashida"/>
        <w:rPr>
          <w:rFonts w:cs="Simplified Arabic"/>
          <w:b/>
          <w:bCs/>
          <w:color w:val="000000" w:themeColor="text1"/>
          <w:sz w:val="18"/>
          <w:szCs w:val="33"/>
          <w:rtl/>
          <w:lang w:eastAsia="en-US"/>
        </w:rPr>
      </w:pPr>
    </w:p>
    <w:p w:rsidR="00226680" w:rsidRPr="007B06CE" w:rsidRDefault="00226680" w:rsidP="009E433C">
      <w:pPr>
        <w:jc w:val="lowKashida"/>
        <w:rPr>
          <w:rFonts w:cs="Simplified Arabic"/>
          <w:b/>
          <w:bCs/>
          <w:color w:val="000000" w:themeColor="text1"/>
          <w:sz w:val="18"/>
          <w:szCs w:val="33"/>
          <w:rtl/>
          <w:lang w:eastAsia="en-US"/>
        </w:rPr>
      </w:pPr>
    </w:p>
    <w:p w:rsidR="00226680" w:rsidRPr="009B545D" w:rsidRDefault="00226680" w:rsidP="009E433C">
      <w:pPr>
        <w:jc w:val="lowKashida"/>
        <w:rPr>
          <w:rFonts w:cs="Simplified Arabic"/>
          <w:b/>
          <w:bCs/>
          <w:color w:val="000000" w:themeColor="text1"/>
          <w:sz w:val="10"/>
          <w:szCs w:val="22"/>
          <w:rtl/>
          <w:lang w:eastAsia="en-US"/>
        </w:rPr>
      </w:pPr>
    </w:p>
    <w:p w:rsidR="00226680" w:rsidRPr="007B06CE" w:rsidRDefault="00226680" w:rsidP="009E433C">
      <w:pPr>
        <w:jc w:val="lowKashida"/>
        <w:rPr>
          <w:rFonts w:cs="Simplified Arabic"/>
          <w:b/>
          <w:bCs/>
          <w:color w:val="000000" w:themeColor="text1"/>
          <w:sz w:val="18"/>
          <w:szCs w:val="33"/>
          <w:rtl/>
          <w:lang w:eastAsia="en-US"/>
        </w:rPr>
      </w:pPr>
    </w:p>
    <w:p w:rsidR="00226680" w:rsidRPr="007B06CE" w:rsidRDefault="00226680" w:rsidP="009E433C">
      <w:pPr>
        <w:jc w:val="lowKashida"/>
        <w:rPr>
          <w:rFonts w:cs="Simplified Arabic"/>
          <w:b/>
          <w:bCs/>
          <w:color w:val="000000" w:themeColor="text1"/>
          <w:sz w:val="18"/>
          <w:szCs w:val="33"/>
          <w:rtl/>
          <w:lang w:eastAsia="en-US"/>
        </w:rPr>
      </w:pPr>
    </w:p>
    <w:p w:rsidR="00226680" w:rsidRPr="007B06CE" w:rsidRDefault="00DE5A90" w:rsidP="00CE4954">
      <w:pPr>
        <w:jc w:val="center"/>
        <w:rPr>
          <w:rFonts w:cs="Simplified Arabic"/>
          <w:b/>
          <w:bCs/>
          <w:color w:val="000000" w:themeColor="text1"/>
          <w:sz w:val="40"/>
          <w:szCs w:val="40"/>
          <w:rtl/>
        </w:rPr>
      </w:pPr>
      <w:r>
        <w:rPr>
          <w:rFonts w:cs="Simplified Arabic"/>
          <w:b/>
          <w:bCs/>
          <w:color w:val="000000" w:themeColor="text1"/>
          <w:sz w:val="40"/>
          <w:szCs w:val="40"/>
          <w:rtl/>
        </w:rPr>
        <w:t>مسح البيئ</w:t>
      </w:r>
      <w:r>
        <w:rPr>
          <w:rFonts w:cs="Simplified Arabic" w:hint="cs"/>
          <w:b/>
          <w:bCs/>
          <w:color w:val="000000" w:themeColor="text1"/>
          <w:sz w:val="40"/>
          <w:szCs w:val="40"/>
          <w:rtl/>
        </w:rPr>
        <w:t>ة</w:t>
      </w:r>
      <w:r w:rsidR="00226680" w:rsidRPr="007B06CE">
        <w:rPr>
          <w:rFonts w:cs="Simplified Arabic"/>
          <w:b/>
          <w:bCs/>
          <w:color w:val="000000" w:themeColor="text1"/>
          <w:sz w:val="40"/>
          <w:szCs w:val="40"/>
          <w:rtl/>
        </w:rPr>
        <w:t xml:space="preserve"> لمراكز الرعاية الصحية</w:t>
      </w:r>
    </w:p>
    <w:p w:rsidR="00226680" w:rsidRPr="007B06CE" w:rsidRDefault="00226680" w:rsidP="00CE4954">
      <w:pPr>
        <w:jc w:val="center"/>
        <w:rPr>
          <w:rFonts w:cs="Simplified Arabic"/>
          <w:b/>
          <w:bCs/>
          <w:color w:val="000000" w:themeColor="text1"/>
          <w:sz w:val="40"/>
          <w:szCs w:val="40"/>
        </w:rPr>
      </w:pPr>
      <w:r w:rsidRPr="007B06CE">
        <w:rPr>
          <w:rFonts w:cs="Simplified Arabic"/>
          <w:b/>
          <w:bCs/>
          <w:color w:val="000000" w:themeColor="text1"/>
          <w:sz w:val="40"/>
          <w:szCs w:val="40"/>
          <w:rtl/>
        </w:rPr>
        <w:t xml:space="preserve"> (الحكومية والأهلية)</w:t>
      </w:r>
      <w:proofErr w:type="spellStart"/>
      <w:r w:rsidRPr="007B06CE">
        <w:rPr>
          <w:rFonts w:cs="Simplified Arabic"/>
          <w:b/>
          <w:bCs/>
          <w:color w:val="000000" w:themeColor="text1"/>
          <w:sz w:val="40"/>
          <w:szCs w:val="40"/>
          <w:rtl/>
        </w:rPr>
        <w:t>،</w:t>
      </w:r>
      <w:proofErr w:type="spellEnd"/>
      <w:r w:rsidRPr="007B06CE">
        <w:rPr>
          <w:rFonts w:cs="Simplified Arabic"/>
          <w:b/>
          <w:bCs/>
          <w:color w:val="000000" w:themeColor="text1"/>
          <w:sz w:val="40"/>
          <w:szCs w:val="40"/>
          <w:rtl/>
        </w:rPr>
        <w:t xml:space="preserve"> 2012</w:t>
      </w:r>
    </w:p>
    <w:p w:rsidR="00226680" w:rsidRPr="007B06CE" w:rsidRDefault="00226680" w:rsidP="00CE4954">
      <w:pPr>
        <w:jc w:val="center"/>
        <w:rPr>
          <w:rFonts w:cs="Simplified Arabic"/>
          <w:b/>
          <w:bCs/>
          <w:color w:val="000000" w:themeColor="text1"/>
          <w:sz w:val="40"/>
          <w:szCs w:val="40"/>
          <w:rtl/>
        </w:rPr>
      </w:pPr>
      <w:r w:rsidRPr="007B06CE">
        <w:rPr>
          <w:rFonts w:cs="Simplified Arabic"/>
          <w:b/>
          <w:bCs/>
          <w:color w:val="000000" w:themeColor="text1"/>
          <w:sz w:val="40"/>
          <w:szCs w:val="40"/>
          <w:rtl/>
        </w:rPr>
        <w:t>النتائج الأساسية</w:t>
      </w:r>
    </w:p>
    <w:p w:rsidR="00226680" w:rsidRPr="007B06CE" w:rsidRDefault="00226680" w:rsidP="009E433C">
      <w:pPr>
        <w:pStyle w:val="Heading8"/>
        <w:rPr>
          <w:color w:val="000000" w:themeColor="text1"/>
          <w:rtl/>
        </w:rPr>
      </w:pPr>
    </w:p>
    <w:p w:rsidR="00226680" w:rsidRPr="007B06CE" w:rsidRDefault="00226680" w:rsidP="009E433C">
      <w:pPr>
        <w:pStyle w:val="Heading9"/>
        <w:jc w:val="left"/>
        <w:rPr>
          <w:color w:val="000000" w:themeColor="text1"/>
          <w:sz w:val="26"/>
          <w:szCs w:val="26"/>
          <w:rtl/>
        </w:rPr>
      </w:pPr>
    </w:p>
    <w:p w:rsidR="00226680" w:rsidRDefault="00226680" w:rsidP="009E433C">
      <w:pPr>
        <w:pStyle w:val="Heading9"/>
        <w:rPr>
          <w:color w:val="000000" w:themeColor="text1"/>
          <w:rtl/>
        </w:rPr>
      </w:pPr>
    </w:p>
    <w:p w:rsidR="009B545D" w:rsidRPr="009B545D" w:rsidRDefault="009B545D" w:rsidP="009B545D">
      <w:pPr>
        <w:rPr>
          <w:sz w:val="52"/>
          <w:szCs w:val="52"/>
          <w:lang w:eastAsia="en-US"/>
        </w:rPr>
      </w:pPr>
    </w:p>
    <w:p w:rsidR="00226680" w:rsidRPr="007B06CE" w:rsidRDefault="00226680" w:rsidP="009E433C">
      <w:pPr>
        <w:rPr>
          <w:color w:val="000000" w:themeColor="text1"/>
          <w:lang w:eastAsia="en-US"/>
        </w:rPr>
      </w:pPr>
    </w:p>
    <w:p w:rsidR="00226680" w:rsidRPr="007B06CE" w:rsidRDefault="00226680" w:rsidP="009E433C">
      <w:pPr>
        <w:rPr>
          <w:color w:val="000000" w:themeColor="text1"/>
          <w:rtl/>
          <w:lang w:eastAsia="en-US"/>
        </w:rPr>
      </w:pPr>
    </w:p>
    <w:p w:rsidR="00226680" w:rsidRPr="007B06CE" w:rsidRDefault="00226680" w:rsidP="009E433C">
      <w:pPr>
        <w:rPr>
          <w:color w:val="000000" w:themeColor="text1"/>
          <w:rtl/>
          <w:lang w:eastAsia="en-US"/>
        </w:rPr>
      </w:pPr>
    </w:p>
    <w:p w:rsidR="00226680" w:rsidRPr="007B06CE" w:rsidRDefault="00226680" w:rsidP="009E433C">
      <w:pPr>
        <w:rPr>
          <w:color w:val="000000" w:themeColor="text1"/>
          <w:rtl/>
          <w:lang w:eastAsia="en-US"/>
        </w:rPr>
      </w:pPr>
    </w:p>
    <w:p w:rsidR="00226680" w:rsidRPr="007B06CE" w:rsidRDefault="00226680" w:rsidP="009E433C">
      <w:pPr>
        <w:rPr>
          <w:color w:val="000000" w:themeColor="text1"/>
          <w:rtl/>
          <w:lang w:eastAsia="en-US"/>
        </w:rPr>
      </w:pPr>
    </w:p>
    <w:p w:rsidR="00226680" w:rsidRPr="007B06CE" w:rsidRDefault="00226680" w:rsidP="00A331D8">
      <w:pPr>
        <w:pStyle w:val="Heading9"/>
        <w:rPr>
          <w:color w:val="000000" w:themeColor="text1"/>
          <w:rtl/>
        </w:rPr>
      </w:pPr>
      <w:r w:rsidRPr="007B06CE">
        <w:rPr>
          <w:color w:val="000000" w:themeColor="text1"/>
          <w:rtl/>
        </w:rPr>
        <w:t>تشرين ثاني/نوفمبر 2012</w:t>
      </w:r>
    </w:p>
    <w:p w:rsidR="00226680" w:rsidRPr="007B06CE" w:rsidRDefault="00226680" w:rsidP="009E433C">
      <w:pPr>
        <w:rPr>
          <w:rFonts w:cs="Simplified Arabic"/>
          <w:color w:val="000000" w:themeColor="text1"/>
          <w:rtl/>
        </w:rPr>
      </w:pPr>
      <w:r w:rsidRPr="007B06CE">
        <w:rPr>
          <w:rFonts w:cs="Simplified Arabic"/>
          <w:color w:val="000000" w:themeColor="text1"/>
          <w:sz w:val="18"/>
          <w:szCs w:val="29"/>
          <w:rtl/>
        </w:rPr>
        <w:br w:type="page"/>
      </w:r>
    </w:p>
    <w:p w:rsidR="00226680" w:rsidRPr="007B06CE" w:rsidRDefault="00226680" w:rsidP="009E433C">
      <w:pPr>
        <w:tabs>
          <w:tab w:val="left" w:pos="2893"/>
        </w:tabs>
        <w:rPr>
          <w:rFonts w:cs="Simplified Arabic"/>
          <w:color w:val="000000" w:themeColor="text1"/>
          <w:sz w:val="18"/>
          <w:rtl/>
          <w:lang w:eastAsia="en-US"/>
        </w:rPr>
        <w:sectPr w:rsidR="00226680" w:rsidRPr="007B06CE" w:rsidSect="00E52D7E">
          <w:headerReference w:type="default" r:id="rId9"/>
          <w:footerReference w:type="default" r:id="rId10"/>
          <w:footerReference w:type="first" r:id="rId11"/>
          <w:pgSz w:w="11909" w:h="16834" w:code="9"/>
          <w:pgMar w:top="1418" w:right="1418" w:bottom="1418" w:left="1418" w:header="709" w:footer="709" w:gutter="0"/>
          <w:cols w:space="720"/>
          <w:titlePg/>
          <w:bidi/>
        </w:sectPr>
      </w:pPr>
    </w:p>
    <w:p w:rsidR="00226680" w:rsidRPr="007B06CE" w:rsidRDefault="00226680" w:rsidP="009E433C">
      <w:pPr>
        <w:tabs>
          <w:tab w:val="left" w:pos="2893"/>
        </w:tabs>
        <w:rPr>
          <w:rFonts w:cs="Simplified Arabic"/>
          <w:color w:val="000000" w:themeColor="text1"/>
          <w:sz w:val="18"/>
          <w:rtl/>
          <w:lang w:eastAsia="en-US"/>
        </w:rPr>
      </w:pPr>
    </w:p>
    <w:p w:rsidR="00226680" w:rsidRPr="007B06CE" w:rsidRDefault="00226680" w:rsidP="009E433C">
      <w:pPr>
        <w:rPr>
          <w:rFonts w:cs="Simplified Arabic"/>
          <w:color w:val="000000" w:themeColor="text1"/>
          <w:sz w:val="18"/>
          <w:rtl/>
          <w:lang w:eastAsia="en-US"/>
        </w:rPr>
      </w:pPr>
    </w:p>
    <w:p w:rsidR="00226680" w:rsidRPr="007B06CE" w:rsidRDefault="009E4253">
      <w:pPr>
        <w:rPr>
          <w:rFonts w:cs="Simplified Arabic"/>
          <w:color w:val="000000" w:themeColor="text1"/>
          <w:rtl/>
        </w:rPr>
      </w:pPr>
      <w:r w:rsidRPr="009E4253">
        <w:rPr>
          <w:noProof/>
          <w:color w:val="000000" w:themeColor="text1"/>
          <w:rtl/>
          <w:lang w:eastAsia="en-US"/>
        </w:rPr>
        <w:pict>
          <v:shapetype id="_x0000_t202" coordsize="21600,21600" o:spt="202" path="m,l,21600r21600,l21600,xe">
            <v:stroke joinstyle="miter"/>
            <v:path gradientshapeok="t" o:connecttype="rect"/>
          </v:shapetype>
          <v:shape id="_x0000_s1026" type="#_x0000_t202" style="position:absolute;left:0;text-align:left;margin-left:3.6pt;margin-top:12.45pt;width:447.1pt;height:72.8pt;z-index:251658240" strokeweight="6pt">
            <v:stroke linestyle="thickBetweenThin"/>
            <v:textbox style="mso-next-textbox:#_x0000_s1026">
              <w:txbxContent>
                <w:p w:rsidR="009B545D" w:rsidRDefault="009B545D" w:rsidP="002D4A67">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Pr>
      </w:pPr>
    </w:p>
    <w:p w:rsidR="00226680" w:rsidRPr="007B06CE" w:rsidRDefault="00226680">
      <w:pPr>
        <w:jc w:val="both"/>
        <w:rPr>
          <w:rFonts w:cs="Simplified Arabic"/>
          <w:color w:val="000000" w:themeColor="text1"/>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tl/>
        </w:rPr>
      </w:pPr>
    </w:p>
    <w:p w:rsidR="00226680" w:rsidRPr="007B06CE" w:rsidRDefault="00226680">
      <w:pPr>
        <w:jc w:val="both"/>
        <w:rPr>
          <w:rFonts w:cs="Simplified Arabic"/>
          <w:color w:val="000000" w:themeColor="text1"/>
        </w:rPr>
      </w:pPr>
    </w:p>
    <w:p w:rsidR="00226680" w:rsidRPr="007B06CE" w:rsidRDefault="00226680">
      <w:pPr>
        <w:jc w:val="both"/>
        <w:rPr>
          <w:rFonts w:cs="Simplified Arabic"/>
          <w:color w:val="000000" w:themeColor="text1"/>
        </w:rPr>
      </w:pPr>
    </w:p>
    <w:p w:rsidR="00226680" w:rsidRPr="007B06CE" w:rsidRDefault="00226680">
      <w:pPr>
        <w:jc w:val="both"/>
        <w:rPr>
          <w:rFonts w:cs="Simplified Arabic"/>
          <w:color w:val="000000" w:themeColor="text1"/>
          <w:rtl/>
        </w:rPr>
      </w:pPr>
    </w:p>
    <w:p w:rsidR="00226680" w:rsidRPr="007B06CE" w:rsidRDefault="00226680" w:rsidP="007A13CB">
      <w:pPr>
        <w:jc w:val="lowKashida"/>
        <w:rPr>
          <w:rFonts w:cs="Simplified Arabic"/>
          <w:color w:val="000000" w:themeColor="text1"/>
          <w:sz w:val="20"/>
          <w:szCs w:val="20"/>
          <w:rtl/>
          <w:lang w:eastAsia="en-US"/>
        </w:rPr>
      </w:pPr>
      <w:r w:rsidRPr="007B06CE">
        <w:rPr>
          <w:rFonts w:cs="Simplified Arabic"/>
          <w:color w:val="000000" w:themeColor="text1"/>
          <w:sz w:val="20"/>
          <w:szCs w:val="20"/>
        </w:rPr>
        <w:sym w:font="Symbol" w:char="F0E3"/>
      </w:r>
      <w:r w:rsidRPr="007B06CE">
        <w:rPr>
          <w:rFonts w:cs="Simplified Arabic"/>
          <w:color w:val="000000" w:themeColor="text1"/>
          <w:sz w:val="20"/>
          <w:szCs w:val="20"/>
          <w:rtl/>
          <w:lang w:eastAsia="en-US"/>
        </w:rPr>
        <w:t xml:space="preserve">ذو الحجة، </w:t>
      </w:r>
      <w:proofErr w:type="spellStart"/>
      <w:r w:rsidRPr="007B06CE">
        <w:rPr>
          <w:rFonts w:cs="Simplified Arabic"/>
          <w:color w:val="000000" w:themeColor="text1"/>
          <w:sz w:val="20"/>
          <w:szCs w:val="20"/>
          <w:rtl/>
          <w:lang w:eastAsia="en-US"/>
        </w:rPr>
        <w:t>143</w:t>
      </w:r>
      <w:r w:rsidR="007A13CB">
        <w:rPr>
          <w:rFonts w:cs="Simplified Arabic" w:hint="cs"/>
          <w:color w:val="000000" w:themeColor="text1"/>
          <w:sz w:val="20"/>
          <w:szCs w:val="20"/>
          <w:rtl/>
          <w:lang w:eastAsia="en-US"/>
        </w:rPr>
        <w:t>3</w:t>
      </w:r>
      <w:r w:rsidRPr="007B06CE">
        <w:rPr>
          <w:rFonts w:cs="Simplified Arabic"/>
          <w:color w:val="000000" w:themeColor="text1"/>
          <w:sz w:val="20"/>
          <w:szCs w:val="20"/>
          <w:rtl/>
          <w:lang w:eastAsia="en-US"/>
        </w:rPr>
        <w:t>هـ</w:t>
      </w:r>
      <w:proofErr w:type="spellEnd"/>
      <w:r w:rsidRPr="007B06CE">
        <w:rPr>
          <w:rFonts w:cs="Simplified Arabic"/>
          <w:color w:val="000000" w:themeColor="text1"/>
          <w:sz w:val="20"/>
          <w:szCs w:val="20"/>
          <w:rtl/>
          <w:lang w:eastAsia="en-US"/>
        </w:rPr>
        <w:t xml:space="preserve"> – تشرين ثاني، 2012.</w:t>
      </w:r>
    </w:p>
    <w:p w:rsidR="00226680" w:rsidRPr="007B06CE" w:rsidRDefault="00226680">
      <w:pPr>
        <w:jc w:val="lowKashida"/>
        <w:rPr>
          <w:rFonts w:cs="Simplified Arabic"/>
          <w:b/>
          <w:bCs/>
          <w:color w:val="000000" w:themeColor="text1"/>
          <w:sz w:val="20"/>
          <w:szCs w:val="20"/>
          <w:rtl/>
          <w:lang w:eastAsia="en-US"/>
        </w:rPr>
      </w:pPr>
      <w:r w:rsidRPr="007B06CE">
        <w:rPr>
          <w:rFonts w:cs="Simplified Arabic"/>
          <w:b/>
          <w:bCs/>
          <w:color w:val="000000" w:themeColor="text1"/>
          <w:sz w:val="20"/>
          <w:szCs w:val="20"/>
          <w:rtl/>
          <w:lang w:eastAsia="en-US"/>
        </w:rPr>
        <w:t>جميع الحقوق محفوظة.</w:t>
      </w:r>
    </w:p>
    <w:p w:rsidR="00226680" w:rsidRPr="007B06CE" w:rsidRDefault="00226680">
      <w:pPr>
        <w:jc w:val="lowKashida"/>
        <w:rPr>
          <w:rFonts w:cs="Simplified Arabic"/>
          <w:b/>
          <w:bCs/>
          <w:color w:val="000000" w:themeColor="text1"/>
          <w:sz w:val="20"/>
          <w:szCs w:val="20"/>
          <w:rtl/>
        </w:rPr>
      </w:pPr>
    </w:p>
    <w:p w:rsidR="00226680" w:rsidRPr="007B06CE" w:rsidRDefault="00226680">
      <w:pPr>
        <w:jc w:val="lowKashida"/>
        <w:rPr>
          <w:rFonts w:cs="Simplified Arabic"/>
          <w:b/>
          <w:bCs/>
          <w:color w:val="000000" w:themeColor="text1"/>
          <w:sz w:val="20"/>
          <w:szCs w:val="20"/>
          <w:rtl/>
        </w:rPr>
      </w:pPr>
      <w:r w:rsidRPr="007B06CE">
        <w:rPr>
          <w:rFonts w:cs="Simplified Arabic"/>
          <w:b/>
          <w:bCs/>
          <w:color w:val="000000" w:themeColor="text1"/>
          <w:sz w:val="20"/>
          <w:szCs w:val="20"/>
          <w:rtl/>
        </w:rPr>
        <w:t>في حالة الاقتباس، يرجى الإشارة إلى هذه المطبوعة كالتالي:</w:t>
      </w:r>
    </w:p>
    <w:p w:rsidR="00226680" w:rsidRPr="007B06CE" w:rsidRDefault="00226680">
      <w:pPr>
        <w:jc w:val="lowKashida"/>
        <w:rPr>
          <w:rFonts w:cs="Simplified Arabic"/>
          <w:b/>
          <w:bCs/>
          <w:color w:val="000000" w:themeColor="text1"/>
          <w:sz w:val="20"/>
          <w:szCs w:val="20"/>
          <w:rtl/>
        </w:rPr>
      </w:pPr>
    </w:p>
    <w:p w:rsidR="00226680" w:rsidRPr="007B06CE" w:rsidRDefault="00226680" w:rsidP="002F55CB">
      <w:pPr>
        <w:jc w:val="lowKashida"/>
        <w:rPr>
          <w:rFonts w:cs="Simplified Arabic"/>
          <w:color w:val="000000" w:themeColor="text1"/>
          <w:rtl/>
          <w:lang w:eastAsia="en-US"/>
        </w:rPr>
      </w:pPr>
      <w:r w:rsidRPr="007B06CE">
        <w:rPr>
          <w:rFonts w:cs="Simplified Arabic"/>
          <w:b/>
          <w:bCs/>
          <w:color w:val="000000" w:themeColor="text1"/>
          <w:rtl/>
          <w:lang w:eastAsia="en-US"/>
        </w:rPr>
        <w:t>الجهاز المركزي للإحصاء الفلسطيني، 2012.</w:t>
      </w:r>
      <w:r w:rsidRPr="007B06CE">
        <w:rPr>
          <w:rFonts w:cs="Simplified Arabic"/>
          <w:color w:val="000000" w:themeColor="text1"/>
          <w:rtl/>
          <w:lang w:eastAsia="en-US"/>
        </w:rPr>
        <w:t xml:space="preserve"> </w:t>
      </w:r>
      <w:r w:rsidRPr="007B06CE">
        <w:rPr>
          <w:rFonts w:cs="Simplified Arabic"/>
          <w:i/>
          <w:iCs/>
          <w:color w:val="000000" w:themeColor="text1"/>
          <w:rtl/>
          <w:lang w:eastAsia="en-US"/>
        </w:rPr>
        <w:t xml:space="preserve"> مسح البيئة لمراكز الرعاية الصحية (الحكومية والأهلية)</w:t>
      </w:r>
      <w:proofErr w:type="spellStart"/>
      <w:r w:rsidRPr="007B06CE">
        <w:rPr>
          <w:rFonts w:cs="Simplified Arabic"/>
          <w:i/>
          <w:iCs/>
          <w:color w:val="000000" w:themeColor="text1"/>
          <w:rtl/>
          <w:lang w:eastAsia="en-US"/>
        </w:rPr>
        <w:t>،</w:t>
      </w:r>
      <w:proofErr w:type="spellEnd"/>
      <w:r w:rsidRPr="007B06CE">
        <w:rPr>
          <w:rFonts w:cs="Simplified Arabic"/>
          <w:i/>
          <w:iCs/>
          <w:color w:val="000000" w:themeColor="text1"/>
          <w:rtl/>
          <w:lang w:eastAsia="en-US"/>
        </w:rPr>
        <w:t xml:space="preserve"> 2012.</w:t>
      </w:r>
    </w:p>
    <w:p w:rsidR="00226680" w:rsidRPr="007B06CE" w:rsidRDefault="00226680">
      <w:pPr>
        <w:rPr>
          <w:rFonts w:cs="Simplified Arabic"/>
          <w:color w:val="000000" w:themeColor="text1"/>
          <w:rtl/>
        </w:rPr>
      </w:pPr>
      <w:r w:rsidRPr="007B06CE">
        <w:rPr>
          <w:rFonts w:cs="Simplified Arabic"/>
          <w:color w:val="000000" w:themeColor="text1"/>
          <w:rtl/>
        </w:rPr>
        <w:t xml:space="preserve">رام الله </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فلسطين.</w:t>
      </w:r>
    </w:p>
    <w:p w:rsidR="00226680" w:rsidRPr="007B06CE" w:rsidRDefault="00226680">
      <w:pPr>
        <w:rPr>
          <w:rFonts w:cs="Simplified Arabic"/>
          <w:color w:val="000000" w:themeColor="text1"/>
          <w:sz w:val="20"/>
          <w:szCs w:val="20"/>
          <w:rtl/>
        </w:rPr>
      </w:pPr>
    </w:p>
    <w:p w:rsidR="00226680" w:rsidRPr="007B06CE" w:rsidRDefault="00226680">
      <w:pPr>
        <w:jc w:val="lowKashida"/>
        <w:rPr>
          <w:rFonts w:cs="Simplified Arabic"/>
          <w:color w:val="000000" w:themeColor="text1"/>
          <w:sz w:val="20"/>
          <w:szCs w:val="20"/>
          <w:rtl/>
        </w:rPr>
      </w:pPr>
      <w:r w:rsidRPr="007B06CE">
        <w:rPr>
          <w:rFonts w:cs="Simplified Arabic"/>
          <w:color w:val="000000" w:themeColor="text1"/>
          <w:sz w:val="20"/>
          <w:szCs w:val="20"/>
          <w:rtl/>
        </w:rPr>
        <w:t xml:space="preserve">جميع المراسلات توجه إلى: </w:t>
      </w:r>
    </w:p>
    <w:p w:rsidR="00226680" w:rsidRPr="007B06CE" w:rsidRDefault="00226680">
      <w:pPr>
        <w:pStyle w:val="Heading4"/>
        <w:jc w:val="both"/>
        <w:rPr>
          <w:color w:val="000000" w:themeColor="text1"/>
          <w:sz w:val="20"/>
          <w:szCs w:val="20"/>
          <w:rtl/>
        </w:rPr>
      </w:pPr>
      <w:r w:rsidRPr="007B06CE">
        <w:rPr>
          <w:color w:val="000000" w:themeColor="text1"/>
          <w:sz w:val="20"/>
          <w:szCs w:val="20"/>
          <w:rtl/>
        </w:rPr>
        <w:t>الجهاز المركزي للإحصاء الفلسطيني</w:t>
      </w:r>
    </w:p>
    <w:p w:rsidR="00226680" w:rsidRPr="007B06CE" w:rsidRDefault="00226680">
      <w:pPr>
        <w:jc w:val="lowKashida"/>
        <w:rPr>
          <w:rFonts w:cs="Simplified Arabic"/>
          <w:b/>
          <w:bCs/>
          <w:color w:val="000000" w:themeColor="text1"/>
          <w:sz w:val="20"/>
          <w:szCs w:val="20"/>
          <w:rtl/>
        </w:rPr>
      </w:pPr>
      <w:r w:rsidRPr="007B06CE">
        <w:rPr>
          <w:rFonts w:cs="Simplified Arabic"/>
          <w:b/>
          <w:bCs/>
          <w:color w:val="000000" w:themeColor="text1"/>
          <w:sz w:val="20"/>
          <w:szCs w:val="20"/>
          <w:rtl/>
        </w:rPr>
        <w:t>ص.ب.  1647، رام الله – فلسطين</w:t>
      </w:r>
    </w:p>
    <w:p w:rsidR="00226680" w:rsidRPr="007B06CE" w:rsidRDefault="00226680">
      <w:pPr>
        <w:jc w:val="lowKashida"/>
        <w:rPr>
          <w:rFonts w:cs="Simplified Arabic"/>
          <w:b/>
          <w:bCs/>
          <w:color w:val="000000" w:themeColor="text1"/>
          <w:sz w:val="16"/>
          <w:szCs w:val="16"/>
          <w:rtl/>
        </w:rPr>
      </w:pPr>
    </w:p>
    <w:p w:rsidR="00226680" w:rsidRPr="007B06CE" w:rsidRDefault="00226680">
      <w:pPr>
        <w:jc w:val="lowKashida"/>
        <w:rPr>
          <w:rFonts w:cs="Simplified Arabic"/>
          <w:color w:val="000000" w:themeColor="text1"/>
          <w:sz w:val="20"/>
          <w:szCs w:val="20"/>
          <w:rtl/>
        </w:rPr>
      </w:pPr>
      <w:r w:rsidRPr="007B06CE">
        <w:rPr>
          <w:rFonts w:cs="Simplified Arabic"/>
          <w:color w:val="000000" w:themeColor="text1"/>
          <w:sz w:val="20"/>
          <w:szCs w:val="20"/>
          <w:rtl/>
        </w:rPr>
        <w:t xml:space="preserve">هاتف: </w:t>
      </w:r>
      <w:r w:rsidRPr="007B06CE">
        <w:rPr>
          <w:rFonts w:cs="Simplified Arabic"/>
          <w:color w:val="000000" w:themeColor="text1"/>
          <w:sz w:val="20"/>
          <w:szCs w:val="20"/>
        </w:rPr>
        <w:t>298 2700</w:t>
      </w:r>
      <w:r w:rsidRPr="007B06CE">
        <w:rPr>
          <w:rFonts w:cs="Simplified Arabic"/>
          <w:color w:val="000000" w:themeColor="text1"/>
          <w:sz w:val="20"/>
          <w:szCs w:val="20"/>
          <w:rtl/>
        </w:rPr>
        <w:t xml:space="preserve"> 2 (972/970) </w:t>
      </w:r>
    </w:p>
    <w:p w:rsidR="00226680" w:rsidRPr="007B06CE" w:rsidRDefault="00226680">
      <w:pPr>
        <w:jc w:val="lowKashida"/>
        <w:rPr>
          <w:rFonts w:cs="Simplified Arabic"/>
          <w:color w:val="000000" w:themeColor="text1"/>
          <w:sz w:val="20"/>
          <w:szCs w:val="20"/>
          <w:rtl/>
        </w:rPr>
      </w:pPr>
      <w:r w:rsidRPr="007B06CE">
        <w:rPr>
          <w:rFonts w:cs="Simplified Arabic"/>
          <w:color w:val="000000" w:themeColor="text1"/>
          <w:sz w:val="20"/>
          <w:szCs w:val="20"/>
          <w:rtl/>
        </w:rPr>
        <w:t xml:space="preserve">فاكس: </w:t>
      </w:r>
      <w:r w:rsidRPr="007B06CE">
        <w:rPr>
          <w:rFonts w:cs="Simplified Arabic"/>
          <w:color w:val="000000" w:themeColor="text1"/>
          <w:sz w:val="20"/>
          <w:szCs w:val="20"/>
        </w:rPr>
        <w:t>298 2710</w:t>
      </w:r>
      <w:r w:rsidRPr="007B06CE">
        <w:rPr>
          <w:rFonts w:cs="Simplified Arabic"/>
          <w:color w:val="000000" w:themeColor="text1"/>
          <w:sz w:val="20"/>
          <w:szCs w:val="20"/>
          <w:rtl/>
        </w:rPr>
        <w:t xml:space="preserve"> 2 (972/970) </w:t>
      </w:r>
    </w:p>
    <w:p w:rsidR="00226680" w:rsidRPr="007B06CE" w:rsidRDefault="00226680" w:rsidP="007768E0">
      <w:pPr>
        <w:jc w:val="lowKashida"/>
        <w:rPr>
          <w:rFonts w:cs="Simplified Arabic"/>
          <w:b/>
          <w:bCs/>
          <w:color w:val="000000" w:themeColor="text1"/>
          <w:sz w:val="20"/>
          <w:szCs w:val="20"/>
          <w:rtl/>
        </w:rPr>
      </w:pPr>
      <w:r w:rsidRPr="007B06CE">
        <w:rPr>
          <w:rFonts w:cs="Simplified Arabic"/>
          <w:color w:val="000000" w:themeColor="text1"/>
          <w:sz w:val="20"/>
          <w:szCs w:val="20"/>
          <w:rtl/>
          <w:lang w:eastAsia="en-US"/>
        </w:rPr>
        <w:t>الرقم المجاني: 1800300300</w:t>
      </w:r>
    </w:p>
    <w:p w:rsidR="00226680" w:rsidRPr="007B06CE" w:rsidRDefault="00226680">
      <w:pPr>
        <w:jc w:val="lowKashida"/>
        <w:rPr>
          <w:rFonts w:cs="Simplified Arabic"/>
          <w:color w:val="000000" w:themeColor="text1"/>
          <w:sz w:val="20"/>
          <w:szCs w:val="20"/>
          <w:rtl/>
        </w:rPr>
      </w:pPr>
      <w:r w:rsidRPr="007B06CE">
        <w:rPr>
          <w:rFonts w:cs="Simplified Arabic"/>
          <w:color w:val="000000" w:themeColor="text1"/>
          <w:sz w:val="20"/>
          <w:szCs w:val="20"/>
          <w:rtl/>
        </w:rPr>
        <w:t xml:space="preserve">بريد إلكتروني: </w:t>
      </w:r>
      <w:r w:rsidRPr="007B06CE">
        <w:rPr>
          <w:rFonts w:cs="Simplified Arabic"/>
          <w:color w:val="000000" w:themeColor="text1"/>
          <w:sz w:val="20"/>
          <w:szCs w:val="20"/>
        </w:rPr>
        <w:t>diwan@pcbs.gov.ps</w:t>
      </w:r>
      <w:r w:rsidRPr="007B06CE">
        <w:rPr>
          <w:rFonts w:cs="Simplified Arabic"/>
          <w:color w:val="000000" w:themeColor="text1"/>
          <w:sz w:val="20"/>
          <w:szCs w:val="20"/>
          <w:rtl/>
        </w:rPr>
        <w:t xml:space="preserve"> </w:t>
      </w:r>
    </w:p>
    <w:p w:rsidR="00226680" w:rsidRPr="007B06CE" w:rsidRDefault="00226680">
      <w:pPr>
        <w:jc w:val="lowKashida"/>
        <w:rPr>
          <w:rFonts w:cs="Simplified Arabic"/>
          <w:b/>
          <w:bCs/>
          <w:color w:val="000000" w:themeColor="text1"/>
          <w:sz w:val="20"/>
          <w:szCs w:val="20"/>
          <w:rtl/>
        </w:rPr>
      </w:pPr>
      <w:r w:rsidRPr="007B06CE">
        <w:rPr>
          <w:rFonts w:cs="Simplified Arabic"/>
          <w:color w:val="000000" w:themeColor="text1"/>
          <w:sz w:val="20"/>
          <w:szCs w:val="20"/>
          <w:rtl/>
        </w:rPr>
        <w:t xml:space="preserve">صفحة إلكترونية: </w:t>
      </w:r>
      <w:r w:rsidRPr="007B06CE">
        <w:rPr>
          <w:rFonts w:cs="Simplified Arabic"/>
          <w:color w:val="000000" w:themeColor="text1"/>
          <w:sz w:val="20"/>
          <w:szCs w:val="20"/>
        </w:rPr>
        <w:t>http://www.pcbs.gov.ps</w:t>
      </w:r>
    </w:p>
    <w:p w:rsidR="00226680" w:rsidRPr="007B06CE" w:rsidRDefault="00226680">
      <w:pPr>
        <w:pStyle w:val="Heading7"/>
        <w:rPr>
          <w:rFonts w:cs="Simplified Arabic"/>
          <w:color w:val="000000" w:themeColor="text1"/>
          <w:szCs w:val="28"/>
          <w:rtl/>
        </w:rPr>
      </w:pPr>
      <w:r w:rsidRPr="007B06CE">
        <w:rPr>
          <w:rFonts w:cs="Simplified Arabic"/>
          <w:color w:val="000000" w:themeColor="text1"/>
          <w:sz w:val="18"/>
          <w:szCs w:val="29"/>
          <w:rtl/>
        </w:rPr>
        <w:br w:type="page"/>
      </w:r>
      <w:r w:rsidRPr="007B06CE">
        <w:rPr>
          <w:rFonts w:cs="Simplified Arabic"/>
          <w:color w:val="000000" w:themeColor="text1"/>
          <w:szCs w:val="28"/>
          <w:rtl/>
        </w:rPr>
        <w:lastRenderedPageBreak/>
        <w:t>خارطة فلسطين</w:t>
      </w:r>
    </w:p>
    <w:p w:rsidR="00226680" w:rsidRPr="007B06CE" w:rsidRDefault="00226680">
      <w:pPr>
        <w:pStyle w:val="Heading7"/>
        <w:rPr>
          <w:rFonts w:cs="Simplified Arabic"/>
          <w:color w:val="000000" w:themeColor="text1"/>
          <w:szCs w:val="28"/>
          <w:rtl/>
        </w:rPr>
      </w:pPr>
      <w:r w:rsidRPr="007B06CE">
        <w:rPr>
          <w:rFonts w:cs="Simplified Arabic"/>
          <w:color w:val="000000" w:themeColor="text1"/>
          <w:szCs w:val="28"/>
          <w:rtl/>
        </w:rPr>
        <w:br w:type="page"/>
      </w:r>
      <w:r w:rsidRPr="007B06CE">
        <w:rPr>
          <w:rFonts w:cs="Simplified Arabic"/>
          <w:color w:val="000000" w:themeColor="text1"/>
          <w:szCs w:val="28"/>
          <w:rtl/>
        </w:rPr>
        <w:lastRenderedPageBreak/>
        <w:br w:type="page"/>
      </w:r>
      <w:r w:rsidRPr="007B06CE">
        <w:rPr>
          <w:rFonts w:cs="Simplified Arabic"/>
          <w:color w:val="000000" w:themeColor="text1"/>
          <w:szCs w:val="28"/>
          <w:rtl/>
        </w:rPr>
        <w:lastRenderedPageBreak/>
        <w:t>شكـر وتقديـر</w:t>
      </w:r>
    </w:p>
    <w:p w:rsidR="00226680" w:rsidRPr="007B06CE" w:rsidRDefault="00226680">
      <w:pPr>
        <w:rPr>
          <w:rFonts w:cs="Simplified Arabic"/>
          <w:b/>
          <w:bCs/>
          <w:color w:val="000000" w:themeColor="text1"/>
          <w:rtl/>
        </w:rPr>
      </w:pPr>
    </w:p>
    <w:p w:rsidR="00226680" w:rsidRPr="007B06CE" w:rsidRDefault="00226680" w:rsidP="00786143">
      <w:pPr>
        <w:pStyle w:val="BodyTextIndent2"/>
        <w:tabs>
          <w:tab w:val="right" w:pos="9071"/>
        </w:tabs>
        <w:ind w:left="0"/>
        <w:jc w:val="lowKashida"/>
        <w:rPr>
          <w:b/>
          <w:bCs/>
          <w:color w:val="000000" w:themeColor="text1"/>
          <w:rtl/>
          <w:lang w:eastAsia="en-US"/>
        </w:rPr>
      </w:pPr>
      <w:r w:rsidRPr="007B06CE">
        <w:rPr>
          <w:b/>
          <w:bCs/>
          <w:color w:val="000000" w:themeColor="text1"/>
          <w:rtl/>
          <w:lang w:eastAsia="en-US"/>
        </w:rPr>
        <w:t xml:space="preserve">يتقدم الجهاز المركزي للإحصاء الفلسطيني بالشكر والتقدير لوزارة الصحة، ولجان الزكاة، والخدمات الطبية العسكرية واتحاد لجان العمل الصحي، والهلال الأحمر الفلسطيني، واتحاد لجان الرعاية الصحية، واتحاد الإغاثة الطبية الفلسطينية، ووكالة الغوث، وجمعية أصدقاء المريض، والهيئات الطبية الخيرية والدولية التي تعاونت مع الجهاز في توفير المعلومات والبيانات اللازمة </w:t>
      </w:r>
      <w:r w:rsidR="00786143">
        <w:rPr>
          <w:rFonts w:hint="cs"/>
          <w:b/>
          <w:bCs/>
          <w:color w:val="000000" w:themeColor="text1"/>
          <w:rtl/>
          <w:lang w:eastAsia="en-US"/>
        </w:rPr>
        <w:t>لتنفيذ هذا المسح</w:t>
      </w:r>
      <w:r w:rsidRPr="007B06CE">
        <w:rPr>
          <w:b/>
          <w:bCs/>
          <w:color w:val="000000" w:themeColor="text1"/>
          <w:rtl/>
          <w:lang w:eastAsia="en-US"/>
        </w:rPr>
        <w:t>.</w:t>
      </w:r>
    </w:p>
    <w:p w:rsidR="00226680" w:rsidRPr="007B06CE" w:rsidRDefault="00226680">
      <w:pPr>
        <w:tabs>
          <w:tab w:val="right" w:pos="9071"/>
        </w:tabs>
        <w:jc w:val="lowKashida"/>
        <w:rPr>
          <w:rFonts w:cs="Simplified Arabic"/>
          <w:b/>
          <w:bCs/>
          <w:color w:val="000000" w:themeColor="text1"/>
          <w:rtl/>
        </w:rPr>
      </w:pPr>
    </w:p>
    <w:p w:rsidR="00226680" w:rsidRPr="007B06CE" w:rsidRDefault="00226680" w:rsidP="008F3890">
      <w:pPr>
        <w:jc w:val="lowKashida"/>
        <w:rPr>
          <w:rFonts w:cs="Simplified Arabic"/>
          <w:b/>
          <w:bCs/>
          <w:color w:val="000000" w:themeColor="text1"/>
          <w:rtl/>
        </w:rPr>
      </w:pPr>
      <w:r w:rsidRPr="007B06CE">
        <w:rPr>
          <w:rFonts w:cs="Simplified Arabic"/>
          <w:b/>
          <w:bCs/>
          <w:color w:val="000000" w:themeColor="text1"/>
          <w:rtl/>
        </w:rPr>
        <w:t xml:space="preserve">لقد تم تخطيط وتنفيذ مسح البيئة لمراكز الرعاية الصحية الحكومية </w:t>
      </w:r>
      <w:r w:rsidR="00591FA9" w:rsidRPr="007B06CE">
        <w:rPr>
          <w:rFonts w:cs="Simplified Arabic" w:hint="cs"/>
          <w:b/>
          <w:bCs/>
          <w:color w:val="000000" w:themeColor="text1"/>
          <w:rtl/>
        </w:rPr>
        <w:t>والأهلية</w:t>
      </w:r>
      <w:r w:rsidRPr="007B06CE">
        <w:rPr>
          <w:rFonts w:cs="Simplified Arabic"/>
          <w:b/>
          <w:bCs/>
          <w:color w:val="000000" w:themeColor="text1"/>
          <w:rtl/>
        </w:rPr>
        <w:t xml:space="preserve"> 2012, بقيادة فريق فني من الجهاز المركزي للإحصاء الفلسطيني، وبدعم مالي مشترك بين كل من السلطة الوطنية الفلسطينية (</w:t>
      </w:r>
      <w:r w:rsidRPr="007B06CE">
        <w:rPr>
          <w:rFonts w:cs="Simplified Arabic"/>
          <w:b/>
          <w:bCs/>
          <w:color w:val="000000" w:themeColor="text1"/>
        </w:rPr>
        <w:t>PNA</w:t>
      </w:r>
      <w:r w:rsidRPr="007B06CE">
        <w:rPr>
          <w:rFonts w:cs="Simplified Arabic"/>
          <w:b/>
          <w:bCs/>
          <w:color w:val="000000" w:themeColor="text1"/>
          <w:rtl/>
        </w:rPr>
        <w:t>) وعدد من أعضاء مجموعة التمويل الرئيسية للجهاز (</w:t>
      </w:r>
      <w:r w:rsidRPr="007B06CE">
        <w:rPr>
          <w:rFonts w:cs="Simplified Arabic"/>
          <w:b/>
          <w:bCs/>
          <w:color w:val="000000" w:themeColor="text1"/>
        </w:rPr>
        <w:t>CFG</w:t>
      </w:r>
      <w:r w:rsidRPr="007B06CE">
        <w:rPr>
          <w:rFonts w:cs="Simplified Arabic"/>
          <w:b/>
          <w:bCs/>
          <w:color w:val="000000" w:themeColor="text1"/>
          <w:rtl/>
        </w:rPr>
        <w:t>) لعام 2012 ممثلة بمكتب الممثلة النرويجية لدى السلطة الوطنية الفلسطينية، والوكالة السويسرية للتنمية والتعاون (</w:t>
      </w:r>
      <w:r w:rsidRPr="007B06CE">
        <w:rPr>
          <w:rFonts w:cs="Simplified Arabic"/>
          <w:b/>
          <w:bCs/>
          <w:color w:val="000000" w:themeColor="text1"/>
        </w:rPr>
        <w:t>SDC</w:t>
      </w:r>
      <w:r w:rsidRPr="007B06CE">
        <w:rPr>
          <w:rFonts w:cs="Simplified Arabic"/>
          <w:b/>
          <w:bCs/>
          <w:color w:val="000000" w:themeColor="text1"/>
          <w:rtl/>
        </w:rPr>
        <w:t xml:space="preserve">).  </w:t>
      </w:r>
    </w:p>
    <w:p w:rsidR="00226680" w:rsidRPr="007B06CE" w:rsidRDefault="00226680">
      <w:pPr>
        <w:jc w:val="both"/>
        <w:rPr>
          <w:rFonts w:cs="Simplified Arabic"/>
          <w:b/>
          <w:bCs/>
          <w:color w:val="000000" w:themeColor="text1"/>
          <w:rtl/>
        </w:rPr>
      </w:pPr>
    </w:p>
    <w:p w:rsidR="00226680" w:rsidRPr="007B06CE" w:rsidRDefault="00226680">
      <w:pPr>
        <w:jc w:val="both"/>
        <w:rPr>
          <w:rFonts w:cs="Simplified Arabic"/>
          <w:b/>
          <w:bCs/>
          <w:color w:val="000000" w:themeColor="text1"/>
          <w:rtl/>
        </w:rPr>
      </w:pPr>
      <w:r w:rsidRPr="007B06CE">
        <w:rPr>
          <w:rFonts w:cs="Simplified Arabic"/>
          <w:b/>
          <w:bCs/>
          <w:color w:val="000000" w:themeColor="text1"/>
          <w:rtl/>
        </w:rPr>
        <w:t>يتقدم الجهاز المركزي للإحصاء الفلسطيني بجزيل الشكر والتقدير إلى أعضاء مجموعة التمويل الرئيسية للجهاز     (</w:t>
      </w:r>
      <w:r w:rsidRPr="007B06CE">
        <w:rPr>
          <w:rFonts w:cs="Simplified Arabic"/>
          <w:b/>
          <w:bCs/>
          <w:color w:val="000000" w:themeColor="text1"/>
        </w:rPr>
        <w:t>CFG</w:t>
      </w:r>
      <w:r w:rsidRPr="007B06CE">
        <w:rPr>
          <w:rFonts w:cs="Simplified Arabic"/>
          <w:b/>
          <w:bCs/>
          <w:color w:val="000000" w:themeColor="text1"/>
          <w:rtl/>
        </w:rPr>
        <w:t>) على مساهمتهم القيمة في تنفيذ هذا المسح.</w:t>
      </w:r>
    </w:p>
    <w:p w:rsidR="00226680" w:rsidRPr="007B06CE" w:rsidRDefault="00226680">
      <w:pPr>
        <w:pStyle w:val="BodyText2"/>
        <w:ind w:left="-1"/>
        <w:jc w:val="both"/>
        <w:rPr>
          <w:color w:val="000000" w:themeColor="text1"/>
          <w:rtl/>
        </w:rPr>
      </w:pPr>
      <w:r w:rsidRPr="007B06CE">
        <w:rPr>
          <w:color w:val="000000" w:themeColor="text1"/>
          <w:rtl/>
        </w:rPr>
        <w:br w:type="page"/>
      </w:r>
    </w:p>
    <w:p w:rsidR="00226680" w:rsidRPr="007B06CE" w:rsidRDefault="00226680" w:rsidP="00FD0D70">
      <w:pPr>
        <w:pStyle w:val="Heading5"/>
        <w:rPr>
          <w:color w:val="000000" w:themeColor="text1"/>
          <w:sz w:val="28"/>
          <w:szCs w:val="28"/>
          <w:rtl/>
        </w:rPr>
      </w:pPr>
      <w:r w:rsidRPr="007B06CE">
        <w:rPr>
          <w:b w:val="0"/>
          <w:bCs w:val="0"/>
          <w:color w:val="000000" w:themeColor="text1"/>
          <w:sz w:val="28"/>
          <w:szCs w:val="28"/>
          <w:rtl/>
        </w:rPr>
        <w:lastRenderedPageBreak/>
        <w:br w:type="page"/>
      </w:r>
      <w:r w:rsidRPr="007B06CE">
        <w:rPr>
          <w:color w:val="000000" w:themeColor="text1"/>
          <w:sz w:val="28"/>
          <w:szCs w:val="28"/>
          <w:rtl/>
        </w:rPr>
        <w:lastRenderedPageBreak/>
        <w:t xml:space="preserve">فريق العمل </w:t>
      </w:r>
    </w:p>
    <w:p w:rsidR="00226680" w:rsidRPr="007B06CE" w:rsidRDefault="00226680" w:rsidP="00FD0D70">
      <w:pPr>
        <w:pStyle w:val="Heading5"/>
        <w:rPr>
          <w:color w:val="000000" w:themeColor="text1"/>
          <w:sz w:val="24"/>
          <w:szCs w:val="24"/>
          <w:rtl/>
        </w:rPr>
      </w:pPr>
    </w:p>
    <w:p w:rsidR="00226680" w:rsidRPr="007B06CE" w:rsidRDefault="00226680" w:rsidP="00906AC8">
      <w:pPr>
        <w:numPr>
          <w:ilvl w:val="0"/>
          <w:numId w:val="2"/>
        </w:numPr>
        <w:ind w:right="424"/>
        <w:rPr>
          <w:rFonts w:cs="Simplified Arabic"/>
          <w:b/>
          <w:bCs/>
          <w:color w:val="000000" w:themeColor="text1"/>
          <w:rtl/>
        </w:rPr>
      </w:pPr>
      <w:r w:rsidRPr="007B06CE">
        <w:rPr>
          <w:rFonts w:cs="Simplified Arabic"/>
          <w:b/>
          <w:bCs/>
          <w:color w:val="000000" w:themeColor="text1"/>
          <w:rtl/>
        </w:rPr>
        <w:t>اللجنة الفنية</w:t>
      </w:r>
    </w:p>
    <w:p w:rsidR="00226680" w:rsidRPr="007B06CE" w:rsidRDefault="00226680" w:rsidP="00906AC8">
      <w:pPr>
        <w:tabs>
          <w:tab w:val="left" w:pos="3133"/>
        </w:tabs>
        <w:ind w:left="793"/>
        <w:rPr>
          <w:rFonts w:cs="Simplified Arabic"/>
          <w:color w:val="000000" w:themeColor="text1"/>
          <w:rtl/>
        </w:rPr>
      </w:pPr>
      <w:r w:rsidRPr="007B06CE">
        <w:rPr>
          <w:rFonts w:cs="Simplified Arabic"/>
          <w:color w:val="000000" w:themeColor="text1"/>
          <w:rtl/>
        </w:rPr>
        <w:t>أيسر طعمه</w:t>
      </w:r>
      <w:r w:rsidR="00906AC8">
        <w:rPr>
          <w:rFonts w:cs="Simplified Arabic" w:hint="cs"/>
          <w:color w:val="000000" w:themeColor="text1"/>
          <w:rtl/>
        </w:rPr>
        <w:t xml:space="preserve">                    رئيس اللجنة</w:t>
      </w:r>
    </w:p>
    <w:p w:rsidR="00226680" w:rsidRPr="007B06CE" w:rsidRDefault="00226680" w:rsidP="00906AC8">
      <w:pPr>
        <w:ind w:left="793"/>
        <w:rPr>
          <w:rFonts w:cs="Simplified Arabic"/>
          <w:color w:val="000000" w:themeColor="text1"/>
          <w:rtl/>
        </w:rPr>
      </w:pPr>
      <w:r w:rsidRPr="007B06CE">
        <w:rPr>
          <w:rFonts w:cs="Simplified Arabic"/>
          <w:color w:val="000000" w:themeColor="text1"/>
          <w:rtl/>
        </w:rPr>
        <w:t>صفيه ابراهيم</w:t>
      </w:r>
    </w:p>
    <w:p w:rsidR="00226680" w:rsidRPr="007B06CE" w:rsidRDefault="00226680" w:rsidP="00906AC8">
      <w:pPr>
        <w:ind w:left="793"/>
        <w:rPr>
          <w:rFonts w:cs="Simplified Arabic"/>
          <w:color w:val="000000" w:themeColor="text1"/>
          <w:rtl/>
        </w:rPr>
      </w:pPr>
      <w:proofErr w:type="spellStart"/>
      <w:r w:rsidRPr="007B06CE">
        <w:rPr>
          <w:rFonts w:cs="Simplified Arabic"/>
          <w:color w:val="000000" w:themeColor="text1"/>
          <w:rtl/>
        </w:rPr>
        <w:t>ديما</w:t>
      </w:r>
      <w:proofErr w:type="spellEnd"/>
      <w:r w:rsidRPr="007B06CE">
        <w:rPr>
          <w:rFonts w:cs="Simplified Arabic"/>
          <w:color w:val="000000" w:themeColor="text1"/>
          <w:rtl/>
        </w:rPr>
        <w:t xml:space="preserve"> عباسي         </w:t>
      </w:r>
    </w:p>
    <w:p w:rsidR="00226680" w:rsidRPr="007B06CE" w:rsidRDefault="00226680" w:rsidP="00906AC8">
      <w:pPr>
        <w:ind w:left="793"/>
        <w:rPr>
          <w:rFonts w:cs="Simplified Arabic"/>
          <w:color w:val="000000" w:themeColor="text1"/>
          <w:rtl/>
        </w:rPr>
      </w:pPr>
      <w:proofErr w:type="spellStart"/>
      <w:r w:rsidRPr="007B06CE">
        <w:rPr>
          <w:rFonts w:cs="Simplified Arabic"/>
          <w:color w:val="000000" w:themeColor="text1"/>
          <w:rtl/>
        </w:rPr>
        <w:t>فايز</w:t>
      </w:r>
      <w:proofErr w:type="spellEnd"/>
      <w:r w:rsidRPr="007B06CE">
        <w:rPr>
          <w:rFonts w:cs="Simplified Arabic"/>
          <w:color w:val="000000" w:themeColor="text1"/>
          <w:rtl/>
        </w:rPr>
        <w:t xml:space="preserve"> الغضبان</w:t>
      </w:r>
    </w:p>
    <w:p w:rsidR="00226680" w:rsidRPr="007B06CE" w:rsidRDefault="00226680" w:rsidP="00FD0D70">
      <w:pPr>
        <w:ind w:left="793"/>
        <w:rPr>
          <w:rFonts w:cs="Simplified Arabic"/>
          <w:color w:val="000000" w:themeColor="text1"/>
          <w:rtl/>
        </w:rPr>
      </w:pPr>
    </w:p>
    <w:p w:rsidR="00226680" w:rsidRPr="007B06CE" w:rsidRDefault="00226680" w:rsidP="00FD0D70">
      <w:pPr>
        <w:numPr>
          <w:ilvl w:val="0"/>
          <w:numId w:val="2"/>
        </w:numPr>
        <w:ind w:right="424"/>
        <w:rPr>
          <w:rFonts w:cs="Simplified Arabic"/>
          <w:b/>
          <w:bCs/>
          <w:color w:val="000000" w:themeColor="text1"/>
          <w:rtl/>
        </w:rPr>
      </w:pPr>
      <w:r w:rsidRPr="007B06CE">
        <w:rPr>
          <w:rFonts w:cs="Simplified Arabic"/>
          <w:b/>
          <w:bCs/>
          <w:color w:val="000000" w:themeColor="text1"/>
          <w:rtl/>
        </w:rPr>
        <w:t>إعداد التقرير</w:t>
      </w:r>
    </w:p>
    <w:p w:rsidR="00226680" w:rsidRPr="007B06CE" w:rsidRDefault="00226680" w:rsidP="00FD0D70">
      <w:pPr>
        <w:ind w:left="793"/>
        <w:rPr>
          <w:rFonts w:cs="Simplified Arabic"/>
          <w:color w:val="000000" w:themeColor="text1"/>
          <w:rtl/>
        </w:rPr>
      </w:pPr>
      <w:r w:rsidRPr="007B06CE">
        <w:rPr>
          <w:rFonts w:cs="Simplified Arabic"/>
          <w:color w:val="000000" w:themeColor="text1"/>
          <w:rtl/>
        </w:rPr>
        <w:t>أيسر طعمه</w:t>
      </w:r>
    </w:p>
    <w:p w:rsidR="00226680" w:rsidRPr="007B06CE" w:rsidRDefault="00226680" w:rsidP="00FD0D70">
      <w:pPr>
        <w:ind w:left="793"/>
        <w:rPr>
          <w:rFonts w:cs="Simplified Arabic"/>
          <w:color w:val="000000" w:themeColor="text1"/>
          <w:rtl/>
        </w:rPr>
      </w:pPr>
      <w:r w:rsidRPr="007B06CE">
        <w:rPr>
          <w:rFonts w:cs="Simplified Arabic"/>
          <w:color w:val="000000" w:themeColor="text1"/>
          <w:rtl/>
        </w:rPr>
        <w:t>صفيه ابراهيم</w:t>
      </w:r>
    </w:p>
    <w:p w:rsidR="00226680" w:rsidRPr="007B06CE" w:rsidRDefault="00226680" w:rsidP="00FD0D70">
      <w:pPr>
        <w:ind w:left="567"/>
        <w:rPr>
          <w:rFonts w:cs="Simplified Arabic"/>
          <w:color w:val="000000" w:themeColor="text1"/>
          <w:rtl/>
        </w:rPr>
      </w:pPr>
    </w:p>
    <w:p w:rsidR="00226680" w:rsidRPr="007B06CE" w:rsidRDefault="00226680" w:rsidP="00FD0D70">
      <w:pPr>
        <w:numPr>
          <w:ilvl w:val="0"/>
          <w:numId w:val="2"/>
        </w:numPr>
        <w:ind w:right="424"/>
        <w:rPr>
          <w:rFonts w:cs="Simplified Arabic"/>
          <w:b/>
          <w:bCs/>
          <w:color w:val="000000" w:themeColor="text1"/>
          <w:rtl/>
        </w:rPr>
      </w:pPr>
      <w:r w:rsidRPr="007B06CE">
        <w:rPr>
          <w:rFonts w:cs="Simplified Arabic"/>
          <w:b/>
          <w:bCs/>
          <w:color w:val="000000" w:themeColor="text1"/>
          <w:rtl/>
        </w:rPr>
        <w:t>تصميم الخرائط</w:t>
      </w:r>
    </w:p>
    <w:p w:rsidR="00226680" w:rsidRPr="007B06CE" w:rsidRDefault="00C8517B" w:rsidP="00FD0D70">
      <w:pPr>
        <w:ind w:left="793"/>
        <w:rPr>
          <w:rFonts w:cs="Simplified Arabic"/>
          <w:color w:val="000000" w:themeColor="text1"/>
          <w:rtl/>
        </w:rPr>
      </w:pPr>
      <w:r>
        <w:rPr>
          <w:rFonts w:cs="Simplified Arabic" w:hint="cs"/>
          <w:color w:val="000000" w:themeColor="text1"/>
          <w:rtl/>
        </w:rPr>
        <w:t>مصعب ابو الهيجا</w:t>
      </w:r>
    </w:p>
    <w:p w:rsidR="00226680" w:rsidRPr="007B06CE" w:rsidRDefault="00226680" w:rsidP="00FD0D70">
      <w:pPr>
        <w:ind w:left="3960" w:right="424"/>
        <w:rPr>
          <w:rFonts w:cs="Simplified Arabic"/>
          <w:b/>
          <w:bCs/>
          <w:color w:val="000000" w:themeColor="text1"/>
        </w:rPr>
      </w:pPr>
    </w:p>
    <w:p w:rsidR="00226680" w:rsidRPr="007B06CE" w:rsidRDefault="00226680" w:rsidP="00FD0D70">
      <w:pPr>
        <w:numPr>
          <w:ilvl w:val="0"/>
          <w:numId w:val="2"/>
        </w:numPr>
        <w:ind w:right="424"/>
        <w:rPr>
          <w:rFonts w:cs="Simplified Arabic"/>
          <w:b/>
          <w:bCs/>
          <w:color w:val="000000" w:themeColor="text1"/>
          <w:rtl/>
        </w:rPr>
      </w:pPr>
      <w:r w:rsidRPr="007B06CE">
        <w:rPr>
          <w:rFonts w:cs="Simplified Arabic"/>
          <w:b/>
          <w:bCs/>
          <w:color w:val="000000" w:themeColor="text1"/>
          <w:rtl/>
        </w:rPr>
        <w:t>تدقيق معايير النشر</w:t>
      </w:r>
    </w:p>
    <w:p w:rsidR="00226680" w:rsidRPr="007B06CE" w:rsidRDefault="00226680" w:rsidP="00FD0D70">
      <w:pPr>
        <w:ind w:left="793"/>
        <w:rPr>
          <w:rFonts w:cs="Simplified Arabic"/>
          <w:color w:val="000000" w:themeColor="text1"/>
          <w:rtl/>
        </w:rPr>
      </w:pPr>
      <w:r w:rsidRPr="007B06CE">
        <w:rPr>
          <w:rFonts w:cs="Simplified Arabic"/>
          <w:color w:val="000000" w:themeColor="text1"/>
          <w:rtl/>
        </w:rPr>
        <w:t xml:space="preserve">حنان جناجره </w:t>
      </w:r>
    </w:p>
    <w:p w:rsidR="00226680" w:rsidRPr="007B06CE" w:rsidRDefault="00226680" w:rsidP="00FD0D70">
      <w:pPr>
        <w:tabs>
          <w:tab w:val="left" w:pos="2233"/>
          <w:tab w:val="left" w:pos="8623"/>
        </w:tabs>
        <w:ind w:left="566"/>
        <w:rPr>
          <w:rFonts w:cs="Simplified Arabic"/>
          <w:color w:val="000000" w:themeColor="text1"/>
          <w:rtl/>
        </w:rPr>
      </w:pPr>
      <w:r w:rsidRPr="007B06CE">
        <w:rPr>
          <w:rFonts w:cs="Simplified Arabic"/>
          <w:color w:val="000000" w:themeColor="text1"/>
          <w:rtl/>
        </w:rPr>
        <w:t xml:space="preserve"> </w:t>
      </w:r>
      <w:r w:rsidRPr="007B06CE">
        <w:rPr>
          <w:rFonts w:cs="Simplified Arabic"/>
          <w:color w:val="000000" w:themeColor="text1"/>
          <w:rtl/>
        </w:rPr>
        <w:tab/>
      </w:r>
    </w:p>
    <w:p w:rsidR="00226680" w:rsidRPr="007B06CE" w:rsidRDefault="00226680" w:rsidP="00FD0D70">
      <w:pPr>
        <w:numPr>
          <w:ilvl w:val="0"/>
          <w:numId w:val="2"/>
        </w:numPr>
        <w:ind w:right="424"/>
        <w:rPr>
          <w:rFonts w:cs="Simplified Arabic"/>
          <w:color w:val="000000" w:themeColor="text1"/>
          <w:rtl/>
        </w:rPr>
      </w:pPr>
      <w:r w:rsidRPr="007B06CE">
        <w:rPr>
          <w:rFonts w:cs="Simplified Arabic"/>
          <w:b/>
          <w:bCs/>
          <w:color w:val="000000" w:themeColor="text1"/>
          <w:rtl/>
        </w:rPr>
        <w:t xml:space="preserve">المراجعة الأولية </w:t>
      </w:r>
    </w:p>
    <w:p w:rsidR="007A13CB" w:rsidRDefault="007A13CB" w:rsidP="00FD0D70">
      <w:pPr>
        <w:ind w:left="793"/>
        <w:rPr>
          <w:rFonts w:cs="Simplified Arabic"/>
          <w:color w:val="000000" w:themeColor="text1"/>
          <w:rtl/>
        </w:rPr>
      </w:pPr>
      <w:proofErr w:type="spellStart"/>
      <w:r>
        <w:rPr>
          <w:rFonts w:cs="Simplified Arabic" w:hint="cs"/>
          <w:color w:val="000000" w:themeColor="text1"/>
          <w:rtl/>
        </w:rPr>
        <w:t>زهران</w:t>
      </w:r>
      <w:proofErr w:type="spellEnd"/>
      <w:r>
        <w:rPr>
          <w:rFonts w:cs="Simplified Arabic" w:hint="cs"/>
          <w:color w:val="000000" w:themeColor="text1"/>
          <w:rtl/>
        </w:rPr>
        <w:t xml:space="preserve"> </w:t>
      </w:r>
      <w:proofErr w:type="spellStart"/>
      <w:r>
        <w:rPr>
          <w:rFonts w:cs="Simplified Arabic" w:hint="cs"/>
          <w:color w:val="000000" w:themeColor="text1"/>
          <w:rtl/>
        </w:rPr>
        <w:t>اخليف</w:t>
      </w:r>
      <w:proofErr w:type="spellEnd"/>
    </w:p>
    <w:p w:rsidR="00226680" w:rsidRPr="007B06CE" w:rsidRDefault="00226680" w:rsidP="00FD0D70">
      <w:pPr>
        <w:ind w:left="793"/>
        <w:rPr>
          <w:rFonts w:cs="Simplified Arabic"/>
          <w:color w:val="000000" w:themeColor="text1"/>
          <w:rtl/>
        </w:rPr>
      </w:pPr>
      <w:r w:rsidRPr="007B06CE">
        <w:rPr>
          <w:rFonts w:cs="Simplified Arabic"/>
          <w:color w:val="000000" w:themeColor="text1"/>
          <w:rtl/>
        </w:rPr>
        <w:t>محمود عبد الرحمن</w:t>
      </w:r>
    </w:p>
    <w:p w:rsidR="00226680" w:rsidRPr="007B06CE" w:rsidRDefault="00226680" w:rsidP="00FD0D70">
      <w:pPr>
        <w:tabs>
          <w:tab w:val="left" w:pos="5305"/>
          <w:tab w:val="left" w:pos="8623"/>
        </w:tabs>
        <w:ind w:left="566"/>
        <w:rPr>
          <w:rFonts w:cs="Simplified Arabic"/>
          <w:color w:val="000000" w:themeColor="text1"/>
          <w:rtl/>
        </w:rPr>
      </w:pPr>
    </w:p>
    <w:p w:rsidR="00226680" w:rsidRPr="007B06CE" w:rsidRDefault="00226680" w:rsidP="00FD0D70">
      <w:pPr>
        <w:numPr>
          <w:ilvl w:val="0"/>
          <w:numId w:val="2"/>
        </w:numPr>
        <w:ind w:right="424"/>
        <w:rPr>
          <w:rFonts w:cs="Simplified Arabic"/>
          <w:b/>
          <w:bCs/>
          <w:color w:val="000000" w:themeColor="text1"/>
        </w:rPr>
      </w:pPr>
      <w:r w:rsidRPr="007B06CE">
        <w:rPr>
          <w:rFonts w:cs="Simplified Arabic"/>
          <w:b/>
          <w:bCs/>
          <w:color w:val="000000" w:themeColor="text1"/>
          <w:rtl/>
        </w:rPr>
        <w:t xml:space="preserve">المراجعة النهائية </w:t>
      </w:r>
    </w:p>
    <w:p w:rsidR="00226680" w:rsidRPr="007B06CE" w:rsidRDefault="00226680" w:rsidP="00FD0D70">
      <w:pPr>
        <w:ind w:left="793"/>
        <w:rPr>
          <w:rFonts w:cs="Simplified Arabic"/>
          <w:color w:val="000000" w:themeColor="text1"/>
          <w:rtl/>
          <w:lang w:eastAsia="en-US"/>
        </w:rPr>
      </w:pPr>
      <w:r w:rsidRPr="007B06CE">
        <w:rPr>
          <w:rFonts w:cs="Simplified Arabic"/>
          <w:color w:val="000000" w:themeColor="text1"/>
          <w:rtl/>
          <w:lang w:eastAsia="en-US"/>
        </w:rPr>
        <w:t>محمود جرادات</w:t>
      </w:r>
    </w:p>
    <w:p w:rsidR="00226680" w:rsidRPr="007B06CE" w:rsidRDefault="00226680" w:rsidP="00FD0D70">
      <w:pPr>
        <w:ind w:left="360" w:right="720"/>
        <w:rPr>
          <w:rFonts w:cs="Simplified Arabic"/>
          <w:b/>
          <w:bCs/>
          <w:color w:val="000000" w:themeColor="text1"/>
        </w:rPr>
      </w:pPr>
    </w:p>
    <w:p w:rsidR="00226680" w:rsidRPr="007B06CE" w:rsidRDefault="00226680" w:rsidP="00FD0D70">
      <w:pPr>
        <w:numPr>
          <w:ilvl w:val="0"/>
          <w:numId w:val="2"/>
        </w:numPr>
        <w:ind w:right="424"/>
        <w:rPr>
          <w:rFonts w:cs="Simplified Arabic"/>
          <w:b/>
          <w:bCs/>
          <w:color w:val="000000" w:themeColor="text1"/>
          <w:rtl/>
        </w:rPr>
      </w:pPr>
      <w:r w:rsidRPr="007B06CE">
        <w:rPr>
          <w:rFonts w:cs="Simplified Arabic"/>
          <w:b/>
          <w:bCs/>
          <w:color w:val="000000" w:themeColor="text1"/>
          <w:rtl/>
        </w:rPr>
        <w:t>الإشراف العام</w:t>
      </w:r>
    </w:p>
    <w:p w:rsidR="00226680" w:rsidRPr="007B06CE" w:rsidRDefault="00226680" w:rsidP="00FD0D70">
      <w:pPr>
        <w:pStyle w:val="Heading7"/>
        <w:jc w:val="left"/>
        <w:rPr>
          <w:rFonts w:cs="Simplified Arabic"/>
          <w:b w:val="0"/>
          <w:bCs w:val="0"/>
          <w:color w:val="000000" w:themeColor="text1"/>
          <w:sz w:val="24"/>
          <w:szCs w:val="24"/>
          <w:rtl/>
        </w:rPr>
      </w:pPr>
      <w:r w:rsidRPr="007B06CE">
        <w:rPr>
          <w:rFonts w:cs="Simplified Arabic"/>
          <w:color w:val="000000" w:themeColor="text1"/>
          <w:rtl/>
        </w:rPr>
        <w:t xml:space="preserve">       </w:t>
      </w:r>
      <w:r w:rsidRPr="007B06CE">
        <w:rPr>
          <w:rFonts w:cs="Simplified Arabic"/>
          <w:b w:val="0"/>
          <w:bCs w:val="0"/>
          <w:color w:val="000000" w:themeColor="text1"/>
          <w:sz w:val="24"/>
          <w:szCs w:val="24"/>
          <w:rtl/>
        </w:rPr>
        <w:t>علا عوض                               رئيس الجهاز</w:t>
      </w:r>
    </w:p>
    <w:p w:rsidR="00226680" w:rsidRPr="007B06CE" w:rsidRDefault="00226680">
      <w:pPr>
        <w:pStyle w:val="Heading7"/>
        <w:ind w:left="360"/>
        <w:jc w:val="left"/>
        <w:rPr>
          <w:color w:val="000000" w:themeColor="text1"/>
        </w:rPr>
      </w:pPr>
    </w:p>
    <w:p w:rsidR="00226680" w:rsidRPr="007B06CE" w:rsidRDefault="00226680" w:rsidP="00FD0D70">
      <w:pPr>
        <w:pStyle w:val="Heading5"/>
        <w:rPr>
          <w:color w:val="000000" w:themeColor="text1"/>
          <w:rtl/>
        </w:rPr>
      </w:pPr>
      <w:r w:rsidRPr="007B06CE">
        <w:rPr>
          <w:b w:val="0"/>
          <w:bCs w:val="0"/>
          <w:color w:val="000000" w:themeColor="text1"/>
          <w:sz w:val="28"/>
          <w:szCs w:val="28"/>
          <w:rtl/>
        </w:rPr>
        <w:br w:type="page"/>
      </w:r>
      <w:r w:rsidRPr="007B06CE">
        <w:rPr>
          <w:b w:val="0"/>
          <w:bCs w:val="0"/>
          <w:color w:val="000000" w:themeColor="text1"/>
          <w:sz w:val="28"/>
          <w:szCs w:val="28"/>
          <w:rtl/>
        </w:rPr>
        <w:lastRenderedPageBreak/>
        <w:br w:type="page"/>
      </w:r>
    </w:p>
    <w:p w:rsidR="00226680" w:rsidRPr="007B06CE" w:rsidRDefault="00226680" w:rsidP="00FD0D70">
      <w:pPr>
        <w:jc w:val="center"/>
        <w:rPr>
          <w:rFonts w:cs="Simplified Arabic"/>
          <w:b/>
          <w:bCs/>
          <w:color w:val="000000" w:themeColor="text1"/>
          <w:sz w:val="28"/>
          <w:szCs w:val="28"/>
          <w:rtl/>
        </w:rPr>
      </w:pPr>
      <w:r w:rsidRPr="007B06CE">
        <w:rPr>
          <w:rFonts w:cs="Simplified Arabic"/>
          <w:b/>
          <w:bCs/>
          <w:color w:val="000000" w:themeColor="text1"/>
          <w:sz w:val="28"/>
          <w:szCs w:val="28"/>
          <w:rtl/>
        </w:rPr>
        <w:lastRenderedPageBreak/>
        <w:t>قائمة المحتويات</w:t>
      </w:r>
    </w:p>
    <w:p w:rsidR="00226680" w:rsidRPr="007B06CE" w:rsidRDefault="00226680" w:rsidP="00FD0D70">
      <w:pPr>
        <w:pStyle w:val="xl55"/>
        <w:pBdr>
          <w:left w:val="none" w:sz="0" w:space="0" w:color="auto"/>
          <w:bottom w:val="none" w:sz="0" w:space="0" w:color="auto"/>
          <w:right w:val="none" w:sz="0" w:space="0" w:color="auto"/>
        </w:pBdr>
        <w:bidi/>
        <w:spacing w:before="0" w:beforeAutospacing="0" w:after="0" w:afterAutospacing="0"/>
        <w:textAlignment w:val="auto"/>
        <w:rPr>
          <w:rFonts w:cs="Simplified Arabic"/>
          <w:color w:val="000000" w:themeColor="text1"/>
          <w:rtl/>
        </w:rPr>
      </w:pPr>
    </w:p>
    <w:tbl>
      <w:tblPr>
        <w:bidiVisual/>
        <w:tblW w:w="0" w:type="auto"/>
        <w:jc w:val="center"/>
        <w:tblLayout w:type="fixed"/>
        <w:tblCellMar>
          <w:left w:w="107" w:type="dxa"/>
          <w:right w:w="107" w:type="dxa"/>
        </w:tblCellMar>
        <w:tblLook w:val="0000"/>
      </w:tblPr>
      <w:tblGrid>
        <w:gridCol w:w="1449"/>
        <w:gridCol w:w="6521"/>
        <w:gridCol w:w="1167"/>
      </w:tblGrid>
      <w:tr w:rsidR="00226680" w:rsidRPr="007B06CE" w:rsidTr="00F92CFF">
        <w:trPr>
          <w:trHeight w:val="340"/>
          <w:jc w:val="center"/>
        </w:trPr>
        <w:tc>
          <w:tcPr>
            <w:tcW w:w="7970" w:type="dxa"/>
            <w:gridSpan w:val="2"/>
          </w:tcPr>
          <w:p w:rsidR="00226680" w:rsidRPr="007B06CE" w:rsidRDefault="00226680" w:rsidP="001253E7">
            <w:pPr>
              <w:rPr>
                <w:rFonts w:cs="Simplified Arabic"/>
                <w:b/>
                <w:bCs/>
                <w:color w:val="000000" w:themeColor="text1"/>
                <w:u w:val="single"/>
                <w:rtl/>
              </w:rPr>
            </w:pPr>
            <w:r w:rsidRPr="007B06CE">
              <w:rPr>
                <w:rFonts w:cs="Simplified Arabic"/>
                <w:b/>
                <w:bCs/>
                <w:color w:val="000000" w:themeColor="text1"/>
                <w:rtl/>
              </w:rPr>
              <w:t>الموضوع</w:t>
            </w:r>
          </w:p>
        </w:tc>
        <w:tc>
          <w:tcPr>
            <w:tcW w:w="1167" w:type="dxa"/>
          </w:tcPr>
          <w:p w:rsidR="00226680" w:rsidRPr="007B06CE" w:rsidRDefault="00226680" w:rsidP="001253E7">
            <w:pPr>
              <w:jc w:val="center"/>
              <w:rPr>
                <w:rFonts w:cs="Simplified Arabic"/>
                <w:b/>
                <w:bCs/>
                <w:color w:val="000000" w:themeColor="text1"/>
                <w:rtl/>
              </w:rPr>
            </w:pPr>
            <w:r w:rsidRPr="007B06CE">
              <w:rPr>
                <w:rFonts w:cs="Simplified Arabic"/>
                <w:b/>
                <w:bCs/>
                <w:color w:val="000000" w:themeColor="text1"/>
                <w:rtl/>
              </w:rPr>
              <w:t>الصفحة</w:t>
            </w:r>
          </w:p>
        </w:tc>
      </w:tr>
      <w:tr w:rsidR="00226680" w:rsidRPr="007B06CE" w:rsidTr="003724D3">
        <w:trPr>
          <w:trHeight w:val="86"/>
          <w:jc w:val="center"/>
        </w:trPr>
        <w:tc>
          <w:tcPr>
            <w:tcW w:w="1449" w:type="dxa"/>
          </w:tcPr>
          <w:p w:rsidR="00226680" w:rsidRPr="007B06CE" w:rsidRDefault="00226680" w:rsidP="001253E7">
            <w:pPr>
              <w:tabs>
                <w:tab w:val="left" w:pos="340"/>
              </w:tabs>
              <w:ind w:left="-85"/>
              <w:rPr>
                <w:rFonts w:cs="Simplified Arabic"/>
                <w:color w:val="000000" w:themeColor="text1"/>
                <w:sz w:val="8"/>
                <w:szCs w:val="8"/>
                <w:rtl/>
              </w:rPr>
            </w:pPr>
          </w:p>
        </w:tc>
        <w:tc>
          <w:tcPr>
            <w:tcW w:w="6521" w:type="dxa"/>
          </w:tcPr>
          <w:p w:rsidR="00226680" w:rsidRPr="007B06CE" w:rsidRDefault="00226680" w:rsidP="001253E7">
            <w:pPr>
              <w:rPr>
                <w:rFonts w:cs="Simplified Arabic"/>
                <w:b/>
                <w:bCs/>
                <w:color w:val="000000" w:themeColor="text1"/>
                <w:sz w:val="8"/>
                <w:szCs w:val="8"/>
                <w:rtl/>
              </w:rPr>
            </w:pPr>
          </w:p>
        </w:tc>
        <w:tc>
          <w:tcPr>
            <w:tcW w:w="1167" w:type="dxa"/>
            <w:vAlign w:val="center"/>
          </w:tcPr>
          <w:p w:rsidR="00226680" w:rsidRPr="007B06CE" w:rsidRDefault="00226680" w:rsidP="001253E7">
            <w:pPr>
              <w:jc w:val="center"/>
              <w:rPr>
                <w:rFonts w:cs="Simplified Arabic"/>
                <w:b/>
                <w:bCs/>
                <w:color w:val="000000" w:themeColor="text1"/>
                <w:sz w:val="8"/>
                <w:szCs w:val="8"/>
                <w:rtl/>
                <w:lang w:eastAsia="en-US"/>
              </w:rPr>
            </w:pPr>
          </w:p>
        </w:tc>
      </w:tr>
      <w:tr w:rsidR="00226680" w:rsidRPr="007B06CE" w:rsidTr="003724D3">
        <w:trPr>
          <w:trHeight w:val="340"/>
          <w:jc w:val="center"/>
        </w:trPr>
        <w:tc>
          <w:tcPr>
            <w:tcW w:w="1449" w:type="dxa"/>
          </w:tcPr>
          <w:p w:rsidR="00226680" w:rsidRPr="007B06CE" w:rsidRDefault="00226680" w:rsidP="001253E7">
            <w:pPr>
              <w:tabs>
                <w:tab w:val="left" w:pos="340"/>
              </w:tabs>
              <w:ind w:left="-85"/>
              <w:rPr>
                <w:rFonts w:cs="Simplified Arabic"/>
                <w:color w:val="000000" w:themeColor="text1"/>
                <w:rtl/>
              </w:rPr>
            </w:pPr>
          </w:p>
        </w:tc>
        <w:tc>
          <w:tcPr>
            <w:tcW w:w="6521" w:type="dxa"/>
          </w:tcPr>
          <w:p w:rsidR="00226680" w:rsidRPr="007B06CE" w:rsidRDefault="00226680" w:rsidP="001253E7">
            <w:pPr>
              <w:rPr>
                <w:rFonts w:cs="Simplified Arabic"/>
                <w:color w:val="000000" w:themeColor="text1"/>
                <w:rtl/>
              </w:rPr>
            </w:pPr>
            <w:r w:rsidRPr="007B06CE">
              <w:rPr>
                <w:rFonts w:cs="Simplified Arabic"/>
                <w:color w:val="000000" w:themeColor="text1"/>
                <w:rtl/>
              </w:rPr>
              <w:t>قائمة الجداول</w:t>
            </w:r>
          </w:p>
        </w:tc>
        <w:tc>
          <w:tcPr>
            <w:tcW w:w="1167" w:type="dxa"/>
            <w:vAlign w:val="center"/>
          </w:tcPr>
          <w:p w:rsidR="00226680" w:rsidRPr="007B06CE" w:rsidRDefault="00226680" w:rsidP="001253E7">
            <w:pPr>
              <w:jc w:val="center"/>
              <w:rPr>
                <w:rFonts w:cs="Simplified Arabic"/>
                <w:b/>
                <w:bCs/>
                <w:color w:val="000000" w:themeColor="text1"/>
                <w:rtl/>
                <w:lang w:eastAsia="en-US"/>
              </w:rPr>
            </w:pPr>
          </w:p>
        </w:tc>
      </w:tr>
      <w:tr w:rsidR="00226680" w:rsidRPr="007B06CE" w:rsidTr="003724D3">
        <w:trPr>
          <w:trHeight w:val="340"/>
          <w:jc w:val="center"/>
        </w:trPr>
        <w:tc>
          <w:tcPr>
            <w:tcW w:w="1449" w:type="dxa"/>
          </w:tcPr>
          <w:p w:rsidR="00226680" w:rsidRPr="007B06CE" w:rsidRDefault="00226680" w:rsidP="001253E7">
            <w:pPr>
              <w:tabs>
                <w:tab w:val="left" w:pos="340"/>
              </w:tabs>
              <w:ind w:left="-85"/>
              <w:rPr>
                <w:rFonts w:cs="Simplified Arabic"/>
                <w:color w:val="000000" w:themeColor="text1"/>
                <w:rtl/>
              </w:rPr>
            </w:pPr>
          </w:p>
        </w:tc>
        <w:tc>
          <w:tcPr>
            <w:tcW w:w="6521" w:type="dxa"/>
          </w:tcPr>
          <w:p w:rsidR="00226680" w:rsidRPr="007B06CE" w:rsidRDefault="00226680" w:rsidP="001253E7">
            <w:pPr>
              <w:rPr>
                <w:rFonts w:cs="Simplified Arabic"/>
                <w:color w:val="000000" w:themeColor="text1"/>
                <w:rtl/>
              </w:rPr>
            </w:pPr>
            <w:r w:rsidRPr="007B06CE">
              <w:rPr>
                <w:rFonts w:cs="Simplified Arabic"/>
                <w:color w:val="000000" w:themeColor="text1"/>
                <w:rtl/>
              </w:rPr>
              <w:t>المقدمة</w:t>
            </w:r>
          </w:p>
        </w:tc>
        <w:tc>
          <w:tcPr>
            <w:tcW w:w="1167" w:type="dxa"/>
            <w:vAlign w:val="center"/>
          </w:tcPr>
          <w:p w:rsidR="00226680" w:rsidRPr="007B06CE" w:rsidRDefault="00226680" w:rsidP="001253E7">
            <w:pPr>
              <w:jc w:val="center"/>
              <w:rPr>
                <w:rFonts w:cs="Simplified Arabic"/>
                <w:b/>
                <w:bCs/>
                <w:color w:val="000000" w:themeColor="text1"/>
                <w:rtl/>
                <w:lang w:eastAsia="en-US"/>
              </w:rPr>
            </w:pPr>
          </w:p>
        </w:tc>
      </w:tr>
      <w:tr w:rsidR="00226680" w:rsidRPr="007B06CE" w:rsidTr="003724D3">
        <w:trPr>
          <w:trHeight w:val="73"/>
          <w:jc w:val="center"/>
        </w:trPr>
        <w:tc>
          <w:tcPr>
            <w:tcW w:w="1449" w:type="dxa"/>
          </w:tcPr>
          <w:p w:rsidR="00226680" w:rsidRPr="007B06CE" w:rsidRDefault="00226680" w:rsidP="001253E7">
            <w:pPr>
              <w:tabs>
                <w:tab w:val="left" w:pos="340"/>
              </w:tabs>
              <w:ind w:left="-85"/>
              <w:rPr>
                <w:rFonts w:cs="Simplified Arabic"/>
                <w:color w:val="000000" w:themeColor="text1"/>
                <w:sz w:val="8"/>
                <w:szCs w:val="8"/>
                <w:rtl/>
              </w:rPr>
            </w:pPr>
          </w:p>
        </w:tc>
        <w:tc>
          <w:tcPr>
            <w:tcW w:w="6521" w:type="dxa"/>
          </w:tcPr>
          <w:p w:rsidR="00226680" w:rsidRPr="007B06CE" w:rsidRDefault="00226680" w:rsidP="001253E7">
            <w:pPr>
              <w:rPr>
                <w:rFonts w:cs="Simplified Arabic"/>
                <w:b/>
                <w:bCs/>
                <w:color w:val="000000" w:themeColor="text1"/>
                <w:sz w:val="8"/>
                <w:szCs w:val="8"/>
                <w:rtl/>
              </w:rPr>
            </w:pPr>
          </w:p>
        </w:tc>
        <w:tc>
          <w:tcPr>
            <w:tcW w:w="1167" w:type="dxa"/>
            <w:vAlign w:val="center"/>
          </w:tcPr>
          <w:p w:rsidR="00226680" w:rsidRPr="007B06CE" w:rsidRDefault="00226680" w:rsidP="001253E7">
            <w:pPr>
              <w:jc w:val="center"/>
              <w:rPr>
                <w:rFonts w:cs="Simplified Arabic"/>
                <w:b/>
                <w:bCs/>
                <w:color w:val="000000" w:themeColor="text1"/>
                <w:sz w:val="8"/>
                <w:szCs w:val="8"/>
                <w:rtl/>
                <w:lang w:eastAsia="en-US"/>
              </w:rPr>
            </w:pPr>
          </w:p>
        </w:tc>
      </w:tr>
      <w:tr w:rsidR="00226680" w:rsidRPr="007B06CE" w:rsidTr="003724D3">
        <w:trPr>
          <w:trHeight w:val="340"/>
          <w:jc w:val="center"/>
        </w:trPr>
        <w:tc>
          <w:tcPr>
            <w:tcW w:w="1449" w:type="dxa"/>
          </w:tcPr>
          <w:p w:rsidR="00226680" w:rsidRPr="007B06CE" w:rsidRDefault="00226680" w:rsidP="001253E7">
            <w:pPr>
              <w:tabs>
                <w:tab w:val="left" w:pos="340"/>
              </w:tabs>
              <w:ind w:left="-85"/>
              <w:rPr>
                <w:rFonts w:cs="Simplified Arabic"/>
                <w:color w:val="000000" w:themeColor="text1"/>
              </w:rPr>
            </w:pPr>
            <w:r w:rsidRPr="007B06CE">
              <w:rPr>
                <w:rFonts w:cs="Simplified Arabic"/>
                <w:color w:val="000000" w:themeColor="text1"/>
                <w:rtl/>
              </w:rPr>
              <w:t>الفصل الأول:</w:t>
            </w:r>
          </w:p>
        </w:tc>
        <w:tc>
          <w:tcPr>
            <w:tcW w:w="6521" w:type="dxa"/>
          </w:tcPr>
          <w:p w:rsidR="00226680" w:rsidRPr="007B06CE" w:rsidRDefault="00226680" w:rsidP="001253E7">
            <w:pPr>
              <w:rPr>
                <w:rFonts w:cs="Simplified Arabic"/>
                <w:b/>
                <w:bCs/>
                <w:color w:val="000000" w:themeColor="text1"/>
                <w:rtl/>
              </w:rPr>
            </w:pPr>
            <w:r w:rsidRPr="007B06CE">
              <w:rPr>
                <w:rFonts w:cs="Simplified Arabic"/>
                <w:b/>
                <w:bCs/>
                <w:color w:val="000000" w:themeColor="text1"/>
                <w:rtl/>
              </w:rPr>
              <w:t>النتائج الأساسية</w:t>
            </w:r>
          </w:p>
        </w:tc>
        <w:tc>
          <w:tcPr>
            <w:tcW w:w="1167" w:type="dxa"/>
            <w:vAlign w:val="center"/>
          </w:tcPr>
          <w:p w:rsidR="00226680" w:rsidRPr="007B06CE" w:rsidRDefault="007A13CB" w:rsidP="001253E7">
            <w:pPr>
              <w:jc w:val="center"/>
              <w:rPr>
                <w:rFonts w:cs="Simplified Arabic"/>
                <w:b/>
                <w:bCs/>
                <w:color w:val="000000" w:themeColor="text1"/>
                <w:rtl/>
                <w:lang w:eastAsia="en-US"/>
              </w:rPr>
            </w:pPr>
            <w:r>
              <w:rPr>
                <w:rFonts w:cs="Simplified Arabic" w:hint="cs"/>
                <w:b/>
                <w:bCs/>
                <w:color w:val="000000" w:themeColor="text1"/>
                <w:rtl/>
                <w:lang w:eastAsia="en-US"/>
              </w:rPr>
              <w:t>15</w:t>
            </w:r>
          </w:p>
        </w:tc>
      </w:tr>
      <w:tr w:rsidR="007A13CB" w:rsidRPr="007B06CE" w:rsidTr="003724D3">
        <w:trPr>
          <w:trHeight w:val="340"/>
          <w:jc w:val="center"/>
        </w:trPr>
        <w:tc>
          <w:tcPr>
            <w:tcW w:w="1449" w:type="dxa"/>
          </w:tcPr>
          <w:p w:rsidR="007A13CB" w:rsidRPr="007B06CE" w:rsidRDefault="007A13CB" w:rsidP="001253E7">
            <w:pPr>
              <w:rPr>
                <w:rFonts w:cs="Simplified Arabic"/>
                <w:color w:val="000000" w:themeColor="text1"/>
                <w:rtl/>
              </w:rPr>
            </w:pPr>
          </w:p>
        </w:tc>
        <w:tc>
          <w:tcPr>
            <w:tcW w:w="6521" w:type="dxa"/>
          </w:tcPr>
          <w:p w:rsidR="007A13CB" w:rsidRPr="007B06CE" w:rsidRDefault="007A13CB" w:rsidP="00372CEC">
            <w:pPr>
              <w:jc w:val="lowKashida"/>
              <w:rPr>
                <w:rFonts w:cs="Simplified Arabic"/>
                <w:color w:val="000000" w:themeColor="text1"/>
                <w:rtl/>
                <w:lang w:eastAsia="en-US"/>
              </w:rPr>
            </w:pPr>
            <w:r>
              <w:rPr>
                <w:rFonts w:cs="Simplified Arabic"/>
                <w:color w:val="000000" w:themeColor="text1"/>
                <w:lang w:eastAsia="en-US"/>
              </w:rPr>
              <w:t xml:space="preserve">1.1 </w:t>
            </w:r>
            <w:r>
              <w:rPr>
                <w:rFonts w:cs="Simplified Arabic" w:hint="cs"/>
                <w:color w:val="000000" w:themeColor="text1"/>
                <w:rtl/>
                <w:lang w:eastAsia="en-US"/>
              </w:rPr>
              <w:t xml:space="preserve"> المؤثرات الخارجية البيئية</w:t>
            </w:r>
          </w:p>
        </w:tc>
        <w:tc>
          <w:tcPr>
            <w:tcW w:w="1167" w:type="dxa"/>
            <w:vAlign w:val="center"/>
          </w:tcPr>
          <w:p w:rsidR="007A13CB" w:rsidRDefault="007A13CB" w:rsidP="00372CEC">
            <w:pPr>
              <w:jc w:val="center"/>
              <w:rPr>
                <w:rFonts w:cs="Simplified Arabic"/>
                <w:color w:val="000000" w:themeColor="text1"/>
                <w:rtl/>
                <w:lang w:eastAsia="en-US"/>
              </w:rPr>
            </w:pPr>
            <w:r>
              <w:rPr>
                <w:rFonts w:cs="Simplified Arabic" w:hint="cs"/>
                <w:color w:val="000000" w:themeColor="text1"/>
                <w:rtl/>
                <w:lang w:eastAsia="en-US"/>
              </w:rPr>
              <w:t>15</w:t>
            </w:r>
          </w:p>
        </w:tc>
      </w:tr>
      <w:tr w:rsidR="00226680" w:rsidRPr="007B06CE" w:rsidTr="003724D3">
        <w:trPr>
          <w:trHeight w:val="340"/>
          <w:jc w:val="center"/>
        </w:trPr>
        <w:tc>
          <w:tcPr>
            <w:tcW w:w="1449" w:type="dxa"/>
          </w:tcPr>
          <w:p w:rsidR="00226680" w:rsidRPr="007B06CE" w:rsidRDefault="00226680" w:rsidP="001253E7">
            <w:pPr>
              <w:rPr>
                <w:rFonts w:cs="Simplified Arabic"/>
                <w:color w:val="000000" w:themeColor="text1"/>
                <w:rtl/>
              </w:rPr>
            </w:pPr>
          </w:p>
        </w:tc>
        <w:tc>
          <w:tcPr>
            <w:tcW w:w="6521" w:type="dxa"/>
          </w:tcPr>
          <w:p w:rsidR="00226680" w:rsidRPr="007B06CE" w:rsidRDefault="007A13CB" w:rsidP="00372CEC">
            <w:pPr>
              <w:jc w:val="lowKashida"/>
              <w:rPr>
                <w:rFonts w:cs="Simplified Arabic"/>
                <w:color w:val="000000" w:themeColor="text1"/>
                <w:rtl/>
              </w:rPr>
            </w:pPr>
            <w:r>
              <w:rPr>
                <w:rFonts w:cs="Simplified Arabic"/>
                <w:color w:val="000000" w:themeColor="text1"/>
                <w:lang w:eastAsia="en-US"/>
              </w:rPr>
              <w:t>2.1</w:t>
            </w:r>
            <w:r w:rsidR="00226680" w:rsidRPr="007B06CE">
              <w:rPr>
                <w:rFonts w:cs="Simplified Arabic"/>
                <w:color w:val="000000" w:themeColor="text1"/>
                <w:rtl/>
                <w:lang w:eastAsia="en-US"/>
              </w:rPr>
              <w:t xml:space="preserve">  استهلاك المياه ومصادرها</w:t>
            </w:r>
          </w:p>
        </w:tc>
        <w:tc>
          <w:tcPr>
            <w:tcW w:w="1167" w:type="dxa"/>
            <w:vAlign w:val="center"/>
          </w:tcPr>
          <w:p w:rsidR="00226680" w:rsidRPr="007B06CE" w:rsidRDefault="007A13CB" w:rsidP="00372CEC">
            <w:pPr>
              <w:jc w:val="center"/>
              <w:rPr>
                <w:rFonts w:cs="Simplified Arabic"/>
                <w:color w:val="000000" w:themeColor="text1"/>
                <w:rtl/>
                <w:lang w:eastAsia="en-US"/>
              </w:rPr>
            </w:pPr>
            <w:r>
              <w:rPr>
                <w:rFonts w:cs="Simplified Arabic" w:hint="cs"/>
                <w:color w:val="000000" w:themeColor="text1"/>
                <w:rtl/>
                <w:lang w:eastAsia="en-US"/>
              </w:rPr>
              <w:t>15</w:t>
            </w:r>
          </w:p>
        </w:tc>
      </w:tr>
      <w:tr w:rsidR="00226680" w:rsidRPr="007B06CE" w:rsidTr="003724D3">
        <w:trPr>
          <w:trHeight w:val="340"/>
          <w:jc w:val="center"/>
        </w:trPr>
        <w:tc>
          <w:tcPr>
            <w:tcW w:w="1449" w:type="dxa"/>
          </w:tcPr>
          <w:p w:rsidR="00226680" w:rsidRPr="007B06CE" w:rsidRDefault="00226680" w:rsidP="001253E7">
            <w:pPr>
              <w:tabs>
                <w:tab w:val="left" w:pos="1169"/>
              </w:tabs>
              <w:rPr>
                <w:rFonts w:cs="Simplified Arabic"/>
                <w:color w:val="000000" w:themeColor="text1"/>
              </w:rPr>
            </w:pPr>
          </w:p>
        </w:tc>
        <w:tc>
          <w:tcPr>
            <w:tcW w:w="6521" w:type="dxa"/>
          </w:tcPr>
          <w:p w:rsidR="00226680" w:rsidRPr="007B06CE" w:rsidRDefault="007A13CB" w:rsidP="00372CEC">
            <w:pPr>
              <w:jc w:val="lowKashida"/>
              <w:rPr>
                <w:rFonts w:cs="Simplified Arabic"/>
                <w:color w:val="000000" w:themeColor="text1"/>
                <w:rtl/>
              </w:rPr>
            </w:pPr>
            <w:r>
              <w:rPr>
                <w:rFonts w:cs="Simplified Arabic"/>
                <w:color w:val="000000" w:themeColor="text1"/>
                <w:lang w:eastAsia="en-US"/>
              </w:rPr>
              <w:t>3.1</w:t>
            </w:r>
            <w:r w:rsidR="00226680" w:rsidRPr="007B06CE">
              <w:rPr>
                <w:rFonts w:cs="Simplified Arabic"/>
                <w:color w:val="000000" w:themeColor="text1"/>
                <w:rtl/>
                <w:lang w:eastAsia="en-US"/>
              </w:rPr>
              <w:t xml:space="preserve">  المياه </w:t>
            </w:r>
            <w:proofErr w:type="spellStart"/>
            <w:r w:rsidR="00226680" w:rsidRPr="007B06CE">
              <w:rPr>
                <w:rFonts w:cs="Simplified Arabic"/>
                <w:color w:val="000000" w:themeColor="text1"/>
                <w:rtl/>
                <w:lang w:eastAsia="en-US"/>
              </w:rPr>
              <w:t>العادمة</w:t>
            </w:r>
            <w:proofErr w:type="spellEnd"/>
            <w:r w:rsidR="00226680" w:rsidRPr="007B06CE">
              <w:rPr>
                <w:rFonts w:cs="Simplified Arabic"/>
                <w:color w:val="000000" w:themeColor="text1"/>
                <w:rtl/>
                <w:lang w:eastAsia="en-US"/>
              </w:rPr>
              <w:t xml:space="preserve">                  </w:t>
            </w:r>
          </w:p>
        </w:tc>
        <w:tc>
          <w:tcPr>
            <w:tcW w:w="1167" w:type="dxa"/>
            <w:vAlign w:val="center"/>
          </w:tcPr>
          <w:p w:rsidR="00226680" w:rsidRPr="007B06CE" w:rsidRDefault="003E7DB3" w:rsidP="00372CEC">
            <w:pPr>
              <w:jc w:val="center"/>
              <w:rPr>
                <w:rFonts w:cs="Simplified Arabic"/>
                <w:color w:val="000000" w:themeColor="text1"/>
                <w:rtl/>
                <w:lang w:eastAsia="en-US"/>
              </w:rPr>
            </w:pPr>
            <w:r>
              <w:rPr>
                <w:rFonts w:cs="Simplified Arabic" w:hint="cs"/>
                <w:color w:val="000000" w:themeColor="text1"/>
                <w:rtl/>
                <w:lang w:eastAsia="en-US"/>
              </w:rPr>
              <w:t>16</w:t>
            </w:r>
          </w:p>
        </w:tc>
      </w:tr>
      <w:tr w:rsidR="00226680" w:rsidRPr="007B06CE" w:rsidTr="003724D3">
        <w:trPr>
          <w:trHeight w:val="340"/>
          <w:jc w:val="center"/>
        </w:trPr>
        <w:tc>
          <w:tcPr>
            <w:tcW w:w="1449" w:type="dxa"/>
          </w:tcPr>
          <w:p w:rsidR="00226680" w:rsidRPr="007B06CE" w:rsidRDefault="00226680" w:rsidP="001253E7">
            <w:pPr>
              <w:tabs>
                <w:tab w:val="left" w:pos="1169"/>
              </w:tabs>
              <w:rPr>
                <w:rFonts w:cs="Simplified Arabic"/>
                <w:color w:val="000000" w:themeColor="text1"/>
              </w:rPr>
            </w:pPr>
          </w:p>
        </w:tc>
        <w:tc>
          <w:tcPr>
            <w:tcW w:w="6521" w:type="dxa"/>
          </w:tcPr>
          <w:p w:rsidR="00226680" w:rsidRPr="007B06CE" w:rsidRDefault="007A13CB" w:rsidP="0072384A">
            <w:pPr>
              <w:jc w:val="lowKashida"/>
              <w:rPr>
                <w:rFonts w:cs="Simplified Arabic"/>
                <w:color w:val="000000" w:themeColor="text1"/>
                <w:rtl/>
              </w:rPr>
            </w:pPr>
            <w:r>
              <w:rPr>
                <w:rFonts w:cs="Simplified Arabic"/>
                <w:color w:val="000000" w:themeColor="text1"/>
                <w:lang w:eastAsia="en-US"/>
              </w:rPr>
              <w:t>4.1</w:t>
            </w:r>
            <w:r w:rsidR="00226680" w:rsidRPr="007B06CE">
              <w:rPr>
                <w:rFonts w:cs="Simplified Arabic"/>
                <w:color w:val="000000" w:themeColor="text1"/>
                <w:rtl/>
                <w:lang w:eastAsia="en-US"/>
              </w:rPr>
              <w:t xml:space="preserve">  إدارة النفايات </w:t>
            </w:r>
            <w:r w:rsidR="0072384A">
              <w:rPr>
                <w:rFonts w:cs="Simplified Arabic" w:hint="cs"/>
                <w:color w:val="000000" w:themeColor="text1"/>
                <w:rtl/>
                <w:lang w:eastAsia="en-US"/>
              </w:rPr>
              <w:t>الصلبة</w:t>
            </w:r>
            <w:r w:rsidR="00226680" w:rsidRPr="007B06CE">
              <w:rPr>
                <w:rFonts w:cs="Simplified Arabic"/>
                <w:color w:val="000000" w:themeColor="text1"/>
                <w:rtl/>
                <w:lang w:eastAsia="en-US"/>
              </w:rPr>
              <w:t xml:space="preserve">  </w:t>
            </w:r>
          </w:p>
        </w:tc>
        <w:tc>
          <w:tcPr>
            <w:tcW w:w="1167" w:type="dxa"/>
            <w:vAlign w:val="center"/>
          </w:tcPr>
          <w:p w:rsidR="00226680" w:rsidRPr="007B06CE" w:rsidRDefault="002E7302" w:rsidP="00372CEC">
            <w:pPr>
              <w:jc w:val="center"/>
              <w:rPr>
                <w:rFonts w:cs="Simplified Arabic"/>
                <w:color w:val="000000" w:themeColor="text1"/>
                <w:rtl/>
                <w:lang w:eastAsia="en-US"/>
              </w:rPr>
            </w:pPr>
            <w:r>
              <w:rPr>
                <w:rFonts w:cs="Simplified Arabic" w:hint="cs"/>
                <w:color w:val="000000" w:themeColor="text1"/>
                <w:rtl/>
                <w:lang w:eastAsia="en-US"/>
              </w:rPr>
              <w:t>21</w:t>
            </w:r>
          </w:p>
        </w:tc>
      </w:tr>
      <w:tr w:rsidR="00226680" w:rsidRPr="007B06CE" w:rsidTr="003724D3">
        <w:trPr>
          <w:trHeight w:val="74"/>
          <w:jc w:val="center"/>
        </w:trPr>
        <w:tc>
          <w:tcPr>
            <w:tcW w:w="1449" w:type="dxa"/>
          </w:tcPr>
          <w:p w:rsidR="00226680" w:rsidRPr="007B06CE" w:rsidRDefault="00226680" w:rsidP="001253E7">
            <w:pPr>
              <w:jc w:val="center"/>
              <w:rPr>
                <w:rFonts w:cs="Simplified Arabic"/>
                <w:b/>
                <w:bCs/>
                <w:color w:val="000000" w:themeColor="text1"/>
                <w:sz w:val="8"/>
                <w:szCs w:val="8"/>
                <w:rtl/>
              </w:rPr>
            </w:pPr>
          </w:p>
        </w:tc>
        <w:tc>
          <w:tcPr>
            <w:tcW w:w="6521" w:type="dxa"/>
          </w:tcPr>
          <w:p w:rsidR="00226680" w:rsidRPr="007B06CE" w:rsidRDefault="00226680" w:rsidP="001253E7">
            <w:pPr>
              <w:jc w:val="center"/>
              <w:rPr>
                <w:rFonts w:cs="Simplified Arabic"/>
                <w:b/>
                <w:bCs/>
                <w:color w:val="000000" w:themeColor="text1"/>
                <w:sz w:val="8"/>
                <w:szCs w:val="8"/>
                <w:rtl/>
              </w:rPr>
            </w:pPr>
          </w:p>
        </w:tc>
        <w:tc>
          <w:tcPr>
            <w:tcW w:w="1167" w:type="dxa"/>
            <w:vAlign w:val="center"/>
          </w:tcPr>
          <w:p w:rsidR="00226680" w:rsidRPr="007B06CE" w:rsidRDefault="00226680" w:rsidP="001253E7">
            <w:pPr>
              <w:jc w:val="center"/>
              <w:rPr>
                <w:rFonts w:cs="Simplified Arabic"/>
                <w:b/>
                <w:bCs/>
                <w:color w:val="000000" w:themeColor="text1"/>
                <w:sz w:val="8"/>
                <w:szCs w:val="8"/>
                <w:rtl/>
              </w:rPr>
            </w:pPr>
          </w:p>
        </w:tc>
      </w:tr>
      <w:tr w:rsidR="00226680" w:rsidRPr="007B06CE" w:rsidTr="003724D3">
        <w:trPr>
          <w:trHeight w:val="340"/>
          <w:jc w:val="center"/>
        </w:trPr>
        <w:tc>
          <w:tcPr>
            <w:tcW w:w="1449" w:type="dxa"/>
          </w:tcPr>
          <w:p w:rsidR="00226680" w:rsidRPr="007B06CE" w:rsidRDefault="00226680" w:rsidP="001253E7">
            <w:pPr>
              <w:tabs>
                <w:tab w:val="left" w:pos="340"/>
              </w:tabs>
              <w:ind w:left="-85"/>
              <w:rPr>
                <w:rFonts w:cs="Simplified Arabic"/>
                <w:color w:val="000000" w:themeColor="text1"/>
              </w:rPr>
            </w:pPr>
            <w:r w:rsidRPr="007B06CE">
              <w:rPr>
                <w:rFonts w:cs="Simplified Arabic"/>
                <w:color w:val="000000" w:themeColor="text1"/>
                <w:rtl/>
              </w:rPr>
              <w:t>الفصل الثاني:</w:t>
            </w:r>
          </w:p>
        </w:tc>
        <w:tc>
          <w:tcPr>
            <w:tcW w:w="6521" w:type="dxa"/>
          </w:tcPr>
          <w:p w:rsidR="00226680" w:rsidRPr="007B06CE" w:rsidRDefault="00226680" w:rsidP="00222A1C">
            <w:pPr>
              <w:rPr>
                <w:rFonts w:cs="Simplified Arabic"/>
                <w:b/>
                <w:bCs/>
                <w:color w:val="000000" w:themeColor="text1"/>
                <w:rtl/>
              </w:rPr>
            </w:pPr>
            <w:r w:rsidRPr="007B06CE">
              <w:rPr>
                <w:rFonts w:cs="Simplified Arabic"/>
                <w:b/>
                <w:bCs/>
                <w:color w:val="000000" w:themeColor="text1"/>
                <w:rtl/>
              </w:rPr>
              <w:t xml:space="preserve">المنهجية </w:t>
            </w:r>
            <w:r w:rsidR="00222A1C">
              <w:rPr>
                <w:rFonts w:cs="Simplified Arabic" w:hint="cs"/>
                <w:b/>
                <w:bCs/>
                <w:color w:val="000000" w:themeColor="text1"/>
                <w:rtl/>
              </w:rPr>
              <w:t>وجودة البيانات</w:t>
            </w:r>
            <w:r w:rsidRPr="007B06CE">
              <w:rPr>
                <w:rFonts w:cs="Simplified Arabic"/>
                <w:b/>
                <w:bCs/>
                <w:color w:val="000000" w:themeColor="text1"/>
                <w:rtl/>
              </w:rPr>
              <w:t xml:space="preserve"> </w:t>
            </w:r>
          </w:p>
        </w:tc>
        <w:tc>
          <w:tcPr>
            <w:tcW w:w="1167" w:type="dxa"/>
            <w:vAlign w:val="center"/>
          </w:tcPr>
          <w:p w:rsidR="00226680" w:rsidRPr="007B06CE" w:rsidRDefault="007A13CB" w:rsidP="001253E7">
            <w:pPr>
              <w:jc w:val="center"/>
              <w:rPr>
                <w:rFonts w:cs="Simplified Arabic"/>
                <w:b/>
                <w:bCs/>
                <w:color w:val="000000" w:themeColor="text1"/>
                <w:rtl/>
                <w:lang w:eastAsia="en-US"/>
              </w:rPr>
            </w:pPr>
            <w:r>
              <w:rPr>
                <w:rFonts w:cs="Simplified Arabic"/>
                <w:b/>
                <w:bCs/>
                <w:color w:val="000000" w:themeColor="text1"/>
                <w:lang w:eastAsia="en-US"/>
              </w:rPr>
              <w:t>23</w:t>
            </w:r>
          </w:p>
        </w:tc>
      </w:tr>
      <w:tr w:rsidR="00226680" w:rsidRPr="007B06CE" w:rsidTr="003724D3">
        <w:trPr>
          <w:trHeight w:val="340"/>
          <w:jc w:val="center"/>
        </w:trPr>
        <w:tc>
          <w:tcPr>
            <w:tcW w:w="1449" w:type="dxa"/>
          </w:tcPr>
          <w:p w:rsidR="00226680" w:rsidRPr="007B06CE" w:rsidRDefault="00226680" w:rsidP="001253E7">
            <w:pPr>
              <w:ind w:firstLine="362"/>
              <w:jc w:val="lowKashida"/>
              <w:rPr>
                <w:rFonts w:cs="Simplified Arabic"/>
                <w:color w:val="000000" w:themeColor="text1"/>
                <w:rtl/>
                <w:lang w:eastAsia="en-US"/>
              </w:rPr>
            </w:pPr>
          </w:p>
        </w:tc>
        <w:tc>
          <w:tcPr>
            <w:tcW w:w="6521" w:type="dxa"/>
          </w:tcPr>
          <w:p w:rsidR="00226680" w:rsidRPr="007B06CE" w:rsidRDefault="00226680" w:rsidP="001253E7">
            <w:pPr>
              <w:ind w:firstLine="35"/>
              <w:jc w:val="lowKashida"/>
              <w:rPr>
                <w:rFonts w:cs="Simplified Arabic"/>
                <w:color w:val="000000" w:themeColor="text1"/>
                <w:rtl/>
                <w:lang w:eastAsia="en-US"/>
              </w:rPr>
            </w:pPr>
            <w:r w:rsidRPr="007B06CE">
              <w:rPr>
                <w:rFonts w:cs="Simplified Arabic"/>
                <w:color w:val="000000" w:themeColor="text1"/>
                <w:rtl/>
                <w:lang w:eastAsia="en-US"/>
              </w:rPr>
              <w:t xml:space="preserve">1.2  استمارة المسح </w:t>
            </w:r>
          </w:p>
        </w:tc>
        <w:tc>
          <w:tcPr>
            <w:tcW w:w="1167" w:type="dxa"/>
            <w:vAlign w:val="center"/>
          </w:tcPr>
          <w:p w:rsidR="00226680" w:rsidRPr="007B06CE" w:rsidRDefault="007A13CB" w:rsidP="001253E7">
            <w:pPr>
              <w:jc w:val="center"/>
              <w:rPr>
                <w:rFonts w:cs="Simplified Arabic"/>
                <w:color w:val="000000" w:themeColor="text1"/>
                <w:rtl/>
                <w:lang w:eastAsia="en-US"/>
              </w:rPr>
            </w:pPr>
            <w:r>
              <w:rPr>
                <w:rFonts w:cs="Simplified Arabic"/>
                <w:color w:val="000000" w:themeColor="text1"/>
                <w:lang w:eastAsia="en-US"/>
              </w:rPr>
              <w:t>23</w:t>
            </w:r>
          </w:p>
        </w:tc>
      </w:tr>
      <w:tr w:rsidR="00226680" w:rsidRPr="007B06CE" w:rsidTr="003724D3">
        <w:trPr>
          <w:trHeight w:val="340"/>
          <w:jc w:val="center"/>
        </w:trPr>
        <w:tc>
          <w:tcPr>
            <w:tcW w:w="1449" w:type="dxa"/>
          </w:tcPr>
          <w:p w:rsidR="00226680" w:rsidRPr="007B06CE" w:rsidRDefault="00226680" w:rsidP="001253E7">
            <w:pPr>
              <w:ind w:firstLine="362"/>
              <w:jc w:val="lowKashida"/>
              <w:rPr>
                <w:rFonts w:cs="Simplified Arabic"/>
                <w:color w:val="000000" w:themeColor="text1"/>
                <w:rtl/>
                <w:lang w:eastAsia="en-US"/>
              </w:rPr>
            </w:pPr>
          </w:p>
        </w:tc>
        <w:tc>
          <w:tcPr>
            <w:tcW w:w="6521" w:type="dxa"/>
          </w:tcPr>
          <w:p w:rsidR="00226680" w:rsidRPr="007B06CE" w:rsidRDefault="00226680" w:rsidP="001253E7">
            <w:pPr>
              <w:ind w:firstLine="35"/>
              <w:jc w:val="lowKashida"/>
              <w:rPr>
                <w:rFonts w:cs="Simplified Arabic"/>
                <w:color w:val="000000" w:themeColor="text1"/>
                <w:rtl/>
                <w:lang w:eastAsia="en-US"/>
              </w:rPr>
            </w:pPr>
            <w:r w:rsidRPr="007B06CE">
              <w:rPr>
                <w:rFonts w:cs="Simplified Arabic"/>
                <w:color w:val="000000" w:themeColor="text1"/>
                <w:rtl/>
                <w:lang w:eastAsia="en-US"/>
              </w:rPr>
              <w:t xml:space="preserve">2.2  العينة والإطار </w:t>
            </w:r>
          </w:p>
        </w:tc>
        <w:tc>
          <w:tcPr>
            <w:tcW w:w="1167" w:type="dxa"/>
            <w:vAlign w:val="center"/>
          </w:tcPr>
          <w:p w:rsidR="00226680" w:rsidRPr="007B06CE" w:rsidRDefault="007A13CB" w:rsidP="001253E7">
            <w:pPr>
              <w:jc w:val="center"/>
              <w:rPr>
                <w:rFonts w:cs="Simplified Arabic"/>
                <w:color w:val="000000" w:themeColor="text1"/>
                <w:rtl/>
                <w:lang w:eastAsia="en-US"/>
              </w:rPr>
            </w:pPr>
            <w:r>
              <w:rPr>
                <w:rFonts w:cs="Simplified Arabic"/>
                <w:color w:val="000000" w:themeColor="text1"/>
                <w:lang w:eastAsia="en-US"/>
              </w:rPr>
              <w:t>24</w:t>
            </w:r>
          </w:p>
        </w:tc>
      </w:tr>
      <w:tr w:rsidR="00226680" w:rsidRPr="007B06CE" w:rsidTr="003724D3">
        <w:trPr>
          <w:trHeight w:val="340"/>
          <w:jc w:val="center"/>
        </w:trPr>
        <w:tc>
          <w:tcPr>
            <w:tcW w:w="1449" w:type="dxa"/>
          </w:tcPr>
          <w:p w:rsidR="00226680" w:rsidRPr="007B06CE" w:rsidRDefault="00226680" w:rsidP="001253E7">
            <w:pPr>
              <w:tabs>
                <w:tab w:val="right" w:pos="1007"/>
              </w:tabs>
              <w:ind w:left="15" w:firstLine="35"/>
              <w:jc w:val="lowKashida"/>
              <w:rPr>
                <w:rFonts w:cs="Simplified Arabic"/>
                <w:color w:val="000000" w:themeColor="text1"/>
                <w:rtl/>
                <w:lang w:eastAsia="en-US"/>
              </w:rPr>
            </w:pPr>
          </w:p>
        </w:tc>
        <w:tc>
          <w:tcPr>
            <w:tcW w:w="6521" w:type="dxa"/>
          </w:tcPr>
          <w:p w:rsidR="00226680" w:rsidRPr="007B06CE" w:rsidRDefault="00226680" w:rsidP="001253E7">
            <w:pPr>
              <w:tabs>
                <w:tab w:val="right" w:pos="1007"/>
              </w:tabs>
              <w:ind w:left="15" w:firstLine="35"/>
              <w:jc w:val="lowKashida"/>
              <w:rPr>
                <w:rFonts w:cs="Simplified Arabic"/>
                <w:color w:val="000000" w:themeColor="text1"/>
                <w:rtl/>
                <w:lang w:eastAsia="en-US"/>
              </w:rPr>
            </w:pPr>
            <w:r w:rsidRPr="007B06CE">
              <w:rPr>
                <w:rFonts w:cs="Simplified Arabic"/>
                <w:color w:val="000000" w:themeColor="text1"/>
                <w:rtl/>
                <w:lang w:eastAsia="en-US"/>
              </w:rPr>
              <w:t>3.2  العمليات الميدانية</w:t>
            </w:r>
          </w:p>
        </w:tc>
        <w:tc>
          <w:tcPr>
            <w:tcW w:w="1167" w:type="dxa"/>
            <w:vAlign w:val="center"/>
          </w:tcPr>
          <w:p w:rsidR="00226680" w:rsidRPr="007B06CE" w:rsidRDefault="007A13CB" w:rsidP="001253E7">
            <w:pPr>
              <w:jc w:val="center"/>
              <w:rPr>
                <w:rFonts w:cs="Simplified Arabic"/>
                <w:color w:val="000000" w:themeColor="text1"/>
                <w:rtl/>
                <w:lang w:eastAsia="en-US"/>
              </w:rPr>
            </w:pPr>
            <w:r>
              <w:rPr>
                <w:rFonts w:cs="Simplified Arabic"/>
                <w:color w:val="000000" w:themeColor="text1"/>
                <w:lang w:eastAsia="en-US"/>
              </w:rPr>
              <w:t>24</w:t>
            </w:r>
          </w:p>
        </w:tc>
      </w:tr>
      <w:tr w:rsidR="00226680" w:rsidRPr="007B06CE" w:rsidTr="003724D3">
        <w:trPr>
          <w:trHeight w:val="340"/>
          <w:jc w:val="center"/>
        </w:trPr>
        <w:tc>
          <w:tcPr>
            <w:tcW w:w="1449" w:type="dxa"/>
          </w:tcPr>
          <w:p w:rsidR="00226680" w:rsidRPr="007B06CE" w:rsidRDefault="00226680" w:rsidP="001253E7">
            <w:pPr>
              <w:ind w:firstLine="35"/>
              <w:jc w:val="lowKashida"/>
              <w:rPr>
                <w:rFonts w:cs="Simplified Arabic"/>
                <w:color w:val="000000" w:themeColor="text1"/>
                <w:rtl/>
                <w:lang w:eastAsia="en-US"/>
              </w:rPr>
            </w:pPr>
          </w:p>
        </w:tc>
        <w:tc>
          <w:tcPr>
            <w:tcW w:w="6521" w:type="dxa"/>
          </w:tcPr>
          <w:p w:rsidR="00226680" w:rsidRPr="007B06CE" w:rsidRDefault="00226680" w:rsidP="001253E7">
            <w:pPr>
              <w:ind w:firstLine="35"/>
              <w:jc w:val="lowKashida"/>
              <w:rPr>
                <w:rFonts w:cs="Simplified Arabic"/>
                <w:color w:val="000000" w:themeColor="text1"/>
                <w:rtl/>
                <w:lang w:eastAsia="en-US"/>
              </w:rPr>
            </w:pPr>
            <w:r w:rsidRPr="007B06CE">
              <w:rPr>
                <w:rFonts w:cs="Simplified Arabic"/>
                <w:color w:val="000000" w:themeColor="text1"/>
                <w:rtl/>
                <w:lang w:eastAsia="en-US"/>
              </w:rPr>
              <w:t>4.2  معالجة البيانات</w:t>
            </w:r>
          </w:p>
        </w:tc>
        <w:tc>
          <w:tcPr>
            <w:tcW w:w="1167" w:type="dxa"/>
            <w:vAlign w:val="center"/>
          </w:tcPr>
          <w:p w:rsidR="00226680" w:rsidRPr="007B06CE" w:rsidRDefault="007A13CB" w:rsidP="001253E7">
            <w:pPr>
              <w:jc w:val="center"/>
              <w:rPr>
                <w:rFonts w:cs="Simplified Arabic"/>
                <w:color w:val="000000" w:themeColor="text1"/>
                <w:rtl/>
                <w:lang w:eastAsia="en-US"/>
              </w:rPr>
            </w:pPr>
            <w:r>
              <w:rPr>
                <w:rFonts w:cs="Simplified Arabic"/>
                <w:color w:val="000000" w:themeColor="text1"/>
                <w:lang w:eastAsia="en-US"/>
              </w:rPr>
              <w:t>24</w:t>
            </w:r>
          </w:p>
        </w:tc>
      </w:tr>
      <w:tr w:rsidR="00226680" w:rsidRPr="007B06CE" w:rsidTr="003724D3">
        <w:trPr>
          <w:trHeight w:val="340"/>
          <w:jc w:val="center"/>
        </w:trPr>
        <w:tc>
          <w:tcPr>
            <w:tcW w:w="1449" w:type="dxa"/>
          </w:tcPr>
          <w:p w:rsidR="00226680" w:rsidRPr="007B06CE" w:rsidRDefault="00226680" w:rsidP="001253E7">
            <w:pPr>
              <w:jc w:val="center"/>
              <w:rPr>
                <w:rFonts w:cs="Simplified Arabic"/>
                <w:b/>
                <w:bCs/>
                <w:color w:val="000000" w:themeColor="text1"/>
                <w:sz w:val="12"/>
                <w:szCs w:val="12"/>
                <w:rtl/>
              </w:rPr>
            </w:pPr>
          </w:p>
        </w:tc>
        <w:tc>
          <w:tcPr>
            <w:tcW w:w="6521" w:type="dxa"/>
          </w:tcPr>
          <w:p w:rsidR="00226680" w:rsidRPr="007B06CE" w:rsidRDefault="00226680" w:rsidP="001253E7">
            <w:pPr>
              <w:tabs>
                <w:tab w:val="left" w:pos="513"/>
                <w:tab w:val="left" w:pos="602"/>
              </w:tabs>
              <w:ind w:firstLine="35"/>
              <w:jc w:val="lowKashida"/>
              <w:rPr>
                <w:rFonts w:cs="Simplified Arabic"/>
                <w:color w:val="000000" w:themeColor="text1"/>
                <w:rtl/>
                <w:lang w:eastAsia="en-US"/>
              </w:rPr>
            </w:pPr>
            <w:r w:rsidRPr="007B06CE">
              <w:rPr>
                <w:rFonts w:cs="Simplified Arabic"/>
                <w:color w:val="000000" w:themeColor="text1"/>
                <w:rtl/>
                <w:lang w:eastAsia="en-US"/>
              </w:rPr>
              <w:t>5.2  جودة البيانات</w:t>
            </w:r>
          </w:p>
        </w:tc>
        <w:tc>
          <w:tcPr>
            <w:tcW w:w="1167" w:type="dxa"/>
            <w:vAlign w:val="center"/>
          </w:tcPr>
          <w:p w:rsidR="00226680" w:rsidRPr="007B06CE" w:rsidRDefault="007A13CB" w:rsidP="001253E7">
            <w:pPr>
              <w:jc w:val="center"/>
              <w:rPr>
                <w:rFonts w:cs="Simplified Arabic"/>
                <w:color w:val="000000" w:themeColor="text1"/>
                <w:rtl/>
                <w:lang w:eastAsia="en-US"/>
              </w:rPr>
            </w:pPr>
            <w:r>
              <w:rPr>
                <w:rFonts w:cs="Simplified Arabic"/>
                <w:color w:val="000000" w:themeColor="text1"/>
                <w:lang w:eastAsia="en-US"/>
              </w:rPr>
              <w:t>25</w:t>
            </w:r>
          </w:p>
        </w:tc>
      </w:tr>
      <w:tr w:rsidR="00226680" w:rsidRPr="007B06CE" w:rsidTr="003724D3">
        <w:tblPrEx>
          <w:tblCellMar>
            <w:left w:w="113" w:type="dxa"/>
            <w:right w:w="113" w:type="dxa"/>
          </w:tblCellMar>
        </w:tblPrEx>
        <w:trPr>
          <w:trHeight w:val="73"/>
          <w:jc w:val="center"/>
        </w:trPr>
        <w:tc>
          <w:tcPr>
            <w:tcW w:w="1449" w:type="dxa"/>
          </w:tcPr>
          <w:p w:rsidR="00226680" w:rsidRPr="007B06CE" w:rsidRDefault="00226680" w:rsidP="001253E7">
            <w:pPr>
              <w:tabs>
                <w:tab w:val="left" w:pos="340"/>
              </w:tabs>
              <w:ind w:left="-85"/>
              <w:rPr>
                <w:rFonts w:cs="Simplified Arabic"/>
                <w:color w:val="000000" w:themeColor="text1"/>
                <w:sz w:val="8"/>
                <w:szCs w:val="8"/>
                <w:rtl/>
              </w:rPr>
            </w:pPr>
          </w:p>
        </w:tc>
        <w:tc>
          <w:tcPr>
            <w:tcW w:w="6521" w:type="dxa"/>
          </w:tcPr>
          <w:p w:rsidR="00226680" w:rsidRPr="007B06CE" w:rsidRDefault="00226680" w:rsidP="001253E7">
            <w:pPr>
              <w:ind w:firstLine="29"/>
              <w:jc w:val="lowKashida"/>
              <w:rPr>
                <w:rFonts w:cs="Simplified Arabic"/>
                <w:color w:val="000000" w:themeColor="text1"/>
                <w:sz w:val="8"/>
                <w:szCs w:val="8"/>
                <w:rtl/>
                <w:lang w:eastAsia="en-US"/>
              </w:rPr>
            </w:pPr>
          </w:p>
        </w:tc>
        <w:tc>
          <w:tcPr>
            <w:tcW w:w="1167" w:type="dxa"/>
            <w:vAlign w:val="center"/>
          </w:tcPr>
          <w:p w:rsidR="00226680" w:rsidRPr="007B06CE" w:rsidRDefault="00226680" w:rsidP="001253E7">
            <w:pPr>
              <w:jc w:val="center"/>
              <w:rPr>
                <w:rFonts w:cs="Simplified Arabic"/>
                <w:color w:val="000000" w:themeColor="text1"/>
                <w:sz w:val="8"/>
                <w:szCs w:val="8"/>
                <w:lang w:eastAsia="en-US"/>
              </w:rPr>
            </w:pPr>
          </w:p>
        </w:tc>
      </w:tr>
      <w:tr w:rsidR="00226680" w:rsidRPr="007B06CE" w:rsidTr="003724D3">
        <w:trPr>
          <w:trHeight w:val="340"/>
          <w:jc w:val="center"/>
        </w:trPr>
        <w:tc>
          <w:tcPr>
            <w:tcW w:w="1449" w:type="dxa"/>
          </w:tcPr>
          <w:p w:rsidR="00226680" w:rsidRPr="007B06CE" w:rsidRDefault="00226680" w:rsidP="001253E7">
            <w:pPr>
              <w:tabs>
                <w:tab w:val="left" w:pos="340"/>
              </w:tabs>
              <w:ind w:left="-85"/>
              <w:rPr>
                <w:rFonts w:cs="Simplified Arabic"/>
                <w:color w:val="000000" w:themeColor="text1"/>
              </w:rPr>
            </w:pPr>
            <w:r w:rsidRPr="007B06CE">
              <w:rPr>
                <w:rFonts w:cs="Simplified Arabic"/>
                <w:color w:val="000000" w:themeColor="text1"/>
                <w:rtl/>
              </w:rPr>
              <w:t>الفصل الثالث:</w:t>
            </w:r>
          </w:p>
        </w:tc>
        <w:tc>
          <w:tcPr>
            <w:tcW w:w="6521" w:type="dxa"/>
          </w:tcPr>
          <w:p w:rsidR="00226680" w:rsidRPr="007B06CE" w:rsidRDefault="00226680" w:rsidP="001253E7">
            <w:pPr>
              <w:rPr>
                <w:rFonts w:cs="Simplified Arabic"/>
                <w:b/>
                <w:bCs/>
                <w:color w:val="000000" w:themeColor="text1"/>
                <w:rtl/>
              </w:rPr>
            </w:pPr>
            <w:r w:rsidRPr="007B06CE">
              <w:rPr>
                <w:rFonts w:cs="Simplified Arabic"/>
                <w:b/>
                <w:bCs/>
                <w:color w:val="000000" w:themeColor="text1"/>
                <w:rtl/>
              </w:rPr>
              <w:t>المفاهيم والمصطلحات</w:t>
            </w:r>
          </w:p>
        </w:tc>
        <w:tc>
          <w:tcPr>
            <w:tcW w:w="1167" w:type="dxa"/>
            <w:vAlign w:val="center"/>
          </w:tcPr>
          <w:p w:rsidR="00226680" w:rsidRPr="007B06CE" w:rsidRDefault="007A13CB" w:rsidP="001253E7">
            <w:pPr>
              <w:jc w:val="center"/>
              <w:rPr>
                <w:rFonts w:cs="Simplified Arabic"/>
                <w:b/>
                <w:bCs/>
                <w:color w:val="000000" w:themeColor="text1"/>
                <w:rtl/>
              </w:rPr>
            </w:pPr>
            <w:r>
              <w:rPr>
                <w:rFonts w:cs="Simplified Arabic"/>
                <w:b/>
                <w:bCs/>
                <w:color w:val="000000" w:themeColor="text1"/>
              </w:rPr>
              <w:t>27</w:t>
            </w:r>
          </w:p>
        </w:tc>
      </w:tr>
      <w:tr w:rsidR="00226680" w:rsidRPr="007B06CE" w:rsidTr="003724D3">
        <w:trPr>
          <w:trHeight w:val="73"/>
          <w:jc w:val="center"/>
        </w:trPr>
        <w:tc>
          <w:tcPr>
            <w:tcW w:w="7970" w:type="dxa"/>
            <w:gridSpan w:val="2"/>
          </w:tcPr>
          <w:p w:rsidR="00226680" w:rsidRPr="007B06CE" w:rsidRDefault="00226680" w:rsidP="001253E7">
            <w:pPr>
              <w:jc w:val="center"/>
              <w:rPr>
                <w:rFonts w:cs="Simplified Arabic"/>
                <w:b/>
                <w:bCs/>
                <w:color w:val="000000" w:themeColor="text1"/>
                <w:sz w:val="8"/>
                <w:szCs w:val="8"/>
                <w:rtl/>
              </w:rPr>
            </w:pPr>
          </w:p>
        </w:tc>
        <w:tc>
          <w:tcPr>
            <w:tcW w:w="1167" w:type="dxa"/>
            <w:vAlign w:val="center"/>
          </w:tcPr>
          <w:p w:rsidR="00226680" w:rsidRPr="007B06CE" w:rsidRDefault="00226680" w:rsidP="001253E7">
            <w:pPr>
              <w:jc w:val="center"/>
              <w:rPr>
                <w:rFonts w:cs="Simplified Arabic"/>
                <w:b/>
                <w:bCs/>
                <w:color w:val="000000" w:themeColor="text1"/>
                <w:sz w:val="8"/>
                <w:szCs w:val="8"/>
                <w:rtl/>
              </w:rPr>
            </w:pPr>
          </w:p>
        </w:tc>
      </w:tr>
      <w:tr w:rsidR="00226680" w:rsidRPr="007B06CE" w:rsidTr="003724D3">
        <w:trPr>
          <w:trHeight w:val="340"/>
          <w:jc w:val="center"/>
        </w:trPr>
        <w:tc>
          <w:tcPr>
            <w:tcW w:w="7970" w:type="dxa"/>
            <w:gridSpan w:val="2"/>
          </w:tcPr>
          <w:p w:rsidR="00226680" w:rsidRPr="007B06CE" w:rsidRDefault="00226680" w:rsidP="001253E7">
            <w:pPr>
              <w:ind w:firstLine="1484"/>
              <w:rPr>
                <w:rFonts w:cs="Simplified Arabic"/>
                <w:b/>
                <w:bCs/>
                <w:color w:val="000000" w:themeColor="text1"/>
                <w:rtl/>
              </w:rPr>
            </w:pPr>
            <w:r w:rsidRPr="007B06CE">
              <w:rPr>
                <w:rFonts w:cs="Simplified Arabic"/>
                <w:b/>
                <w:bCs/>
                <w:color w:val="000000" w:themeColor="text1"/>
                <w:rtl/>
              </w:rPr>
              <w:t>المراجع</w:t>
            </w:r>
          </w:p>
        </w:tc>
        <w:tc>
          <w:tcPr>
            <w:tcW w:w="1167" w:type="dxa"/>
            <w:vAlign w:val="center"/>
          </w:tcPr>
          <w:p w:rsidR="00226680" w:rsidRPr="007B06CE" w:rsidRDefault="007A13CB" w:rsidP="001253E7">
            <w:pPr>
              <w:jc w:val="center"/>
              <w:rPr>
                <w:rFonts w:cs="Simplified Arabic"/>
                <w:b/>
                <w:bCs/>
                <w:color w:val="000000" w:themeColor="text1"/>
                <w:rtl/>
                <w:lang w:eastAsia="en-US"/>
              </w:rPr>
            </w:pPr>
            <w:r>
              <w:rPr>
                <w:rFonts w:cs="Simplified Arabic"/>
                <w:b/>
                <w:bCs/>
                <w:color w:val="000000" w:themeColor="text1"/>
                <w:lang w:eastAsia="en-US"/>
              </w:rPr>
              <w:t>29</w:t>
            </w:r>
          </w:p>
        </w:tc>
      </w:tr>
      <w:tr w:rsidR="00226680" w:rsidRPr="007B06CE" w:rsidTr="003724D3">
        <w:trPr>
          <w:trHeight w:val="73"/>
          <w:jc w:val="center"/>
        </w:trPr>
        <w:tc>
          <w:tcPr>
            <w:tcW w:w="7970" w:type="dxa"/>
            <w:gridSpan w:val="2"/>
          </w:tcPr>
          <w:p w:rsidR="00226680" w:rsidRPr="007B06CE" w:rsidRDefault="00226680" w:rsidP="001253E7">
            <w:pPr>
              <w:jc w:val="center"/>
              <w:rPr>
                <w:rFonts w:cs="Simplified Arabic"/>
                <w:b/>
                <w:bCs/>
                <w:color w:val="000000" w:themeColor="text1"/>
                <w:sz w:val="6"/>
                <w:szCs w:val="6"/>
                <w:rtl/>
              </w:rPr>
            </w:pPr>
          </w:p>
        </w:tc>
        <w:tc>
          <w:tcPr>
            <w:tcW w:w="1167" w:type="dxa"/>
            <w:vAlign w:val="center"/>
          </w:tcPr>
          <w:p w:rsidR="00226680" w:rsidRPr="007B06CE" w:rsidRDefault="00226680" w:rsidP="001253E7">
            <w:pPr>
              <w:jc w:val="center"/>
              <w:rPr>
                <w:rFonts w:cs="Simplified Arabic"/>
                <w:b/>
                <w:bCs/>
                <w:color w:val="000000" w:themeColor="text1"/>
                <w:sz w:val="6"/>
                <w:szCs w:val="6"/>
                <w:rtl/>
              </w:rPr>
            </w:pPr>
          </w:p>
        </w:tc>
      </w:tr>
      <w:tr w:rsidR="00226680" w:rsidRPr="007B06CE" w:rsidTr="003724D3">
        <w:trPr>
          <w:trHeight w:val="340"/>
          <w:jc w:val="center"/>
        </w:trPr>
        <w:tc>
          <w:tcPr>
            <w:tcW w:w="7970" w:type="dxa"/>
            <w:gridSpan w:val="2"/>
          </w:tcPr>
          <w:p w:rsidR="00226680" w:rsidRPr="007B06CE" w:rsidRDefault="00226680" w:rsidP="001253E7">
            <w:pPr>
              <w:ind w:firstLine="1484"/>
              <w:rPr>
                <w:rFonts w:cs="Simplified Arabic"/>
                <w:b/>
                <w:bCs/>
                <w:color w:val="000000" w:themeColor="text1"/>
                <w:rtl/>
              </w:rPr>
            </w:pPr>
            <w:r w:rsidRPr="007B06CE">
              <w:rPr>
                <w:rFonts w:cs="Simplified Arabic"/>
                <w:b/>
                <w:bCs/>
                <w:color w:val="000000" w:themeColor="text1"/>
                <w:rtl/>
              </w:rPr>
              <w:t>الجداول</w:t>
            </w:r>
          </w:p>
        </w:tc>
        <w:tc>
          <w:tcPr>
            <w:tcW w:w="1167" w:type="dxa"/>
            <w:vAlign w:val="center"/>
          </w:tcPr>
          <w:p w:rsidR="00226680" w:rsidRPr="007B06CE" w:rsidRDefault="00226680" w:rsidP="007A13CB">
            <w:pPr>
              <w:jc w:val="center"/>
              <w:rPr>
                <w:rFonts w:cs="Simplified Arabic"/>
                <w:b/>
                <w:bCs/>
                <w:color w:val="000000" w:themeColor="text1"/>
                <w:rtl/>
                <w:lang w:eastAsia="en-US"/>
              </w:rPr>
            </w:pPr>
            <w:r w:rsidRPr="007B06CE">
              <w:rPr>
                <w:rFonts w:cs="Simplified Arabic"/>
                <w:b/>
                <w:bCs/>
                <w:color w:val="000000" w:themeColor="text1"/>
                <w:rtl/>
                <w:lang w:eastAsia="en-US"/>
              </w:rPr>
              <w:t>3</w:t>
            </w:r>
            <w:r w:rsidR="007A13CB">
              <w:rPr>
                <w:rFonts w:cs="Simplified Arabic" w:hint="cs"/>
                <w:b/>
                <w:bCs/>
                <w:color w:val="000000" w:themeColor="text1"/>
                <w:rtl/>
                <w:lang w:eastAsia="en-US"/>
              </w:rPr>
              <w:t>1</w:t>
            </w:r>
          </w:p>
        </w:tc>
      </w:tr>
    </w:tbl>
    <w:p w:rsidR="00226680" w:rsidRPr="007B06CE" w:rsidRDefault="00226680">
      <w:pPr>
        <w:ind w:left="793"/>
        <w:rPr>
          <w:rFonts w:cs="Simplified Arabic"/>
          <w:color w:val="000000" w:themeColor="text1"/>
          <w:rtl/>
        </w:rPr>
      </w:pPr>
    </w:p>
    <w:p w:rsidR="00226680" w:rsidRPr="007B06CE" w:rsidRDefault="00226680">
      <w:pPr>
        <w:tabs>
          <w:tab w:val="left" w:pos="5305"/>
          <w:tab w:val="left" w:pos="8623"/>
        </w:tabs>
        <w:ind w:left="566" w:hanging="426"/>
        <w:rPr>
          <w:rFonts w:cs="Simplified Arabic"/>
          <w:color w:val="000000" w:themeColor="text1"/>
          <w:rtl/>
        </w:rPr>
      </w:pPr>
      <w:r w:rsidRPr="007B06CE">
        <w:rPr>
          <w:rFonts w:cs="Simplified Arabic"/>
          <w:color w:val="000000" w:themeColor="text1"/>
          <w:rtl/>
        </w:rPr>
        <w:br w:type="page"/>
      </w:r>
    </w:p>
    <w:p w:rsidR="00226680" w:rsidRPr="007B06CE" w:rsidRDefault="00226680" w:rsidP="00FD0D70">
      <w:pPr>
        <w:pStyle w:val="Heading1"/>
        <w:rPr>
          <w:rFonts w:cs="Simplified Arabic"/>
          <w:color w:val="000000" w:themeColor="text1"/>
          <w:sz w:val="28"/>
          <w:szCs w:val="28"/>
          <w:rtl/>
        </w:rPr>
      </w:pPr>
      <w:r w:rsidRPr="007B06CE">
        <w:rPr>
          <w:b w:val="0"/>
          <w:bCs w:val="0"/>
          <w:color w:val="000000" w:themeColor="text1"/>
          <w:sz w:val="26"/>
          <w:szCs w:val="26"/>
          <w:rtl/>
        </w:rPr>
        <w:lastRenderedPageBreak/>
        <w:br w:type="page"/>
      </w:r>
      <w:r w:rsidRPr="007B06CE">
        <w:rPr>
          <w:rFonts w:cs="Simplified Arabic"/>
          <w:color w:val="000000" w:themeColor="text1"/>
          <w:sz w:val="28"/>
          <w:szCs w:val="28"/>
          <w:rtl/>
        </w:rPr>
        <w:lastRenderedPageBreak/>
        <w:t>قائمة الجداول</w:t>
      </w:r>
    </w:p>
    <w:p w:rsidR="00226680" w:rsidRPr="007B06CE" w:rsidRDefault="00226680" w:rsidP="00FD0D70">
      <w:pPr>
        <w:rPr>
          <w:color w:val="000000" w:themeColor="text1"/>
          <w:sz w:val="12"/>
          <w:szCs w:val="12"/>
          <w:rtl/>
        </w:rPr>
      </w:pPr>
    </w:p>
    <w:p w:rsidR="00226680" w:rsidRPr="007B06CE" w:rsidRDefault="00226680" w:rsidP="00FD0D70">
      <w:pPr>
        <w:rPr>
          <w:color w:val="000000" w:themeColor="text1"/>
          <w:sz w:val="12"/>
          <w:szCs w:val="12"/>
          <w:rtl/>
        </w:rPr>
      </w:pPr>
    </w:p>
    <w:tbl>
      <w:tblPr>
        <w:bidiVisual/>
        <w:tblW w:w="9214" w:type="dxa"/>
        <w:jc w:val="center"/>
        <w:tblLook w:val="0000"/>
      </w:tblPr>
      <w:tblGrid>
        <w:gridCol w:w="1064"/>
        <w:gridCol w:w="7260"/>
        <w:gridCol w:w="890"/>
      </w:tblGrid>
      <w:tr w:rsidR="00E51EBA" w:rsidRPr="007B06CE" w:rsidTr="009B545D">
        <w:trPr>
          <w:tblHeade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الجدول</w:t>
            </w:r>
          </w:p>
        </w:tc>
        <w:tc>
          <w:tcPr>
            <w:tcW w:w="7260" w:type="dxa"/>
          </w:tcPr>
          <w:p w:rsidR="00E51EBA" w:rsidRPr="007B06CE" w:rsidRDefault="00E51EBA" w:rsidP="00946F93">
            <w:pPr>
              <w:jc w:val="lowKashida"/>
              <w:rPr>
                <w:rFonts w:cs="Simplified Arabic"/>
                <w:color w:val="000000" w:themeColor="text1"/>
                <w:rtl/>
              </w:rPr>
            </w:pPr>
          </w:p>
        </w:tc>
        <w:tc>
          <w:tcPr>
            <w:tcW w:w="890"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الصفحة</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tcPr>
          <w:p w:rsidR="00E51EBA" w:rsidRPr="009B545D" w:rsidRDefault="00E51EBA" w:rsidP="00946F93">
            <w:pPr>
              <w:jc w:val="lowKashida"/>
              <w:rPr>
                <w:rFonts w:cs="Simplified Arabic"/>
                <w:color w:val="000000" w:themeColor="text1"/>
                <w:sz w:val="8"/>
                <w:szCs w:val="8"/>
                <w:rtl/>
              </w:rPr>
            </w:pPr>
          </w:p>
        </w:tc>
        <w:tc>
          <w:tcPr>
            <w:tcW w:w="890" w:type="dxa"/>
          </w:tcPr>
          <w:p w:rsidR="00E51EBA" w:rsidRPr="009B545D" w:rsidRDefault="00E51EBA" w:rsidP="00946F93">
            <w:pPr>
              <w:jc w:val="center"/>
              <w:rPr>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1:  </w:t>
            </w:r>
          </w:p>
        </w:tc>
        <w:tc>
          <w:tcPr>
            <w:tcW w:w="7260" w:type="dxa"/>
            <w:vAlign w:val="center"/>
          </w:tcPr>
          <w:p w:rsidR="00E51EBA" w:rsidRPr="007B06CE" w:rsidRDefault="00E51EBA" w:rsidP="00946F93">
            <w:pPr>
              <w:jc w:val="lowKashida"/>
              <w:rPr>
                <w:rFonts w:cs="Simplified Arabic"/>
                <w:color w:val="000000" w:themeColor="text1"/>
              </w:rPr>
            </w:pPr>
            <w:r w:rsidRPr="007B06CE">
              <w:rPr>
                <w:rFonts w:cs="Simplified Arabic" w:hint="cs"/>
                <w:color w:val="000000" w:themeColor="text1"/>
                <w:rtl/>
              </w:rPr>
              <w:t>مؤشرا</w:t>
            </w:r>
            <w:r w:rsidRPr="007B06CE">
              <w:rPr>
                <w:rFonts w:cs="Simplified Arabic" w:hint="eastAsia"/>
                <w:color w:val="000000" w:themeColor="text1"/>
                <w:rtl/>
              </w:rPr>
              <w:t>ت</w:t>
            </w:r>
            <w:r w:rsidRPr="007B06CE">
              <w:rPr>
                <w:rFonts w:cs="Simplified Arabic"/>
                <w:color w:val="000000" w:themeColor="text1"/>
                <w:rtl/>
              </w:rPr>
              <w:t xml:space="preserve"> أساسية مختارة حول مراكز الرعاية الصحية الحكومية </w:t>
            </w:r>
            <w:r w:rsidRPr="007B06CE">
              <w:rPr>
                <w:rFonts w:cs="Simplified Arabic" w:hint="cs"/>
                <w:color w:val="000000" w:themeColor="text1"/>
                <w:rtl/>
              </w:rPr>
              <w:t>والأهلية</w:t>
            </w:r>
            <w:r w:rsidRPr="007B06CE">
              <w:rPr>
                <w:rFonts w:cs="Simplified Arabic"/>
                <w:color w:val="000000" w:themeColor="text1"/>
                <w:rtl/>
              </w:rPr>
              <w:t xml:space="preserve">  في الأراضي الفلسطينية من النواحي البيئية,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eastAsia="en-US"/>
              </w:rPr>
            </w:pPr>
            <w:r>
              <w:rPr>
                <w:b/>
                <w:bCs/>
                <w:color w:val="000000" w:themeColor="text1"/>
                <w:lang w:val="en-GB" w:eastAsia="en-US"/>
              </w:rPr>
              <w:t>33</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2:  </w:t>
            </w:r>
          </w:p>
        </w:tc>
        <w:tc>
          <w:tcPr>
            <w:tcW w:w="7260" w:type="dxa"/>
            <w:vAlign w:val="bottom"/>
          </w:tcPr>
          <w:p w:rsidR="00E51EBA" w:rsidRPr="007B06CE" w:rsidRDefault="00E51EBA" w:rsidP="003E7DB3">
            <w:pPr>
              <w:jc w:val="lowKashida"/>
              <w:rPr>
                <w:rFonts w:cs="Simplified Arabic"/>
                <w:color w:val="000000" w:themeColor="text1"/>
              </w:rPr>
            </w:pPr>
            <w:r w:rsidRPr="007B06CE">
              <w:rPr>
                <w:rFonts w:cs="Simplified Arabic"/>
                <w:color w:val="000000" w:themeColor="text1"/>
                <w:rtl/>
              </w:rPr>
              <w:t>التوزيع النسبي لمراكز الرعاية الصحية الحكومية والأهلية في الأراضي الفلسطينية حسب التعرض للضجيج والمنطقة،</w:t>
            </w:r>
            <w:r w:rsidRPr="007B06CE">
              <w:rPr>
                <w:rFonts w:cs="Simplified Arabic" w:hint="cs"/>
                <w:color w:val="000000" w:themeColor="text1"/>
                <w:rtl/>
              </w:rPr>
              <w:t xml:space="preserve"> </w:t>
            </w:r>
            <w:r w:rsidRPr="007B06CE">
              <w:rPr>
                <w:rFonts w:cs="Simplified Arabic"/>
                <w:color w:val="000000" w:themeColor="text1"/>
              </w:rPr>
              <w:t xml:space="preserve">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eastAsia="en-US"/>
              </w:rPr>
            </w:pPr>
            <w:r>
              <w:rPr>
                <w:b/>
                <w:bCs/>
                <w:color w:val="000000" w:themeColor="text1"/>
                <w:lang w:val="en-GB" w:eastAsia="en-US"/>
              </w:rPr>
              <w:t>34</w:t>
            </w:r>
          </w:p>
        </w:tc>
      </w:tr>
      <w:tr w:rsidR="00E51EBA" w:rsidRPr="009B545D" w:rsidTr="009B545D">
        <w:trPr>
          <w:trHeight w:val="141"/>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3:  </w:t>
            </w:r>
          </w:p>
        </w:tc>
        <w:tc>
          <w:tcPr>
            <w:tcW w:w="7260" w:type="dxa"/>
            <w:vAlign w:val="bottom"/>
          </w:tcPr>
          <w:p w:rsidR="00E51EBA" w:rsidRPr="007B06CE" w:rsidRDefault="00E51EBA" w:rsidP="00946F93">
            <w:pPr>
              <w:jc w:val="lowKashida"/>
              <w:rPr>
                <w:rFonts w:cs="Simplified Arabic"/>
                <w:color w:val="000000" w:themeColor="text1"/>
              </w:rPr>
            </w:pPr>
            <w:r w:rsidRPr="007B06CE">
              <w:rPr>
                <w:rFonts w:cs="Simplified Arabic"/>
                <w:color w:val="000000" w:themeColor="text1"/>
                <w:rtl/>
              </w:rPr>
              <w:t>التوزيع النسبي لمراكز الرعاية الصحية الحكومية والأهلية المتعرضة للضجيج أحيانا أو غالباً في الأراضي الفلسطينية حسب أهم مصدر للضجيج والمنطقة،</w:t>
            </w:r>
            <w:r w:rsidRPr="007B06CE">
              <w:rPr>
                <w:rFonts w:cs="Simplified Arabic" w:hint="cs"/>
                <w:color w:val="000000" w:themeColor="text1"/>
                <w:rtl/>
              </w:rPr>
              <w:t xml:space="preserve"> </w:t>
            </w:r>
            <w:r w:rsidRPr="007B06CE">
              <w:rPr>
                <w:rFonts w:cs="Simplified Arabic"/>
                <w:color w:val="000000" w:themeColor="text1"/>
                <w:rtl/>
              </w:rPr>
              <w:t>2012</w:t>
            </w:r>
            <w:r w:rsidRPr="007B06CE">
              <w:rPr>
                <w:rFonts w:cs="Simplified Arabic" w:hint="cs"/>
                <w:color w:val="000000" w:themeColor="text1"/>
                <w:rtl/>
              </w:rPr>
              <w:t xml:space="preserve">  </w:t>
            </w:r>
            <w:r w:rsidRPr="007B06CE">
              <w:rPr>
                <w:rFonts w:cs="Simplified Arabic"/>
                <w:color w:val="000000" w:themeColor="text1"/>
              </w:rPr>
              <w:t xml:space="preserve">  </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35</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tl/>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4</w:t>
            </w:r>
            <w:r w:rsidRPr="007B06CE">
              <w:rPr>
                <w:rFonts w:cs="Simplified Arabic"/>
                <w:b/>
                <w:bCs/>
                <w:color w:val="000000" w:themeColor="text1"/>
                <w:rtl/>
              </w:rPr>
              <w:t xml:space="preserve">:  </w:t>
            </w:r>
          </w:p>
        </w:tc>
        <w:tc>
          <w:tcPr>
            <w:tcW w:w="7260" w:type="dxa"/>
            <w:vAlign w:val="bottom"/>
          </w:tcPr>
          <w:p w:rsidR="00E51EBA" w:rsidRPr="007B06CE" w:rsidRDefault="00E51EBA" w:rsidP="00946F93">
            <w:pPr>
              <w:jc w:val="lowKashida"/>
              <w:rPr>
                <w:rFonts w:cs="Simplified Arabic"/>
                <w:color w:val="000000" w:themeColor="text1"/>
              </w:rPr>
            </w:pPr>
            <w:r w:rsidRPr="007B06CE">
              <w:rPr>
                <w:rFonts w:cs="Simplified Arabic" w:hint="cs"/>
                <w:color w:val="000000" w:themeColor="text1"/>
                <w:rtl/>
              </w:rPr>
              <w:t>ا</w:t>
            </w:r>
            <w:r w:rsidRPr="007B06CE">
              <w:rPr>
                <w:rFonts w:cs="Simplified Arabic"/>
                <w:color w:val="000000" w:themeColor="text1"/>
                <w:rtl/>
              </w:rPr>
              <w:t>لتوزيع النسبي لمراكز الرعاية الصحية الحكومية والأهلية في الأراضي الفلسطينية حسب التعرض للروائح والمنطقة،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36</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5</w:t>
            </w:r>
            <w:r w:rsidRPr="007B06CE">
              <w:rPr>
                <w:rFonts w:cs="Simplified Arabic"/>
                <w:b/>
                <w:bCs/>
                <w:color w:val="000000" w:themeColor="text1"/>
                <w:rtl/>
              </w:rPr>
              <w:t xml:space="preserve">: </w:t>
            </w:r>
          </w:p>
        </w:tc>
        <w:tc>
          <w:tcPr>
            <w:tcW w:w="7260" w:type="dxa"/>
            <w:vAlign w:val="bottom"/>
          </w:tcPr>
          <w:p w:rsidR="00E51EBA" w:rsidRPr="007B06CE" w:rsidRDefault="00E51EBA" w:rsidP="00486E33">
            <w:pPr>
              <w:jc w:val="lowKashida"/>
              <w:rPr>
                <w:rFonts w:cs="Simplified Arabic"/>
                <w:color w:val="000000" w:themeColor="text1"/>
              </w:rPr>
            </w:pPr>
            <w:r w:rsidRPr="007B06CE">
              <w:rPr>
                <w:rFonts w:cs="Simplified Arabic"/>
                <w:color w:val="000000" w:themeColor="text1"/>
                <w:rtl/>
              </w:rPr>
              <w:t xml:space="preserve">التوزيع النسبي لمراكز الرعاية الصحية الحكومية والأهلية المتعرضة </w:t>
            </w:r>
            <w:r w:rsidR="00486E33">
              <w:rPr>
                <w:rFonts w:cs="Simplified Arabic" w:hint="cs"/>
                <w:color w:val="000000" w:themeColor="text1"/>
                <w:rtl/>
              </w:rPr>
              <w:t>للروائح</w:t>
            </w:r>
            <w:r w:rsidRPr="007B06CE">
              <w:rPr>
                <w:rFonts w:cs="Simplified Arabic"/>
                <w:color w:val="000000" w:themeColor="text1"/>
                <w:rtl/>
              </w:rPr>
              <w:t xml:space="preserve"> أحيانا أو غالباً في الأراضي الفلسطينية حسب أهم مصدر للروائح والمنطقة،</w:t>
            </w:r>
            <w:r w:rsidR="003E7DB3">
              <w:rPr>
                <w:rFonts w:cs="Simplified Arabic" w:hint="cs"/>
                <w:color w:val="000000" w:themeColor="text1"/>
                <w:rtl/>
              </w:rPr>
              <w:t xml:space="preserve"> </w:t>
            </w:r>
            <w:r w:rsidRPr="007B06CE">
              <w:rPr>
                <w:rFonts w:cs="Simplified Arabic"/>
                <w:color w:val="000000" w:themeColor="text1"/>
                <w:rtl/>
              </w:rPr>
              <w:t>2012</w:t>
            </w:r>
          </w:p>
        </w:tc>
        <w:tc>
          <w:tcPr>
            <w:tcW w:w="890" w:type="dxa"/>
          </w:tcPr>
          <w:p w:rsidR="00E51EBA" w:rsidRPr="007B06CE" w:rsidRDefault="00E51EBA" w:rsidP="00946F93">
            <w:pPr>
              <w:jc w:val="center"/>
              <w:rPr>
                <w:b/>
                <w:bCs/>
                <w:color w:val="000000" w:themeColor="text1"/>
                <w:sz w:val="10"/>
                <w:szCs w:val="10"/>
                <w:rtl/>
                <w:lang w:eastAsia="en-US"/>
              </w:rPr>
            </w:pPr>
          </w:p>
          <w:p w:rsidR="00E51EBA" w:rsidRPr="007B06CE" w:rsidRDefault="009C1AAE" w:rsidP="00946F93">
            <w:pPr>
              <w:jc w:val="center"/>
              <w:rPr>
                <w:b/>
                <w:bCs/>
                <w:color w:val="000000" w:themeColor="text1"/>
                <w:lang w:eastAsia="en-US"/>
              </w:rPr>
            </w:pPr>
            <w:r>
              <w:rPr>
                <w:b/>
                <w:bCs/>
                <w:color w:val="000000" w:themeColor="text1"/>
                <w:lang w:eastAsia="en-US"/>
              </w:rPr>
              <w:t>37</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6</w:t>
            </w:r>
            <w:r w:rsidRPr="007B06CE">
              <w:rPr>
                <w:rFonts w:cs="Simplified Arabic"/>
                <w:b/>
                <w:bCs/>
                <w:color w:val="000000" w:themeColor="text1"/>
                <w:rtl/>
              </w:rPr>
              <w:t xml:space="preserve">: </w:t>
            </w:r>
          </w:p>
        </w:tc>
        <w:tc>
          <w:tcPr>
            <w:tcW w:w="7260" w:type="dxa"/>
            <w:vAlign w:val="bottom"/>
          </w:tcPr>
          <w:p w:rsidR="00E51EBA" w:rsidRPr="007B06CE" w:rsidRDefault="00E51EBA" w:rsidP="003E7DB3">
            <w:pPr>
              <w:jc w:val="lowKashida"/>
              <w:rPr>
                <w:rFonts w:cs="Simplified Arabic"/>
                <w:color w:val="000000" w:themeColor="text1"/>
              </w:rPr>
            </w:pPr>
            <w:r w:rsidRPr="007B06CE">
              <w:rPr>
                <w:rFonts w:cs="Simplified Arabic"/>
                <w:color w:val="000000" w:themeColor="text1"/>
                <w:rtl/>
              </w:rPr>
              <w:t>التوزيع النسبي لمراكز الرعاية الصحية الحكومية والأهلية في الأراضي الفلسطينية حسب التعرض للغبار والمنطقة، 2012</w:t>
            </w:r>
          </w:p>
        </w:tc>
        <w:tc>
          <w:tcPr>
            <w:tcW w:w="890" w:type="dxa"/>
          </w:tcPr>
          <w:p w:rsidR="00E51EBA" w:rsidRPr="007B06CE" w:rsidRDefault="00E51EBA" w:rsidP="00946F93">
            <w:pPr>
              <w:jc w:val="center"/>
              <w:rPr>
                <w:b/>
                <w:bCs/>
                <w:color w:val="000000" w:themeColor="text1"/>
                <w:sz w:val="10"/>
                <w:szCs w:val="10"/>
                <w:rtl/>
              </w:rPr>
            </w:pPr>
          </w:p>
          <w:p w:rsidR="00E51EBA" w:rsidRPr="007B06CE" w:rsidRDefault="009C1AAE" w:rsidP="00946F93">
            <w:pPr>
              <w:jc w:val="center"/>
              <w:rPr>
                <w:b/>
                <w:bCs/>
                <w:color w:val="000000" w:themeColor="text1"/>
                <w:rtl/>
              </w:rPr>
            </w:pPr>
            <w:r>
              <w:rPr>
                <w:b/>
                <w:bCs/>
                <w:color w:val="000000" w:themeColor="text1"/>
              </w:rPr>
              <w:t>38</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7</w:t>
            </w:r>
            <w:r w:rsidRPr="007B06CE">
              <w:rPr>
                <w:rFonts w:cs="Simplified Arabic"/>
                <w:b/>
                <w:bCs/>
                <w:color w:val="000000" w:themeColor="text1"/>
                <w:rtl/>
              </w:rPr>
              <w:t xml:space="preserve">: </w:t>
            </w:r>
          </w:p>
        </w:tc>
        <w:tc>
          <w:tcPr>
            <w:tcW w:w="7260" w:type="dxa"/>
            <w:vAlign w:val="bottom"/>
          </w:tcPr>
          <w:p w:rsidR="00E51EBA" w:rsidRPr="007B06CE" w:rsidRDefault="00E51EBA" w:rsidP="00946F93">
            <w:pPr>
              <w:jc w:val="lowKashida"/>
              <w:rPr>
                <w:rFonts w:cs="Simplified Arabic"/>
                <w:color w:val="000000" w:themeColor="text1"/>
              </w:rPr>
            </w:pPr>
            <w:r w:rsidRPr="007B06CE">
              <w:rPr>
                <w:rFonts w:cs="Simplified Arabic"/>
                <w:color w:val="000000" w:themeColor="text1"/>
                <w:rtl/>
              </w:rPr>
              <w:t xml:space="preserve">التوزيع النسبي لمراكز الرعاية الصحية الحكومية والأهلية المتعرضة </w:t>
            </w:r>
            <w:r w:rsidRPr="007B06CE">
              <w:rPr>
                <w:rFonts w:cs="Simplified Arabic" w:hint="cs"/>
                <w:color w:val="000000" w:themeColor="text1"/>
                <w:rtl/>
              </w:rPr>
              <w:t>للغبار</w:t>
            </w:r>
            <w:r w:rsidRPr="007B06CE">
              <w:rPr>
                <w:rFonts w:cs="Simplified Arabic"/>
                <w:color w:val="000000" w:themeColor="text1"/>
                <w:rtl/>
              </w:rPr>
              <w:t xml:space="preserve"> أحيانا أو غالباً في الأراضي الفلسطينية حسب أهم مصدر للغبار والمنطقة،</w:t>
            </w:r>
            <w:r w:rsidRPr="007B06CE">
              <w:rPr>
                <w:rFonts w:cs="Simplified Arabic" w:hint="cs"/>
                <w:color w:val="000000" w:themeColor="text1"/>
                <w:rtl/>
              </w:rPr>
              <w:t xml:space="preserve"> </w:t>
            </w:r>
            <w:r w:rsidRPr="007B06CE">
              <w:rPr>
                <w:rFonts w:cs="Simplified Arabic"/>
                <w:color w:val="000000" w:themeColor="text1"/>
                <w:rtl/>
              </w:rPr>
              <w:t>2012</w:t>
            </w:r>
            <w:r w:rsidRPr="007B06CE">
              <w:rPr>
                <w:rFonts w:cs="Simplified Arabic" w:hint="cs"/>
                <w:color w:val="000000" w:themeColor="text1"/>
                <w:rtl/>
              </w:rPr>
              <w:t xml:space="preserve">  </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39</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8</w:t>
            </w:r>
            <w:r w:rsidRPr="007B06CE">
              <w:rPr>
                <w:rFonts w:cs="Simplified Arabic"/>
                <w:b/>
                <w:bCs/>
                <w:color w:val="000000" w:themeColor="text1"/>
                <w:rtl/>
              </w:rPr>
              <w:t xml:space="preserve">: </w:t>
            </w:r>
          </w:p>
        </w:tc>
        <w:tc>
          <w:tcPr>
            <w:tcW w:w="7260" w:type="dxa"/>
            <w:vAlign w:val="bottom"/>
          </w:tcPr>
          <w:p w:rsidR="00E51EBA" w:rsidRPr="007B06CE" w:rsidRDefault="00E51EBA" w:rsidP="00946F93">
            <w:pPr>
              <w:jc w:val="lowKashida"/>
              <w:rPr>
                <w:rFonts w:cs="Simplified Arabic"/>
                <w:color w:val="000000" w:themeColor="text1"/>
              </w:rPr>
            </w:pPr>
            <w:r w:rsidRPr="007B06CE">
              <w:rPr>
                <w:rFonts w:cs="Simplified Arabic"/>
                <w:color w:val="000000" w:themeColor="text1"/>
                <w:rtl/>
              </w:rPr>
              <w:t>التوزيع النسبي لمراكز الرعاية الصحية الحكومية والأهلية  في الأراضي الفلسطينية حسب التعرض للدخان والمنطقة،</w:t>
            </w:r>
            <w:r w:rsidRPr="007B06CE">
              <w:rPr>
                <w:rFonts w:cs="Simplified Arabic" w:hint="cs"/>
                <w:color w:val="000000" w:themeColor="text1"/>
                <w:rtl/>
              </w:rPr>
              <w:t xml:space="preserve">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40</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9</w:t>
            </w:r>
            <w:r w:rsidRPr="007B06CE">
              <w:rPr>
                <w:rFonts w:cs="Simplified Arabic"/>
                <w:b/>
                <w:bCs/>
                <w:color w:val="000000" w:themeColor="text1"/>
                <w:rtl/>
              </w:rPr>
              <w:t xml:space="preserve">: </w:t>
            </w:r>
          </w:p>
        </w:tc>
        <w:tc>
          <w:tcPr>
            <w:tcW w:w="7260" w:type="dxa"/>
            <w:vAlign w:val="bottom"/>
          </w:tcPr>
          <w:p w:rsidR="00E51EBA" w:rsidRPr="007B06CE" w:rsidRDefault="00E51EBA" w:rsidP="00946F93">
            <w:pPr>
              <w:jc w:val="lowKashida"/>
              <w:rPr>
                <w:rFonts w:cs="Simplified Arabic"/>
                <w:color w:val="000000" w:themeColor="text1"/>
              </w:rPr>
            </w:pPr>
            <w:r w:rsidRPr="007B06CE">
              <w:rPr>
                <w:rFonts w:cs="Simplified Arabic"/>
                <w:color w:val="000000" w:themeColor="text1"/>
                <w:rtl/>
              </w:rPr>
              <w:t>التوزيع النسبي لمراكز الرعاية الصحية الحكومية والأهلية المتعرضة للدخان أحيانا أو غالباً في الأراضي الفلسطينية حسب أهم مصدر للدخان والمنطقة،</w:t>
            </w:r>
            <w:r w:rsidRPr="007B06CE">
              <w:rPr>
                <w:rFonts w:cs="Simplified Arabic"/>
                <w:color w:val="000000" w:themeColor="text1"/>
              </w:rPr>
              <w:t xml:space="preserve"> </w:t>
            </w:r>
            <w:r w:rsidRPr="007B06CE">
              <w:rPr>
                <w:rFonts w:cs="Simplified Arabic"/>
                <w:color w:val="000000" w:themeColor="text1"/>
                <w:rtl/>
              </w:rPr>
              <w:t>2012</w:t>
            </w:r>
            <w:r w:rsidRPr="007B06CE">
              <w:rPr>
                <w:rFonts w:cs="Simplified Arabic" w:hint="cs"/>
                <w:color w:val="000000" w:themeColor="text1"/>
                <w:rtl/>
              </w:rPr>
              <w:t xml:space="preserve"> </w:t>
            </w:r>
            <w:r w:rsidRPr="007B06CE">
              <w:rPr>
                <w:rFonts w:cs="Simplified Arabic"/>
                <w:color w:val="000000" w:themeColor="text1"/>
              </w:rPr>
              <w:t xml:space="preserve"> </w:t>
            </w:r>
            <w:r w:rsidRPr="007B06CE">
              <w:rPr>
                <w:rFonts w:cs="Simplified Arabic" w:hint="cs"/>
                <w:color w:val="000000" w:themeColor="text1"/>
                <w:rtl/>
              </w:rPr>
              <w:t xml:space="preserve">   </w:t>
            </w:r>
          </w:p>
        </w:tc>
        <w:tc>
          <w:tcPr>
            <w:tcW w:w="890" w:type="dxa"/>
          </w:tcPr>
          <w:p w:rsidR="00E51EBA" w:rsidRPr="007B06CE" w:rsidRDefault="00E51EBA" w:rsidP="00946F93">
            <w:pPr>
              <w:jc w:val="center"/>
              <w:rPr>
                <w:b/>
                <w:bCs/>
                <w:color w:val="000000" w:themeColor="text1"/>
                <w:sz w:val="10"/>
                <w:szCs w:val="10"/>
                <w:rtl/>
                <w:lang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41</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10</w:t>
            </w:r>
            <w:r w:rsidRPr="007B06CE">
              <w:rPr>
                <w:rFonts w:cs="Simplified Arabic"/>
                <w:b/>
                <w:bCs/>
                <w:color w:val="000000" w:themeColor="text1"/>
                <w:rtl/>
              </w:rPr>
              <w:t xml:space="preserve">: </w:t>
            </w:r>
          </w:p>
        </w:tc>
        <w:tc>
          <w:tcPr>
            <w:tcW w:w="7260" w:type="dxa"/>
            <w:vAlign w:val="bottom"/>
          </w:tcPr>
          <w:p w:rsidR="00E51EBA" w:rsidRPr="007B06CE" w:rsidRDefault="00E51EBA" w:rsidP="00946F93">
            <w:pPr>
              <w:jc w:val="lowKashida"/>
              <w:rPr>
                <w:rFonts w:cs="Simplified Arabic"/>
                <w:color w:val="000000" w:themeColor="text1"/>
              </w:rPr>
            </w:pPr>
            <w:r w:rsidRPr="007B06CE">
              <w:rPr>
                <w:rFonts w:cs="Simplified Arabic"/>
                <w:color w:val="000000" w:themeColor="text1"/>
                <w:rtl/>
              </w:rPr>
              <w:t>الكمية التقديرية الشهرية للمياه المستهلكة في الاراضي الفلسطينية في مراكز الرعاية الصحية الحكومية والأهلية حسب المنطقة،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42</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11</w:t>
            </w:r>
            <w:r w:rsidRPr="007B06CE">
              <w:rPr>
                <w:rFonts w:cs="Simplified Arabic"/>
                <w:b/>
                <w:bCs/>
                <w:color w:val="000000" w:themeColor="text1"/>
                <w:rtl/>
              </w:rPr>
              <w:t xml:space="preserve">: </w:t>
            </w:r>
          </w:p>
        </w:tc>
        <w:tc>
          <w:tcPr>
            <w:tcW w:w="7260" w:type="dxa"/>
            <w:vAlign w:val="bottom"/>
          </w:tcPr>
          <w:p w:rsidR="00E51EBA" w:rsidRPr="007B06CE" w:rsidRDefault="00E51EBA" w:rsidP="003E7DB3">
            <w:pPr>
              <w:jc w:val="lowKashida"/>
              <w:rPr>
                <w:rFonts w:cs="Simplified Arabic"/>
                <w:color w:val="000000" w:themeColor="text1"/>
              </w:rPr>
            </w:pPr>
            <w:r w:rsidRPr="007B06CE">
              <w:rPr>
                <w:rFonts w:cs="Simplified Arabic"/>
                <w:color w:val="000000" w:themeColor="text1"/>
                <w:rtl/>
              </w:rPr>
              <w:t xml:space="preserve">التوزيع النسبي لمراكز الرعاية الصحية الحكومية والأهلية في الأراضي الفلسطينية  حسب </w:t>
            </w:r>
            <w:r w:rsidR="000C7857">
              <w:rPr>
                <w:rFonts w:cs="Simplified Arabic" w:hint="cs"/>
                <w:color w:val="000000" w:themeColor="text1"/>
                <w:rtl/>
              </w:rPr>
              <w:t xml:space="preserve">مصادر الحصول على المياه </w:t>
            </w:r>
            <w:r w:rsidRPr="007B06CE">
              <w:rPr>
                <w:rFonts w:cs="Simplified Arabic"/>
                <w:color w:val="000000" w:themeColor="text1"/>
                <w:rtl/>
              </w:rPr>
              <w:t>والمنطقة، 201</w:t>
            </w:r>
            <w:r w:rsidRPr="007B06CE">
              <w:rPr>
                <w:rFonts w:cs="Simplified Arabic" w:hint="cs"/>
                <w:color w:val="000000" w:themeColor="text1"/>
                <w:rtl/>
              </w:rPr>
              <w:t>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43</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12</w:t>
            </w:r>
            <w:r w:rsidRPr="007B06CE">
              <w:rPr>
                <w:rFonts w:cs="Simplified Arabic"/>
                <w:b/>
                <w:bCs/>
                <w:color w:val="000000" w:themeColor="text1"/>
                <w:rtl/>
              </w:rPr>
              <w:t xml:space="preserve">: </w:t>
            </w:r>
          </w:p>
        </w:tc>
        <w:tc>
          <w:tcPr>
            <w:tcW w:w="7260" w:type="dxa"/>
            <w:vAlign w:val="bottom"/>
          </w:tcPr>
          <w:p w:rsidR="00E51EBA" w:rsidRPr="007B06CE" w:rsidRDefault="00E51EBA" w:rsidP="003E7DB3">
            <w:pPr>
              <w:jc w:val="lowKashida"/>
              <w:rPr>
                <w:rFonts w:cs="Simplified Arabic"/>
                <w:color w:val="000000" w:themeColor="text1"/>
              </w:rPr>
            </w:pPr>
            <w:r w:rsidRPr="007B06CE">
              <w:rPr>
                <w:rFonts w:cs="Simplified Arabic"/>
                <w:color w:val="000000" w:themeColor="text1"/>
                <w:rtl/>
              </w:rPr>
              <w:t xml:space="preserve">التوزيع النسبي لمراكز الرعاية الصحية الحكومية والأهلية في الأراضي الفلسطينية حسب طريقة التخلص من المياه </w:t>
            </w:r>
            <w:proofErr w:type="spellStart"/>
            <w:r w:rsidRPr="007B06CE">
              <w:rPr>
                <w:rFonts w:cs="Simplified Arabic"/>
                <w:color w:val="000000" w:themeColor="text1"/>
                <w:rtl/>
              </w:rPr>
              <w:t>العادمة</w:t>
            </w:r>
            <w:proofErr w:type="spellEnd"/>
            <w:r w:rsidRPr="007B06CE">
              <w:rPr>
                <w:rFonts w:cs="Simplified Arabic"/>
                <w:color w:val="000000" w:themeColor="text1"/>
                <w:rtl/>
              </w:rPr>
              <w:t xml:space="preserve"> والمنطقة، 201</w:t>
            </w:r>
            <w:r w:rsidRPr="007B06CE">
              <w:rPr>
                <w:rFonts w:cs="Simplified Arabic" w:hint="cs"/>
                <w:color w:val="000000" w:themeColor="text1"/>
                <w:rtl/>
              </w:rPr>
              <w:t>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44</w:t>
            </w:r>
          </w:p>
        </w:tc>
      </w:tr>
      <w:tr w:rsidR="00E51EBA" w:rsidRPr="009B545D" w:rsidTr="009B545D">
        <w:trPr>
          <w:jc w:val="center"/>
        </w:trPr>
        <w:tc>
          <w:tcPr>
            <w:tcW w:w="1064" w:type="dxa"/>
          </w:tcPr>
          <w:p w:rsidR="00E51EBA" w:rsidRPr="009B545D" w:rsidRDefault="00E51EBA" w:rsidP="00946F93">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13</w:t>
            </w:r>
            <w:r w:rsidRPr="007B06CE">
              <w:rPr>
                <w:rFonts w:cs="Simplified Arabic"/>
                <w:b/>
                <w:bCs/>
                <w:color w:val="000000" w:themeColor="text1"/>
                <w:rtl/>
              </w:rPr>
              <w:t xml:space="preserve">: </w:t>
            </w:r>
          </w:p>
        </w:tc>
        <w:tc>
          <w:tcPr>
            <w:tcW w:w="7260" w:type="dxa"/>
            <w:vAlign w:val="bottom"/>
          </w:tcPr>
          <w:p w:rsidR="00E51EBA" w:rsidRPr="007B06CE" w:rsidRDefault="00E51EBA" w:rsidP="00946F93">
            <w:pPr>
              <w:jc w:val="lowKashida"/>
              <w:rPr>
                <w:rFonts w:cs="Simplified Arabic"/>
                <w:color w:val="000000" w:themeColor="text1"/>
                <w:rtl/>
              </w:rPr>
            </w:pPr>
            <w:r w:rsidRPr="007B06CE">
              <w:rPr>
                <w:rFonts w:cs="Simplified Arabic"/>
                <w:color w:val="000000" w:themeColor="text1"/>
                <w:rtl/>
              </w:rPr>
              <w:t xml:space="preserve">التوزيع النسبي لمراكز الرعاية الصحية الحكومية والأهلية في الأراضي الفلسطينية حسب وجود معالجة للمياه </w:t>
            </w:r>
            <w:proofErr w:type="spellStart"/>
            <w:r w:rsidRPr="007B06CE">
              <w:rPr>
                <w:rFonts w:cs="Simplified Arabic"/>
                <w:color w:val="000000" w:themeColor="text1"/>
                <w:rtl/>
              </w:rPr>
              <w:t>العادمة</w:t>
            </w:r>
            <w:proofErr w:type="spellEnd"/>
            <w:r w:rsidRPr="007B06CE">
              <w:rPr>
                <w:rFonts w:cs="Simplified Arabic"/>
                <w:color w:val="000000" w:themeColor="text1"/>
                <w:rtl/>
              </w:rPr>
              <w:t xml:space="preserve"> وطريقة المعالجة والمنطقة، 201</w:t>
            </w:r>
            <w:r w:rsidRPr="007B06CE">
              <w:rPr>
                <w:rFonts w:cs="Simplified Arabic" w:hint="cs"/>
                <w:color w:val="000000" w:themeColor="text1"/>
                <w:rtl/>
              </w:rPr>
              <w:t>2</w:t>
            </w:r>
          </w:p>
        </w:tc>
        <w:tc>
          <w:tcPr>
            <w:tcW w:w="890" w:type="dxa"/>
          </w:tcPr>
          <w:p w:rsidR="00E51EBA" w:rsidRPr="007B06CE" w:rsidRDefault="00E51EBA" w:rsidP="00946F93">
            <w:pPr>
              <w:jc w:val="center"/>
              <w:rPr>
                <w:b/>
                <w:bCs/>
                <w:color w:val="000000" w:themeColor="text1"/>
                <w:sz w:val="10"/>
                <w:szCs w:val="10"/>
                <w:rtl/>
                <w:lang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45</w:t>
            </w:r>
          </w:p>
        </w:tc>
      </w:tr>
      <w:tr w:rsidR="009B545D" w:rsidRPr="009B545D" w:rsidTr="009B545D">
        <w:trPr>
          <w:jc w:val="center"/>
        </w:trPr>
        <w:tc>
          <w:tcPr>
            <w:tcW w:w="1064" w:type="dxa"/>
          </w:tcPr>
          <w:p w:rsidR="009B545D" w:rsidRPr="009B545D" w:rsidRDefault="009B545D" w:rsidP="009B545D">
            <w:pPr>
              <w:rPr>
                <w:rFonts w:cs="Simplified Arabic"/>
                <w:b/>
                <w:bCs/>
                <w:color w:val="000000" w:themeColor="text1"/>
                <w:sz w:val="8"/>
                <w:szCs w:val="8"/>
                <w:rtl/>
              </w:rPr>
            </w:pPr>
          </w:p>
        </w:tc>
        <w:tc>
          <w:tcPr>
            <w:tcW w:w="7260" w:type="dxa"/>
            <w:vAlign w:val="bottom"/>
          </w:tcPr>
          <w:p w:rsidR="009B545D" w:rsidRPr="009B545D" w:rsidRDefault="009B545D" w:rsidP="009B545D">
            <w:pPr>
              <w:rPr>
                <w:rFonts w:cs="Simplified Arabic"/>
                <w:b/>
                <w:bCs/>
                <w:color w:val="000000" w:themeColor="text1"/>
                <w:sz w:val="8"/>
                <w:szCs w:val="8"/>
              </w:rPr>
            </w:pPr>
          </w:p>
        </w:tc>
        <w:tc>
          <w:tcPr>
            <w:tcW w:w="890" w:type="dxa"/>
          </w:tcPr>
          <w:p w:rsidR="009B545D" w:rsidRPr="009B545D" w:rsidRDefault="009B545D"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B545D">
            <w:pPr>
              <w:keepNext/>
              <w:rPr>
                <w:rFonts w:cs="Simplified Arabic"/>
                <w:b/>
                <w:bCs/>
                <w:color w:val="000000" w:themeColor="text1"/>
                <w:rtl/>
              </w:rPr>
            </w:pPr>
            <w:r w:rsidRPr="007B06CE">
              <w:rPr>
                <w:rFonts w:cs="Simplified Arabic"/>
                <w:b/>
                <w:bCs/>
                <w:color w:val="000000" w:themeColor="text1"/>
                <w:rtl/>
              </w:rPr>
              <w:lastRenderedPageBreak/>
              <w:t xml:space="preserve">جدول </w:t>
            </w:r>
            <w:r w:rsidRPr="007B06CE">
              <w:rPr>
                <w:rFonts w:cs="Simplified Arabic"/>
                <w:b/>
                <w:bCs/>
                <w:color w:val="000000" w:themeColor="text1"/>
              </w:rPr>
              <w:t>14</w:t>
            </w:r>
            <w:r w:rsidRPr="007B06CE">
              <w:rPr>
                <w:rFonts w:cs="Simplified Arabic"/>
                <w:b/>
                <w:bCs/>
                <w:color w:val="000000" w:themeColor="text1"/>
                <w:rtl/>
              </w:rPr>
              <w:t xml:space="preserve">: </w:t>
            </w:r>
          </w:p>
        </w:tc>
        <w:tc>
          <w:tcPr>
            <w:tcW w:w="7260" w:type="dxa"/>
            <w:vAlign w:val="bottom"/>
          </w:tcPr>
          <w:p w:rsidR="00E51EBA" w:rsidRPr="007B06CE" w:rsidRDefault="00E51EBA" w:rsidP="009B545D">
            <w:pPr>
              <w:keepNext/>
              <w:jc w:val="lowKashida"/>
              <w:rPr>
                <w:rFonts w:cs="Simplified Arabic"/>
                <w:color w:val="000000" w:themeColor="text1"/>
                <w:lang w:eastAsia="en-US"/>
              </w:rPr>
            </w:pPr>
            <w:r w:rsidRPr="007B06CE">
              <w:rPr>
                <w:rFonts w:cs="Simplified Arabic"/>
                <w:color w:val="000000" w:themeColor="text1"/>
                <w:rtl/>
                <w:lang w:eastAsia="en-US"/>
              </w:rPr>
              <w:t>الكمية التقديرية الشهرية للنفايات الصلبة الناتجة عن مراكز الرعاية الصحية الحكومية والأهلية  في الأراضي الفلسطينية حسب المنطقة، 201</w:t>
            </w:r>
            <w:r w:rsidRPr="007B06CE">
              <w:rPr>
                <w:rFonts w:cs="Simplified Arabic" w:hint="cs"/>
                <w:color w:val="000000" w:themeColor="text1"/>
                <w:rtl/>
                <w:lang w:eastAsia="en-US"/>
              </w:rPr>
              <w:t>2</w:t>
            </w:r>
          </w:p>
        </w:tc>
        <w:tc>
          <w:tcPr>
            <w:tcW w:w="890" w:type="dxa"/>
          </w:tcPr>
          <w:p w:rsidR="00E51EBA" w:rsidRPr="007B06CE" w:rsidRDefault="00E51EBA" w:rsidP="009B545D">
            <w:pPr>
              <w:keepNext/>
              <w:jc w:val="center"/>
              <w:rPr>
                <w:b/>
                <w:bCs/>
                <w:color w:val="000000" w:themeColor="text1"/>
                <w:sz w:val="10"/>
                <w:szCs w:val="10"/>
                <w:rtl/>
                <w:lang w:val="en-GB" w:eastAsia="en-US"/>
              </w:rPr>
            </w:pPr>
          </w:p>
          <w:p w:rsidR="00E51EBA" w:rsidRPr="007B06CE" w:rsidRDefault="009C1AAE" w:rsidP="009B545D">
            <w:pPr>
              <w:keepNext/>
              <w:jc w:val="center"/>
              <w:rPr>
                <w:b/>
                <w:bCs/>
                <w:color w:val="000000" w:themeColor="text1"/>
                <w:rtl/>
                <w:lang w:val="en-GB" w:eastAsia="en-US"/>
              </w:rPr>
            </w:pPr>
            <w:r>
              <w:rPr>
                <w:b/>
                <w:bCs/>
                <w:color w:val="000000" w:themeColor="text1"/>
                <w:lang w:val="en-GB" w:eastAsia="en-US"/>
              </w:rPr>
              <w:t>46</w:t>
            </w: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trHeight w:val="627"/>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15</w:t>
            </w:r>
            <w:r w:rsidRPr="007B06CE">
              <w:rPr>
                <w:rFonts w:cs="Simplified Arabic"/>
                <w:b/>
                <w:bCs/>
                <w:color w:val="000000" w:themeColor="text1"/>
                <w:rtl/>
              </w:rPr>
              <w:t>:</w:t>
            </w:r>
          </w:p>
        </w:tc>
        <w:tc>
          <w:tcPr>
            <w:tcW w:w="7260" w:type="dxa"/>
            <w:vAlign w:val="bottom"/>
          </w:tcPr>
          <w:p w:rsidR="00E51EBA" w:rsidRPr="007B06CE" w:rsidRDefault="000C7857" w:rsidP="000C7857">
            <w:pPr>
              <w:jc w:val="lowKashida"/>
              <w:rPr>
                <w:rFonts w:cs="Simplified Arabic"/>
                <w:color w:val="000000" w:themeColor="text1"/>
                <w:lang w:eastAsia="en-US"/>
              </w:rPr>
            </w:pPr>
            <w:r w:rsidRPr="000C7857">
              <w:rPr>
                <w:rFonts w:cs="Simplified Arabic"/>
                <w:color w:val="000000" w:themeColor="text1"/>
                <w:rtl/>
                <w:lang w:eastAsia="en-US"/>
              </w:rPr>
              <w:t xml:space="preserve">التوزيع النسبي لمراكز الرعاية الصحية الحكومية </w:t>
            </w:r>
            <w:r w:rsidRPr="000C7857">
              <w:rPr>
                <w:rFonts w:cs="Simplified Arabic" w:hint="cs"/>
                <w:color w:val="000000" w:themeColor="text1"/>
                <w:rtl/>
                <w:lang w:eastAsia="en-US"/>
              </w:rPr>
              <w:t>والأهلية</w:t>
            </w:r>
            <w:r w:rsidRPr="000C7857">
              <w:rPr>
                <w:rFonts w:cs="Simplified Arabic"/>
                <w:color w:val="000000" w:themeColor="text1"/>
                <w:rtl/>
                <w:lang w:eastAsia="en-US"/>
              </w:rPr>
              <w:t xml:space="preserve"> في الاراضي الفلسطينية حسب مكان تجميع النفايات قبل التخلص منها والمنطقة،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47</w:t>
            </w: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جدول 16:</w:t>
            </w:r>
          </w:p>
        </w:tc>
        <w:tc>
          <w:tcPr>
            <w:tcW w:w="7260" w:type="dxa"/>
            <w:vAlign w:val="bottom"/>
          </w:tcPr>
          <w:p w:rsidR="00E51EBA" w:rsidRPr="007B06CE" w:rsidRDefault="00E51EBA" w:rsidP="00946F93">
            <w:pPr>
              <w:jc w:val="lowKashida"/>
              <w:rPr>
                <w:rFonts w:cs="Simplified Arabic"/>
                <w:color w:val="000000" w:themeColor="text1"/>
                <w:lang w:eastAsia="en-US"/>
              </w:rPr>
            </w:pPr>
            <w:r w:rsidRPr="007B06CE">
              <w:rPr>
                <w:rFonts w:cs="Simplified Arabic"/>
                <w:color w:val="000000" w:themeColor="text1"/>
                <w:rtl/>
                <w:lang w:eastAsia="en-US"/>
              </w:rPr>
              <w:t>التوزيع النسبي لمراكز الرعاية الصحية الحكومية والأهلية في الأراضي الفلسطينية حسب المسافة بين المركز ومكان تجميع النفايات والمنطقة،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48</w:t>
            </w: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17</w:t>
            </w:r>
            <w:r w:rsidRPr="007B06CE">
              <w:rPr>
                <w:rFonts w:cs="Simplified Arabic"/>
                <w:b/>
                <w:bCs/>
                <w:color w:val="000000" w:themeColor="text1"/>
                <w:rtl/>
              </w:rPr>
              <w:t>:</w:t>
            </w:r>
          </w:p>
        </w:tc>
        <w:tc>
          <w:tcPr>
            <w:tcW w:w="7260" w:type="dxa"/>
            <w:vAlign w:val="bottom"/>
          </w:tcPr>
          <w:p w:rsidR="00E51EBA" w:rsidRPr="007B06CE" w:rsidRDefault="00E51EBA" w:rsidP="00946F93">
            <w:pPr>
              <w:jc w:val="lowKashida"/>
              <w:rPr>
                <w:rFonts w:cs="Simplified Arabic"/>
                <w:color w:val="000000" w:themeColor="text1"/>
                <w:lang w:eastAsia="en-US"/>
              </w:rPr>
            </w:pPr>
            <w:r w:rsidRPr="007B06CE">
              <w:rPr>
                <w:rFonts w:cs="Simplified Arabic"/>
                <w:color w:val="000000" w:themeColor="text1"/>
                <w:rtl/>
                <w:lang w:eastAsia="en-US"/>
              </w:rPr>
              <w:t>التوزيع النسبي لمراكز الرعاية الصحية الحكومية والأهلية في الأراضي الفلسطينية حسب حجم الحاوية المستخدمة بالمتر المكعب والمنطقة، 2012</w:t>
            </w:r>
          </w:p>
        </w:tc>
        <w:tc>
          <w:tcPr>
            <w:tcW w:w="890" w:type="dxa"/>
          </w:tcPr>
          <w:p w:rsidR="00E51EBA" w:rsidRPr="007B06CE" w:rsidRDefault="00E51EBA" w:rsidP="00946F93">
            <w:pPr>
              <w:jc w:val="center"/>
              <w:rPr>
                <w:b/>
                <w:bCs/>
                <w:color w:val="000000" w:themeColor="text1"/>
                <w:sz w:val="10"/>
                <w:szCs w:val="10"/>
                <w:rtl/>
                <w:lang w:val="en-GB"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49</w:t>
            </w:r>
          </w:p>
          <w:p w:rsidR="00E51EBA" w:rsidRPr="007B06CE" w:rsidRDefault="00E51EBA" w:rsidP="00946F93">
            <w:pPr>
              <w:jc w:val="center"/>
              <w:rPr>
                <w:b/>
                <w:bCs/>
                <w:color w:val="000000" w:themeColor="text1"/>
                <w:rtl/>
                <w:lang w:val="en-GB" w:eastAsia="en-US"/>
              </w:rPr>
            </w:pP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18</w:t>
            </w:r>
            <w:r w:rsidRPr="007B06CE">
              <w:rPr>
                <w:rFonts w:cs="Simplified Arabic"/>
                <w:b/>
                <w:bCs/>
                <w:color w:val="000000" w:themeColor="text1"/>
                <w:rtl/>
              </w:rPr>
              <w:t>:</w:t>
            </w:r>
          </w:p>
        </w:tc>
        <w:tc>
          <w:tcPr>
            <w:tcW w:w="7260" w:type="dxa"/>
            <w:vAlign w:val="bottom"/>
          </w:tcPr>
          <w:p w:rsidR="00E51EBA" w:rsidRPr="007B06CE" w:rsidRDefault="00E51EBA" w:rsidP="00946F93">
            <w:pPr>
              <w:jc w:val="lowKashida"/>
              <w:rPr>
                <w:rFonts w:cs="Simplified Arabic"/>
                <w:color w:val="000000" w:themeColor="text1"/>
                <w:lang w:eastAsia="en-US"/>
              </w:rPr>
            </w:pPr>
            <w:r w:rsidRPr="007B06CE">
              <w:rPr>
                <w:rFonts w:cs="Simplified Arabic"/>
                <w:color w:val="000000" w:themeColor="text1"/>
                <w:rtl/>
                <w:lang w:eastAsia="en-US"/>
              </w:rPr>
              <w:t>التوزيع النسبي لمراكز الرعاية الصحية الحكومية والأهلية في الأراضي الفلسطينية حسب المادة المصنوعة منها الحاوية المستخدمة والمنطقة، 2012</w:t>
            </w:r>
          </w:p>
        </w:tc>
        <w:tc>
          <w:tcPr>
            <w:tcW w:w="890" w:type="dxa"/>
          </w:tcPr>
          <w:p w:rsidR="00E51EBA" w:rsidRPr="007B06CE" w:rsidRDefault="00E51EBA" w:rsidP="00946F93">
            <w:pPr>
              <w:jc w:val="center"/>
              <w:rPr>
                <w:b/>
                <w:bCs/>
                <w:color w:val="000000" w:themeColor="text1"/>
                <w:sz w:val="10"/>
                <w:szCs w:val="10"/>
                <w:rtl/>
                <w:lang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50</w:t>
            </w: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19</w:t>
            </w:r>
            <w:r w:rsidRPr="007B06CE">
              <w:rPr>
                <w:rFonts w:cs="Simplified Arabic"/>
                <w:b/>
                <w:bCs/>
                <w:color w:val="000000" w:themeColor="text1"/>
                <w:rtl/>
              </w:rPr>
              <w:t>:</w:t>
            </w:r>
          </w:p>
        </w:tc>
        <w:tc>
          <w:tcPr>
            <w:tcW w:w="7260" w:type="dxa"/>
            <w:vAlign w:val="bottom"/>
          </w:tcPr>
          <w:p w:rsidR="00E51EBA" w:rsidRPr="007B06CE" w:rsidRDefault="00E51EBA" w:rsidP="00946F93">
            <w:pPr>
              <w:jc w:val="lowKashida"/>
              <w:rPr>
                <w:rFonts w:cs="Simplified Arabic"/>
                <w:color w:val="000000" w:themeColor="text1"/>
                <w:lang w:eastAsia="en-US"/>
              </w:rPr>
            </w:pPr>
            <w:r w:rsidRPr="007B06CE">
              <w:rPr>
                <w:rFonts w:cs="Simplified Arabic"/>
                <w:color w:val="000000" w:themeColor="text1"/>
                <w:rtl/>
                <w:lang w:eastAsia="en-US"/>
              </w:rPr>
              <w:t>التوزيع النسبي لمراكز الرعاية الصحية الحكومية والأهلية في الأراضي الفلسطينية حسب وسيلة جمع النفايات داخل المركز والمنطقة، 2012</w:t>
            </w:r>
          </w:p>
        </w:tc>
        <w:tc>
          <w:tcPr>
            <w:tcW w:w="890" w:type="dxa"/>
          </w:tcPr>
          <w:p w:rsidR="00E51EBA" w:rsidRPr="007B06CE" w:rsidRDefault="00E51EBA" w:rsidP="00946F93">
            <w:pPr>
              <w:jc w:val="center"/>
              <w:rPr>
                <w:b/>
                <w:bCs/>
                <w:color w:val="000000" w:themeColor="text1"/>
                <w:sz w:val="10"/>
                <w:szCs w:val="10"/>
                <w:rtl/>
                <w:lang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51</w:t>
            </w: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20</w:t>
            </w:r>
            <w:r w:rsidRPr="007B06CE">
              <w:rPr>
                <w:rFonts w:cs="Simplified Arabic"/>
                <w:b/>
                <w:bCs/>
                <w:color w:val="000000" w:themeColor="text1"/>
                <w:rtl/>
              </w:rPr>
              <w:t>:</w:t>
            </w:r>
          </w:p>
        </w:tc>
        <w:tc>
          <w:tcPr>
            <w:tcW w:w="7260" w:type="dxa"/>
            <w:vAlign w:val="bottom"/>
          </w:tcPr>
          <w:p w:rsidR="00E51EBA" w:rsidRPr="007B06CE" w:rsidRDefault="00E51EBA" w:rsidP="00842D22">
            <w:pPr>
              <w:jc w:val="lowKashida"/>
              <w:rPr>
                <w:rFonts w:cs="Simplified Arabic"/>
                <w:color w:val="000000" w:themeColor="text1"/>
                <w:lang w:eastAsia="en-US"/>
              </w:rPr>
            </w:pPr>
            <w:r w:rsidRPr="007B06CE">
              <w:rPr>
                <w:rFonts w:cs="Simplified Arabic"/>
                <w:color w:val="000000" w:themeColor="text1"/>
                <w:rtl/>
                <w:lang w:eastAsia="en-US"/>
              </w:rPr>
              <w:t xml:space="preserve">التوزيع النسبي لمراكز الرعاية الصحية الحكومية والأهلية في الأراضي الفلسطينية حسب الجهة التي تقوم </w:t>
            </w:r>
            <w:r w:rsidR="00842D22">
              <w:rPr>
                <w:rFonts w:cs="Simplified Arabic" w:hint="cs"/>
                <w:color w:val="000000" w:themeColor="text1"/>
                <w:rtl/>
                <w:lang w:eastAsia="en-US"/>
              </w:rPr>
              <w:t>بالتخلص من</w:t>
            </w:r>
            <w:r w:rsidRPr="007B06CE">
              <w:rPr>
                <w:rFonts w:cs="Simplified Arabic"/>
                <w:color w:val="000000" w:themeColor="text1"/>
                <w:rtl/>
                <w:lang w:eastAsia="en-US"/>
              </w:rPr>
              <w:t xml:space="preserve"> النفايات والمنطقة، 2012</w:t>
            </w:r>
          </w:p>
        </w:tc>
        <w:tc>
          <w:tcPr>
            <w:tcW w:w="890" w:type="dxa"/>
          </w:tcPr>
          <w:p w:rsidR="00E51EBA" w:rsidRPr="007B06CE" w:rsidRDefault="00E51EBA" w:rsidP="00946F93">
            <w:pPr>
              <w:jc w:val="center"/>
              <w:rPr>
                <w:b/>
                <w:bCs/>
                <w:color w:val="000000" w:themeColor="text1"/>
                <w:sz w:val="10"/>
                <w:szCs w:val="10"/>
                <w:rtl/>
                <w:lang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52</w:t>
            </w: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21</w:t>
            </w:r>
            <w:r w:rsidRPr="007B06CE">
              <w:rPr>
                <w:rFonts w:cs="Simplified Arabic"/>
                <w:b/>
                <w:bCs/>
                <w:color w:val="000000" w:themeColor="text1"/>
                <w:rtl/>
              </w:rPr>
              <w:t>:</w:t>
            </w:r>
          </w:p>
        </w:tc>
        <w:tc>
          <w:tcPr>
            <w:tcW w:w="7260" w:type="dxa"/>
            <w:vAlign w:val="bottom"/>
          </w:tcPr>
          <w:p w:rsidR="00E51EBA" w:rsidRPr="007B06CE" w:rsidRDefault="00E51EBA" w:rsidP="00946F93">
            <w:pPr>
              <w:jc w:val="lowKashida"/>
              <w:rPr>
                <w:rFonts w:cs="Simplified Arabic"/>
                <w:color w:val="000000" w:themeColor="text1"/>
                <w:lang w:eastAsia="en-US"/>
              </w:rPr>
            </w:pPr>
            <w:r w:rsidRPr="007B06CE">
              <w:rPr>
                <w:rFonts w:cs="Simplified Arabic"/>
                <w:color w:val="000000" w:themeColor="text1"/>
                <w:rtl/>
                <w:lang w:eastAsia="en-US"/>
              </w:rPr>
              <w:t>التوزيع النسبي لمراكز الرعاية الصحية الحكومية والأهلية في الأراضي الفلسطينية حسب مكان التخلص النهائي من النفايات والمنطقة، 2012</w:t>
            </w:r>
          </w:p>
        </w:tc>
        <w:tc>
          <w:tcPr>
            <w:tcW w:w="890" w:type="dxa"/>
          </w:tcPr>
          <w:p w:rsidR="00E51EBA" w:rsidRPr="007B06CE" w:rsidRDefault="00E51EBA" w:rsidP="00946F93">
            <w:pPr>
              <w:jc w:val="center"/>
              <w:rPr>
                <w:b/>
                <w:bCs/>
                <w:color w:val="000000" w:themeColor="text1"/>
                <w:rtl/>
                <w:lang w:eastAsia="en-US"/>
              </w:rPr>
            </w:pPr>
          </w:p>
          <w:p w:rsidR="00E51EBA" w:rsidRPr="007B06CE" w:rsidRDefault="009C1AAE" w:rsidP="00946F93">
            <w:pPr>
              <w:jc w:val="center"/>
              <w:rPr>
                <w:b/>
                <w:bCs/>
                <w:color w:val="000000" w:themeColor="text1"/>
                <w:rtl/>
                <w:lang w:val="en-GB" w:eastAsia="en-US"/>
              </w:rPr>
            </w:pPr>
            <w:r>
              <w:rPr>
                <w:b/>
                <w:bCs/>
                <w:color w:val="000000" w:themeColor="text1"/>
                <w:lang w:val="en-GB" w:eastAsia="en-US"/>
              </w:rPr>
              <w:t>53</w:t>
            </w:r>
          </w:p>
        </w:tc>
      </w:tr>
      <w:tr w:rsidR="00E51EBA" w:rsidRPr="009B545D" w:rsidTr="009B545D">
        <w:trPr>
          <w:jc w:val="center"/>
        </w:trPr>
        <w:tc>
          <w:tcPr>
            <w:tcW w:w="1064" w:type="dxa"/>
          </w:tcPr>
          <w:p w:rsidR="00E51EBA" w:rsidRPr="009B545D" w:rsidRDefault="00E51EBA" w:rsidP="009B545D">
            <w:pPr>
              <w:rPr>
                <w:rFonts w:cs="Simplified Arabic"/>
                <w:b/>
                <w:bCs/>
                <w:color w:val="000000" w:themeColor="text1"/>
                <w:sz w:val="8"/>
                <w:szCs w:val="8"/>
                <w:rtl/>
              </w:rPr>
            </w:pPr>
          </w:p>
        </w:tc>
        <w:tc>
          <w:tcPr>
            <w:tcW w:w="7260" w:type="dxa"/>
            <w:vAlign w:val="bottom"/>
          </w:tcPr>
          <w:p w:rsidR="00E51EBA" w:rsidRPr="009B545D" w:rsidRDefault="00E51EBA" w:rsidP="009B545D">
            <w:pPr>
              <w:rPr>
                <w:rFonts w:cs="Simplified Arabic"/>
                <w:b/>
                <w:bCs/>
                <w:color w:val="000000" w:themeColor="text1"/>
                <w:sz w:val="8"/>
                <w:szCs w:val="8"/>
              </w:rPr>
            </w:pPr>
          </w:p>
        </w:tc>
        <w:tc>
          <w:tcPr>
            <w:tcW w:w="890" w:type="dxa"/>
          </w:tcPr>
          <w:p w:rsidR="00E51EBA" w:rsidRPr="009B545D" w:rsidRDefault="00E51EBA" w:rsidP="009B545D">
            <w:pPr>
              <w:rPr>
                <w:rFonts w:cs="Simplified Arabic"/>
                <w:b/>
                <w:bCs/>
                <w:color w:val="000000" w:themeColor="text1"/>
                <w:sz w:val="8"/>
                <w:szCs w:val="8"/>
                <w:rtl/>
              </w:rPr>
            </w:pPr>
          </w:p>
        </w:tc>
      </w:tr>
      <w:tr w:rsidR="00E51EBA" w:rsidRPr="007B06CE" w:rsidTr="009B545D">
        <w:trPr>
          <w:jc w:val="center"/>
        </w:trPr>
        <w:tc>
          <w:tcPr>
            <w:tcW w:w="1064" w:type="dxa"/>
          </w:tcPr>
          <w:p w:rsidR="00E51EBA" w:rsidRPr="007B06CE" w:rsidRDefault="00E51EBA" w:rsidP="00946F93">
            <w:pPr>
              <w:rPr>
                <w:rFonts w:cs="Simplified Arabic"/>
                <w:b/>
                <w:bCs/>
                <w:color w:val="000000" w:themeColor="text1"/>
                <w:rtl/>
              </w:rPr>
            </w:pPr>
            <w:r w:rsidRPr="007B06CE">
              <w:rPr>
                <w:rFonts w:cs="Simplified Arabic"/>
                <w:b/>
                <w:bCs/>
                <w:color w:val="000000" w:themeColor="text1"/>
                <w:rtl/>
              </w:rPr>
              <w:t xml:space="preserve">جدول </w:t>
            </w:r>
            <w:r w:rsidRPr="007B06CE">
              <w:rPr>
                <w:rFonts w:cs="Simplified Arabic"/>
                <w:b/>
                <w:bCs/>
                <w:color w:val="000000" w:themeColor="text1"/>
              </w:rPr>
              <w:t>22</w:t>
            </w:r>
            <w:r w:rsidRPr="007B06CE">
              <w:rPr>
                <w:rFonts w:cs="Simplified Arabic"/>
                <w:b/>
                <w:bCs/>
                <w:color w:val="000000" w:themeColor="text1"/>
                <w:rtl/>
              </w:rPr>
              <w:t>:</w:t>
            </w:r>
          </w:p>
        </w:tc>
        <w:tc>
          <w:tcPr>
            <w:tcW w:w="7260" w:type="dxa"/>
            <w:vAlign w:val="bottom"/>
          </w:tcPr>
          <w:p w:rsidR="00E51EBA" w:rsidRPr="007B06CE" w:rsidRDefault="00E51EBA" w:rsidP="00946F93">
            <w:pPr>
              <w:jc w:val="lowKashida"/>
              <w:rPr>
                <w:rFonts w:cs="Simplified Arabic"/>
                <w:color w:val="000000" w:themeColor="text1"/>
                <w:lang w:eastAsia="en-US"/>
              </w:rPr>
            </w:pPr>
            <w:r w:rsidRPr="007B06CE">
              <w:rPr>
                <w:rFonts w:cs="Simplified Arabic"/>
                <w:color w:val="000000" w:themeColor="text1"/>
                <w:rtl/>
                <w:lang w:eastAsia="en-US"/>
              </w:rPr>
              <w:t>التوزيع النسبي لمراكز الرعاية الصحية الحكومية والأهلية في الأراضي الفلسطينية حسب دورية التخلص النهائي من النفايات أسبوعياً والمنطقة، 2012</w:t>
            </w:r>
          </w:p>
        </w:tc>
        <w:tc>
          <w:tcPr>
            <w:tcW w:w="890" w:type="dxa"/>
          </w:tcPr>
          <w:p w:rsidR="00E51EBA" w:rsidRPr="007B06CE" w:rsidRDefault="00E51EBA" w:rsidP="00946F93">
            <w:pPr>
              <w:jc w:val="center"/>
              <w:rPr>
                <w:b/>
                <w:bCs/>
                <w:color w:val="000000" w:themeColor="text1"/>
                <w:sz w:val="10"/>
                <w:szCs w:val="10"/>
                <w:rtl/>
              </w:rPr>
            </w:pPr>
          </w:p>
          <w:p w:rsidR="00E51EBA" w:rsidRPr="007B06CE" w:rsidRDefault="009C1AAE" w:rsidP="00946F93">
            <w:pPr>
              <w:jc w:val="center"/>
              <w:rPr>
                <w:rFonts w:eastAsia="Arial Unicode MS"/>
                <w:b/>
                <w:bCs/>
                <w:color w:val="000000" w:themeColor="text1"/>
              </w:rPr>
            </w:pPr>
            <w:r>
              <w:rPr>
                <w:rFonts w:eastAsia="Arial Unicode MS"/>
                <w:b/>
                <w:bCs/>
                <w:color w:val="000000" w:themeColor="text1"/>
              </w:rPr>
              <w:t>54</w:t>
            </w:r>
          </w:p>
        </w:tc>
      </w:tr>
      <w:tr w:rsidR="00E51EBA" w:rsidRPr="007B06CE" w:rsidTr="009B545D">
        <w:trPr>
          <w:jc w:val="center"/>
        </w:trPr>
        <w:tc>
          <w:tcPr>
            <w:tcW w:w="1064" w:type="dxa"/>
          </w:tcPr>
          <w:p w:rsidR="00E51EBA" w:rsidRPr="007B06CE" w:rsidRDefault="00E51EBA" w:rsidP="00946F93">
            <w:pPr>
              <w:jc w:val="center"/>
              <w:rPr>
                <w:b/>
                <w:bCs/>
                <w:color w:val="000000" w:themeColor="text1"/>
                <w:sz w:val="10"/>
                <w:szCs w:val="10"/>
                <w:rtl/>
              </w:rPr>
            </w:pPr>
          </w:p>
        </w:tc>
        <w:tc>
          <w:tcPr>
            <w:tcW w:w="7260" w:type="dxa"/>
            <w:vAlign w:val="bottom"/>
          </w:tcPr>
          <w:p w:rsidR="00E51EBA" w:rsidRPr="007B06CE" w:rsidRDefault="00E51EBA" w:rsidP="00946F93">
            <w:pPr>
              <w:jc w:val="lowKashida"/>
              <w:rPr>
                <w:rFonts w:cs="Simplified Arabic"/>
                <w:color w:val="000000" w:themeColor="text1"/>
                <w:sz w:val="8"/>
                <w:szCs w:val="8"/>
                <w:lang w:eastAsia="en-US"/>
              </w:rPr>
            </w:pPr>
          </w:p>
        </w:tc>
        <w:tc>
          <w:tcPr>
            <w:tcW w:w="890" w:type="dxa"/>
          </w:tcPr>
          <w:p w:rsidR="00E51EBA" w:rsidRPr="007B06CE" w:rsidRDefault="00E51EBA" w:rsidP="00946F93">
            <w:pPr>
              <w:jc w:val="center"/>
              <w:rPr>
                <w:b/>
                <w:bCs/>
                <w:color w:val="000000" w:themeColor="text1"/>
                <w:sz w:val="10"/>
                <w:szCs w:val="10"/>
              </w:rPr>
            </w:pPr>
          </w:p>
        </w:tc>
      </w:tr>
    </w:tbl>
    <w:p w:rsidR="00226680" w:rsidRPr="007B06CE" w:rsidRDefault="00226680">
      <w:pPr>
        <w:bidi w:val="0"/>
        <w:rPr>
          <w:rFonts w:cs="Simplified Arabic"/>
          <w:b/>
          <w:bCs/>
          <w:color w:val="000000" w:themeColor="text1"/>
          <w:rtl/>
        </w:rPr>
      </w:pPr>
      <w:r w:rsidRPr="007B06CE">
        <w:rPr>
          <w:rFonts w:cs="Simplified Arabic"/>
          <w:b/>
          <w:bCs/>
          <w:color w:val="000000" w:themeColor="text1"/>
          <w:rtl/>
        </w:rPr>
        <w:t xml:space="preserve"> </w:t>
      </w:r>
      <w:r w:rsidRPr="007B06CE">
        <w:rPr>
          <w:rFonts w:cs="Simplified Arabic"/>
          <w:b/>
          <w:bCs/>
          <w:color w:val="000000" w:themeColor="text1"/>
          <w:rtl/>
        </w:rPr>
        <w:br w:type="page"/>
      </w:r>
    </w:p>
    <w:p w:rsidR="00226680" w:rsidRPr="007B06CE" w:rsidRDefault="00226680" w:rsidP="00FD0D70">
      <w:pPr>
        <w:pStyle w:val="Heading1"/>
        <w:rPr>
          <w:rFonts w:cs="Simplified Arabic"/>
          <w:color w:val="000000" w:themeColor="text1"/>
          <w:sz w:val="28"/>
          <w:szCs w:val="28"/>
          <w:rtl/>
        </w:rPr>
      </w:pPr>
      <w:bookmarkStart w:id="0" w:name="_Toc93808820"/>
      <w:bookmarkStart w:id="1" w:name="_Toc93809585"/>
      <w:bookmarkStart w:id="2" w:name="_Toc94327355"/>
      <w:bookmarkStart w:id="3" w:name="_Toc108752579"/>
      <w:r w:rsidRPr="007B06CE">
        <w:rPr>
          <w:rFonts w:cs="Simplified Arabic"/>
          <w:color w:val="000000" w:themeColor="text1"/>
          <w:sz w:val="28"/>
          <w:szCs w:val="28"/>
          <w:rtl/>
        </w:rPr>
        <w:lastRenderedPageBreak/>
        <w:t>المقدمة</w:t>
      </w:r>
      <w:bookmarkEnd w:id="0"/>
      <w:bookmarkEnd w:id="1"/>
      <w:bookmarkEnd w:id="2"/>
      <w:bookmarkEnd w:id="3"/>
    </w:p>
    <w:p w:rsidR="00226680" w:rsidRPr="007B06CE" w:rsidRDefault="00226680" w:rsidP="00FD0D70">
      <w:pPr>
        <w:rPr>
          <w:color w:val="000000" w:themeColor="text1"/>
          <w:rtl/>
        </w:rPr>
      </w:pPr>
    </w:p>
    <w:p w:rsidR="00226680" w:rsidRPr="007B06CE" w:rsidRDefault="00226680" w:rsidP="003E7DB3">
      <w:pPr>
        <w:pStyle w:val="BodyTextIndent"/>
        <w:ind w:left="0"/>
        <w:rPr>
          <w:rFonts w:cs="Simplified Arabic"/>
          <w:color w:val="000000" w:themeColor="text1"/>
          <w:sz w:val="8"/>
          <w:szCs w:val="8"/>
          <w:rtl/>
          <w:lang w:eastAsia="ar-SA"/>
        </w:rPr>
      </w:pPr>
      <w:r w:rsidRPr="007B06CE">
        <w:rPr>
          <w:rFonts w:cs="Simplified Arabic"/>
          <w:color w:val="000000" w:themeColor="text1"/>
          <w:rtl/>
          <w:lang w:eastAsia="ar-SA"/>
        </w:rPr>
        <w:t xml:space="preserve">تعتبر عملية توفير بيانات بيئية حول قطاع </w:t>
      </w:r>
      <w:r w:rsidRPr="007B06CE">
        <w:rPr>
          <w:rFonts w:cs="Simplified Arabic"/>
          <w:color w:val="000000" w:themeColor="text1"/>
          <w:rtl/>
        </w:rPr>
        <w:t>البيئة لمر</w:t>
      </w:r>
      <w:r w:rsidR="003E7DB3">
        <w:rPr>
          <w:rFonts w:cs="Simplified Arabic" w:hint="cs"/>
          <w:color w:val="000000" w:themeColor="text1"/>
          <w:rtl/>
        </w:rPr>
        <w:t>ا</w:t>
      </w:r>
      <w:r w:rsidRPr="007B06CE">
        <w:rPr>
          <w:rFonts w:cs="Simplified Arabic"/>
          <w:color w:val="000000" w:themeColor="text1"/>
          <w:rtl/>
        </w:rPr>
        <w:t>كز الرعاية الصحية</w:t>
      </w:r>
      <w:r w:rsidRPr="007B06CE">
        <w:rPr>
          <w:rFonts w:cs="Simplified Arabic"/>
          <w:color w:val="000000" w:themeColor="text1"/>
          <w:rtl/>
          <w:lang w:eastAsia="ar-SA"/>
        </w:rPr>
        <w:t xml:space="preserve"> من الحقول بالغة الأهمية في إحصاءات البيئة، وتشكل هذه الإحصاءات أداة معلوماتية مهمة في النقاش العام والتخطيط ورسم السياسات المتعلقة بالبيئ</w:t>
      </w:r>
      <w:r w:rsidR="00C54A49">
        <w:rPr>
          <w:rFonts w:cs="Simplified Arabic" w:hint="cs"/>
          <w:color w:val="000000" w:themeColor="text1"/>
          <w:rtl/>
          <w:lang w:eastAsia="ar-SA"/>
        </w:rPr>
        <w:t>ة.</w:t>
      </w:r>
    </w:p>
    <w:p w:rsidR="00226680" w:rsidRPr="007B06CE" w:rsidRDefault="00226680" w:rsidP="00FD0D70">
      <w:pPr>
        <w:jc w:val="both"/>
        <w:rPr>
          <w:rFonts w:cs="Simplified Arabic"/>
          <w:color w:val="000000" w:themeColor="text1"/>
          <w:sz w:val="10"/>
          <w:szCs w:val="10"/>
          <w:rtl/>
        </w:rPr>
      </w:pPr>
    </w:p>
    <w:p w:rsidR="00226680" w:rsidRPr="007B06CE" w:rsidRDefault="00226680" w:rsidP="00946F93">
      <w:pPr>
        <w:jc w:val="both"/>
        <w:rPr>
          <w:rFonts w:cs="Simplified Arabic"/>
          <w:color w:val="000000" w:themeColor="text1"/>
          <w:rtl/>
        </w:rPr>
      </w:pPr>
      <w:r w:rsidRPr="007B06CE">
        <w:rPr>
          <w:rFonts w:cs="Simplified Arabic"/>
          <w:color w:val="000000" w:themeColor="text1"/>
          <w:rtl/>
        </w:rPr>
        <w:t>من هنا عمل الجهاز</w:t>
      </w:r>
      <w:r w:rsidR="00946F93">
        <w:rPr>
          <w:rFonts w:cs="Simplified Arabic" w:hint="cs"/>
          <w:color w:val="000000" w:themeColor="text1"/>
          <w:rtl/>
        </w:rPr>
        <w:t xml:space="preserve"> المركزي للإحصاء الفلسطيني </w:t>
      </w:r>
      <w:r w:rsidRPr="007B06CE">
        <w:rPr>
          <w:rFonts w:cs="Simplified Arabic"/>
          <w:color w:val="000000" w:themeColor="text1"/>
          <w:rtl/>
        </w:rPr>
        <w:t xml:space="preserve">على تنفيذ مسح بيئي متخصص لقطاع البيئة لمراكز الرعاية الصحية </w:t>
      </w:r>
      <w:r w:rsidR="00C54A49">
        <w:rPr>
          <w:rFonts w:cs="Simplified Arabic" w:hint="cs"/>
          <w:color w:val="000000" w:themeColor="text1"/>
          <w:rtl/>
        </w:rPr>
        <w:t xml:space="preserve">(الحكومية </w:t>
      </w:r>
      <w:r w:rsidR="000C7857">
        <w:rPr>
          <w:rFonts w:cs="Simplified Arabic" w:hint="cs"/>
          <w:color w:val="000000" w:themeColor="text1"/>
          <w:rtl/>
        </w:rPr>
        <w:t>والأهلية</w:t>
      </w:r>
      <w:r w:rsidR="00C54A49">
        <w:rPr>
          <w:rFonts w:cs="Simplified Arabic" w:hint="cs"/>
          <w:color w:val="000000" w:themeColor="text1"/>
          <w:rtl/>
        </w:rPr>
        <w:t>)</w:t>
      </w:r>
      <w:r w:rsidRPr="007B06CE">
        <w:rPr>
          <w:rFonts w:cs="Simplified Arabic"/>
          <w:color w:val="000000" w:themeColor="text1"/>
          <w:rtl/>
        </w:rPr>
        <w:t xml:space="preserve"> في الأراضي الفلسطينية خلال الفترة 20/03/2012 حتى </w:t>
      </w:r>
      <w:r w:rsidR="00896EE6" w:rsidRPr="007B06CE">
        <w:rPr>
          <w:rFonts w:cs="Simplified Arabic"/>
          <w:color w:val="000000" w:themeColor="text1"/>
        </w:rPr>
        <w:t>15</w:t>
      </w:r>
      <w:r w:rsidRPr="007B06CE">
        <w:rPr>
          <w:rFonts w:cs="Simplified Arabic"/>
          <w:color w:val="000000" w:themeColor="text1"/>
          <w:rtl/>
        </w:rPr>
        <w:t>/</w:t>
      </w:r>
      <w:r w:rsidR="00896EE6" w:rsidRPr="007B06CE">
        <w:rPr>
          <w:rFonts w:cs="Simplified Arabic"/>
          <w:color w:val="000000" w:themeColor="text1"/>
        </w:rPr>
        <w:t>10</w:t>
      </w:r>
      <w:r w:rsidRPr="007B06CE">
        <w:rPr>
          <w:rFonts w:cs="Simplified Arabic"/>
          <w:color w:val="000000" w:themeColor="text1"/>
          <w:rtl/>
        </w:rPr>
        <w:t>/2012 حيث غطى المسح جميع مراكز الرعاية الصحية الحكومية والأهلية، وتشمل (مراكز الرعاية الصحية التي تعود ملكيتها إلى وزارة الصحة، ولجنة الزكاة، والخدمات الطبية العسكرية، واتحاد لجان العمل الصحي، واتحاد الإغاثة الطبية، واتحاد لجان الرعاية الصحية، وجمعية الهلال الأحمر، ووكالة الغوث، وجمعية أصدقاء المريض، وهيئات طبية خيرية ودولية).</w:t>
      </w:r>
    </w:p>
    <w:p w:rsidR="00226680" w:rsidRPr="007B06CE" w:rsidRDefault="00226680" w:rsidP="00AA658B">
      <w:pPr>
        <w:jc w:val="both"/>
        <w:rPr>
          <w:rFonts w:cs="Simplified Arabic"/>
          <w:color w:val="000000" w:themeColor="text1"/>
          <w:sz w:val="10"/>
          <w:szCs w:val="10"/>
          <w:rtl/>
        </w:rPr>
      </w:pPr>
    </w:p>
    <w:p w:rsidR="00226680" w:rsidRPr="007B06CE" w:rsidRDefault="00226680" w:rsidP="00AA658B">
      <w:pPr>
        <w:jc w:val="both"/>
        <w:rPr>
          <w:rFonts w:cs="Simplified Arabic"/>
          <w:color w:val="000000" w:themeColor="text1"/>
          <w:sz w:val="10"/>
          <w:szCs w:val="10"/>
          <w:rtl/>
        </w:rPr>
      </w:pPr>
    </w:p>
    <w:p w:rsidR="00226680" w:rsidRPr="007B06CE" w:rsidRDefault="00226680" w:rsidP="00AA658B">
      <w:pPr>
        <w:jc w:val="both"/>
        <w:rPr>
          <w:rFonts w:cs="Simplified Arabic"/>
          <w:color w:val="000000" w:themeColor="text1"/>
          <w:rtl/>
        </w:rPr>
      </w:pPr>
      <w:r w:rsidRPr="007B06CE">
        <w:rPr>
          <w:rFonts w:cs="Simplified Arabic"/>
          <w:color w:val="000000" w:themeColor="text1"/>
          <w:rtl/>
        </w:rPr>
        <w:t>يوفر هذا المسح بيانات إحصائية حول المؤشرات الآتية في قطاع البيئة لمر</w:t>
      </w:r>
      <w:r w:rsidR="003E7DB3">
        <w:rPr>
          <w:rFonts w:cs="Simplified Arabic" w:hint="cs"/>
          <w:color w:val="000000" w:themeColor="text1"/>
          <w:rtl/>
        </w:rPr>
        <w:t>ا</w:t>
      </w:r>
      <w:r w:rsidRPr="007B06CE">
        <w:rPr>
          <w:rFonts w:cs="Simplified Arabic"/>
          <w:color w:val="000000" w:themeColor="text1"/>
          <w:rtl/>
        </w:rPr>
        <w:t xml:space="preserve">كز الرعاية الصحية:  </w:t>
      </w:r>
    </w:p>
    <w:p w:rsidR="00226680" w:rsidRPr="007B06CE" w:rsidRDefault="00226680" w:rsidP="00FD0D70">
      <w:pPr>
        <w:numPr>
          <w:ilvl w:val="0"/>
          <w:numId w:val="1"/>
        </w:numPr>
        <w:tabs>
          <w:tab w:val="clear" w:pos="648"/>
        </w:tabs>
        <w:ind w:left="433" w:hanging="280"/>
        <w:jc w:val="both"/>
        <w:rPr>
          <w:rFonts w:cs="Simplified Arabic"/>
          <w:color w:val="000000" w:themeColor="text1"/>
        </w:rPr>
      </w:pPr>
      <w:r w:rsidRPr="007B06CE">
        <w:rPr>
          <w:rFonts w:cs="Simplified Arabic"/>
          <w:color w:val="000000" w:themeColor="text1"/>
          <w:rtl/>
        </w:rPr>
        <w:t>المؤثرات الخارجية البيئية (الضجيج، والروائح، والغبار، والدخان).</w:t>
      </w:r>
    </w:p>
    <w:p w:rsidR="00226680" w:rsidRPr="007B06CE" w:rsidRDefault="00226680" w:rsidP="00FD0D70">
      <w:pPr>
        <w:numPr>
          <w:ilvl w:val="0"/>
          <w:numId w:val="1"/>
        </w:numPr>
        <w:tabs>
          <w:tab w:val="clear" w:pos="648"/>
        </w:tabs>
        <w:ind w:left="433" w:hanging="280"/>
        <w:jc w:val="both"/>
        <w:rPr>
          <w:rFonts w:cs="Simplified Arabic"/>
          <w:color w:val="000000" w:themeColor="text1"/>
        </w:rPr>
      </w:pPr>
      <w:r w:rsidRPr="007B06CE">
        <w:rPr>
          <w:rFonts w:cs="Simplified Arabic"/>
          <w:color w:val="000000" w:themeColor="text1"/>
          <w:rtl/>
        </w:rPr>
        <w:t>استهلاك المياه وخصائصها.</w:t>
      </w:r>
    </w:p>
    <w:p w:rsidR="00226680" w:rsidRPr="007B06CE" w:rsidRDefault="00226680" w:rsidP="00FD0D70">
      <w:pPr>
        <w:numPr>
          <w:ilvl w:val="0"/>
          <w:numId w:val="1"/>
        </w:numPr>
        <w:tabs>
          <w:tab w:val="clear" w:pos="648"/>
        </w:tabs>
        <w:ind w:left="433" w:hanging="280"/>
        <w:jc w:val="both"/>
        <w:rPr>
          <w:rFonts w:cs="Simplified Arabic"/>
          <w:color w:val="000000" w:themeColor="text1"/>
        </w:rPr>
      </w:pPr>
      <w:r w:rsidRPr="007B06CE">
        <w:rPr>
          <w:rFonts w:cs="Simplified Arabic"/>
          <w:color w:val="000000" w:themeColor="text1"/>
          <w:rtl/>
        </w:rPr>
        <w:t xml:space="preserve">التخلص من المياه </w:t>
      </w:r>
      <w:proofErr w:type="spellStart"/>
      <w:r w:rsidRPr="007B06CE">
        <w:rPr>
          <w:rFonts w:cs="Simplified Arabic"/>
          <w:color w:val="000000" w:themeColor="text1"/>
          <w:rtl/>
        </w:rPr>
        <w:t>العادمة</w:t>
      </w:r>
      <w:proofErr w:type="spellEnd"/>
      <w:r w:rsidRPr="007B06CE">
        <w:rPr>
          <w:rFonts w:cs="Simplified Arabic"/>
          <w:color w:val="000000" w:themeColor="text1"/>
          <w:rtl/>
        </w:rPr>
        <w:t>.</w:t>
      </w:r>
    </w:p>
    <w:p w:rsidR="00226680" w:rsidRPr="007B06CE" w:rsidRDefault="00226680" w:rsidP="00FD0D70">
      <w:pPr>
        <w:numPr>
          <w:ilvl w:val="0"/>
          <w:numId w:val="1"/>
        </w:numPr>
        <w:tabs>
          <w:tab w:val="clear" w:pos="648"/>
        </w:tabs>
        <w:ind w:left="433" w:hanging="280"/>
        <w:jc w:val="both"/>
        <w:rPr>
          <w:rFonts w:cs="Simplified Arabic"/>
          <w:color w:val="000000" w:themeColor="text1"/>
        </w:rPr>
      </w:pPr>
      <w:r w:rsidRPr="007B06CE">
        <w:rPr>
          <w:rFonts w:cs="Simplified Arabic"/>
          <w:color w:val="000000" w:themeColor="text1"/>
          <w:rtl/>
        </w:rPr>
        <w:t>إدارة النفايات الصلبة (مكوناتها، وجمعها، وفصلها، والتخلص منها).</w:t>
      </w:r>
    </w:p>
    <w:p w:rsidR="00226680" w:rsidRPr="007B06CE" w:rsidRDefault="00226680" w:rsidP="00FD0D70">
      <w:pPr>
        <w:jc w:val="lowKashida"/>
        <w:rPr>
          <w:rFonts w:cs="Simplified Arabic"/>
          <w:color w:val="000000" w:themeColor="text1"/>
          <w:sz w:val="10"/>
          <w:szCs w:val="10"/>
          <w:rtl/>
          <w:lang w:eastAsia="en-US"/>
        </w:rPr>
      </w:pPr>
    </w:p>
    <w:p w:rsidR="00226680" w:rsidRPr="007B06CE" w:rsidRDefault="00226680" w:rsidP="00FD0D70">
      <w:pPr>
        <w:jc w:val="lowKashida"/>
        <w:rPr>
          <w:rFonts w:cs="Simplified Arabic"/>
          <w:color w:val="000000" w:themeColor="text1"/>
          <w:sz w:val="10"/>
          <w:szCs w:val="10"/>
          <w:rtl/>
          <w:lang w:eastAsia="en-US"/>
        </w:rPr>
      </w:pPr>
    </w:p>
    <w:p w:rsidR="00226680" w:rsidRPr="007B06CE" w:rsidRDefault="00226680" w:rsidP="002A6357">
      <w:pPr>
        <w:jc w:val="lowKashida"/>
        <w:rPr>
          <w:rFonts w:cs="Simplified Arabic"/>
          <w:color w:val="000000" w:themeColor="text1"/>
          <w:rtl/>
          <w:lang w:eastAsia="en-US"/>
        </w:rPr>
      </w:pPr>
      <w:r w:rsidRPr="007B06CE">
        <w:rPr>
          <w:rFonts w:cs="Simplified Arabic"/>
          <w:color w:val="000000" w:themeColor="text1"/>
          <w:rtl/>
          <w:lang w:eastAsia="en-US"/>
        </w:rPr>
        <w:t xml:space="preserve">يعرض هذا التقرير النتائج الأساسية لمسح البيئة </w:t>
      </w:r>
      <w:r w:rsidRPr="007B06CE">
        <w:rPr>
          <w:rFonts w:cs="Simplified Arabic"/>
          <w:color w:val="000000" w:themeColor="text1"/>
          <w:rtl/>
        </w:rPr>
        <w:t>لمركز الرعاية الصحية</w:t>
      </w:r>
      <w:r w:rsidRPr="007B06CE">
        <w:rPr>
          <w:rFonts w:cs="Simplified Arabic"/>
          <w:color w:val="000000" w:themeColor="text1"/>
          <w:rtl/>
          <w:lang w:eastAsia="en-US"/>
        </w:rPr>
        <w:t xml:space="preserve">، والذي تم تنفيذه في عام 2012، ويتألف التقرير </w:t>
      </w:r>
      <w:r w:rsidRPr="007B06CE">
        <w:rPr>
          <w:rFonts w:cs="Simplified Arabic"/>
          <w:color w:val="000000" w:themeColor="text1"/>
          <w:rtl/>
        </w:rPr>
        <w:t xml:space="preserve">من ثلاثة فصول بالإضافة إلى الجداول، </w:t>
      </w:r>
      <w:r w:rsidRPr="007B06CE">
        <w:rPr>
          <w:rFonts w:cs="Simplified Arabic"/>
          <w:color w:val="000000" w:themeColor="text1"/>
          <w:rtl/>
          <w:lang w:eastAsia="en-US"/>
        </w:rPr>
        <w:t>حيث تم ترتيبها بطريقة تسهل عرض النتائج، وتوفر لمستخدم البيانات توثيقاً شاملاً حول إجراءات تنفيذ المسح.</w:t>
      </w:r>
    </w:p>
    <w:p w:rsidR="00226680" w:rsidRPr="007B06CE" w:rsidRDefault="00226680" w:rsidP="00FD0D70">
      <w:pPr>
        <w:jc w:val="lowKashida"/>
        <w:rPr>
          <w:rFonts w:cs="Simplified Arabic"/>
          <w:color w:val="000000" w:themeColor="text1"/>
          <w:sz w:val="10"/>
          <w:szCs w:val="10"/>
          <w:rtl/>
          <w:lang w:eastAsia="en-US"/>
        </w:rPr>
      </w:pPr>
    </w:p>
    <w:p w:rsidR="00226680" w:rsidRPr="007B06CE" w:rsidRDefault="00226680" w:rsidP="00FD0D70">
      <w:pPr>
        <w:jc w:val="lowKashida"/>
        <w:rPr>
          <w:rFonts w:cs="Simplified Arabic"/>
          <w:color w:val="000000" w:themeColor="text1"/>
          <w:lang w:eastAsia="en-US"/>
        </w:rPr>
      </w:pPr>
      <w:r w:rsidRPr="007B06CE">
        <w:rPr>
          <w:rFonts w:cs="Simplified Arabic"/>
          <w:color w:val="000000" w:themeColor="text1"/>
          <w:rtl/>
        </w:rPr>
        <w:t xml:space="preserve"> </w:t>
      </w:r>
      <w:r w:rsidRPr="007B06CE">
        <w:rPr>
          <w:rFonts w:cs="Simplified Arabic"/>
          <w:color w:val="000000" w:themeColor="text1"/>
          <w:rtl/>
          <w:lang w:eastAsia="en-US"/>
        </w:rPr>
        <w:t>يعرض الفصل الأول النتائج الأساسية للمسح.  ويعرض الفصل الثاني المنهجية التي تم اتباعها في تخطيط وتنفيذ المسح بما في ذلك استمارة المسح ومجتمع الدراسة وإطار المعاينة وتصميم العينة، كما يشمل هذا الفصل توثيقا للعمليات الميدانية بما في ذلك التدريب وجمع البيانات ومعالجتها، ويعرض كذلك تقييما لجودة البيانات الإحصائية التي تم الحصول عليها في هذا المسح.  بينما يعرض الفصل الثالث المفاهيم والمصطلحات العلمية التي تم اعتمادها في تطوير أدوات البحث.</w:t>
      </w:r>
    </w:p>
    <w:p w:rsidR="00226680" w:rsidRPr="007B06CE" w:rsidRDefault="00226680" w:rsidP="00FD0D70">
      <w:pPr>
        <w:jc w:val="lowKashida"/>
        <w:rPr>
          <w:rFonts w:cs="Simplified Arabic"/>
          <w:color w:val="000000" w:themeColor="text1"/>
          <w:sz w:val="10"/>
          <w:szCs w:val="10"/>
          <w:rtl/>
          <w:lang w:eastAsia="en-US"/>
        </w:rPr>
      </w:pPr>
    </w:p>
    <w:p w:rsidR="00226680" w:rsidRPr="007B06CE" w:rsidRDefault="00226680" w:rsidP="00D91CF1">
      <w:pPr>
        <w:jc w:val="lowKashida"/>
        <w:rPr>
          <w:rFonts w:cs="Simplified Arabic"/>
          <w:color w:val="000000" w:themeColor="text1"/>
          <w:rtl/>
          <w:lang w:eastAsia="en-US"/>
        </w:rPr>
      </w:pPr>
      <w:r w:rsidRPr="007B06CE">
        <w:rPr>
          <w:rFonts w:cs="Simplified Arabic"/>
          <w:color w:val="000000" w:themeColor="text1"/>
          <w:rtl/>
          <w:lang w:eastAsia="en-US"/>
        </w:rPr>
        <w:t>يأمل الجهاز أن يسهم هذا التقرير في توفير البيانات اللازمة لخدمة مستخدمي البيانات, وأن يساعد متخذي القرار وصانعي السياسات في مسيرة التنمية الوطنية الشاملة.</w:t>
      </w:r>
    </w:p>
    <w:p w:rsidR="00226680" w:rsidRPr="007B06CE" w:rsidRDefault="00226680" w:rsidP="00D91CF1">
      <w:pPr>
        <w:jc w:val="lowKashida"/>
        <w:rPr>
          <w:rFonts w:cs="Simplified Arabic"/>
          <w:color w:val="000000" w:themeColor="text1"/>
          <w:rtl/>
          <w:lang w:eastAsia="en-US"/>
        </w:rPr>
      </w:pPr>
    </w:p>
    <w:p w:rsidR="00226680" w:rsidRPr="007B06CE" w:rsidRDefault="00226680" w:rsidP="00FD0D70">
      <w:pPr>
        <w:ind w:left="-1" w:right="284"/>
        <w:jc w:val="center"/>
        <w:rPr>
          <w:rFonts w:cs="Simplified Arabic"/>
          <w:color w:val="000000" w:themeColor="text1"/>
          <w:rtl/>
          <w:lang w:eastAsia="en-US"/>
        </w:rPr>
      </w:pPr>
      <w:r w:rsidRPr="007B06CE">
        <w:rPr>
          <w:rFonts w:cs="Simplified Arabic"/>
          <w:color w:val="000000" w:themeColor="text1"/>
          <w:rtl/>
          <w:lang w:eastAsia="en-US"/>
        </w:rPr>
        <w:t xml:space="preserve">والله ولي </w:t>
      </w:r>
      <w:proofErr w:type="spellStart"/>
      <w:r w:rsidRPr="007B06CE">
        <w:rPr>
          <w:rFonts w:cs="Simplified Arabic"/>
          <w:color w:val="000000" w:themeColor="text1"/>
          <w:rtl/>
          <w:lang w:eastAsia="en-US"/>
        </w:rPr>
        <w:t>التوفيق،،،</w:t>
      </w:r>
      <w:proofErr w:type="spellEnd"/>
    </w:p>
    <w:p w:rsidR="00226680" w:rsidRPr="007B06CE" w:rsidRDefault="00226680" w:rsidP="00FD0D70">
      <w:pPr>
        <w:ind w:left="-1" w:right="284"/>
        <w:jc w:val="center"/>
        <w:rPr>
          <w:rFonts w:cs="Simplified Arabic"/>
          <w:color w:val="000000" w:themeColor="text1"/>
          <w:rtl/>
          <w:lang w:eastAsia="en-US"/>
        </w:rPr>
      </w:pPr>
    </w:p>
    <w:tbl>
      <w:tblPr>
        <w:tblW w:w="5000" w:type="pct"/>
        <w:jc w:val="right"/>
        <w:tblLook w:val="0000"/>
      </w:tblPr>
      <w:tblGrid>
        <w:gridCol w:w="5497"/>
        <w:gridCol w:w="3792"/>
      </w:tblGrid>
      <w:tr w:rsidR="00226680" w:rsidRPr="007B06CE" w:rsidTr="00D91CF1">
        <w:trPr>
          <w:trHeight w:hRule="exact" w:val="794"/>
          <w:jc w:val="right"/>
        </w:trPr>
        <w:tc>
          <w:tcPr>
            <w:tcW w:w="2959" w:type="pct"/>
          </w:tcPr>
          <w:p w:rsidR="00226680" w:rsidRPr="007B06CE" w:rsidRDefault="00226680" w:rsidP="00D43E1F">
            <w:pPr>
              <w:tabs>
                <w:tab w:val="left" w:pos="4295"/>
              </w:tabs>
              <w:ind w:left="-1" w:right="458"/>
              <w:jc w:val="right"/>
              <w:rPr>
                <w:rFonts w:cs="Simplified Arabic"/>
                <w:b/>
                <w:bCs/>
                <w:color w:val="000000" w:themeColor="text1"/>
                <w:rtl/>
                <w:lang w:eastAsia="en-US"/>
              </w:rPr>
            </w:pPr>
            <w:r w:rsidRPr="007B06CE">
              <w:rPr>
                <w:rFonts w:cs="Simplified Arabic"/>
                <w:b/>
                <w:bCs/>
                <w:color w:val="000000" w:themeColor="text1"/>
                <w:rtl/>
                <w:lang w:eastAsia="en-US"/>
              </w:rPr>
              <w:t>علا عوض</w:t>
            </w:r>
          </w:p>
          <w:p w:rsidR="00226680" w:rsidRPr="007B06CE" w:rsidRDefault="00226680" w:rsidP="00D43E1F">
            <w:pPr>
              <w:ind w:right="284"/>
              <w:jc w:val="right"/>
              <w:rPr>
                <w:rFonts w:cs="Simplified Arabic"/>
                <w:b/>
                <w:bCs/>
                <w:color w:val="000000" w:themeColor="text1"/>
                <w:rtl/>
                <w:lang w:eastAsia="en-US"/>
              </w:rPr>
            </w:pPr>
            <w:r w:rsidRPr="007B06CE">
              <w:rPr>
                <w:rFonts w:cs="Simplified Arabic"/>
                <w:b/>
                <w:bCs/>
                <w:color w:val="000000" w:themeColor="text1"/>
                <w:rtl/>
                <w:lang w:eastAsia="en-US"/>
              </w:rPr>
              <w:t>رئيس الجهاز</w:t>
            </w:r>
          </w:p>
          <w:p w:rsidR="00226680" w:rsidRPr="007B06CE" w:rsidRDefault="00226680" w:rsidP="001253E7">
            <w:pPr>
              <w:ind w:left="-1" w:right="284"/>
              <w:jc w:val="right"/>
              <w:rPr>
                <w:rFonts w:cs="Simplified Arabic"/>
                <w:b/>
                <w:bCs/>
                <w:color w:val="000000" w:themeColor="text1"/>
                <w:rtl/>
                <w:lang w:eastAsia="en-US"/>
              </w:rPr>
            </w:pPr>
          </w:p>
          <w:p w:rsidR="00226680" w:rsidRPr="007B06CE" w:rsidRDefault="00226680" w:rsidP="001253E7">
            <w:pPr>
              <w:ind w:left="-1" w:right="284"/>
              <w:jc w:val="right"/>
              <w:rPr>
                <w:rFonts w:cs="Simplified Arabic"/>
                <w:b/>
                <w:bCs/>
                <w:color w:val="000000" w:themeColor="text1"/>
                <w:rtl/>
                <w:lang w:eastAsia="en-US"/>
              </w:rPr>
            </w:pPr>
          </w:p>
          <w:p w:rsidR="00226680" w:rsidRPr="007B06CE" w:rsidRDefault="00226680" w:rsidP="001253E7">
            <w:pPr>
              <w:ind w:left="-1" w:right="284"/>
              <w:jc w:val="right"/>
              <w:rPr>
                <w:rFonts w:cs="Simplified Arabic"/>
                <w:b/>
                <w:bCs/>
                <w:color w:val="000000" w:themeColor="text1"/>
                <w:rtl/>
                <w:lang w:eastAsia="en-US"/>
              </w:rPr>
            </w:pPr>
          </w:p>
          <w:p w:rsidR="00226680" w:rsidRPr="007B06CE" w:rsidRDefault="00226680" w:rsidP="001253E7">
            <w:pPr>
              <w:tabs>
                <w:tab w:val="left" w:pos="4295"/>
              </w:tabs>
              <w:ind w:left="-1" w:right="284"/>
              <w:jc w:val="center"/>
              <w:rPr>
                <w:rFonts w:cs="Simplified Arabic"/>
                <w:b/>
                <w:bCs/>
                <w:color w:val="000000" w:themeColor="text1"/>
                <w:lang w:eastAsia="en-US"/>
              </w:rPr>
            </w:pPr>
            <w:r w:rsidRPr="007B06CE">
              <w:rPr>
                <w:rFonts w:cs="Simplified Arabic"/>
                <w:b/>
                <w:bCs/>
                <w:color w:val="000000" w:themeColor="text1"/>
                <w:rtl/>
                <w:lang w:eastAsia="en-US"/>
              </w:rPr>
              <w:t xml:space="preserve">                                                        </w:t>
            </w:r>
          </w:p>
          <w:p w:rsidR="00226680" w:rsidRPr="007B06CE" w:rsidRDefault="00226680" w:rsidP="001253E7">
            <w:pPr>
              <w:tabs>
                <w:tab w:val="left" w:pos="4854"/>
              </w:tabs>
              <w:ind w:left="-1" w:right="284"/>
              <w:jc w:val="center"/>
              <w:rPr>
                <w:rFonts w:cs="Simplified Arabic"/>
                <w:b/>
                <w:bCs/>
                <w:color w:val="000000" w:themeColor="text1"/>
                <w:rtl/>
                <w:lang w:eastAsia="en-US"/>
              </w:rPr>
            </w:pPr>
          </w:p>
        </w:tc>
        <w:tc>
          <w:tcPr>
            <w:tcW w:w="2041" w:type="pct"/>
          </w:tcPr>
          <w:p w:rsidR="00226680" w:rsidRPr="007B06CE" w:rsidRDefault="00226680" w:rsidP="002A6357">
            <w:pPr>
              <w:ind w:right="284"/>
              <w:rPr>
                <w:rFonts w:cs="Simplified Arabic"/>
                <w:b/>
                <w:bCs/>
                <w:color w:val="000000" w:themeColor="text1"/>
                <w:rtl/>
                <w:lang w:eastAsia="en-US"/>
              </w:rPr>
            </w:pPr>
            <w:r w:rsidRPr="007B06CE">
              <w:rPr>
                <w:b/>
                <w:bCs/>
                <w:color w:val="000000" w:themeColor="text1"/>
                <w:rtl/>
              </w:rPr>
              <w:t>تشرين ثاني 2012</w:t>
            </w:r>
          </w:p>
          <w:p w:rsidR="00226680" w:rsidRPr="007B06CE" w:rsidRDefault="00226680" w:rsidP="00D91CF1">
            <w:pPr>
              <w:pStyle w:val="Heading9"/>
              <w:ind w:right="-108"/>
              <w:jc w:val="left"/>
              <w:rPr>
                <w:color w:val="000000" w:themeColor="text1"/>
                <w:sz w:val="24"/>
                <w:szCs w:val="24"/>
                <w:rtl/>
              </w:rPr>
            </w:pPr>
          </w:p>
          <w:p w:rsidR="00226680" w:rsidRPr="007B06CE" w:rsidRDefault="00226680" w:rsidP="001253E7">
            <w:pPr>
              <w:rPr>
                <w:color w:val="000000" w:themeColor="text1"/>
                <w:rtl/>
                <w:lang w:eastAsia="en-US"/>
              </w:rPr>
            </w:pPr>
          </w:p>
          <w:p w:rsidR="00226680" w:rsidRPr="007B06CE" w:rsidRDefault="00226680" w:rsidP="001253E7">
            <w:pPr>
              <w:rPr>
                <w:color w:val="000000" w:themeColor="text1"/>
                <w:rtl/>
                <w:lang w:eastAsia="en-US"/>
              </w:rPr>
            </w:pPr>
          </w:p>
          <w:p w:rsidR="00226680" w:rsidRPr="007B06CE" w:rsidRDefault="00226680" w:rsidP="001253E7">
            <w:pPr>
              <w:pStyle w:val="Heading9"/>
              <w:ind w:left="34" w:right="-108"/>
              <w:rPr>
                <w:color w:val="000000" w:themeColor="text1"/>
                <w:sz w:val="24"/>
                <w:szCs w:val="24"/>
                <w:rtl/>
              </w:rPr>
            </w:pPr>
          </w:p>
          <w:p w:rsidR="00226680" w:rsidRPr="007B06CE" w:rsidRDefault="00226680" w:rsidP="001253E7">
            <w:pPr>
              <w:pStyle w:val="Heading9"/>
              <w:ind w:left="34" w:right="-108"/>
              <w:rPr>
                <w:color w:val="000000" w:themeColor="text1"/>
                <w:sz w:val="24"/>
                <w:szCs w:val="24"/>
                <w:rtl/>
              </w:rPr>
            </w:pPr>
          </w:p>
          <w:p w:rsidR="00226680" w:rsidRPr="007B06CE" w:rsidRDefault="00226680" w:rsidP="001253E7">
            <w:pPr>
              <w:pStyle w:val="Heading9"/>
              <w:ind w:left="34" w:right="-108"/>
              <w:jc w:val="left"/>
              <w:rPr>
                <w:color w:val="000000" w:themeColor="text1"/>
                <w:sz w:val="24"/>
                <w:szCs w:val="24"/>
                <w:rtl/>
              </w:rPr>
            </w:pPr>
            <w:proofErr w:type="spellStart"/>
            <w:r w:rsidRPr="007B06CE">
              <w:rPr>
                <w:color w:val="000000" w:themeColor="text1"/>
                <w:sz w:val="24"/>
                <w:szCs w:val="24"/>
                <w:rtl/>
              </w:rPr>
              <w:t>‏</w:t>
            </w:r>
            <w:proofErr w:type="spellEnd"/>
          </w:p>
        </w:tc>
      </w:tr>
    </w:tbl>
    <w:p w:rsidR="00226680" w:rsidRPr="007B06CE" w:rsidRDefault="00226680">
      <w:pPr>
        <w:bidi w:val="0"/>
        <w:rPr>
          <w:color w:val="000000" w:themeColor="text1"/>
          <w:rtl/>
        </w:rPr>
        <w:sectPr w:rsidR="00226680" w:rsidRPr="007B06CE" w:rsidSect="00E52D7E">
          <w:headerReference w:type="first" r:id="rId12"/>
          <w:pgSz w:w="11909" w:h="16834" w:code="9"/>
          <w:pgMar w:top="1418" w:right="1418" w:bottom="1418" w:left="1418" w:header="709" w:footer="709" w:gutter="0"/>
          <w:cols w:space="720"/>
          <w:titlePg/>
          <w:bidi/>
        </w:sectPr>
      </w:pPr>
    </w:p>
    <w:p w:rsidR="00226680" w:rsidRPr="007B06CE" w:rsidRDefault="00226680" w:rsidP="00CF540C">
      <w:pPr>
        <w:rPr>
          <w:color w:val="000000" w:themeColor="text1"/>
          <w:lang w:eastAsia="en-US"/>
        </w:rPr>
      </w:pPr>
    </w:p>
    <w:p w:rsidR="00226680" w:rsidRPr="007B06CE" w:rsidRDefault="00226680" w:rsidP="00CF540C">
      <w:pPr>
        <w:rPr>
          <w:color w:val="000000" w:themeColor="text1"/>
          <w:lang w:eastAsia="en-US"/>
        </w:rPr>
      </w:pPr>
    </w:p>
    <w:p w:rsidR="00226680" w:rsidRPr="007B06CE" w:rsidRDefault="00226680" w:rsidP="00CF540C">
      <w:pPr>
        <w:rPr>
          <w:color w:val="000000" w:themeColor="text1"/>
          <w:lang w:eastAsia="en-US"/>
        </w:rPr>
        <w:sectPr w:rsidR="00226680" w:rsidRPr="007B06CE" w:rsidSect="00E52D7E">
          <w:footerReference w:type="default" r:id="rId13"/>
          <w:headerReference w:type="first" r:id="rId14"/>
          <w:footerReference w:type="first" r:id="rId15"/>
          <w:pgSz w:w="11909" w:h="16834" w:code="9"/>
          <w:pgMar w:top="1418" w:right="1418" w:bottom="1418" w:left="1418" w:header="709" w:footer="709" w:gutter="0"/>
          <w:cols w:space="720"/>
          <w:titlePg/>
          <w:bidi/>
        </w:sectPr>
      </w:pPr>
    </w:p>
    <w:p w:rsidR="00226680" w:rsidRPr="007B06CE" w:rsidRDefault="00226680" w:rsidP="00FA0B7B">
      <w:pPr>
        <w:jc w:val="center"/>
        <w:rPr>
          <w:rFonts w:cs="Simplified Arabic"/>
          <w:color w:val="000000" w:themeColor="text1"/>
          <w:rtl/>
        </w:rPr>
      </w:pPr>
      <w:r w:rsidRPr="007B06CE">
        <w:rPr>
          <w:rFonts w:cs="Simplified Arabic"/>
          <w:color w:val="000000" w:themeColor="text1"/>
          <w:rtl/>
        </w:rPr>
        <w:lastRenderedPageBreak/>
        <w:t>الفصل الاول</w:t>
      </w:r>
    </w:p>
    <w:p w:rsidR="00226680" w:rsidRPr="009B545D" w:rsidRDefault="00226680" w:rsidP="00FA0B7B">
      <w:pPr>
        <w:jc w:val="center"/>
        <w:rPr>
          <w:rFonts w:cs="Simplified Arabic"/>
          <w:color w:val="000000" w:themeColor="text1"/>
          <w:sz w:val="22"/>
          <w:szCs w:val="22"/>
          <w:rtl/>
        </w:rPr>
      </w:pPr>
    </w:p>
    <w:p w:rsidR="00226680" w:rsidRPr="007B06CE" w:rsidRDefault="00226680" w:rsidP="00196E65">
      <w:pPr>
        <w:pStyle w:val="Heading1"/>
        <w:rPr>
          <w:rFonts w:cs="Simplified Arabic"/>
          <w:color w:val="000000" w:themeColor="text1"/>
          <w:sz w:val="28"/>
          <w:szCs w:val="28"/>
          <w:rtl/>
        </w:rPr>
      </w:pPr>
      <w:bookmarkStart w:id="4" w:name="_Toc93808825"/>
      <w:bookmarkStart w:id="5" w:name="_Toc93809590"/>
      <w:bookmarkStart w:id="6" w:name="_Toc94327360"/>
      <w:bookmarkStart w:id="7" w:name="_Toc108752584"/>
      <w:r w:rsidRPr="007B06CE">
        <w:rPr>
          <w:rFonts w:cs="Simplified Arabic"/>
          <w:color w:val="000000" w:themeColor="text1"/>
          <w:sz w:val="28"/>
          <w:szCs w:val="28"/>
          <w:rtl/>
        </w:rPr>
        <w:t xml:space="preserve">النتائج </w:t>
      </w:r>
      <w:bookmarkEnd w:id="4"/>
      <w:bookmarkEnd w:id="5"/>
      <w:bookmarkEnd w:id="6"/>
      <w:bookmarkEnd w:id="7"/>
      <w:r w:rsidR="00196E65">
        <w:rPr>
          <w:rFonts w:cs="Simplified Arabic" w:hint="cs"/>
          <w:color w:val="000000" w:themeColor="text1"/>
          <w:sz w:val="28"/>
          <w:szCs w:val="28"/>
          <w:rtl/>
        </w:rPr>
        <w:t>الأساسية</w:t>
      </w:r>
    </w:p>
    <w:p w:rsidR="00226680" w:rsidRPr="007B06CE" w:rsidRDefault="00226680" w:rsidP="00247983">
      <w:pPr>
        <w:rPr>
          <w:rFonts w:cs="Simplified Arabic"/>
          <w:color w:val="000000" w:themeColor="text1"/>
          <w:sz w:val="20"/>
          <w:szCs w:val="20"/>
          <w:rtl/>
        </w:rPr>
      </w:pPr>
    </w:p>
    <w:p w:rsidR="00226680" w:rsidRPr="007B06CE" w:rsidRDefault="00226680" w:rsidP="0055741F">
      <w:pPr>
        <w:pStyle w:val="BodyText"/>
        <w:ind w:left="1"/>
        <w:jc w:val="both"/>
        <w:rPr>
          <w:color w:val="000000" w:themeColor="text1"/>
          <w:sz w:val="24"/>
          <w:szCs w:val="24"/>
          <w:rtl/>
        </w:rPr>
      </w:pPr>
      <w:r w:rsidRPr="007B06CE">
        <w:rPr>
          <w:color w:val="000000" w:themeColor="text1"/>
          <w:sz w:val="24"/>
          <w:szCs w:val="24"/>
          <w:rtl/>
        </w:rPr>
        <w:t xml:space="preserve">يعرض هذا الفصل أهم النتائج حول المؤشرات البيئية </w:t>
      </w:r>
      <w:r w:rsidR="0055741F" w:rsidRPr="007B06CE">
        <w:rPr>
          <w:rFonts w:hint="cs"/>
          <w:color w:val="000000" w:themeColor="text1"/>
          <w:sz w:val="24"/>
          <w:szCs w:val="24"/>
          <w:rtl/>
        </w:rPr>
        <w:t>لمراكز الرعاية الصحية (الحكومية والأهلية)</w:t>
      </w:r>
      <w:r w:rsidR="00844990">
        <w:rPr>
          <w:color w:val="000000" w:themeColor="text1"/>
          <w:sz w:val="24"/>
          <w:szCs w:val="24"/>
        </w:rPr>
        <w:t xml:space="preserve"> </w:t>
      </w:r>
      <w:r w:rsidRPr="007B06CE">
        <w:rPr>
          <w:color w:val="000000" w:themeColor="text1"/>
          <w:sz w:val="24"/>
          <w:szCs w:val="24"/>
          <w:rtl/>
        </w:rPr>
        <w:t>في الأراضي الفلسطينية</w:t>
      </w:r>
      <w:r w:rsidR="003E7DB3">
        <w:rPr>
          <w:rFonts w:hint="cs"/>
          <w:color w:val="000000" w:themeColor="text1"/>
          <w:sz w:val="24"/>
          <w:szCs w:val="24"/>
          <w:rtl/>
        </w:rPr>
        <w:t xml:space="preserve"> خلال العام 2012</w:t>
      </w:r>
      <w:r w:rsidRPr="007B06CE">
        <w:rPr>
          <w:color w:val="000000" w:themeColor="text1"/>
          <w:sz w:val="24"/>
          <w:szCs w:val="24"/>
          <w:rtl/>
        </w:rPr>
        <w:t xml:space="preserve">. </w:t>
      </w:r>
    </w:p>
    <w:p w:rsidR="00226680" w:rsidRPr="009B545D" w:rsidRDefault="00226680" w:rsidP="00247983">
      <w:pPr>
        <w:rPr>
          <w:rFonts w:cs="Simplified Arabic"/>
          <w:color w:val="000000" w:themeColor="text1"/>
          <w:sz w:val="20"/>
          <w:szCs w:val="20"/>
          <w:rtl/>
        </w:rPr>
      </w:pPr>
    </w:p>
    <w:p w:rsidR="00226680" w:rsidRPr="007B06CE" w:rsidRDefault="00226680" w:rsidP="00247983">
      <w:pPr>
        <w:pStyle w:val="Heading2"/>
        <w:bidi/>
        <w:jc w:val="lowKashida"/>
        <w:rPr>
          <w:rFonts w:cs="Simplified Arabic"/>
          <w:color w:val="000000" w:themeColor="text1"/>
          <w:rtl/>
        </w:rPr>
      </w:pPr>
      <w:bookmarkStart w:id="8" w:name="_Toc93808826"/>
      <w:bookmarkStart w:id="9" w:name="_Toc93809591"/>
      <w:bookmarkStart w:id="10" w:name="_Toc94327361"/>
      <w:bookmarkStart w:id="11" w:name="_Toc108752585"/>
      <w:r w:rsidRPr="007B06CE">
        <w:rPr>
          <w:rFonts w:cs="Simplified Arabic"/>
          <w:color w:val="000000" w:themeColor="text1"/>
          <w:rtl/>
        </w:rPr>
        <w:t xml:space="preserve">1.1 </w:t>
      </w:r>
      <w:bookmarkEnd w:id="8"/>
      <w:bookmarkEnd w:id="9"/>
      <w:bookmarkEnd w:id="10"/>
      <w:bookmarkEnd w:id="11"/>
      <w:r w:rsidRPr="007B06CE">
        <w:rPr>
          <w:rFonts w:cs="Simplified Arabic"/>
          <w:color w:val="000000" w:themeColor="text1"/>
          <w:rtl/>
        </w:rPr>
        <w:t>المؤثرات الخارجية البيئية</w:t>
      </w:r>
    </w:p>
    <w:p w:rsidR="00226680" w:rsidRPr="007B06CE" w:rsidRDefault="00226680" w:rsidP="009913E4">
      <w:pPr>
        <w:ind w:left="1"/>
        <w:jc w:val="both"/>
        <w:rPr>
          <w:rFonts w:cs="Simplified Arabic"/>
          <w:color w:val="000000" w:themeColor="text1"/>
          <w:rtl/>
        </w:rPr>
      </w:pPr>
      <w:bookmarkStart w:id="12" w:name="_Toc108421112"/>
      <w:r w:rsidRPr="007B06CE">
        <w:rPr>
          <w:rFonts w:cs="Simplified Arabic"/>
          <w:color w:val="000000" w:themeColor="text1"/>
          <w:rtl/>
        </w:rPr>
        <w:t xml:space="preserve">أشارت نتائج المسح للعام 2012 إلى أن </w:t>
      </w:r>
      <w:r w:rsidR="00123AF3" w:rsidRPr="007B06CE">
        <w:rPr>
          <w:rFonts w:cs="Simplified Arabic"/>
          <w:color w:val="000000" w:themeColor="text1"/>
        </w:rPr>
        <w:t>19.</w:t>
      </w:r>
      <w:r w:rsidR="00221100" w:rsidRPr="007B06CE">
        <w:rPr>
          <w:rFonts w:cs="Simplified Arabic"/>
          <w:color w:val="000000" w:themeColor="text1"/>
        </w:rPr>
        <w:t>7</w:t>
      </w:r>
      <w:r w:rsidRPr="007B06CE">
        <w:rPr>
          <w:rFonts w:cs="Simplified Arabic"/>
          <w:color w:val="000000" w:themeColor="text1"/>
          <w:rtl/>
        </w:rPr>
        <w:t xml:space="preserve">% من </w:t>
      </w:r>
      <w:r w:rsidR="00123AF3" w:rsidRPr="007B06CE">
        <w:rPr>
          <w:rFonts w:hint="cs"/>
          <w:color w:val="000000" w:themeColor="text1"/>
          <w:rtl/>
        </w:rPr>
        <w:t xml:space="preserve">مراكز الرعاية الصحية (الحكومية والأهلية) </w:t>
      </w:r>
      <w:r w:rsidRPr="007B06CE">
        <w:rPr>
          <w:rFonts w:cs="Simplified Arabic"/>
          <w:color w:val="000000" w:themeColor="text1"/>
          <w:rtl/>
        </w:rPr>
        <w:t xml:space="preserve">في الأراضي الفلسطينية غالبا ما تتعرض للضجيج, </w:t>
      </w:r>
      <w:proofErr w:type="spellStart"/>
      <w:r w:rsidRPr="007B06CE">
        <w:rPr>
          <w:rFonts w:cs="Simplified Arabic"/>
          <w:color w:val="000000" w:themeColor="text1"/>
          <w:rtl/>
        </w:rPr>
        <w:t>و1</w:t>
      </w:r>
      <w:r w:rsidR="00221100" w:rsidRPr="007B06CE">
        <w:rPr>
          <w:rFonts w:cs="Simplified Arabic" w:hint="cs"/>
          <w:color w:val="000000" w:themeColor="text1"/>
          <w:rtl/>
        </w:rPr>
        <w:t>6</w:t>
      </w:r>
      <w:proofErr w:type="spellEnd"/>
      <w:r w:rsidRPr="007B06CE">
        <w:rPr>
          <w:rFonts w:cs="Simplified Arabic"/>
          <w:color w:val="000000" w:themeColor="text1"/>
          <w:rtl/>
        </w:rPr>
        <w:t>.</w:t>
      </w:r>
      <w:r w:rsidR="00221100" w:rsidRPr="007B06CE">
        <w:rPr>
          <w:rFonts w:cs="Simplified Arabic" w:hint="cs"/>
          <w:color w:val="000000" w:themeColor="text1"/>
          <w:rtl/>
        </w:rPr>
        <w:t>1</w:t>
      </w:r>
      <w:r w:rsidRPr="007B06CE">
        <w:rPr>
          <w:rFonts w:cs="Simplified Arabic"/>
          <w:color w:val="000000" w:themeColor="text1"/>
          <w:rtl/>
        </w:rPr>
        <w:t xml:space="preserve">% من هذه </w:t>
      </w:r>
      <w:r w:rsidR="00095534">
        <w:rPr>
          <w:rFonts w:cs="Simplified Arabic" w:hint="cs"/>
          <w:color w:val="000000" w:themeColor="text1"/>
          <w:rtl/>
        </w:rPr>
        <w:t>المراكز</w:t>
      </w:r>
      <w:r w:rsidRPr="007B06CE">
        <w:rPr>
          <w:rFonts w:cs="Simplified Arabic"/>
          <w:color w:val="000000" w:themeColor="text1"/>
          <w:rtl/>
        </w:rPr>
        <w:t xml:space="preserve"> غالبا ما تتعرض للروائح، وان </w:t>
      </w:r>
      <w:r w:rsidR="00221100" w:rsidRPr="007B06CE">
        <w:rPr>
          <w:rFonts w:cs="Simplified Arabic"/>
          <w:color w:val="000000" w:themeColor="text1"/>
        </w:rPr>
        <w:t>10.9</w:t>
      </w:r>
      <w:r w:rsidRPr="007B06CE">
        <w:rPr>
          <w:rFonts w:cs="Simplified Arabic"/>
          <w:color w:val="000000" w:themeColor="text1"/>
          <w:rtl/>
        </w:rPr>
        <w:t>% غالبا ما تتعرض للغبار و</w:t>
      </w:r>
      <w:r w:rsidR="00A104BA" w:rsidRPr="007B06CE">
        <w:rPr>
          <w:rFonts w:cs="Simplified Arabic"/>
          <w:color w:val="000000" w:themeColor="text1"/>
        </w:rPr>
        <w:t>13.6</w:t>
      </w:r>
      <w:r w:rsidRPr="007B06CE">
        <w:rPr>
          <w:rFonts w:cs="Simplified Arabic"/>
          <w:color w:val="000000" w:themeColor="text1"/>
          <w:rtl/>
        </w:rPr>
        <w:t xml:space="preserve">% من </w:t>
      </w:r>
      <w:r w:rsidR="009913E4">
        <w:rPr>
          <w:rFonts w:cs="Simplified Arabic" w:hint="cs"/>
          <w:color w:val="000000" w:themeColor="text1"/>
          <w:rtl/>
        </w:rPr>
        <w:t>المراكز</w:t>
      </w:r>
      <w:r w:rsidRPr="007B06CE">
        <w:rPr>
          <w:rFonts w:cs="Simplified Arabic"/>
          <w:color w:val="000000" w:themeColor="text1"/>
          <w:rtl/>
        </w:rPr>
        <w:t xml:space="preserve"> غالبا ما تتعرض للدخان.</w:t>
      </w:r>
    </w:p>
    <w:p w:rsidR="00226680" w:rsidRPr="007B06CE" w:rsidRDefault="00226680" w:rsidP="00247983">
      <w:pPr>
        <w:ind w:left="1"/>
        <w:jc w:val="center"/>
        <w:rPr>
          <w:rFonts w:cs="Simplified Arabic"/>
          <w:b/>
          <w:bCs/>
          <w:color w:val="000000" w:themeColor="text1"/>
          <w:sz w:val="22"/>
          <w:szCs w:val="22"/>
          <w:rtl/>
        </w:rPr>
      </w:pPr>
    </w:p>
    <w:p w:rsidR="00226680" w:rsidRPr="007B06CE" w:rsidRDefault="00226680" w:rsidP="00827A3B">
      <w:pPr>
        <w:ind w:left="1"/>
        <w:jc w:val="center"/>
        <w:rPr>
          <w:rFonts w:cs="Simplified Arabic"/>
          <w:b/>
          <w:bCs/>
          <w:color w:val="000000" w:themeColor="text1"/>
          <w:sz w:val="22"/>
          <w:szCs w:val="22"/>
          <w:rtl/>
        </w:rPr>
      </w:pPr>
      <w:r w:rsidRPr="007B06CE">
        <w:rPr>
          <w:rFonts w:cs="Simplified Arabic"/>
          <w:b/>
          <w:bCs/>
          <w:color w:val="000000" w:themeColor="text1"/>
          <w:sz w:val="22"/>
          <w:szCs w:val="22"/>
          <w:rtl/>
        </w:rPr>
        <w:t xml:space="preserve"> </w:t>
      </w:r>
      <w:r w:rsidR="00844990">
        <w:rPr>
          <w:rFonts w:cs="Simplified Arabic" w:hint="cs"/>
          <w:b/>
          <w:bCs/>
          <w:color w:val="000000" w:themeColor="text1"/>
          <w:sz w:val="22"/>
          <w:szCs w:val="22"/>
          <w:rtl/>
        </w:rPr>
        <w:t xml:space="preserve">   </w:t>
      </w:r>
      <w:r w:rsidRPr="007B06CE">
        <w:rPr>
          <w:rFonts w:cs="Simplified Arabic"/>
          <w:b/>
          <w:bCs/>
          <w:color w:val="000000" w:themeColor="text1"/>
          <w:sz w:val="22"/>
          <w:szCs w:val="22"/>
          <w:rtl/>
        </w:rPr>
        <w:t xml:space="preserve"> نسبة مراكز </w:t>
      </w:r>
      <w:r w:rsidR="00827A3B">
        <w:rPr>
          <w:rFonts w:cs="Simplified Arabic" w:hint="cs"/>
          <w:b/>
          <w:bCs/>
          <w:color w:val="000000" w:themeColor="text1"/>
          <w:sz w:val="22"/>
          <w:szCs w:val="22"/>
          <w:rtl/>
        </w:rPr>
        <w:t xml:space="preserve">الرعاية </w:t>
      </w:r>
      <w:r w:rsidRPr="007B06CE">
        <w:rPr>
          <w:rFonts w:cs="Simplified Arabic"/>
          <w:b/>
          <w:bCs/>
          <w:color w:val="000000" w:themeColor="text1"/>
          <w:sz w:val="22"/>
          <w:szCs w:val="22"/>
          <w:rtl/>
        </w:rPr>
        <w:t xml:space="preserve">الصحية (الحكومية </w:t>
      </w:r>
      <w:r w:rsidR="00844990">
        <w:rPr>
          <w:rFonts w:cs="Simplified Arabic" w:hint="cs"/>
          <w:b/>
          <w:bCs/>
          <w:color w:val="000000" w:themeColor="text1"/>
          <w:sz w:val="22"/>
          <w:szCs w:val="22"/>
          <w:rtl/>
        </w:rPr>
        <w:t>والأهلية</w:t>
      </w:r>
      <w:r w:rsidRPr="007B06CE">
        <w:rPr>
          <w:rFonts w:cs="Simplified Arabic"/>
          <w:b/>
          <w:bCs/>
          <w:color w:val="000000" w:themeColor="text1"/>
          <w:sz w:val="22"/>
          <w:szCs w:val="22"/>
          <w:rtl/>
        </w:rPr>
        <w:t>) في الأراضي الفلسطينية المتعرضة غالبا للمؤثرات الخارجية</w:t>
      </w:r>
      <w:r w:rsidR="00844990">
        <w:rPr>
          <w:rFonts w:cs="Simplified Arabic" w:hint="cs"/>
          <w:b/>
          <w:bCs/>
          <w:color w:val="000000" w:themeColor="text1"/>
          <w:sz w:val="22"/>
          <w:szCs w:val="22"/>
          <w:rtl/>
        </w:rPr>
        <w:t xml:space="preserve"> </w:t>
      </w:r>
      <w:r w:rsidRPr="007B06CE">
        <w:rPr>
          <w:rFonts w:cs="Simplified Arabic"/>
          <w:b/>
          <w:bCs/>
          <w:color w:val="000000" w:themeColor="text1"/>
          <w:sz w:val="22"/>
          <w:szCs w:val="22"/>
          <w:rtl/>
        </w:rPr>
        <w:t xml:space="preserve">حسب المؤثر، </w:t>
      </w:r>
      <w:bookmarkEnd w:id="12"/>
      <w:r w:rsidRPr="007B06CE">
        <w:rPr>
          <w:rFonts w:cs="Simplified Arabic"/>
          <w:b/>
          <w:bCs/>
          <w:color w:val="000000" w:themeColor="text1"/>
          <w:sz w:val="22"/>
          <w:szCs w:val="22"/>
          <w:rtl/>
        </w:rPr>
        <w:t>2012</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47"/>
      </w:tblGrid>
      <w:tr w:rsidR="00226680" w:rsidRPr="007B06CE" w:rsidTr="009B545D">
        <w:trPr>
          <w:jc w:val="center"/>
        </w:trPr>
        <w:tc>
          <w:tcPr>
            <w:tcW w:w="8347" w:type="dxa"/>
          </w:tcPr>
          <w:p w:rsidR="00226680" w:rsidRPr="007B06CE" w:rsidRDefault="00993BCA" w:rsidP="00415AA6">
            <w:pPr>
              <w:pStyle w:val="Heading2"/>
              <w:bidi/>
              <w:rPr>
                <w:rFonts w:cs="Simplified Arabic"/>
                <w:color w:val="000000" w:themeColor="text1"/>
                <w:sz w:val="16"/>
                <w:szCs w:val="16"/>
                <w:rtl/>
              </w:rPr>
            </w:pPr>
            <w:bookmarkStart w:id="13" w:name="_Toc93808827"/>
            <w:bookmarkStart w:id="14" w:name="_Toc93809592"/>
            <w:bookmarkStart w:id="15" w:name="_Toc94327362"/>
            <w:bookmarkStart w:id="16" w:name="_Toc108752586"/>
            <w:r w:rsidRPr="007B06CE">
              <w:rPr>
                <w:rFonts w:cs="Simplified Arabic"/>
                <w:noProof/>
                <w:color w:val="000000" w:themeColor="text1"/>
                <w:sz w:val="16"/>
                <w:szCs w:val="16"/>
                <w:lang w:eastAsia="en-US"/>
              </w:rPr>
              <w:drawing>
                <wp:inline distT="0" distB="0" distL="0" distR="0">
                  <wp:extent cx="5098415" cy="2369820"/>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26680" w:rsidRPr="007B06CE" w:rsidRDefault="00226680" w:rsidP="002A6357">
      <w:pPr>
        <w:jc w:val="both"/>
        <w:rPr>
          <w:rFonts w:cs="Simplified Arabic"/>
          <w:b/>
          <w:bCs/>
          <w:color w:val="000000" w:themeColor="text1"/>
          <w:rtl/>
          <w:lang w:eastAsia="en-US"/>
        </w:rPr>
      </w:pPr>
      <w:bookmarkStart w:id="17" w:name="_Toc108421116"/>
      <w:bookmarkEnd w:id="13"/>
      <w:bookmarkEnd w:id="14"/>
      <w:bookmarkEnd w:id="15"/>
      <w:bookmarkEnd w:id="16"/>
    </w:p>
    <w:p w:rsidR="00226680" w:rsidRPr="007B06CE" w:rsidRDefault="00226680" w:rsidP="00372CEC">
      <w:pPr>
        <w:ind w:left="1"/>
        <w:jc w:val="both"/>
        <w:rPr>
          <w:rFonts w:cs="Simplified Arabic"/>
          <w:b/>
          <w:bCs/>
          <w:color w:val="000000" w:themeColor="text1"/>
          <w:rtl/>
        </w:rPr>
      </w:pPr>
      <w:r w:rsidRPr="007B06CE">
        <w:rPr>
          <w:rFonts w:cs="Simplified Arabic"/>
          <w:b/>
          <w:bCs/>
          <w:color w:val="000000" w:themeColor="text1"/>
          <w:rtl/>
        </w:rPr>
        <w:t>2.1 استهلاك المياه ومصادرها</w:t>
      </w:r>
    </w:p>
    <w:p w:rsidR="00226680" w:rsidRPr="007B06CE" w:rsidRDefault="00226680" w:rsidP="00372CEC">
      <w:pPr>
        <w:jc w:val="both"/>
        <w:rPr>
          <w:rFonts w:cs="Simplified Arabic"/>
          <w:b/>
          <w:bCs/>
          <w:color w:val="000000" w:themeColor="text1"/>
          <w:sz w:val="16"/>
          <w:szCs w:val="16"/>
          <w:rtl/>
        </w:rPr>
      </w:pPr>
    </w:p>
    <w:p w:rsidR="00226680" w:rsidRPr="007B06CE" w:rsidRDefault="00226680" w:rsidP="00372CEC">
      <w:pPr>
        <w:ind w:left="1"/>
        <w:jc w:val="both"/>
        <w:rPr>
          <w:rFonts w:cs="Simplified Arabic"/>
          <w:b/>
          <w:bCs/>
          <w:color w:val="000000" w:themeColor="text1"/>
          <w:rtl/>
        </w:rPr>
      </w:pPr>
      <w:r w:rsidRPr="007B06CE">
        <w:rPr>
          <w:rFonts w:cs="Simplified Arabic"/>
          <w:b/>
          <w:bCs/>
          <w:color w:val="000000" w:themeColor="text1"/>
          <w:rtl/>
        </w:rPr>
        <w:t>مصادر الحصول على المياه:</w:t>
      </w:r>
    </w:p>
    <w:p w:rsidR="00226680" w:rsidRPr="007B06CE" w:rsidRDefault="00226680" w:rsidP="00D07C30">
      <w:pPr>
        <w:ind w:left="1"/>
        <w:jc w:val="both"/>
        <w:rPr>
          <w:rFonts w:cs="Simplified Arabic"/>
          <w:color w:val="000000" w:themeColor="text1"/>
          <w:rtl/>
        </w:rPr>
      </w:pPr>
      <w:r w:rsidRPr="007B06CE">
        <w:rPr>
          <w:rFonts w:cs="Simplified Arabic"/>
          <w:color w:val="000000" w:themeColor="text1"/>
          <w:rtl/>
        </w:rPr>
        <w:t xml:space="preserve">تشير نتائج المسح إلى أن </w:t>
      </w:r>
      <w:r w:rsidR="0050144C">
        <w:rPr>
          <w:rFonts w:cs="Simplified Arabic"/>
          <w:color w:val="000000" w:themeColor="text1"/>
        </w:rPr>
        <w:t>92.5</w:t>
      </w:r>
      <w:r w:rsidRPr="007B06CE">
        <w:rPr>
          <w:rFonts w:cs="Simplified Arabic"/>
          <w:color w:val="000000" w:themeColor="text1"/>
          <w:rtl/>
        </w:rPr>
        <w:t xml:space="preserve">% من </w:t>
      </w:r>
      <w:r w:rsidR="00B76A78" w:rsidRPr="007B06CE">
        <w:rPr>
          <w:rFonts w:cs="Simplified Arabic" w:hint="cs"/>
          <w:color w:val="000000" w:themeColor="text1"/>
          <w:rtl/>
        </w:rPr>
        <w:t>مراكز الرعاية الصحية (الحكومية والأهلية)</w:t>
      </w:r>
      <w:r w:rsidRPr="007B06CE">
        <w:rPr>
          <w:rFonts w:cs="Simplified Arabic"/>
          <w:color w:val="000000" w:themeColor="text1"/>
          <w:rtl/>
        </w:rPr>
        <w:t xml:space="preserve"> في الأراضي الفلسطينية تتزود بالمياه عن طريق شبكة المياه العامة، و</w:t>
      </w:r>
      <w:r w:rsidR="0050144C">
        <w:rPr>
          <w:rFonts w:cs="Simplified Arabic"/>
          <w:color w:val="000000" w:themeColor="text1"/>
        </w:rPr>
        <w:t>3.7</w:t>
      </w:r>
      <w:r w:rsidRPr="007B06CE">
        <w:rPr>
          <w:rFonts w:cs="Simplified Arabic"/>
          <w:color w:val="000000" w:themeColor="text1"/>
          <w:rtl/>
        </w:rPr>
        <w:t xml:space="preserve">% تستخدم </w:t>
      </w:r>
      <w:proofErr w:type="spellStart"/>
      <w:r w:rsidRPr="007B06CE">
        <w:rPr>
          <w:rFonts w:cs="Simplified Arabic"/>
          <w:color w:val="000000" w:themeColor="text1"/>
          <w:rtl/>
        </w:rPr>
        <w:t>التنكات</w:t>
      </w:r>
      <w:proofErr w:type="spellEnd"/>
      <w:r w:rsidRPr="007B06CE">
        <w:rPr>
          <w:rFonts w:cs="Simplified Arabic"/>
          <w:color w:val="000000" w:themeColor="text1"/>
          <w:rtl/>
        </w:rPr>
        <w:t xml:space="preserve"> للتزود بالمياه، و</w:t>
      </w:r>
      <w:r w:rsidR="0050144C">
        <w:rPr>
          <w:rFonts w:cs="Simplified Arabic"/>
          <w:color w:val="000000" w:themeColor="text1"/>
        </w:rPr>
        <w:t>3.4</w:t>
      </w:r>
      <w:r w:rsidRPr="007B06CE">
        <w:rPr>
          <w:rFonts w:cs="Simplified Arabic"/>
          <w:color w:val="000000" w:themeColor="text1"/>
          <w:rtl/>
        </w:rPr>
        <w:t xml:space="preserve">% من هذه </w:t>
      </w:r>
      <w:r w:rsidR="00B76A78" w:rsidRPr="007B06CE">
        <w:rPr>
          <w:rFonts w:cs="Simplified Arabic" w:hint="cs"/>
          <w:color w:val="000000" w:themeColor="text1"/>
          <w:rtl/>
        </w:rPr>
        <w:t>المراكز</w:t>
      </w:r>
      <w:r w:rsidRPr="007B06CE">
        <w:rPr>
          <w:rFonts w:cs="Simplified Arabic"/>
          <w:color w:val="000000" w:themeColor="text1"/>
          <w:rtl/>
        </w:rPr>
        <w:t xml:space="preserve"> </w:t>
      </w:r>
      <w:bookmarkStart w:id="18" w:name="OLE_LINK1"/>
      <w:r w:rsidRPr="007B06CE">
        <w:rPr>
          <w:rFonts w:cs="Simplified Arabic"/>
          <w:color w:val="000000" w:themeColor="text1"/>
          <w:rtl/>
        </w:rPr>
        <w:t xml:space="preserve">تستخدم آبار خاصة </w:t>
      </w:r>
      <w:proofErr w:type="spellStart"/>
      <w:r w:rsidRPr="007B06CE">
        <w:rPr>
          <w:rFonts w:cs="Simplified Arabic"/>
          <w:color w:val="000000" w:themeColor="text1"/>
          <w:rtl/>
        </w:rPr>
        <w:t>بها</w:t>
      </w:r>
      <w:proofErr w:type="spellEnd"/>
      <w:r w:rsidRPr="007B06CE">
        <w:rPr>
          <w:rFonts w:cs="Simplified Arabic"/>
          <w:color w:val="000000" w:themeColor="text1"/>
          <w:rtl/>
        </w:rPr>
        <w:t xml:space="preserve"> للتزود بالمياه, في حين </w:t>
      </w:r>
      <w:r w:rsidR="00827A3B">
        <w:rPr>
          <w:rFonts w:cs="Simplified Arabic" w:hint="cs"/>
          <w:color w:val="000000" w:themeColor="text1"/>
          <w:rtl/>
        </w:rPr>
        <w:t>أ</w:t>
      </w:r>
      <w:r w:rsidRPr="007B06CE">
        <w:rPr>
          <w:rFonts w:cs="Simplified Arabic"/>
          <w:color w:val="000000" w:themeColor="text1"/>
          <w:rtl/>
        </w:rPr>
        <w:t>ن 0.</w:t>
      </w:r>
      <w:r w:rsidR="00435D2C">
        <w:rPr>
          <w:rFonts w:cs="Simplified Arabic" w:hint="cs"/>
          <w:color w:val="000000" w:themeColor="text1"/>
          <w:rtl/>
        </w:rPr>
        <w:t>4</w:t>
      </w:r>
      <w:r w:rsidRPr="007B06CE">
        <w:rPr>
          <w:rFonts w:cs="Simplified Arabic"/>
          <w:color w:val="000000" w:themeColor="text1"/>
          <w:rtl/>
        </w:rPr>
        <w:t xml:space="preserve">% من </w:t>
      </w:r>
      <w:r w:rsidR="00B76A78" w:rsidRPr="007B06CE">
        <w:rPr>
          <w:rFonts w:cs="Simplified Arabic" w:hint="cs"/>
          <w:color w:val="000000" w:themeColor="text1"/>
          <w:rtl/>
        </w:rPr>
        <w:t>المراكز</w:t>
      </w:r>
      <w:r w:rsidRPr="007B06CE">
        <w:rPr>
          <w:rFonts w:cs="Simplified Arabic"/>
          <w:color w:val="000000" w:themeColor="text1"/>
          <w:rtl/>
        </w:rPr>
        <w:t xml:space="preserve"> تعتمد بشكل رئيسي على مصادر </w:t>
      </w:r>
      <w:r w:rsidR="00BE0CE2">
        <w:rPr>
          <w:rFonts w:cs="Simplified Arabic" w:hint="cs"/>
          <w:color w:val="000000" w:themeColor="text1"/>
          <w:rtl/>
        </w:rPr>
        <w:t>أ</w:t>
      </w:r>
      <w:r w:rsidRPr="007B06CE">
        <w:rPr>
          <w:rFonts w:cs="Simplified Arabic"/>
          <w:color w:val="000000" w:themeColor="text1"/>
          <w:rtl/>
        </w:rPr>
        <w:t xml:space="preserve">خرى كمياه </w:t>
      </w:r>
      <w:r w:rsidR="00D07C30">
        <w:rPr>
          <w:rFonts w:cs="Simplified Arabic" w:hint="cs"/>
          <w:color w:val="000000" w:themeColor="text1"/>
          <w:rtl/>
        </w:rPr>
        <w:t>الينابيع</w:t>
      </w:r>
      <w:r w:rsidRPr="007B06CE">
        <w:rPr>
          <w:rFonts w:cs="Simplified Arabic"/>
          <w:color w:val="000000" w:themeColor="text1"/>
          <w:rtl/>
        </w:rPr>
        <w:t xml:space="preserve"> للتزود بالمياه</w:t>
      </w:r>
      <w:bookmarkEnd w:id="18"/>
      <w:r w:rsidRPr="007B06CE">
        <w:rPr>
          <w:rFonts w:cs="Simplified Arabic"/>
          <w:color w:val="000000" w:themeColor="text1"/>
          <w:rtl/>
        </w:rPr>
        <w:t>.</w:t>
      </w:r>
    </w:p>
    <w:p w:rsidR="00226680" w:rsidRPr="007B06CE" w:rsidRDefault="00226680" w:rsidP="000B71B3">
      <w:pPr>
        <w:ind w:right="-284"/>
        <w:jc w:val="both"/>
        <w:rPr>
          <w:rFonts w:cs="Simplified Arabic"/>
          <w:b/>
          <w:bCs/>
          <w:color w:val="000000" w:themeColor="text1"/>
          <w:sz w:val="22"/>
          <w:szCs w:val="22"/>
          <w:rtl/>
        </w:rPr>
      </w:pPr>
      <w:bookmarkStart w:id="19" w:name="_Toc108421114"/>
    </w:p>
    <w:p w:rsidR="00226680" w:rsidRPr="007B06CE" w:rsidRDefault="00226680" w:rsidP="000B71B3">
      <w:pPr>
        <w:ind w:right="-284"/>
        <w:jc w:val="both"/>
        <w:rPr>
          <w:rFonts w:cs="Simplified Arabic"/>
          <w:b/>
          <w:bCs/>
          <w:color w:val="000000" w:themeColor="text1"/>
          <w:sz w:val="22"/>
          <w:szCs w:val="22"/>
          <w:rtl/>
        </w:rPr>
      </w:pPr>
    </w:p>
    <w:p w:rsidR="00226680" w:rsidRPr="007B06CE" w:rsidRDefault="00226680" w:rsidP="000B71B3">
      <w:pPr>
        <w:ind w:right="-284"/>
        <w:jc w:val="both"/>
        <w:rPr>
          <w:rFonts w:cs="Simplified Arabic"/>
          <w:b/>
          <w:bCs/>
          <w:color w:val="000000" w:themeColor="text1"/>
          <w:sz w:val="22"/>
          <w:szCs w:val="22"/>
          <w:rtl/>
        </w:rPr>
      </w:pPr>
    </w:p>
    <w:p w:rsidR="00226680" w:rsidRPr="007B06CE" w:rsidRDefault="00226680" w:rsidP="000B71B3">
      <w:pPr>
        <w:ind w:right="-284"/>
        <w:jc w:val="both"/>
        <w:rPr>
          <w:rFonts w:cs="Simplified Arabic"/>
          <w:b/>
          <w:bCs/>
          <w:color w:val="000000" w:themeColor="text1"/>
          <w:sz w:val="22"/>
          <w:szCs w:val="22"/>
          <w:rtl/>
        </w:rPr>
      </w:pPr>
    </w:p>
    <w:bookmarkEnd w:id="19"/>
    <w:p w:rsidR="00226680" w:rsidRPr="007B06CE" w:rsidRDefault="00946F93" w:rsidP="009B545D">
      <w:pPr>
        <w:jc w:val="center"/>
        <w:rPr>
          <w:rFonts w:cs="Simplified Arabic"/>
          <w:b/>
          <w:bCs/>
          <w:color w:val="000000" w:themeColor="text1"/>
          <w:sz w:val="22"/>
          <w:szCs w:val="22"/>
          <w:rtl/>
        </w:rPr>
      </w:pPr>
      <w:r>
        <w:rPr>
          <w:rFonts w:cs="Simplified Arabic" w:hint="cs"/>
          <w:b/>
          <w:bCs/>
          <w:color w:val="000000" w:themeColor="text1"/>
          <w:sz w:val="22"/>
          <w:szCs w:val="22"/>
          <w:rtl/>
        </w:rPr>
        <w:lastRenderedPageBreak/>
        <w:t>التوزيع النسبي ل</w:t>
      </w:r>
      <w:r w:rsidR="00226680" w:rsidRPr="007B06CE">
        <w:rPr>
          <w:rFonts w:cs="Simplified Arabic"/>
          <w:b/>
          <w:bCs/>
          <w:color w:val="000000" w:themeColor="text1"/>
          <w:sz w:val="22"/>
          <w:szCs w:val="22"/>
          <w:rtl/>
        </w:rPr>
        <w:t xml:space="preserve">مراكز الرعاية الصحية (الحكومية </w:t>
      </w:r>
      <w:r w:rsidR="00A717FD">
        <w:rPr>
          <w:rFonts w:cs="Simplified Arabic" w:hint="cs"/>
          <w:b/>
          <w:bCs/>
          <w:color w:val="000000" w:themeColor="text1"/>
          <w:sz w:val="22"/>
          <w:szCs w:val="22"/>
          <w:rtl/>
        </w:rPr>
        <w:t>والأهلية</w:t>
      </w:r>
      <w:r w:rsidR="00226680" w:rsidRPr="007B06CE">
        <w:rPr>
          <w:rFonts w:cs="Simplified Arabic"/>
          <w:b/>
          <w:bCs/>
          <w:color w:val="000000" w:themeColor="text1"/>
          <w:sz w:val="22"/>
          <w:szCs w:val="22"/>
          <w:rtl/>
        </w:rPr>
        <w:t>)  في الأراضي الفلسطينية حسب مصادر الحصول على</w:t>
      </w:r>
    </w:p>
    <w:p w:rsidR="00226680" w:rsidRPr="007B06CE" w:rsidRDefault="00226680" w:rsidP="00E41DC6">
      <w:pPr>
        <w:jc w:val="center"/>
        <w:rPr>
          <w:rFonts w:cs="Simplified Arabic"/>
          <w:color w:val="000000" w:themeColor="text1"/>
          <w:sz w:val="2"/>
          <w:szCs w:val="2"/>
          <w:vertAlign w:val="superscript"/>
          <w:rtl/>
        </w:rPr>
      </w:pPr>
      <w:r w:rsidRPr="007B06CE">
        <w:rPr>
          <w:rFonts w:cs="Simplified Arabic"/>
          <w:b/>
          <w:bCs/>
          <w:color w:val="000000" w:themeColor="text1"/>
          <w:sz w:val="22"/>
          <w:szCs w:val="22"/>
          <w:rtl/>
        </w:rPr>
        <w:t>المياه، 2012</w:t>
      </w:r>
    </w:p>
    <w:p w:rsidR="00226680" w:rsidRPr="009B545D" w:rsidRDefault="009405AD" w:rsidP="00372CEC">
      <w:pPr>
        <w:ind w:left="1"/>
        <w:jc w:val="center"/>
        <w:rPr>
          <w:rFonts w:cs="Simplified Arabic"/>
          <w:color w:val="000000" w:themeColor="text1"/>
          <w:sz w:val="18"/>
          <w:szCs w:val="18"/>
          <w:rtl/>
        </w:rPr>
      </w:pPr>
      <w:r>
        <w:rPr>
          <w:rFonts w:cs="Simplified Arabic"/>
          <w:noProof/>
          <w:color w:val="000000" w:themeColor="text1"/>
          <w:sz w:val="18"/>
          <w:szCs w:val="18"/>
          <w:rtl/>
          <w:lang w:eastAsia="en-US"/>
        </w:rPr>
        <w:drawing>
          <wp:inline distT="0" distB="0" distL="0" distR="0">
            <wp:extent cx="5502213" cy="2163097"/>
            <wp:effectExtent l="19050" t="0" r="22287" b="8603"/>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9555C" w:rsidRDefault="00C9555C" w:rsidP="00372CEC">
      <w:pPr>
        <w:ind w:left="1"/>
        <w:jc w:val="both"/>
        <w:rPr>
          <w:rFonts w:ascii="Arial" w:hAnsi="Arial" w:cs="Simplified Arabic" w:hint="cs"/>
          <w:b/>
          <w:bCs/>
          <w:color w:val="000000" w:themeColor="text1"/>
          <w:rtl/>
        </w:rPr>
      </w:pPr>
    </w:p>
    <w:p w:rsidR="00226680" w:rsidRPr="007B06CE" w:rsidRDefault="00226680" w:rsidP="00372CEC">
      <w:pPr>
        <w:ind w:left="1"/>
        <w:jc w:val="both"/>
        <w:rPr>
          <w:rFonts w:ascii="Arial" w:hAnsi="Arial" w:cs="Simplified Arabic" w:hint="cs"/>
          <w:b/>
          <w:bCs/>
          <w:color w:val="000000" w:themeColor="text1"/>
          <w:rtl/>
        </w:rPr>
      </w:pPr>
      <w:r w:rsidRPr="007B06CE">
        <w:rPr>
          <w:rFonts w:ascii="Arial" w:hAnsi="Arial" w:cs="Simplified Arabic"/>
          <w:b/>
          <w:bCs/>
          <w:color w:val="000000" w:themeColor="text1"/>
          <w:rtl/>
        </w:rPr>
        <w:t>كمية المياه المستهلكة:</w:t>
      </w:r>
    </w:p>
    <w:p w:rsidR="00226680" w:rsidRPr="007B06CE" w:rsidRDefault="00226680" w:rsidP="002B1E55">
      <w:pPr>
        <w:ind w:left="1"/>
        <w:jc w:val="both"/>
        <w:rPr>
          <w:rFonts w:cs="Simplified Arabic"/>
          <w:color w:val="000000" w:themeColor="text1"/>
          <w:rtl/>
        </w:rPr>
      </w:pPr>
      <w:r w:rsidRPr="007B06CE">
        <w:rPr>
          <w:rFonts w:cs="Simplified Arabic"/>
          <w:color w:val="000000" w:themeColor="text1"/>
          <w:rtl/>
        </w:rPr>
        <w:t xml:space="preserve">بلغ مجموع كمية المياه المستهلكة شهريا في </w:t>
      </w:r>
      <w:r w:rsidR="000740FC" w:rsidRPr="007B06CE">
        <w:rPr>
          <w:rFonts w:cs="Simplified Arabic" w:hint="cs"/>
          <w:color w:val="000000" w:themeColor="text1"/>
          <w:rtl/>
        </w:rPr>
        <w:t>مراكز الرعاية الصحية (الحكومية والأهلية)</w:t>
      </w:r>
      <w:r w:rsidR="000740FC" w:rsidRPr="007B06CE">
        <w:rPr>
          <w:rFonts w:cs="Simplified Arabic"/>
          <w:color w:val="000000" w:themeColor="text1"/>
          <w:rtl/>
        </w:rPr>
        <w:t xml:space="preserve"> </w:t>
      </w:r>
      <w:r w:rsidRPr="007B06CE">
        <w:rPr>
          <w:rFonts w:cs="Simplified Arabic"/>
          <w:color w:val="000000" w:themeColor="text1"/>
          <w:rtl/>
        </w:rPr>
        <w:t xml:space="preserve">في الأراضي الفلسطينية حوالي </w:t>
      </w:r>
      <w:r w:rsidR="002B1E55" w:rsidRPr="007B06CE">
        <w:rPr>
          <w:rFonts w:cs="Simplified Arabic"/>
          <w:color w:val="000000" w:themeColor="text1"/>
        </w:rPr>
        <w:t>85</w:t>
      </w:r>
      <w:r w:rsidRPr="007B06CE">
        <w:rPr>
          <w:rFonts w:cs="Simplified Arabic"/>
          <w:color w:val="000000" w:themeColor="text1"/>
          <w:rtl/>
        </w:rPr>
        <w:t xml:space="preserve"> ألف متر مكعب شهريا </w:t>
      </w:r>
      <w:r w:rsidRPr="007B06CE">
        <w:rPr>
          <w:rFonts w:cs="Simplified Arabic"/>
          <w:color w:val="000000" w:themeColor="text1"/>
          <w:rtl/>
          <w:lang w:eastAsia="en-US"/>
        </w:rPr>
        <w:t>موزعة بواقع ( 62.</w:t>
      </w:r>
      <w:r w:rsidR="002B1E55" w:rsidRPr="007B06CE">
        <w:rPr>
          <w:rFonts w:cs="Simplified Arabic" w:hint="cs"/>
          <w:color w:val="000000" w:themeColor="text1"/>
          <w:rtl/>
          <w:lang w:eastAsia="en-US"/>
        </w:rPr>
        <w:t>3</w:t>
      </w:r>
      <w:r w:rsidRPr="007B06CE">
        <w:rPr>
          <w:rFonts w:cs="Simplified Arabic"/>
          <w:color w:val="000000" w:themeColor="text1"/>
          <w:rtl/>
          <w:lang w:eastAsia="en-US"/>
        </w:rPr>
        <w:t xml:space="preserve"> ألف متر مكعب شهرياً في الضفة الغربية، </w:t>
      </w:r>
      <w:proofErr w:type="spellStart"/>
      <w:r w:rsidRPr="007B06CE">
        <w:rPr>
          <w:rFonts w:cs="Simplified Arabic"/>
          <w:color w:val="000000" w:themeColor="text1"/>
          <w:rtl/>
          <w:lang w:eastAsia="en-US"/>
        </w:rPr>
        <w:t>و22</w:t>
      </w:r>
      <w:proofErr w:type="spellEnd"/>
      <w:r w:rsidRPr="007B06CE">
        <w:rPr>
          <w:rFonts w:cs="Simplified Arabic"/>
          <w:color w:val="000000" w:themeColor="text1"/>
          <w:rtl/>
          <w:lang w:eastAsia="en-US"/>
        </w:rPr>
        <w:t>.7 ألف متر مكعب شهرياً في قطاع غزة)</w:t>
      </w:r>
      <w:r w:rsidRPr="007B06CE">
        <w:rPr>
          <w:rFonts w:cs="Simplified Arabic"/>
          <w:color w:val="000000" w:themeColor="text1"/>
          <w:rtl/>
        </w:rPr>
        <w:t xml:space="preserve">. </w:t>
      </w:r>
    </w:p>
    <w:p w:rsidR="00226680" w:rsidRPr="001F0AEE" w:rsidRDefault="00226680" w:rsidP="002A6357">
      <w:pPr>
        <w:jc w:val="both"/>
        <w:rPr>
          <w:rFonts w:cs="Simplified Arabic"/>
          <w:b/>
          <w:bCs/>
          <w:color w:val="000000" w:themeColor="text1"/>
          <w:sz w:val="16"/>
          <w:szCs w:val="16"/>
          <w:rtl/>
          <w:lang w:eastAsia="en-US"/>
        </w:rPr>
      </w:pPr>
    </w:p>
    <w:p w:rsidR="00226680" w:rsidRPr="007B06CE" w:rsidRDefault="00226680" w:rsidP="006651AB">
      <w:pPr>
        <w:pStyle w:val="Heading2"/>
        <w:bidi/>
        <w:jc w:val="lowKashida"/>
        <w:rPr>
          <w:rFonts w:cs="Simplified Arabic"/>
          <w:color w:val="000000" w:themeColor="text1"/>
          <w:rtl/>
        </w:rPr>
      </w:pPr>
      <w:bookmarkStart w:id="20" w:name="_Toc93808829"/>
      <w:bookmarkStart w:id="21" w:name="_Toc93809594"/>
      <w:bookmarkStart w:id="22" w:name="_Toc94327364"/>
      <w:bookmarkStart w:id="23" w:name="_Toc108752588"/>
      <w:r w:rsidRPr="007B06CE">
        <w:rPr>
          <w:rFonts w:cs="Simplified Arabic"/>
          <w:color w:val="000000" w:themeColor="text1"/>
          <w:rtl/>
        </w:rPr>
        <w:t xml:space="preserve">3.1 </w:t>
      </w:r>
      <w:bookmarkEnd w:id="20"/>
      <w:bookmarkEnd w:id="21"/>
      <w:bookmarkEnd w:id="22"/>
      <w:bookmarkEnd w:id="23"/>
      <w:r w:rsidRPr="007B06CE">
        <w:rPr>
          <w:rFonts w:cs="Simplified Arabic"/>
          <w:color w:val="000000" w:themeColor="text1"/>
          <w:rtl/>
        </w:rPr>
        <w:t xml:space="preserve">المياه </w:t>
      </w:r>
      <w:proofErr w:type="spellStart"/>
      <w:r w:rsidRPr="007B06CE">
        <w:rPr>
          <w:rFonts w:cs="Simplified Arabic"/>
          <w:color w:val="000000" w:themeColor="text1"/>
          <w:rtl/>
        </w:rPr>
        <w:t>العادمة</w:t>
      </w:r>
      <w:proofErr w:type="spellEnd"/>
    </w:p>
    <w:p w:rsidR="00226680" w:rsidRPr="007B06CE" w:rsidRDefault="00226680" w:rsidP="006651AB">
      <w:pPr>
        <w:pStyle w:val="BalloonText"/>
        <w:rPr>
          <w:rFonts w:ascii="Times New Roman" w:hAnsi="Times New Roman" w:cs="Times New Roman"/>
          <w:color w:val="000000" w:themeColor="text1"/>
          <w:rtl/>
        </w:rPr>
      </w:pPr>
    </w:p>
    <w:p w:rsidR="00226680" w:rsidRPr="007B06CE" w:rsidRDefault="00226680" w:rsidP="006651AB">
      <w:pPr>
        <w:pStyle w:val="Heading2"/>
        <w:bidi/>
        <w:jc w:val="lowKashida"/>
        <w:rPr>
          <w:rFonts w:cs="Simplified Arabic"/>
          <w:color w:val="000000" w:themeColor="text1"/>
          <w:rtl/>
        </w:rPr>
      </w:pPr>
      <w:r w:rsidRPr="007B06CE">
        <w:rPr>
          <w:rFonts w:cs="Simplified Arabic"/>
          <w:color w:val="000000" w:themeColor="text1"/>
          <w:rtl/>
        </w:rPr>
        <w:t xml:space="preserve">التخلص من المياه </w:t>
      </w:r>
      <w:proofErr w:type="spellStart"/>
      <w:r w:rsidRPr="007B06CE">
        <w:rPr>
          <w:rFonts w:cs="Simplified Arabic"/>
          <w:color w:val="000000" w:themeColor="text1"/>
          <w:rtl/>
        </w:rPr>
        <w:t>العادمة</w:t>
      </w:r>
      <w:proofErr w:type="spellEnd"/>
      <w:r w:rsidRPr="007B06CE">
        <w:rPr>
          <w:rFonts w:ascii="Arial" w:hAnsi="Arial" w:cs="Simplified Arabic"/>
          <w:b w:val="0"/>
          <w:bCs w:val="0"/>
          <w:color w:val="000000" w:themeColor="text1"/>
          <w:rtl/>
        </w:rPr>
        <w:t>:</w:t>
      </w:r>
    </w:p>
    <w:p w:rsidR="00226680" w:rsidRPr="007B06CE" w:rsidRDefault="00226680" w:rsidP="006154E8">
      <w:pPr>
        <w:ind w:left="1"/>
        <w:jc w:val="both"/>
        <w:rPr>
          <w:rFonts w:cs="Simplified Arabic"/>
          <w:color w:val="000000" w:themeColor="text1"/>
          <w:rtl/>
        </w:rPr>
      </w:pPr>
      <w:r w:rsidRPr="007B06CE">
        <w:rPr>
          <w:rFonts w:cs="Simplified Arabic"/>
          <w:color w:val="000000" w:themeColor="text1"/>
          <w:rtl/>
        </w:rPr>
        <w:t xml:space="preserve">تبين النتائج أن 42.1% من مراكز الرعاية الصحية </w:t>
      </w:r>
      <w:bookmarkStart w:id="24" w:name="OLE_LINK6"/>
      <w:bookmarkStart w:id="25" w:name="OLE_LINK7"/>
      <w:r w:rsidRPr="007B06CE">
        <w:rPr>
          <w:rFonts w:cs="Simplified Arabic"/>
          <w:color w:val="000000" w:themeColor="text1"/>
          <w:rtl/>
        </w:rPr>
        <w:t xml:space="preserve">(الحكومية </w:t>
      </w:r>
      <w:r w:rsidR="000740FC" w:rsidRPr="007B06CE">
        <w:rPr>
          <w:rFonts w:cs="Simplified Arabic" w:hint="cs"/>
          <w:color w:val="000000" w:themeColor="text1"/>
          <w:rtl/>
        </w:rPr>
        <w:t>والأهلية</w:t>
      </w:r>
      <w:r w:rsidRPr="007B06CE">
        <w:rPr>
          <w:rFonts w:cs="Simplified Arabic"/>
          <w:color w:val="000000" w:themeColor="text1"/>
          <w:rtl/>
        </w:rPr>
        <w:t xml:space="preserve">) </w:t>
      </w:r>
      <w:bookmarkEnd w:id="24"/>
      <w:bookmarkEnd w:id="25"/>
      <w:r w:rsidRPr="007B06CE">
        <w:rPr>
          <w:rFonts w:cs="Simplified Arabic"/>
          <w:color w:val="000000" w:themeColor="text1"/>
          <w:rtl/>
        </w:rPr>
        <w:t xml:space="preserve">في الأراضي الفلسطينية تتخلص من مياهها </w:t>
      </w:r>
      <w:proofErr w:type="spellStart"/>
      <w:r w:rsidRPr="007B06CE">
        <w:rPr>
          <w:rFonts w:cs="Simplified Arabic"/>
          <w:color w:val="000000" w:themeColor="text1"/>
          <w:rtl/>
        </w:rPr>
        <w:t>العادمة</w:t>
      </w:r>
      <w:proofErr w:type="spellEnd"/>
      <w:r w:rsidRPr="007B06CE">
        <w:rPr>
          <w:rFonts w:cs="Simplified Arabic"/>
          <w:color w:val="000000" w:themeColor="text1"/>
          <w:rtl/>
        </w:rPr>
        <w:t xml:space="preserve"> عن طريق شبكة الصرف الصحي، </w:t>
      </w:r>
      <w:proofErr w:type="spellStart"/>
      <w:r w:rsidRPr="007B06CE">
        <w:rPr>
          <w:rFonts w:cs="Simplified Arabic"/>
          <w:color w:val="000000" w:themeColor="text1"/>
          <w:rtl/>
        </w:rPr>
        <w:t>و32</w:t>
      </w:r>
      <w:proofErr w:type="spellEnd"/>
      <w:r w:rsidRPr="007B06CE">
        <w:rPr>
          <w:rFonts w:cs="Simplified Arabic"/>
          <w:color w:val="000000" w:themeColor="text1"/>
          <w:rtl/>
        </w:rPr>
        <w:t xml:space="preserve">.9% تتخلص من مياهها </w:t>
      </w:r>
      <w:proofErr w:type="spellStart"/>
      <w:r w:rsidRPr="007B06CE">
        <w:rPr>
          <w:rFonts w:cs="Simplified Arabic"/>
          <w:color w:val="000000" w:themeColor="text1"/>
          <w:rtl/>
        </w:rPr>
        <w:t>العادمة</w:t>
      </w:r>
      <w:proofErr w:type="spellEnd"/>
      <w:r w:rsidRPr="007B06CE">
        <w:rPr>
          <w:rFonts w:cs="Simplified Arabic"/>
          <w:color w:val="000000" w:themeColor="text1"/>
          <w:rtl/>
        </w:rPr>
        <w:t xml:space="preserve"> عن طريق الحفر الامتصاصية، في حين أن 24.7% تتخلص من مياهها </w:t>
      </w:r>
      <w:proofErr w:type="spellStart"/>
      <w:r w:rsidRPr="007B06CE">
        <w:rPr>
          <w:rFonts w:cs="Simplified Arabic"/>
          <w:color w:val="000000" w:themeColor="text1"/>
          <w:rtl/>
        </w:rPr>
        <w:t>العادمة</w:t>
      </w:r>
      <w:proofErr w:type="spellEnd"/>
      <w:r w:rsidRPr="007B06CE">
        <w:rPr>
          <w:rFonts w:cs="Simplified Arabic"/>
          <w:color w:val="000000" w:themeColor="text1"/>
          <w:rtl/>
        </w:rPr>
        <w:t xml:space="preserve"> عن طريق حفر صماء، فيما تتخلص بقية </w:t>
      </w:r>
      <w:r w:rsidR="006154E8">
        <w:rPr>
          <w:rFonts w:cs="Simplified Arabic" w:hint="cs"/>
          <w:color w:val="000000" w:themeColor="text1"/>
          <w:rtl/>
        </w:rPr>
        <w:t xml:space="preserve">مراكز الرعاية الصحية </w:t>
      </w:r>
      <w:r w:rsidR="00E01AEC">
        <w:rPr>
          <w:rFonts w:cs="Simplified Arabic"/>
          <w:color w:val="000000" w:themeColor="text1"/>
          <w:rtl/>
        </w:rPr>
        <w:t>ونسبتها 0.3% باستخدام طرق أخرى</w:t>
      </w:r>
      <w:r w:rsidR="00E01AEC">
        <w:rPr>
          <w:rFonts w:cs="Simplified Arabic" w:hint="cs"/>
          <w:color w:val="000000" w:themeColor="text1"/>
          <w:rtl/>
        </w:rPr>
        <w:t xml:space="preserve">، في حين ان </w:t>
      </w:r>
      <w:r w:rsidR="00E01AEC" w:rsidRPr="007B06CE">
        <w:rPr>
          <w:color w:val="000000" w:themeColor="text1"/>
          <w:rtl/>
        </w:rPr>
        <w:t xml:space="preserve">5.0% من مراكز الرعاية الصحية (الحكومية </w:t>
      </w:r>
      <w:r w:rsidR="00E01AEC" w:rsidRPr="007B06CE">
        <w:rPr>
          <w:rFonts w:hint="cs"/>
          <w:color w:val="000000" w:themeColor="text1"/>
          <w:rtl/>
        </w:rPr>
        <w:t>والأهلية</w:t>
      </w:r>
      <w:r w:rsidR="00E01AEC" w:rsidRPr="007B06CE">
        <w:rPr>
          <w:color w:val="000000" w:themeColor="text1"/>
          <w:rtl/>
        </w:rPr>
        <w:t xml:space="preserve">) في الاراضي الفلسطينية تقوم بمعالجة المياه </w:t>
      </w:r>
      <w:proofErr w:type="spellStart"/>
      <w:r w:rsidR="00E01AEC" w:rsidRPr="007B06CE">
        <w:rPr>
          <w:color w:val="000000" w:themeColor="text1"/>
          <w:rtl/>
        </w:rPr>
        <w:t>العادمة</w:t>
      </w:r>
      <w:proofErr w:type="spellEnd"/>
      <w:r w:rsidR="00E01AEC">
        <w:rPr>
          <w:rFonts w:cs="Simplified Arabic" w:hint="cs"/>
          <w:color w:val="000000" w:themeColor="text1"/>
          <w:rtl/>
        </w:rPr>
        <w:t>.</w:t>
      </w:r>
    </w:p>
    <w:p w:rsidR="009B545D" w:rsidRPr="00E01AEC" w:rsidRDefault="009B545D">
      <w:pPr>
        <w:bidi w:val="0"/>
        <w:rPr>
          <w:rFonts w:ascii="Arial" w:hAnsi="Arial" w:cs="Simplified Arabic"/>
          <w:b/>
          <w:bCs/>
          <w:color w:val="000000" w:themeColor="text1"/>
          <w:sz w:val="16"/>
          <w:szCs w:val="16"/>
          <w:rtl/>
        </w:rPr>
      </w:pPr>
    </w:p>
    <w:p w:rsidR="00226680" w:rsidRPr="007B06CE" w:rsidRDefault="00226680" w:rsidP="00887E47">
      <w:pPr>
        <w:ind w:left="1"/>
        <w:jc w:val="center"/>
        <w:rPr>
          <w:rFonts w:ascii="Arial" w:hAnsi="Arial" w:cs="Simplified Arabic"/>
          <w:b/>
          <w:bCs/>
          <w:color w:val="000000" w:themeColor="text1"/>
          <w:sz w:val="22"/>
          <w:szCs w:val="22"/>
          <w:rtl/>
        </w:rPr>
      </w:pPr>
      <w:r w:rsidRPr="007B06CE">
        <w:rPr>
          <w:rFonts w:ascii="Arial" w:hAnsi="Arial" w:cs="Simplified Arabic"/>
          <w:b/>
          <w:bCs/>
          <w:color w:val="000000" w:themeColor="text1"/>
          <w:sz w:val="22"/>
          <w:szCs w:val="22"/>
          <w:rtl/>
        </w:rPr>
        <w:t>التوزيع النسبي لمراكز الرعاية الصحية (الحكومية والأهلية)  في الأراضي الفلسطينية</w:t>
      </w:r>
      <w:r w:rsidRPr="007B06CE">
        <w:rPr>
          <w:rFonts w:cs="Simplified Arabic"/>
          <w:color w:val="000000" w:themeColor="text1"/>
          <w:rtl/>
        </w:rPr>
        <w:t xml:space="preserve"> </w:t>
      </w:r>
      <w:r w:rsidRPr="007B06CE">
        <w:rPr>
          <w:rFonts w:ascii="Arial" w:hAnsi="Arial" w:cs="Simplified Arabic"/>
          <w:b/>
          <w:bCs/>
          <w:color w:val="000000" w:themeColor="text1"/>
          <w:sz w:val="22"/>
          <w:szCs w:val="22"/>
          <w:rtl/>
        </w:rPr>
        <w:t>حسب طريقة</w:t>
      </w:r>
      <w:r w:rsidRPr="007B06CE">
        <w:rPr>
          <w:rFonts w:ascii="Arial" w:hAnsi="Arial" w:cs="Simplified Arabic"/>
          <w:b/>
          <w:bCs/>
          <w:color w:val="000000" w:themeColor="text1"/>
          <w:sz w:val="22"/>
          <w:szCs w:val="22"/>
        </w:rPr>
        <w:t xml:space="preserve"> </w:t>
      </w:r>
      <w:r w:rsidRPr="007B06CE">
        <w:rPr>
          <w:rFonts w:ascii="Arial" w:hAnsi="Arial" w:cs="Simplified Arabic"/>
          <w:b/>
          <w:bCs/>
          <w:color w:val="000000" w:themeColor="text1"/>
          <w:sz w:val="22"/>
          <w:szCs w:val="22"/>
          <w:rtl/>
        </w:rPr>
        <w:t xml:space="preserve">التخلص </w:t>
      </w:r>
    </w:p>
    <w:p w:rsidR="00226680" w:rsidRPr="007B06CE" w:rsidRDefault="00226680" w:rsidP="00887E47">
      <w:pPr>
        <w:ind w:left="1"/>
        <w:jc w:val="center"/>
        <w:rPr>
          <w:rFonts w:cs="Simplified Arabic"/>
          <w:b/>
          <w:bCs/>
          <w:color w:val="000000" w:themeColor="text1"/>
          <w:sz w:val="22"/>
          <w:szCs w:val="22"/>
          <w:rtl/>
        </w:rPr>
      </w:pPr>
      <w:r w:rsidRPr="007B06CE">
        <w:rPr>
          <w:rFonts w:ascii="Arial" w:hAnsi="Arial" w:cs="Simplified Arabic"/>
          <w:b/>
          <w:bCs/>
          <w:color w:val="000000" w:themeColor="text1"/>
          <w:sz w:val="22"/>
          <w:szCs w:val="22"/>
          <w:rtl/>
        </w:rPr>
        <w:t xml:space="preserve"> من المياه </w:t>
      </w:r>
      <w:proofErr w:type="spellStart"/>
      <w:r w:rsidRPr="007B06CE">
        <w:rPr>
          <w:rFonts w:ascii="Arial" w:hAnsi="Arial" w:cs="Simplified Arabic"/>
          <w:b/>
          <w:bCs/>
          <w:color w:val="000000" w:themeColor="text1"/>
          <w:sz w:val="22"/>
          <w:szCs w:val="22"/>
          <w:rtl/>
        </w:rPr>
        <w:t>العادمة</w:t>
      </w:r>
      <w:r w:rsidRPr="007B06CE">
        <w:rPr>
          <w:rFonts w:cs="Simplified Arabic"/>
          <w:b/>
          <w:bCs/>
          <w:color w:val="000000" w:themeColor="text1"/>
          <w:sz w:val="22"/>
          <w:szCs w:val="22"/>
          <w:rtl/>
        </w:rPr>
        <w:t>،</w:t>
      </w:r>
      <w:proofErr w:type="spellEnd"/>
      <w:r w:rsidRPr="007B06CE">
        <w:rPr>
          <w:rFonts w:cs="Simplified Arabic"/>
          <w:b/>
          <w:bCs/>
          <w:color w:val="000000" w:themeColor="text1"/>
          <w:sz w:val="22"/>
          <w:szCs w:val="22"/>
          <w:rtl/>
        </w:rPr>
        <w:t xml:space="preserve"> 2012</w:t>
      </w:r>
      <w:r w:rsidRPr="007B06CE">
        <w:rPr>
          <w:rFonts w:cs="Simplified Arabic"/>
          <w:b/>
          <w:bCs/>
          <w:color w:val="000000" w:themeColor="text1"/>
          <w:sz w:val="22"/>
          <w:szCs w:val="22"/>
          <w:rtl/>
        </w:rPr>
        <w:tab/>
      </w:r>
    </w:p>
    <w:tbl>
      <w:tblPr>
        <w:bidiVisual/>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0"/>
      </w:tblGrid>
      <w:tr w:rsidR="00226680" w:rsidRPr="007B06CE" w:rsidTr="00415AA6">
        <w:trPr>
          <w:jc w:val="center"/>
        </w:trPr>
        <w:tc>
          <w:tcPr>
            <w:tcW w:w="8080" w:type="dxa"/>
          </w:tcPr>
          <w:p w:rsidR="00226680" w:rsidRPr="007B06CE" w:rsidRDefault="00993BCA" w:rsidP="00415AA6">
            <w:pPr>
              <w:tabs>
                <w:tab w:val="left" w:pos="1513"/>
              </w:tabs>
              <w:jc w:val="center"/>
              <w:rPr>
                <w:rFonts w:cs="Simplified Arabic"/>
                <w:b/>
                <w:bCs/>
                <w:color w:val="000000" w:themeColor="text1"/>
                <w:rtl/>
              </w:rPr>
            </w:pPr>
            <w:r w:rsidRPr="007B06CE">
              <w:rPr>
                <w:rFonts w:cs="Simplified Arabic"/>
                <w:b/>
                <w:bCs/>
                <w:noProof/>
                <w:color w:val="000000" w:themeColor="text1"/>
                <w:lang w:eastAsia="en-US"/>
              </w:rPr>
              <w:drawing>
                <wp:inline distT="0" distB="0" distL="0" distR="0">
                  <wp:extent cx="4463845" cy="2123768"/>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26680" w:rsidRPr="007B06CE" w:rsidRDefault="00226680" w:rsidP="009F17A9">
      <w:pPr>
        <w:ind w:left="1"/>
        <w:jc w:val="center"/>
        <w:rPr>
          <w:rFonts w:cs="Simplified Arabic"/>
          <w:b/>
          <w:bCs/>
          <w:color w:val="000000" w:themeColor="text1"/>
        </w:rPr>
      </w:pPr>
      <w:r w:rsidRPr="007B06CE">
        <w:rPr>
          <w:rFonts w:cs="Simplified Arabic"/>
          <w:b/>
          <w:bCs/>
          <w:color w:val="000000" w:themeColor="text1"/>
          <w:rtl/>
        </w:rPr>
        <w:lastRenderedPageBreak/>
        <w:t>خريطة 1</w:t>
      </w:r>
    </w:p>
    <w:p w:rsidR="00226680" w:rsidRPr="007B06CE" w:rsidRDefault="00226680" w:rsidP="002A6357">
      <w:pPr>
        <w:jc w:val="both"/>
        <w:rPr>
          <w:rFonts w:cs="Simplified Arabic"/>
          <w:color w:val="000000" w:themeColor="text1"/>
          <w:sz w:val="22"/>
          <w:szCs w:val="22"/>
          <w:rtl/>
          <w:lang w:eastAsia="en-US"/>
        </w:rPr>
      </w:pPr>
    </w:p>
    <w:p w:rsidR="00226680" w:rsidRPr="007B06CE" w:rsidRDefault="00226680" w:rsidP="002A6357">
      <w:pPr>
        <w:jc w:val="both"/>
        <w:rPr>
          <w:rFonts w:cs="Simplified Arabic"/>
          <w:color w:val="000000" w:themeColor="text1"/>
          <w:sz w:val="22"/>
          <w:szCs w:val="22"/>
          <w:rtl/>
          <w:lang w:eastAsia="en-US"/>
        </w:rPr>
      </w:pPr>
    </w:p>
    <w:p w:rsidR="00226680" w:rsidRPr="007B06CE" w:rsidRDefault="00226680" w:rsidP="002A6357">
      <w:pPr>
        <w:jc w:val="both"/>
        <w:rPr>
          <w:rFonts w:cs="Simplified Arabic"/>
          <w:color w:val="000000" w:themeColor="text1"/>
          <w:sz w:val="22"/>
          <w:szCs w:val="22"/>
          <w:rtl/>
          <w:lang w:eastAsia="en-US"/>
        </w:rPr>
      </w:pPr>
    </w:p>
    <w:p w:rsidR="00226680" w:rsidRPr="007B06CE" w:rsidRDefault="00226680" w:rsidP="002A6357">
      <w:pPr>
        <w:jc w:val="both"/>
        <w:rPr>
          <w:rFonts w:cs="Simplified Arabic"/>
          <w:color w:val="000000" w:themeColor="text1"/>
          <w:sz w:val="22"/>
          <w:szCs w:val="22"/>
          <w:rtl/>
          <w:lang w:eastAsia="en-US"/>
        </w:rPr>
      </w:pPr>
    </w:p>
    <w:p w:rsidR="00226680" w:rsidRPr="007B06CE" w:rsidRDefault="00226680" w:rsidP="002A6357">
      <w:pPr>
        <w:jc w:val="both"/>
        <w:rPr>
          <w:rFonts w:cs="Simplified Arabic"/>
          <w:color w:val="000000" w:themeColor="text1"/>
          <w:sz w:val="22"/>
          <w:szCs w:val="22"/>
          <w:rtl/>
          <w:lang w:eastAsia="en-US"/>
        </w:rPr>
      </w:pPr>
    </w:p>
    <w:p w:rsidR="00226680" w:rsidRPr="007B06CE" w:rsidRDefault="00226680" w:rsidP="002A6357">
      <w:pPr>
        <w:jc w:val="both"/>
        <w:rPr>
          <w:rFonts w:cs="Simplified Arabic"/>
          <w:color w:val="000000" w:themeColor="text1"/>
          <w:sz w:val="22"/>
          <w:szCs w:val="22"/>
          <w:rtl/>
          <w:lang w:eastAsia="en-US"/>
        </w:rPr>
      </w:pPr>
    </w:p>
    <w:p w:rsidR="00226680" w:rsidRPr="007B06CE" w:rsidRDefault="00226680" w:rsidP="003A0E2F">
      <w:pPr>
        <w:ind w:left="1"/>
        <w:jc w:val="center"/>
        <w:rPr>
          <w:rFonts w:cs="Simplified Arabic"/>
          <w:b/>
          <w:bCs/>
          <w:color w:val="000000" w:themeColor="text1"/>
          <w:rtl/>
        </w:rPr>
      </w:pPr>
      <w:bookmarkStart w:id="26" w:name="_Toc93808830"/>
      <w:bookmarkStart w:id="27" w:name="_Toc93809595"/>
      <w:bookmarkStart w:id="28" w:name="_Toc94327365"/>
      <w:bookmarkStart w:id="29" w:name="_Toc108752589"/>
      <w:bookmarkEnd w:id="17"/>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3A0E2F">
      <w:pPr>
        <w:ind w:left="1"/>
        <w:jc w:val="center"/>
        <w:rPr>
          <w:rFonts w:cs="Simplified Arabic"/>
          <w:b/>
          <w:bCs/>
          <w:color w:val="000000" w:themeColor="text1"/>
          <w:rtl/>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23945">
      <w:pPr>
        <w:ind w:left="1"/>
        <w:jc w:val="center"/>
        <w:rPr>
          <w:rFonts w:cs="Simplified Arabic"/>
          <w:b/>
          <w:bCs/>
          <w:color w:val="000000" w:themeColor="text1"/>
        </w:rPr>
      </w:pPr>
      <w:r w:rsidRPr="007B06CE">
        <w:rPr>
          <w:rFonts w:cs="Simplified Arabic"/>
          <w:b/>
          <w:bCs/>
          <w:color w:val="000000" w:themeColor="text1"/>
          <w:rtl/>
        </w:rPr>
        <w:lastRenderedPageBreak/>
        <w:t>خريطة 2</w:t>
      </w: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Default="00226680"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Default="001F0AEE" w:rsidP="00247983">
      <w:pPr>
        <w:ind w:left="1"/>
        <w:jc w:val="both"/>
        <w:rPr>
          <w:rFonts w:cs="Simplified Arabic"/>
          <w:b/>
          <w:bCs/>
          <w:color w:val="000000" w:themeColor="text1"/>
        </w:rPr>
      </w:pPr>
    </w:p>
    <w:p w:rsidR="001F0AEE" w:rsidRPr="007B06CE" w:rsidRDefault="001F0AEE"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p w:rsidR="00226680" w:rsidRPr="007B06CE" w:rsidRDefault="00226680" w:rsidP="00247983">
      <w:pPr>
        <w:ind w:left="1"/>
        <w:jc w:val="both"/>
        <w:rPr>
          <w:rFonts w:cs="Simplified Arabic"/>
          <w:b/>
          <w:bCs/>
          <w:color w:val="000000" w:themeColor="text1"/>
          <w:rtl/>
        </w:rPr>
      </w:pPr>
    </w:p>
    <w:bookmarkEnd w:id="26"/>
    <w:bookmarkEnd w:id="27"/>
    <w:bookmarkEnd w:id="28"/>
    <w:bookmarkEnd w:id="29"/>
    <w:p w:rsidR="00226680" w:rsidRDefault="00226680"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Default="001F0AEE" w:rsidP="002A6357">
      <w:pPr>
        <w:ind w:right="142"/>
        <w:jc w:val="both"/>
        <w:rPr>
          <w:rFonts w:cs="Simplified Arabic"/>
          <w:b/>
          <w:bCs/>
          <w:color w:val="000000" w:themeColor="text1"/>
          <w:lang w:eastAsia="en-US"/>
        </w:rPr>
      </w:pPr>
    </w:p>
    <w:p w:rsidR="001F0AEE" w:rsidRPr="007B06CE" w:rsidRDefault="001F0AEE" w:rsidP="002A6357">
      <w:pPr>
        <w:ind w:right="142"/>
        <w:jc w:val="both"/>
        <w:rPr>
          <w:rFonts w:cs="Simplified Arabic"/>
          <w:b/>
          <w:bCs/>
          <w:color w:val="000000" w:themeColor="text1"/>
          <w:rtl/>
          <w:lang w:eastAsia="en-US"/>
        </w:rPr>
      </w:pPr>
    </w:p>
    <w:p w:rsidR="00226680" w:rsidRPr="007B06CE" w:rsidRDefault="00226680" w:rsidP="0072384A">
      <w:pPr>
        <w:ind w:left="1"/>
        <w:jc w:val="both"/>
        <w:rPr>
          <w:rFonts w:cs="Simplified Arabic"/>
          <w:b/>
          <w:bCs/>
          <w:color w:val="000000" w:themeColor="text1"/>
          <w:rtl/>
        </w:rPr>
      </w:pPr>
      <w:r w:rsidRPr="007B06CE">
        <w:rPr>
          <w:rFonts w:cs="Simplified Arabic"/>
          <w:b/>
          <w:bCs/>
          <w:color w:val="000000" w:themeColor="text1"/>
          <w:rtl/>
        </w:rPr>
        <w:lastRenderedPageBreak/>
        <w:t xml:space="preserve">4.1 إدارة النفايات </w:t>
      </w:r>
      <w:r w:rsidR="0072384A">
        <w:rPr>
          <w:rFonts w:cs="Simplified Arabic" w:hint="cs"/>
          <w:b/>
          <w:bCs/>
          <w:color w:val="000000" w:themeColor="text1"/>
          <w:rtl/>
        </w:rPr>
        <w:t>الصلبة</w:t>
      </w:r>
    </w:p>
    <w:p w:rsidR="001F0AEE" w:rsidRDefault="001F0AEE" w:rsidP="00E3013B">
      <w:pPr>
        <w:ind w:right="142"/>
        <w:jc w:val="both"/>
        <w:rPr>
          <w:rFonts w:cs="Simplified Arabic"/>
          <w:b/>
          <w:bCs/>
          <w:color w:val="000000" w:themeColor="text1"/>
          <w:lang w:eastAsia="en-US"/>
        </w:rPr>
      </w:pPr>
    </w:p>
    <w:p w:rsidR="00226680" w:rsidRPr="007B06CE" w:rsidRDefault="00226680" w:rsidP="0072384A">
      <w:pPr>
        <w:ind w:right="142"/>
        <w:jc w:val="both"/>
        <w:rPr>
          <w:rFonts w:cs="Simplified Arabic"/>
          <w:b/>
          <w:bCs/>
          <w:color w:val="000000" w:themeColor="text1"/>
          <w:rtl/>
          <w:lang w:eastAsia="en-US"/>
        </w:rPr>
      </w:pPr>
      <w:r w:rsidRPr="007B06CE">
        <w:rPr>
          <w:rFonts w:cs="Simplified Arabic"/>
          <w:b/>
          <w:bCs/>
          <w:color w:val="000000" w:themeColor="text1"/>
          <w:rtl/>
          <w:lang w:eastAsia="en-US"/>
        </w:rPr>
        <w:t xml:space="preserve">كمية النفايات </w:t>
      </w:r>
      <w:r w:rsidR="0072384A">
        <w:rPr>
          <w:rFonts w:cs="Simplified Arabic" w:hint="cs"/>
          <w:b/>
          <w:bCs/>
          <w:color w:val="000000" w:themeColor="text1"/>
          <w:rtl/>
          <w:lang w:eastAsia="en-US"/>
        </w:rPr>
        <w:t>الصلبة</w:t>
      </w:r>
      <w:r w:rsidR="00EB505D">
        <w:rPr>
          <w:rFonts w:cs="Simplified Arabic"/>
          <w:b/>
          <w:bCs/>
          <w:color w:val="000000" w:themeColor="text1"/>
          <w:lang w:eastAsia="en-US"/>
        </w:rPr>
        <w:t>:</w:t>
      </w:r>
    </w:p>
    <w:p w:rsidR="00226680" w:rsidRPr="007B06CE" w:rsidRDefault="00226680" w:rsidP="0072384A">
      <w:pPr>
        <w:pStyle w:val="BodyText"/>
        <w:ind w:left="-1"/>
        <w:jc w:val="both"/>
        <w:rPr>
          <w:color w:val="000000" w:themeColor="text1"/>
          <w:sz w:val="24"/>
          <w:szCs w:val="24"/>
          <w:rtl/>
        </w:rPr>
      </w:pPr>
      <w:r w:rsidRPr="007B06CE">
        <w:rPr>
          <w:color w:val="000000" w:themeColor="text1"/>
          <w:sz w:val="24"/>
          <w:szCs w:val="24"/>
          <w:rtl/>
        </w:rPr>
        <w:t xml:space="preserve">بلغ المعدل الشهري لكمية النفايات </w:t>
      </w:r>
      <w:r w:rsidR="0072384A">
        <w:rPr>
          <w:rFonts w:hint="cs"/>
          <w:color w:val="000000" w:themeColor="text1"/>
          <w:sz w:val="24"/>
          <w:szCs w:val="24"/>
          <w:rtl/>
        </w:rPr>
        <w:t>الصلبة</w:t>
      </w:r>
      <w:r w:rsidRPr="007B06CE">
        <w:rPr>
          <w:color w:val="000000" w:themeColor="text1"/>
          <w:sz w:val="24"/>
          <w:szCs w:val="24"/>
          <w:rtl/>
        </w:rPr>
        <w:t xml:space="preserve"> الناتجة عن مراكز الرعاية الصحية الحكومية و</w:t>
      </w:r>
      <w:r w:rsidR="007A687A">
        <w:rPr>
          <w:rFonts w:hint="cs"/>
          <w:color w:val="000000" w:themeColor="text1"/>
          <w:sz w:val="24"/>
          <w:szCs w:val="24"/>
          <w:rtl/>
        </w:rPr>
        <w:t>الأهلية</w:t>
      </w:r>
      <w:r w:rsidRPr="007B06CE">
        <w:rPr>
          <w:color w:val="000000" w:themeColor="text1"/>
          <w:sz w:val="24"/>
          <w:szCs w:val="24"/>
          <w:rtl/>
        </w:rPr>
        <w:t xml:space="preserve"> في العام 2012 حوالي 376 طناً موزعة</w:t>
      </w:r>
      <w:r w:rsidR="00E41DC6">
        <w:rPr>
          <w:rFonts w:hint="cs"/>
          <w:color w:val="000000" w:themeColor="text1"/>
          <w:sz w:val="24"/>
          <w:szCs w:val="24"/>
          <w:rtl/>
        </w:rPr>
        <w:t xml:space="preserve"> بواقع</w:t>
      </w:r>
      <w:r w:rsidRPr="007B06CE">
        <w:rPr>
          <w:color w:val="000000" w:themeColor="text1"/>
          <w:sz w:val="24"/>
          <w:szCs w:val="24"/>
          <w:rtl/>
        </w:rPr>
        <w:t xml:space="preserve"> (322 طناً شهريا في الضفة الغربية، </w:t>
      </w:r>
      <w:proofErr w:type="spellStart"/>
      <w:r w:rsidRPr="007B06CE">
        <w:rPr>
          <w:color w:val="000000" w:themeColor="text1"/>
          <w:sz w:val="24"/>
          <w:szCs w:val="24"/>
          <w:rtl/>
        </w:rPr>
        <w:t>و54</w:t>
      </w:r>
      <w:proofErr w:type="spellEnd"/>
      <w:r w:rsidRPr="007B06CE">
        <w:rPr>
          <w:color w:val="000000" w:themeColor="text1"/>
          <w:sz w:val="24"/>
          <w:szCs w:val="24"/>
          <w:rtl/>
        </w:rPr>
        <w:t xml:space="preserve"> طناً شهريا في قطاع غزة). </w:t>
      </w:r>
    </w:p>
    <w:p w:rsidR="00226680" w:rsidRPr="007B06CE" w:rsidRDefault="00226680" w:rsidP="00E3013B">
      <w:pPr>
        <w:ind w:left="1"/>
        <w:jc w:val="both"/>
        <w:rPr>
          <w:rFonts w:cs="Simplified Arabic"/>
          <w:b/>
          <w:bCs/>
          <w:color w:val="000000" w:themeColor="text1"/>
          <w:rtl/>
        </w:rPr>
      </w:pPr>
    </w:p>
    <w:p w:rsidR="00226680" w:rsidRPr="007B06CE" w:rsidRDefault="00226680" w:rsidP="00D03D01">
      <w:pPr>
        <w:jc w:val="both"/>
        <w:rPr>
          <w:rFonts w:cs="Simplified Arabic"/>
          <w:b/>
          <w:bCs/>
          <w:color w:val="000000" w:themeColor="text1"/>
          <w:rtl/>
          <w:lang w:eastAsia="en-US"/>
        </w:rPr>
      </w:pPr>
      <w:r w:rsidRPr="007B06CE">
        <w:rPr>
          <w:rFonts w:cs="Simplified Arabic"/>
          <w:b/>
          <w:bCs/>
          <w:color w:val="000000" w:themeColor="text1"/>
          <w:rtl/>
          <w:lang w:eastAsia="en-US"/>
        </w:rPr>
        <w:t>جمع النفايات الطبية</w:t>
      </w:r>
      <w:r w:rsidR="00EB505D">
        <w:rPr>
          <w:rFonts w:cs="Simplified Arabic"/>
          <w:b/>
          <w:bCs/>
          <w:color w:val="000000" w:themeColor="text1"/>
          <w:lang w:eastAsia="en-US"/>
        </w:rPr>
        <w:t>:</w:t>
      </w:r>
    </w:p>
    <w:p w:rsidR="00226680" w:rsidRPr="007B06CE" w:rsidRDefault="00226680" w:rsidP="007A687A">
      <w:pPr>
        <w:pStyle w:val="BodyText"/>
        <w:ind w:left="-1"/>
        <w:jc w:val="both"/>
        <w:rPr>
          <w:color w:val="000000" w:themeColor="text1"/>
          <w:sz w:val="24"/>
          <w:szCs w:val="24"/>
          <w:rtl/>
        </w:rPr>
      </w:pPr>
      <w:r w:rsidRPr="007B06CE">
        <w:rPr>
          <w:color w:val="000000" w:themeColor="text1"/>
          <w:sz w:val="24"/>
          <w:szCs w:val="24"/>
          <w:rtl/>
        </w:rPr>
        <w:t xml:space="preserve">بينت النتائج أن </w:t>
      </w:r>
      <w:r w:rsidR="007A687A">
        <w:rPr>
          <w:color w:val="000000" w:themeColor="text1"/>
          <w:sz w:val="24"/>
          <w:szCs w:val="24"/>
        </w:rPr>
        <w:t>34.3</w:t>
      </w:r>
      <w:r w:rsidRPr="007B06CE">
        <w:rPr>
          <w:color w:val="000000" w:themeColor="text1"/>
          <w:sz w:val="24"/>
          <w:szCs w:val="24"/>
          <w:rtl/>
        </w:rPr>
        <w:t xml:space="preserve">% من مراكز الرعاية الصحية الحكومية والأهلية في </w:t>
      </w:r>
      <w:r w:rsidR="00F723DA" w:rsidRPr="007B06CE">
        <w:rPr>
          <w:color w:val="000000" w:themeColor="text1"/>
          <w:sz w:val="24"/>
          <w:szCs w:val="24"/>
          <w:rtl/>
        </w:rPr>
        <w:t xml:space="preserve">الاراضي الفلسطينية </w:t>
      </w:r>
      <w:r w:rsidRPr="007B06CE">
        <w:rPr>
          <w:color w:val="000000" w:themeColor="text1"/>
          <w:sz w:val="24"/>
          <w:szCs w:val="24"/>
          <w:rtl/>
        </w:rPr>
        <w:t xml:space="preserve">تقوم بتجميع النفايات الناتجة عنها داخل البناء الخاص بمركز الرعاية الصحية، وان </w:t>
      </w:r>
      <w:r w:rsidR="007A687A">
        <w:rPr>
          <w:color w:val="000000" w:themeColor="text1"/>
          <w:sz w:val="24"/>
          <w:szCs w:val="24"/>
        </w:rPr>
        <w:t>18.0</w:t>
      </w:r>
      <w:r w:rsidRPr="007B06CE">
        <w:rPr>
          <w:color w:val="000000" w:themeColor="text1"/>
          <w:sz w:val="24"/>
          <w:szCs w:val="24"/>
          <w:rtl/>
        </w:rPr>
        <w:t xml:space="preserve">% من المراكز تقوم بتجميع النفايات الناتجة عنها في ساحة المركز، بينما </w:t>
      </w:r>
      <w:r w:rsidR="007A687A">
        <w:rPr>
          <w:color w:val="000000" w:themeColor="text1"/>
          <w:sz w:val="24"/>
          <w:szCs w:val="24"/>
        </w:rPr>
        <w:t>47.7</w:t>
      </w:r>
      <w:r w:rsidRPr="007B06CE">
        <w:rPr>
          <w:color w:val="000000" w:themeColor="text1"/>
          <w:sz w:val="24"/>
          <w:szCs w:val="24"/>
          <w:rtl/>
        </w:rPr>
        <w:t xml:space="preserve">% من هذه المراكز تقوم بتجميع النفايات خارج المركز. </w:t>
      </w:r>
    </w:p>
    <w:p w:rsidR="00226680" w:rsidRPr="001F0AEE" w:rsidRDefault="00226680" w:rsidP="00D03D01">
      <w:pPr>
        <w:pStyle w:val="BodyText"/>
        <w:ind w:left="-1"/>
        <w:jc w:val="both"/>
        <w:rPr>
          <w:color w:val="000000" w:themeColor="text1"/>
          <w:sz w:val="16"/>
          <w:szCs w:val="16"/>
          <w:rtl/>
        </w:rPr>
      </w:pPr>
    </w:p>
    <w:p w:rsidR="00226680" w:rsidRPr="007B06CE" w:rsidRDefault="00226680" w:rsidP="00C7646A">
      <w:pPr>
        <w:pStyle w:val="BodyText"/>
        <w:ind w:left="-1"/>
        <w:jc w:val="both"/>
        <w:rPr>
          <w:color w:val="000000" w:themeColor="text1"/>
          <w:sz w:val="24"/>
          <w:szCs w:val="24"/>
          <w:rtl/>
        </w:rPr>
      </w:pPr>
      <w:r w:rsidRPr="007B06CE">
        <w:rPr>
          <w:color w:val="000000" w:themeColor="text1"/>
          <w:sz w:val="24"/>
          <w:szCs w:val="24"/>
          <w:rtl/>
        </w:rPr>
        <w:t xml:space="preserve">هذا وبلغت نسبة المراكز التي تقوم بتجميع نفاياتها خارج المركز وتكون المسافة بين المركز ومكان تجميع النفايات اقل من 50 متر </w:t>
      </w:r>
      <w:proofErr w:type="spellStart"/>
      <w:r w:rsidRPr="007B06CE">
        <w:rPr>
          <w:color w:val="000000" w:themeColor="text1"/>
          <w:sz w:val="24"/>
          <w:szCs w:val="24"/>
          <w:rtl/>
        </w:rPr>
        <w:t>74.7%،</w:t>
      </w:r>
      <w:proofErr w:type="spellEnd"/>
      <w:r w:rsidRPr="007B06CE">
        <w:rPr>
          <w:color w:val="000000" w:themeColor="text1"/>
          <w:sz w:val="24"/>
          <w:szCs w:val="24"/>
          <w:rtl/>
        </w:rPr>
        <w:t xml:space="preserve"> بينما بلغت نسبة المراكز التي تقوم بتجميع نفاياتها خارج المركز وتكون المسافة بين المركز ومكان تجميع النفايات من 51 إلى 150 متر </w:t>
      </w:r>
      <w:proofErr w:type="spellStart"/>
      <w:r w:rsidRPr="007B06CE">
        <w:rPr>
          <w:color w:val="000000" w:themeColor="text1"/>
          <w:sz w:val="24"/>
          <w:szCs w:val="24"/>
          <w:rtl/>
        </w:rPr>
        <w:t>18.8%.</w:t>
      </w:r>
      <w:proofErr w:type="spellEnd"/>
    </w:p>
    <w:p w:rsidR="00226680" w:rsidRPr="001F0AEE" w:rsidRDefault="00226680" w:rsidP="00D03D01">
      <w:pPr>
        <w:pStyle w:val="BodyText"/>
        <w:ind w:left="-1"/>
        <w:jc w:val="both"/>
        <w:rPr>
          <w:color w:val="000000" w:themeColor="text1"/>
          <w:sz w:val="16"/>
          <w:szCs w:val="16"/>
          <w:rtl/>
        </w:rPr>
      </w:pPr>
    </w:p>
    <w:p w:rsidR="00226680" w:rsidRPr="007B06CE" w:rsidRDefault="00EB505D" w:rsidP="00E41DC6">
      <w:pPr>
        <w:pStyle w:val="BodyText"/>
        <w:ind w:left="-1"/>
        <w:jc w:val="both"/>
        <w:rPr>
          <w:color w:val="000000" w:themeColor="text1"/>
          <w:sz w:val="24"/>
          <w:szCs w:val="24"/>
          <w:rtl/>
        </w:rPr>
      </w:pPr>
      <w:r>
        <w:rPr>
          <w:rFonts w:hint="cs"/>
          <w:color w:val="000000" w:themeColor="text1"/>
          <w:sz w:val="24"/>
          <w:szCs w:val="24"/>
          <w:rtl/>
        </w:rPr>
        <w:t>أما بخصوص طبي</w:t>
      </w:r>
      <w:r w:rsidR="0050144C">
        <w:rPr>
          <w:rFonts w:hint="cs"/>
          <w:color w:val="000000" w:themeColor="text1"/>
          <w:sz w:val="24"/>
          <w:szCs w:val="24"/>
          <w:rtl/>
        </w:rPr>
        <w:t>ع</w:t>
      </w:r>
      <w:r>
        <w:rPr>
          <w:rFonts w:hint="cs"/>
          <w:color w:val="000000" w:themeColor="text1"/>
          <w:sz w:val="24"/>
          <w:szCs w:val="24"/>
          <w:rtl/>
        </w:rPr>
        <w:t>ة الحاويات المستخدمة فقد بينت ال</w:t>
      </w:r>
      <w:r w:rsidR="00226680" w:rsidRPr="007B06CE">
        <w:rPr>
          <w:color w:val="000000" w:themeColor="text1"/>
          <w:sz w:val="24"/>
          <w:szCs w:val="24"/>
          <w:rtl/>
        </w:rPr>
        <w:t xml:space="preserve">نتائج </w:t>
      </w:r>
      <w:r>
        <w:rPr>
          <w:rFonts w:hint="cs"/>
          <w:color w:val="000000" w:themeColor="text1"/>
          <w:sz w:val="24"/>
          <w:szCs w:val="24"/>
          <w:rtl/>
        </w:rPr>
        <w:t xml:space="preserve">الى </w:t>
      </w:r>
      <w:r w:rsidR="00226680" w:rsidRPr="007B06CE">
        <w:rPr>
          <w:color w:val="000000" w:themeColor="text1"/>
          <w:sz w:val="24"/>
          <w:szCs w:val="24"/>
          <w:rtl/>
        </w:rPr>
        <w:t>أن 76.6% من المراكز في الاراضي الفلسطينية  تستخدم حاويات معدنية لوضع النفايات الناتجة عنها</w:t>
      </w:r>
      <w:r w:rsidR="00E41DC6">
        <w:rPr>
          <w:rFonts w:hint="cs"/>
          <w:color w:val="000000" w:themeColor="text1"/>
          <w:sz w:val="24"/>
          <w:szCs w:val="24"/>
          <w:rtl/>
        </w:rPr>
        <w:t>،</w:t>
      </w:r>
      <w:r w:rsidR="00226680" w:rsidRPr="007B06CE">
        <w:rPr>
          <w:color w:val="000000" w:themeColor="text1"/>
          <w:sz w:val="24"/>
          <w:szCs w:val="24"/>
          <w:rtl/>
        </w:rPr>
        <w:t xml:space="preserve"> بينما 22.</w:t>
      </w:r>
      <w:r w:rsidR="00E41DC6">
        <w:rPr>
          <w:rFonts w:hint="cs"/>
          <w:color w:val="000000" w:themeColor="text1"/>
          <w:sz w:val="24"/>
          <w:szCs w:val="24"/>
          <w:rtl/>
        </w:rPr>
        <w:t>6</w:t>
      </w:r>
      <w:r w:rsidR="00226680" w:rsidRPr="007B06CE">
        <w:rPr>
          <w:color w:val="000000" w:themeColor="text1"/>
          <w:sz w:val="24"/>
          <w:szCs w:val="24"/>
          <w:rtl/>
        </w:rPr>
        <w:t>% من المراكز تستخدم حاويات بلاستيكية لنفس الغرض.</w:t>
      </w:r>
    </w:p>
    <w:p w:rsidR="00226680" w:rsidRPr="001F0AEE" w:rsidRDefault="00226680" w:rsidP="00D03D01">
      <w:pPr>
        <w:pStyle w:val="BodyText"/>
        <w:ind w:left="-1"/>
        <w:jc w:val="both"/>
        <w:rPr>
          <w:color w:val="000000" w:themeColor="text1"/>
          <w:sz w:val="16"/>
          <w:szCs w:val="16"/>
          <w:rtl/>
        </w:rPr>
      </w:pPr>
    </w:p>
    <w:p w:rsidR="00226680" w:rsidRPr="007B06CE" w:rsidRDefault="00226680" w:rsidP="00E41DC6">
      <w:pPr>
        <w:pStyle w:val="BodyText"/>
        <w:ind w:left="-1"/>
        <w:jc w:val="both"/>
        <w:rPr>
          <w:color w:val="000000" w:themeColor="text1"/>
          <w:sz w:val="24"/>
          <w:szCs w:val="24"/>
          <w:rtl/>
        </w:rPr>
      </w:pPr>
      <w:r w:rsidRPr="007B06CE">
        <w:rPr>
          <w:color w:val="000000" w:themeColor="text1"/>
          <w:sz w:val="24"/>
          <w:szCs w:val="24"/>
          <w:rtl/>
        </w:rPr>
        <w:t xml:space="preserve">بينت النتائج أن 67.3% من مراكز الرعاية الصحية الحكومية والأهلية في الاراضي الفلسطينية تقوم بتجميع النفايات الناتجة عنها في حاوية مكشوفة خاصة بالهيئة المحلية(64.9% في الضفة الغربية، </w:t>
      </w:r>
      <w:proofErr w:type="spellStart"/>
      <w:r w:rsidRPr="007B06CE">
        <w:rPr>
          <w:color w:val="000000" w:themeColor="text1"/>
          <w:sz w:val="24"/>
          <w:szCs w:val="24"/>
          <w:rtl/>
        </w:rPr>
        <w:t>و84</w:t>
      </w:r>
      <w:proofErr w:type="spellEnd"/>
      <w:r w:rsidRPr="007B06CE">
        <w:rPr>
          <w:color w:val="000000" w:themeColor="text1"/>
          <w:sz w:val="24"/>
          <w:szCs w:val="24"/>
          <w:rtl/>
        </w:rPr>
        <w:t xml:space="preserve">.9% في قطاع غزة) </w:t>
      </w:r>
      <w:proofErr w:type="spellStart"/>
      <w:r w:rsidRPr="007B06CE">
        <w:rPr>
          <w:color w:val="000000" w:themeColor="text1"/>
          <w:sz w:val="24"/>
          <w:szCs w:val="24"/>
          <w:rtl/>
        </w:rPr>
        <w:t>و21</w:t>
      </w:r>
      <w:proofErr w:type="spellEnd"/>
      <w:r w:rsidRPr="007B06CE">
        <w:rPr>
          <w:color w:val="000000" w:themeColor="text1"/>
          <w:sz w:val="24"/>
          <w:szCs w:val="24"/>
          <w:rtl/>
        </w:rPr>
        <w:t xml:space="preserve">.6% من المراكز تستخدم حاويات مغلقة خاصة بالهيئة المحلية، </w:t>
      </w:r>
      <w:proofErr w:type="spellStart"/>
      <w:r w:rsidRPr="007B06CE">
        <w:rPr>
          <w:color w:val="000000" w:themeColor="text1"/>
          <w:sz w:val="24"/>
          <w:szCs w:val="24"/>
          <w:rtl/>
        </w:rPr>
        <w:t>و4</w:t>
      </w:r>
      <w:proofErr w:type="spellEnd"/>
      <w:r w:rsidRPr="007B06CE">
        <w:rPr>
          <w:color w:val="000000" w:themeColor="text1"/>
          <w:sz w:val="24"/>
          <w:szCs w:val="24"/>
          <w:rtl/>
        </w:rPr>
        <w:t xml:space="preserve">.7% من المراكز تستخدم حاويات مكشوفة خاصة </w:t>
      </w:r>
      <w:proofErr w:type="spellStart"/>
      <w:r w:rsidRPr="007B06CE">
        <w:rPr>
          <w:color w:val="000000" w:themeColor="text1"/>
          <w:sz w:val="24"/>
          <w:szCs w:val="24"/>
          <w:rtl/>
        </w:rPr>
        <w:t>بها،</w:t>
      </w:r>
      <w:proofErr w:type="spellEnd"/>
      <w:r w:rsidRPr="007B06CE">
        <w:rPr>
          <w:color w:val="000000" w:themeColor="text1"/>
          <w:sz w:val="24"/>
          <w:szCs w:val="24"/>
          <w:rtl/>
        </w:rPr>
        <w:t xml:space="preserve"> </w:t>
      </w:r>
      <w:proofErr w:type="spellStart"/>
      <w:r w:rsidRPr="007B06CE">
        <w:rPr>
          <w:color w:val="000000" w:themeColor="text1"/>
          <w:sz w:val="24"/>
          <w:szCs w:val="24"/>
          <w:rtl/>
        </w:rPr>
        <w:t>و6</w:t>
      </w:r>
      <w:proofErr w:type="spellEnd"/>
      <w:r w:rsidRPr="007B06CE">
        <w:rPr>
          <w:color w:val="000000" w:themeColor="text1"/>
          <w:sz w:val="24"/>
          <w:szCs w:val="24"/>
          <w:rtl/>
        </w:rPr>
        <w:t xml:space="preserve">.4% من المراكز تستخدم حاويات مغلقة خاصة </w:t>
      </w:r>
      <w:proofErr w:type="spellStart"/>
      <w:r w:rsidRPr="007B06CE">
        <w:rPr>
          <w:color w:val="000000" w:themeColor="text1"/>
          <w:sz w:val="24"/>
          <w:szCs w:val="24"/>
          <w:rtl/>
        </w:rPr>
        <w:t>بها</w:t>
      </w:r>
      <w:proofErr w:type="spellEnd"/>
      <w:r w:rsidRPr="007B06CE">
        <w:rPr>
          <w:color w:val="000000" w:themeColor="text1"/>
          <w:sz w:val="24"/>
          <w:szCs w:val="24"/>
          <w:rtl/>
        </w:rPr>
        <w:t xml:space="preserve">. </w:t>
      </w:r>
    </w:p>
    <w:p w:rsidR="00226680" w:rsidRPr="001F0AEE" w:rsidRDefault="00226680" w:rsidP="0070438B">
      <w:pPr>
        <w:pStyle w:val="BodyText"/>
        <w:ind w:left="-1"/>
        <w:jc w:val="both"/>
        <w:rPr>
          <w:color w:val="000000" w:themeColor="text1"/>
          <w:sz w:val="16"/>
          <w:szCs w:val="16"/>
          <w:rtl/>
        </w:rPr>
      </w:pPr>
    </w:p>
    <w:p w:rsidR="00226680" w:rsidRPr="007B06CE" w:rsidRDefault="00226680" w:rsidP="000703A2">
      <w:pPr>
        <w:pStyle w:val="BodyTextIndent"/>
        <w:ind w:left="0"/>
        <w:jc w:val="lowKashida"/>
        <w:rPr>
          <w:rFonts w:cs="Simplified Arabic"/>
          <w:b/>
          <w:bCs/>
          <w:color w:val="000000" w:themeColor="text1"/>
          <w:rtl/>
        </w:rPr>
      </w:pPr>
      <w:r w:rsidRPr="007B06CE">
        <w:rPr>
          <w:rFonts w:cs="Simplified Arabic"/>
          <w:b/>
          <w:bCs/>
          <w:color w:val="000000" w:themeColor="text1"/>
          <w:rtl/>
        </w:rPr>
        <w:t>دورية التخلص من النفايات</w:t>
      </w:r>
      <w:r w:rsidR="00EB505D">
        <w:rPr>
          <w:rFonts w:cs="Simplified Arabic"/>
          <w:b/>
          <w:bCs/>
          <w:color w:val="000000" w:themeColor="text1"/>
        </w:rPr>
        <w:t>:</w:t>
      </w:r>
    </w:p>
    <w:p w:rsidR="00226680" w:rsidRPr="007B06CE" w:rsidRDefault="00226680" w:rsidP="000703A2">
      <w:pPr>
        <w:pStyle w:val="BodyTextIndent"/>
        <w:ind w:left="0"/>
        <w:jc w:val="lowKashida"/>
        <w:rPr>
          <w:rFonts w:cs="Simplified Arabic"/>
          <w:color w:val="000000" w:themeColor="text1"/>
          <w:rtl/>
        </w:rPr>
      </w:pPr>
      <w:r w:rsidRPr="007B06CE">
        <w:rPr>
          <w:rFonts w:cs="Simplified Arabic"/>
          <w:color w:val="000000" w:themeColor="text1"/>
          <w:rtl/>
        </w:rPr>
        <w:t xml:space="preserve">أظهرت النتائج أن 55.3% من مراكز الرعاية الصحية الحكومية والأهلية  في الاراضي الفلسطينية تقوم بالتخلص النهائي من النفايات من مرة إلى 3 مرات أسبوعياً، مقابل 33.0% تقوم بالتخلص النهائي من 4 إلى 6 مرات أسبوعياً، </w:t>
      </w:r>
      <w:proofErr w:type="spellStart"/>
      <w:r w:rsidRPr="007B06CE">
        <w:rPr>
          <w:rFonts w:cs="Simplified Arabic"/>
          <w:color w:val="000000" w:themeColor="text1"/>
          <w:rtl/>
        </w:rPr>
        <w:t>و11</w:t>
      </w:r>
      <w:proofErr w:type="spellEnd"/>
      <w:r w:rsidRPr="007B06CE">
        <w:rPr>
          <w:rFonts w:cs="Simplified Arabic"/>
          <w:color w:val="000000" w:themeColor="text1"/>
          <w:rtl/>
        </w:rPr>
        <w:t>.7% منها يتم التخلص النهائي 7 مرات أسبوعياً فأكثر.</w:t>
      </w:r>
    </w:p>
    <w:p w:rsidR="00226680" w:rsidRPr="001F0AEE" w:rsidRDefault="00226680" w:rsidP="0070438B">
      <w:pPr>
        <w:pStyle w:val="BodyText"/>
        <w:ind w:left="-1"/>
        <w:jc w:val="both"/>
        <w:rPr>
          <w:color w:val="000000" w:themeColor="text1"/>
          <w:sz w:val="16"/>
          <w:szCs w:val="16"/>
          <w:rtl/>
        </w:rPr>
      </w:pPr>
    </w:p>
    <w:p w:rsidR="00226680" w:rsidRPr="007B06CE" w:rsidRDefault="00226680" w:rsidP="0083769E">
      <w:pPr>
        <w:ind w:left="1"/>
        <w:jc w:val="both"/>
        <w:rPr>
          <w:rFonts w:cs="Simplified Arabic"/>
          <w:b/>
          <w:bCs/>
          <w:color w:val="000000" w:themeColor="text1"/>
          <w:rtl/>
        </w:rPr>
      </w:pPr>
      <w:r w:rsidRPr="007B06CE">
        <w:rPr>
          <w:rFonts w:cs="Simplified Arabic"/>
          <w:b/>
          <w:bCs/>
          <w:color w:val="000000" w:themeColor="text1"/>
          <w:rtl/>
        </w:rPr>
        <w:t>التخلص النهائي من النفايات</w:t>
      </w:r>
      <w:r w:rsidRPr="007B06CE">
        <w:rPr>
          <w:rFonts w:ascii="Arial" w:hAnsi="Arial" w:cs="Simplified Arabic"/>
          <w:b/>
          <w:bCs/>
          <w:color w:val="000000" w:themeColor="text1"/>
          <w:rtl/>
        </w:rPr>
        <w:t>:</w:t>
      </w:r>
    </w:p>
    <w:p w:rsidR="00226680" w:rsidRPr="007B06CE" w:rsidRDefault="00226680" w:rsidP="00A32DEF">
      <w:pPr>
        <w:ind w:left="1"/>
        <w:jc w:val="both"/>
        <w:rPr>
          <w:rFonts w:cs="Simplified Arabic"/>
          <w:color w:val="000000" w:themeColor="text1"/>
          <w:rtl/>
        </w:rPr>
      </w:pPr>
      <w:r w:rsidRPr="007B06CE">
        <w:rPr>
          <w:rFonts w:cs="Simplified Arabic"/>
          <w:color w:val="000000" w:themeColor="text1"/>
          <w:rtl/>
        </w:rPr>
        <w:t xml:space="preserve">أشارت النتائج أن عدة جهات تقوم بنقل النفايات الصلبة من مراكز الرعاية الصحية في الأراضي الفلسطينية إلى مكان التخلص النهائي، حيث تقوم السلطات المحلية بنقل نفايات </w:t>
      </w:r>
      <w:r w:rsidR="00A32DEF">
        <w:rPr>
          <w:rFonts w:cs="Simplified Arabic"/>
          <w:color w:val="000000" w:themeColor="text1"/>
        </w:rPr>
        <w:t>72.0</w:t>
      </w:r>
      <w:r w:rsidRPr="007B06CE">
        <w:rPr>
          <w:rFonts w:cs="Simplified Arabic"/>
          <w:color w:val="000000" w:themeColor="text1"/>
          <w:rtl/>
        </w:rPr>
        <w:t xml:space="preserve">% من هذه المراكز، </w:t>
      </w:r>
      <w:proofErr w:type="spellStart"/>
      <w:r w:rsidRPr="007B06CE">
        <w:rPr>
          <w:rFonts w:cs="Simplified Arabic"/>
          <w:color w:val="000000" w:themeColor="text1"/>
          <w:rtl/>
        </w:rPr>
        <w:t>و17</w:t>
      </w:r>
      <w:proofErr w:type="spellEnd"/>
      <w:r w:rsidRPr="007B06CE">
        <w:rPr>
          <w:rFonts w:cs="Simplified Arabic"/>
          <w:color w:val="000000" w:themeColor="text1"/>
          <w:rtl/>
        </w:rPr>
        <w:t xml:space="preserve">.5% من هذه المراكز تقوم بنقل نفاياتها بنفسها من مكان تجميعها إلى مكان التخلص النهائي، </w:t>
      </w:r>
      <w:proofErr w:type="spellStart"/>
      <w:r w:rsidRPr="007B06CE">
        <w:rPr>
          <w:rFonts w:cs="Simplified Arabic"/>
          <w:color w:val="000000" w:themeColor="text1"/>
          <w:rtl/>
        </w:rPr>
        <w:t>و5</w:t>
      </w:r>
      <w:proofErr w:type="spellEnd"/>
      <w:r w:rsidRPr="007B06CE">
        <w:rPr>
          <w:rFonts w:cs="Simplified Arabic"/>
          <w:color w:val="000000" w:themeColor="text1"/>
          <w:rtl/>
        </w:rPr>
        <w:t xml:space="preserve">.4% من </w:t>
      </w:r>
      <w:r w:rsidR="009332E6" w:rsidRPr="007B06CE">
        <w:rPr>
          <w:rFonts w:cs="Simplified Arabic" w:hint="cs"/>
          <w:color w:val="000000" w:themeColor="text1"/>
          <w:rtl/>
        </w:rPr>
        <w:t>مراكز الرعاية الصحية (الحكومية والأهلية</w:t>
      </w:r>
      <w:r w:rsidR="00D726E4" w:rsidRPr="007B06CE">
        <w:rPr>
          <w:rFonts w:cs="Simplified Arabic" w:hint="cs"/>
          <w:color w:val="000000" w:themeColor="text1"/>
          <w:rtl/>
        </w:rPr>
        <w:t>)</w:t>
      </w:r>
      <w:r w:rsidR="009332E6" w:rsidRPr="007B06CE">
        <w:rPr>
          <w:rFonts w:cs="Simplified Arabic" w:hint="cs"/>
          <w:color w:val="000000" w:themeColor="text1"/>
          <w:rtl/>
        </w:rPr>
        <w:t xml:space="preserve"> </w:t>
      </w:r>
      <w:r w:rsidRPr="007B06CE">
        <w:rPr>
          <w:rFonts w:cs="Simplified Arabic"/>
          <w:color w:val="000000" w:themeColor="text1"/>
          <w:rtl/>
        </w:rPr>
        <w:t xml:space="preserve">تقوم وكالة الغوث بنقل نفاياتها من مكان تجميعها إلى مكان التخلص النهائي.  </w:t>
      </w:r>
    </w:p>
    <w:p w:rsidR="00226680" w:rsidRDefault="00226680" w:rsidP="0070438B">
      <w:pPr>
        <w:pStyle w:val="BodyText"/>
        <w:ind w:left="-1"/>
        <w:jc w:val="both"/>
        <w:rPr>
          <w:color w:val="000000" w:themeColor="text1"/>
          <w:sz w:val="24"/>
          <w:szCs w:val="24"/>
        </w:rPr>
      </w:pPr>
    </w:p>
    <w:p w:rsidR="001F0AEE" w:rsidRDefault="001F0AEE" w:rsidP="0070438B">
      <w:pPr>
        <w:pStyle w:val="BodyText"/>
        <w:ind w:left="-1"/>
        <w:jc w:val="both"/>
        <w:rPr>
          <w:color w:val="000000" w:themeColor="text1"/>
          <w:sz w:val="24"/>
          <w:szCs w:val="24"/>
        </w:rPr>
      </w:pPr>
    </w:p>
    <w:p w:rsidR="001F0AEE" w:rsidRPr="007B06CE" w:rsidRDefault="001F0AEE" w:rsidP="0070438B">
      <w:pPr>
        <w:pStyle w:val="BodyText"/>
        <w:ind w:left="-1"/>
        <w:jc w:val="both"/>
        <w:rPr>
          <w:color w:val="000000" w:themeColor="text1"/>
          <w:sz w:val="24"/>
          <w:szCs w:val="24"/>
          <w:rtl/>
        </w:rPr>
      </w:pPr>
    </w:p>
    <w:p w:rsidR="00226680" w:rsidRPr="007B06CE" w:rsidRDefault="00226680" w:rsidP="002B0F65">
      <w:pPr>
        <w:pStyle w:val="BodyTextIndent"/>
        <w:ind w:left="0"/>
        <w:jc w:val="lowKashida"/>
        <w:rPr>
          <w:rFonts w:cs="Simplified Arabic"/>
          <w:b/>
          <w:bCs/>
          <w:color w:val="000000" w:themeColor="text1"/>
          <w:rtl/>
        </w:rPr>
      </w:pPr>
      <w:r w:rsidRPr="007B06CE">
        <w:rPr>
          <w:rFonts w:cs="Simplified Arabic"/>
          <w:b/>
          <w:bCs/>
          <w:color w:val="000000" w:themeColor="text1"/>
          <w:rtl/>
        </w:rPr>
        <w:lastRenderedPageBreak/>
        <w:t>مكان التخلص النهائي للنفايات</w:t>
      </w:r>
      <w:r w:rsidR="009B545D">
        <w:rPr>
          <w:rFonts w:cs="Simplified Arabic" w:hint="cs"/>
          <w:b/>
          <w:bCs/>
          <w:color w:val="000000" w:themeColor="text1"/>
          <w:rtl/>
        </w:rPr>
        <w:t>:</w:t>
      </w:r>
    </w:p>
    <w:p w:rsidR="00226680" w:rsidRPr="007B06CE" w:rsidRDefault="00226680" w:rsidP="00EB505D">
      <w:pPr>
        <w:pStyle w:val="BodyTextIndent"/>
        <w:ind w:left="0"/>
        <w:jc w:val="lowKashida"/>
        <w:rPr>
          <w:rFonts w:cs="Simplified Arabic"/>
          <w:color w:val="000000" w:themeColor="text1"/>
          <w:rtl/>
        </w:rPr>
      </w:pPr>
      <w:r w:rsidRPr="007B06CE">
        <w:rPr>
          <w:rFonts w:cs="Simplified Arabic"/>
          <w:color w:val="000000" w:themeColor="text1"/>
          <w:rtl/>
        </w:rPr>
        <w:t xml:space="preserve">بينت النتائج أن 71.4% من مراكز الرعاية الصحية الحكومية والأهلية في الاراضي الفلسطينية يتم نقل النفايات الناتجة عنها إلى مكب تابع للهيئة المحلية بواقع (70.2% من المراكز في الضفة الغربية، </w:t>
      </w:r>
      <w:proofErr w:type="spellStart"/>
      <w:r w:rsidRPr="007B06CE">
        <w:rPr>
          <w:rFonts w:cs="Simplified Arabic"/>
          <w:color w:val="000000" w:themeColor="text1"/>
          <w:rtl/>
        </w:rPr>
        <w:t>و76</w:t>
      </w:r>
      <w:proofErr w:type="spellEnd"/>
      <w:r w:rsidRPr="007B06CE">
        <w:rPr>
          <w:rFonts w:cs="Simplified Arabic"/>
          <w:color w:val="000000" w:themeColor="text1"/>
          <w:rtl/>
        </w:rPr>
        <w:t>.9% في قطاع غزة</w:t>
      </w:r>
      <w:r w:rsidRPr="007B06CE">
        <w:rPr>
          <w:rFonts w:cs="Simplified Arabic"/>
          <w:color w:val="000000" w:themeColor="text1"/>
        </w:rPr>
        <w:t>(</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بينما 27.1% من المراكز يتم نقل </w:t>
      </w:r>
      <w:r w:rsidR="00EB505D">
        <w:rPr>
          <w:rFonts w:cs="Simplified Arabic" w:hint="cs"/>
          <w:color w:val="000000" w:themeColor="text1"/>
          <w:rtl/>
        </w:rPr>
        <w:t>نفاي</w:t>
      </w:r>
      <w:r w:rsidR="00BB7169">
        <w:rPr>
          <w:rFonts w:cs="Simplified Arabic" w:hint="cs"/>
          <w:color w:val="000000" w:themeColor="text1"/>
          <w:rtl/>
        </w:rPr>
        <w:t>ا</w:t>
      </w:r>
      <w:r w:rsidR="00EB505D">
        <w:rPr>
          <w:rFonts w:cs="Simplified Arabic" w:hint="cs"/>
          <w:color w:val="000000" w:themeColor="text1"/>
          <w:rtl/>
        </w:rPr>
        <w:t>تها</w:t>
      </w:r>
      <w:r w:rsidRPr="007B06CE">
        <w:rPr>
          <w:rFonts w:cs="Simplified Arabic"/>
          <w:color w:val="000000" w:themeColor="text1"/>
          <w:rtl/>
        </w:rPr>
        <w:t xml:space="preserve"> إلى مكب خاص، </w:t>
      </w:r>
      <w:proofErr w:type="spellStart"/>
      <w:r w:rsidRPr="007B06CE">
        <w:rPr>
          <w:rFonts w:cs="Simplified Arabic"/>
          <w:color w:val="000000" w:themeColor="text1"/>
          <w:rtl/>
        </w:rPr>
        <w:t>و1</w:t>
      </w:r>
      <w:proofErr w:type="spellEnd"/>
      <w:r w:rsidRPr="007B06CE">
        <w:rPr>
          <w:rFonts w:cs="Simplified Arabic"/>
          <w:color w:val="000000" w:themeColor="text1"/>
          <w:rtl/>
        </w:rPr>
        <w:t xml:space="preserve">.1% من المراكز تقوم </w:t>
      </w:r>
      <w:proofErr w:type="spellStart"/>
      <w:r w:rsidRPr="007B06CE">
        <w:rPr>
          <w:rFonts w:cs="Simplified Arabic"/>
          <w:color w:val="000000" w:themeColor="text1"/>
          <w:rtl/>
        </w:rPr>
        <w:t>بالقاء</w:t>
      </w:r>
      <w:proofErr w:type="spellEnd"/>
      <w:r w:rsidRPr="007B06CE">
        <w:rPr>
          <w:rFonts w:cs="Simplified Arabic"/>
          <w:color w:val="000000" w:themeColor="text1"/>
          <w:rtl/>
        </w:rPr>
        <w:t xml:space="preserve"> النفايات بشكل عشوائي.</w:t>
      </w:r>
    </w:p>
    <w:p w:rsidR="00226680" w:rsidRPr="007B06CE" w:rsidRDefault="00226680" w:rsidP="00E3013B">
      <w:pPr>
        <w:ind w:left="1"/>
        <w:jc w:val="both"/>
        <w:rPr>
          <w:rFonts w:cs="Simplified Arabic"/>
          <w:b/>
          <w:bCs/>
          <w:color w:val="000000" w:themeColor="text1"/>
          <w:rtl/>
        </w:rPr>
      </w:pPr>
    </w:p>
    <w:p w:rsidR="009B545D" w:rsidRDefault="00226680" w:rsidP="000724EE">
      <w:pPr>
        <w:ind w:right="142"/>
        <w:jc w:val="center"/>
        <w:rPr>
          <w:rFonts w:cs="Simplified Arabic"/>
          <w:b/>
          <w:bCs/>
          <w:color w:val="000000" w:themeColor="text1"/>
          <w:sz w:val="22"/>
          <w:szCs w:val="22"/>
          <w:rtl/>
          <w:lang w:eastAsia="en-US"/>
        </w:rPr>
      </w:pPr>
      <w:bookmarkStart w:id="30" w:name="OLE_LINK4"/>
      <w:bookmarkStart w:id="31" w:name="OLE_LINK5"/>
      <w:r w:rsidRPr="007B06CE">
        <w:rPr>
          <w:rFonts w:cs="Simplified Arabic"/>
          <w:b/>
          <w:bCs/>
          <w:color w:val="000000" w:themeColor="text1"/>
          <w:sz w:val="22"/>
          <w:szCs w:val="22"/>
          <w:rtl/>
          <w:lang w:eastAsia="en-US"/>
        </w:rPr>
        <w:t xml:space="preserve">التوزيع النسبي لمراكز الرعاية الصحية الحكومية والأهلية حسب دورية التخلص النهائي من النفايات أسبوعياً </w:t>
      </w:r>
    </w:p>
    <w:p w:rsidR="00226680" w:rsidRPr="007B06CE" w:rsidRDefault="00226680" w:rsidP="000724EE">
      <w:pPr>
        <w:ind w:right="142"/>
        <w:jc w:val="center"/>
        <w:rPr>
          <w:rFonts w:cs="Simplified Arabic"/>
          <w:b/>
          <w:bCs/>
          <w:color w:val="000000" w:themeColor="text1"/>
          <w:sz w:val="22"/>
          <w:szCs w:val="22"/>
          <w:rtl/>
          <w:lang w:eastAsia="en-US"/>
        </w:rPr>
      </w:pPr>
      <w:r w:rsidRPr="007B06CE">
        <w:rPr>
          <w:rFonts w:cs="Simplified Arabic"/>
          <w:b/>
          <w:bCs/>
          <w:color w:val="000000" w:themeColor="text1"/>
          <w:sz w:val="22"/>
          <w:szCs w:val="22"/>
          <w:rtl/>
          <w:lang w:eastAsia="en-US"/>
        </w:rPr>
        <w:t>والمنطقة، 2012</w:t>
      </w:r>
    </w:p>
    <w:bookmarkEnd w:id="30"/>
    <w:bookmarkEnd w:id="31"/>
    <w:p w:rsidR="00226680" w:rsidRPr="007B06CE" w:rsidRDefault="00993BCA" w:rsidP="002A6357">
      <w:pPr>
        <w:jc w:val="center"/>
        <w:rPr>
          <w:rFonts w:cs="Simplified Arabic"/>
          <w:b/>
          <w:bCs/>
          <w:color w:val="000000" w:themeColor="text1"/>
          <w:rtl/>
          <w:lang w:eastAsia="en-US"/>
        </w:rPr>
      </w:pPr>
      <w:r w:rsidRPr="007B06CE">
        <w:rPr>
          <w:rFonts w:cs="Simplified Arabic"/>
          <w:noProof/>
          <w:color w:val="000000" w:themeColor="text1"/>
          <w:lang w:eastAsia="en-US"/>
        </w:rPr>
        <w:drawing>
          <wp:inline distT="0" distB="0" distL="0" distR="0">
            <wp:extent cx="5252361" cy="2775005"/>
            <wp:effectExtent l="19050" t="0" r="24489" b="6295"/>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3479B" w:rsidRPr="007B06CE" w:rsidRDefault="0003479B" w:rsidP="002A6357">
      <w:pPr>
        <w:jc w:val="lowKashida"/>
        <w:rPr>
          <w:color w:val="000000" w:themeColor="text1"/>
          <w:rtl/>
          <w:lang w:eastAsia="en-US"/>
        </w:rPr>
      </w:pPr>
    </w:p>
    <w:p w:rsidR="0003479B" w:rsidRPr="007B06CE" w:rsidRDefault="0003479B" w:rsidP="0003479B">
      <w:pPr>
        <w:rPr>
          <w:color w:val="000000" w:themeColor="text1"/>
          <w:rtl/>
          <w:lang w:eastAsia="en-US"/>
        </w:rPr>
      </w:pPr>
    </w:p>
    <w:p w:rsidR="0003479B" w:rsidRPr="007B06CE" w:rsidRDefault="0003479B" w:rsidP="0003479B">
      <w:pPr>
        <w:rPr>
          <w:color w:val="000000" w:themeColor="text1"/>
          <w:rtl/>
          <w:lang w:eastAsia="en-US"/>
        </w:rPr>
      </w:pPr>
    </w:p>
    <w:p w:rsidR="0003479B" w:rsidRPr="007B06CE" w:rsidRDefault="0003479B" w:rsidP="0003479B">
      <w:pPr>
        <w:rPr>
          <w:color w:val="000000" w:themeColor="text1"/>
          <w:rtl/>
          <w:lang w:eastAsia="en-US"/>
        </w:rPr>
      </w:pPr>
    </w:p>
    <w:p w:rsidR="0003479B" w:rsidRPr="007B06CE" w:rsidRDefault="0003479B" w:rsidP="0003479B">
      <w:pPr>
        <w:rPr>
          <w:color w:val="000000" w:themeColor="text1"/>
          <w:rtl/>
          <w:lang w:eastAsia="en-US"/>
        </w:rPr>
      </w:pPr>
    </w:p>
    <w:p w:rsidR="0003479B" w:rsidRPr="007B06CE" w:rsidRDefault="0003479B" w:rsidP="0003479B">
      <w:pPr>
        <w:tabs>
          <w:tab w:val="left" w:pos="1700"/>
        </w:tabs>
        <w:rPr>
          <w:color w:val="000000" w:themeColor="text1"/>
          <w:rtl/>
          <w:lang w:eastAsia="en-US"/>
        </w:rPr>
      </w:pPr>
      <w:r w:rsidRPr="007B06CE">
        <w:rPr>
          <w:color w:val="000000" w:themeColor="text1"/>
          <w:rtl/>
          <w:lang w:eastAsia="en-US"/>
        </w:rPr>
        <w:tab/>
      </w:r>
    </w:p>
    <w:p w:rsidR="0003479B" w:rsidRPr="007B06CE" w:rsidRDefault="0003479B" w:rsidP="0003479B">
      <w:pPr>
        <w:rPr>
          <w:color w:val="000000" w:themeColor="text1"/>
          <w:rtl/>
          <w:lang w:eastAsia="en-US"/>
        </w:rPr>
      </w:pPr>
    </w:p>
    <w:p w:rsidR="00226680" w:rsidRPr="007B06CE" w:rsidRDefault="00226680" w:rsidP="0003479B">
      <w:pPr>
        <w:rPr>
          <w:color w:val="000000" w:themeColor="text1"/>
          <w:rtl/>
          <w:lang w:eastAsia="en-US"/>
        </w:rPr>
        <w:sectPr w:rsidR="00226680" w:rsidRPr="007B06CE" w:rsidSect="00BE450C">
          <w:footerReference w:type="default" r:id="rId20"/>
          <w:footerReference w:type="first" r:id="rId21"/>
          <w:pgSz w:w="11909" w:h="16834" w:code="9"/>
          <w:pgMar w:top="1418" w:right="1418" w:bottom="1418" w:left="1418" w:header="709" w:footer="709" w:gutter="0"/>
          <w:pgNumType w:start="15"/>
          <w:cols w:space="720"/>
        </w:sectPr>
      </w:pPr>
    </w:p>
    <w:p w:rsidR="00226680" w:rsidRPr="007B06CE" w:rsidRDefault="00226680" w:rsidP="00247983">
      <w:pPr>
        <w:pStyle w:val="Heading5"/>
        <w:tabs>
          <w:tab w:val="left" w:pos="4111"/>
        </w:tabs>
        <w:rPr>
          <w:b w:val="0"/>
          <w:bCs w:val="0"/>
          <w:color w:val="000000" w:themeColor="text1"/>
          <w:sz w:val="24"/>
          <w:szCs w:val="24"/>
          <w:rtl/>
        </w:rPr>
      </w:pPr>
      <w:r w:rsidRPr="007B06CE">
        <w:rPr>
          <w:b w:val="0"/>
          <w:bCs w:val="0"/>
          <w:color w:val="000000" w:themeColor="text1"/>
          <w:sz w:val="24"/>
          <w:szCs w:val="24"/>
          <w:rtl/>
        </w:rPr>
        <w:lastRenderedPageBreak/>
        <w:t>الفصل الثاني</w:t>
      </w:r>
    </w:p>
    <w:p w:rsidR="00226680" w:rsidRPr="007B06CE" w:rsidRDefault="00226680" w:rsidP="00247983">
      <w:pPr>
        <w:pStyle w:val="Heading5"/>
        <w:tabs>
          <w:tab w:val="left" w:pos="4111"/>
        </w:tabs>
        <w:rPr>
          <w:color w:val="000000" w:themeColor="text1"/>
          <w:sz w:val="24"/>
          <w:szCs w:val="24"/>
          <w:rtl/>
        </w:rPr>
      </w:pPr>
    </w:p>
    <w:p w:rsidR="00226680" w:rsidRPr="007B06CE" w:rsidRDefault="00226680" w:rsidP="00247983">
      <w:pPr>
        <w:pStyle w:val="Heading5"/>
        <w:tabs>
          <w:tab w:val="left" w:pos="4111"/>
        </w:tabs>
        <w:rPr>
          <w:color w:val="000000" w:themeColor="text1"/>
          <w:sz w:val="28"/>
          <w:szCs w:val="28"/>
          <w:rtl/>
        </w:rPr>
      </w:pPr>
      <w:r w:rsidRPr="007B06CE">
        <w:rPr>
          <w:color w:val="000000" w:themeColor="text1"/>
          <w:sz w:val="28"/>
          <w:szCs w:val="28"/>
          <w:rtl/>
        </w:rPr>
        <w:t>المنهجية وجودة البيانات</w:t>
      </w:r>
    </w:p>
    <w:p w:rsidR="00226680" w:rsidRPr="009B545D" w:rsidRDefault="00226680" w:rsidP="00247983">
      <w:pPr>
        <w:rPr>
          <w:rFonts w:cs="Simplified Arabic"/>
          <w:b/>
          <w:bCs/>
          <w:color w:val="000000" w:themeColor="text1"/>
          <w:sz w:val="22"/>
          <w:szCs w:val="22"/>
          <w:rtl/>
        </w:rPr>
      </w:pPr>
    </w:p>
    <w:p w:rsidR="00226680" w:rsidRPr="007B06CE" w:rsidRDefault="00226680" w:rsidP="00BB7169">
      <w:pPr>
        <w:ind w:left="-1"/>
        <w:jc w:val="lowKashida"/>
        <w:rPr>
          <w:rFonts w:cs="Simplified Arabic"/>
          <w:color w:val="000000" w:themeColor="text1"/>
          <w:rtl/>
        </w:rPr>
      </w:pPr>
      <w:r w:rsidRPr="007B06CE">
        <w:rPr>
          <w:rFonts w:cs="Simplified Arabic"/>
          <w:color w:val="000000" w:themeColor="text1"/>
          <w:rtl/>
        </w:rPr>
        <w:t xml:space="preserve">يعرض هذا الفصل المنهجية العلمية التي اتبعت في تخطيط وتنفيذ مسح البيئة </w:t>
      </w:r>
      <w:r w:rsidR="0072384A">
        <w:rPr>
          <w:rFonts w:cs="Simplified Arabic" w:hint="cs"/>
          <w:color w:val="000000" w:themeColor="text1"/>
          <w:rtl/>
        </w:rPr>
        <w:t xml:space="preserve">لمراكز </w:t>
      </w:r>
      <w:r w:rsidR="00BB7169">
        <w:rPr>
          <w:rFonts w:cs="Simplified Arabic" w:hint="cs"/>
          <w:color w:val="000000" w:themeColor="text1"/>
          <w:rtl/>
        </w:rPr>
        <w:t xml:space="preserve">الرعاية </w:t>
      </w:r>
      <w:r w:rsidR="0072384A">
        <w:rPr>
          <w:rFonts w:cs="Simplified Arabic" w:hint="cs"/>
          <w:color w:val="000000" w:themeColor="text1"/>
          <w:rtl/>
        </w:rPr>
        <w:t>الصحية (الحكومية والأهلي</w:t>
      </w:r>
      <w:r w:rsidR="0072384A">
        <w:rPr>
          <w:rFonts w:cs="Simplified Arabic" w:hint="eastAsia"/>
          <w:color w:val="000000" w:themeColor="text1"/>
          <w:rtl/>
        </w:rPr>
        <w:t>ة</w:t>
      </w:r>
      <w:r w:rsidR="0072384A">
        <w:rPr>
          <w:rFonts w:cs="Simplified Arabic" w:hint="cs"/>
          <w:color w:val="000000" w:themeColor="text1"/>
          <w:rtl/>
        </w:rPr>
        <w:t xml:space="preserve">) </w:t>
      </w:r>
      <w:r w:rsidRPr="007B06CE">
        <w:rPr>
          <w:rFonts w:cs="Simplified Arabic"/>
          <w:color w:val="000000" w:themeColor="text1"/>
          <w:rtl/>
        </w:rPr>
        <w:t>بما في ذلك تصميم أدوات البحث الأساسية وطرق جمع ومعالجة وتحليل البيانات الخاصة بموضوع الدراسة.</w:t>
      </w:r>
    </w:p>
    <w:p w:rsidR="00226680" w:rsidRPr="007B06CE" w:rsidRDefault="00226680" w:rsidP="00247983">
      <w:pPr>
        <w:ind w:left="-1"/>
        <w:rPr>
          <w:rFonts w:cs="Simplified Arabic"/>
          <w:color w:val="000000" w:themeColor="text1"/>
          <w:rtl/>
        </w:rPr>
      </w:pPr>
    </w:p>
    <w:p w:rsidR="00226680" w:rsidRPr="007B06CE" w:rsidRDefault="00226680" w:rsidP="00247983">
      <w:pPr>
        <w:ind w:left="-1"/>
        <w:jc w:val="both"/>
        <w:rPr>
          <w:rFonts w:cs="Simplified Arabic"/>
          <w:color w:val="000000" w:themeColor="text1"/>
          <w:rtl/>
        </w:rPr>
      </w:pPr>
      <w:r w:rsidRPr="007B06CE">
        <w:rPr>
          <w:rFonts w:cs="Simplified Arabic"/>
          <w:b/>
          <w:bCs/>
          <w:color w:val="000000" w:themeColor="text1"/>
          <w:rtl/>
        </w:rPr>
        <w:t xml:space="preserve">1.2  استمارة المسح </w:t>
      </w:r>
    </w:p>
    <w:p w:rsidR="00226680" w:rsidRPr="007B06CE" w:rsidRDefault="00226680" w:rsidP="00247983">
      <w:pPr>
        <w:ind w:left="-1"/>
        <w:jc w:val="both"/>
        <w:rPr>
          <w:rFonts w:cs="Simplified Arabic"/>
          <w:color w:val="000000" w:themeColor="text1"/>
          <w:rtl/>
        </w:rPr>
      </w:pPr>
      <w:r w:rsidRPr="007B06CE">
        <w:rPr>
          <w:rFonts w:cs="Simplified Arabic"/>
          <w:color w:val="000000" w:themeColor="text1"/>
          <w:rtl/>
        </w:rPr>
        <w:t>تمثل استمارة المسح الأداة الرئيسية لجمع المعلومات، لذلك لا بد أن تحقق المواصفات الفنية لجميع مراحل المسح وخاصة مرحلة العمل الميداني، ومتطلبات معالجة البيانات وتحليلها.</w:t>
      </w:r>
    </w:p>
    <w:p w:rsidR="00226680" w:rsidRPr="007B06CE" w:rsidRDefault="00226680" w:rsidP="00247983">
      <w:pPr>
        <w:ind w:left="-1"/>
        <w:jc w:val="both"/>
        <w:rPr>
          <w:rFonts w:cs="Simplified Arabic"/>
          <w:color w:val="000000" w:themeColor="text1"/>
          <w:sz w:val="18"/>
          <w:szCs w:val="18"/>
          <w:rtl/>
        </w:rPr>
      </w:pPr>
    </w:p>
    <w:p w:rsidR="00226680" w:rsidRPr="007B06CE" w:rsidRDefault="00226680" w:rsidP="00BB7169">
      <w:pPr>
        <w:ind w:left="-1"/>
        <w:jc w:val="both"/>
        <w:rPr>
          <w:rFonts w:cs="Simplified Arabic"/>
          <w:color w:val="000000" w:themeColor="text1"/>
          <w:rtl/>
        </w:rPr>
      </w:pPr>
      <w:r w:rsidRPr="007B06CE">
        <w:rPr>
          <w:rFonts w:cs="Simplified Arabic"/>
          <w:color w:val="000000" w:themeColor="text1"/>
          <w:rtl/>
        </w:rPr>
        <w:t xml:space="preserve">إن الاستمارة المستخدمة في هذه المسوح هي نسخة محدثة للاستمارة التي تم استخدامها في مسح البيئة لمراكز الرعاية الصحية والذي نفذه الجهاز خلال </w:t>
      </w:r>
      <w:r w:rsidR="00BB7169">
        <w:rPr>
          <w:rFonts w:cs="Simplified Arabic" w:hint="cs"/>
          <w:color w:val="000000" w:themeColor="text1"/>
          <w:rtl/>
        </w:rPr>
        <w:t xml:space="preserve">العام </w:t>
      </w:r>
      <w:r w:rsidR="0072384A">
        <w:rPr>
          <w:rFonts w:cs="Simplified Arabic" w:hint="cs"/>
          <w:color w:val="000000" w:themeColor="text1"/>
          <w:rtl/>
        </w:rPr>
        <w:t>2010</w:t>
      </w:r>
      <w:r w:rsidRPr="007B06CE">
        <w:rPr>
          <w:rFonts w:cs="Simplified Arabic"/>
          <w:color w:val="000000" w:themeColor="text1"/>
          <w:rtl/>
        </w:rPr>
        <w:t xml:space="preserve"> لنفس القطاع، وقد كانت الاستمارة قد صممت من خلال الاطلاع على التجارب الدولية والمحلية في هذا الموضوع، حيث تم تصميمها لتغطي قدر الإمكان أهم المؤشرات حسب توصيات الأمم المتحدة، وتوصيات منظمة الصحة العالمية، مع الأخذ بعين الاعتبار خصوصيات المجتمع الفلسطيني في هذا الجانب.</w:t>
      </w:r>
      <w:r w:rsidRPr="007B06CE">
        <w:rPr>
          <w:rFonts w:cs="Simplified Arabic"/>
          <w:color w:val="000000" w:themeColor="text1"/>
        </w:rPr>
        <w:t xml:space="preserve">  </w:t>
      </w:r>
      <w:r w:rsidRPr="007B06CE">
        <w:rPr>
          <w:rFonts w:cs="Simplified Arabic"/>
          <w:color w:val="000000" w:themeColor="text1"/>
          <w:rtl/>
        </w:rPr>
        <w:t xml:space="preserve"> </w:t>
      </w:r>
    </w:p>
    <w:p w:rsidR="00226680" w:rsidRPr="007B06CE" w:rsidRDefault="00226680" w:rsidP="00247983">
      <w:pPr>
        <w:ind w:left="-1"/>
        <w:jc w:val="both"/>
        <w:rPr>
          <w:rFonts w:cs="Simplified Arabic"/>
          <w:color w:val="000000" w:themeColor="text1"/>
          <w:rtl/>
        </w:rPr>
      </w:pPr>
    </w:p>
    <w:p w:rsidR="00226680" w:rsidRPr="007B06CE" w:rsidRDefault="00226680" w:rsidP="00247983">
      <w:pPr>
        <w:jc w:val="lowKashida"/>
        <w:rPr>
          <w:rFonts w:cs="Simplified Arabic"/>
          <w:b/>
          <w:bCs/>
          <w:color w:val="000000" w:themeColor="text1"/>
          <w:rtl/>
          <w:lang w:eastAsia="en-US"/>
        </w:rPr>
      </w:pPr>
      <w:r w:rsidRPr="007B06CE">
        <w:rPr>
          <w:rFonts w:cs="Simplified Arabic"/>
          <w:b/>
          <w:bCs/>
          <w:color w:val="000000" w:themeColor="text1"/>
          <w:rtl/>
          <w:lang w:eastAsia="en-US"/>
        </w:rPr>
        <w:t>تصميم وفحص الاستمارة</w:t>
      </w:r>
      <w:r w:rsidRPr="007B06CE">
        <w:rPr>
          <w:rFonts w:ascii="Arial" w:hAnsi="Arial" w:cs="Simplified Arabic"/>
          <w:b/>
          <w:bCs/>
          <w:color w:val="000000" w:themeColor="text1"/>
          <w:rtl/>
        </w:rPr>
        <w:t>:</w:t>
      </w:r>
    </w:p>
    <w:p w:rsidR="00226680" w:rsidRPr="007B06CE" w:rsidRDefault="00226680" w:rsidP="00247983">
      <w:pPr>
        <w:pStyle w:val="BlockText"/>
        <w:ind w:left="0" w:right="0"/>
        <w:rPr>
          <w:b w:val="0"/>
          <w:bCs w:val="0"/>
          <w:color w:val="000000" w:themeColor="text1"/>
          <w:rtl/>
        </w:rPr>
      </w:pPr>
      <w:r w:rsidRPr="007B06CE">
        <w:rPr>
          <w:b w:val="0"/>
          <w:bCs w:val="0"/>
          <w:color w:val="000000" w:themeColor="text1"/>
          <w:rtl/>
        </w:rPr>
        <w:t>مرت عملية تصميم الاستمارة بالمراحل الآتية:</w:t>
      </w:r>
    </w:p>
    <w:p w:rsidR="00226680" w:rsidRDefault="00226680" w:rsidP="00247983">
      <w:pPr>
        <w:pStyle w:val="BlockText"/>
        <w:numPr>
          <w:ilvl w:val="0"/>
          <w:numId w:val="10"/>
        </w:numPr>
        <w:tabs>
          <w:tab w:val="clear" w:pos="1008"/>
        </w:tabs>
        <w:ind w:left="433" w:right="0"/>
        <w:rPr>
          <w:b w:val="0"/>
          <w:bCs w:val="0"/>
          <w:color w:val="000000" w:themeColor="text1"/>
        </w:rPr>
      </w:pPr>
      <w:r w:rsidRPr="007B06CE">
        <w:rPr>
          <w:b w:val="0"/>
          <w:bCs w:val="0"/>
          <w:color w:val="000000" w:themeColor="text1"/>
          <w:rtl/>
        </w:rPr>
        <w:t>تم الرجوع إلى ما هو متوفر من توصيات الأمم المتحدة حول استمارات البيئة والمفاهيم والمصطلحات المستخدمة فيها.</w:t>
      </w:r>
    </w:p>
    <w:p w:rsidR="00786031" w:rsidRDefault="00786031" w:rsidP="00B10380">
      <w:pPr>
        <w:pStyle w:val="BlockText"/>
        <w:numPr>
          <w:ilvl w:val="0"/>
          <w:numId w:val="10"/>
        </w:numPr>
        <w:tabs>
          <w:tab w:val="clear" w:pos="1008"/>
        </w:tabs>
        <w:ind w:left="433" w:right="0"/>
        <w:rPr>
          <w:b w:val="0"/>
          <w:bCs w:val="0"/>
          <w:rtl/>
        </w:rPr>
      </w:pPr>
      <w:r>
        <w:rPr>
          <w:rFonts w:hint="cs"/>
          <w:b w:val="0"/>
          <w:bCs w:val="0"/>
          <w:rtl/>
        </w:rPr>
        <w:t xml:space="preserve">تم إجراء زيارة لوزارة الصحة </w:t>
      </w:r>
      <w:r w:rsidR="00B10380">
        <w:rPr>
          <w:rFonts w:hint="cs"/>
          <w:b w:val="0"/>
          <w:bCs w:val="0"/>
          <w:rtl/>
        </w:rPr>
        <w:t>للإطلاع</w:t>
      </w:r>
      <w:r>
        <w:rPr>
          <w:rFonts w:hint="cs"/>
          <w:b w:val="0"/>
          <w:bCs w:val="0"/>
          <w:rtl/>
        </w:rPr>
        <w:t xml:space="preserve"> على الاستمارات المتوفرة لديهم حول </w:t>
      </w:r>
      <w:r w:rsidR="00B10380">
        <w:rPr>
          <w:rFonts w:hint="cs"/>
          <w:b w:val="0"/>
          <w:bCs w:val="0"/>
          <w:rtl/>
        </w:rPr>
        <w:t xml:space="preserve">مراكز الرعاية الصحية </w:t>
      </w:r>
      <w:r>
        <w:rPr>
          <w:rFonts w:hint="cs"/>
          <w:b w:val="0"/>
          <w:bCs w:val="0"/>
          <w:rtl/>
        </w:rPr>
        <w:t>للاستفادة منها في تصميم الاستمارة.</w:t>
      </w:r>
    </w:p>
    <w:p w:rsidR="00226680" w:rsidRPr="007B06CE" w:rsidRDefault="00226680" w:rsidP="00247983">
      <w:pPr>
        <w:pStyle w:val="BlockText"/>
        <w:numPr>
          <w:ilvl w:val="0"/>
          <w:numId w:val="10"/>
        </w:numPr>
        <w:tabs>
          <w:tab w:val="clear" w:pos="1008"/>
        </w:tabs>
        <w:ind w:left="433" w:right="0"/>
        <w:rPr>
          <w:b w:val="0"/>
          <w:bCs w:val="0"/>
          <w:color w:val="000000" w:themeColor="text1"/>
          <w:rtl/>
        </w:rPr>
      </w:pPr>
      <w:r w:rsidRPr="007B06CE">
        <w:rPr>
          <w:b w:val="0"/>
          <w:bCs w:val="0"/>
          <w:color w:val="000000" w:themeColor="text1"/>
          <w:rtl/>
        </w:rPr>
        <w:t>تم الرجوع إلى استمارات المسوح التي قام الجهاز بتنفيذها ومنها استمارات مسح البيئة المنزلي، ومسح البيئة الصناعي، ومسح البيئة لمراكز الرعاية الصحية، ومسح البيئة الاقتصادي، واستمارة مسح البيئة التعليمي        للعام 2010.</w:t>
      </w:r>
    </w:p>
    <w:p w:rsidR="00226680" w:rsidRPr="007B06CE" w:rsidRDefault="0072384A" w:rsidP="00247983">
      <w:pPr>
        <w:pStyle w:val="BlockText"/>
        <w:numPr>
          <w:ilvl w:val="0"/>
          <w:numId w:val="10"/>
        </w:numPr>
        <w:tabs>
          <w:tab w:val="clear" w:pos="1008"/>
        </w:tabs>
        <w:ind w:left="433" w:right="0"/>
        <w:rPr>
          <w:b w:val="0"/>
          <w:bCs w:val="0"/>
          <w:color w:val="000000" w:themeColor="text1"/>
          <w:rtl/>
        </w:rPr>
      </w:pPr>
      <w:r>
        <w:rPr>
          <w:b w:val="0"/>
          <w:bCs w:val="0"/>
          <w:color w:val="000000" w:themeColor="text1"/>
          <w:rtl/>
        </w:rPr>
        <w:t>تم تعديل الاستمارة بناء</w:t>
      </w:r>
      <w:r>
        <w:rPr>
          <w:rFonts w:hint="cs"/>
          <w:b w:val="0"/>
          <w:bCs w:val="0"/>
          <w:color w:val="000000" w:themeColor="text1"/>
          <w:rtl/>
        </w:rPr>
        <w:t>ً</w:t>
      </w:r>
      <w:r w:rsidR="00226680" w:rsidRPr="007B06CE">
        <w:rPr>
          <w:b w:val="0"/>
          <w:bCs w:val="0"/>
          <w:color w:val="000000" w:themeColor="text1"/>
          <w:rtl/>
        </w:rPr>
        <w:t xml:space="preserve"> على نتائج الدورة السابقة للمسح (2010).</w:t>
      </w:r>
    </w:p>
    <w:p w:rsidR="00226680" w:rsidRPr="007B06CE" w:rsidRDefault="00226680" w:rsidP="00247983">
      <w:pPr>
        <w:pStyle w:val="BlockText"/>
        <w:numPr>
          <w:ilvl w:val="0"/>
          <w:numId w:val="10"/>
        </w:numPr>
        <w:tabs>
          <w:tab w:val="clear" w:pos="1008"/>
        </w:tabs>
        <w:ind w:left="433" w:right="0"/>
        <w:rPr>
          <w:b w:val="0"/>
          <w:bCs w:val="0"/>
          <w:color w:val="000000" w:themeColor="text1"/>
          <w:rtl/>
        </w:rPr>
      </w:pPr>
      <w:r w:rsidRPr="007B06CE">
        <w:rPr>
          <w:b w:val="0"/>
          <w:bCs w:val="0"/>
          <w:color w:val="000000" w:themeColor="text1"/>
          <w:rtl/>
        </w:rPr>
        <w:t xml:space="preserve">تم إعداد تعليمات استيفاء الاستمارة وتعليمات التدقيق والتنظيف. </w:t>
      </w:r>
    </w:p>
    <w:p w:rsidR="00226680" w:rsidRPr="007B06CE" w:rsidRDefault="00226680" w:rsidP="00247983">
      <w:pPr>
        <w:jc w:val="lowKashida"/>
        <w:rPr>
          <w:rFonts w:cs="Simplified Arabic"/>
          <w:b/>
          <w:bCs/>
          <w:color w:val="000000" w:themeColor="text1"/>
          <w:rtl/>
        </w:rPr>
      </w:pPr>
    </w:p>
    <w:p w:rsidR="00226680" w:rsidRPr="007B06CE" w:rsidRDefault="00226680" w:rsidP="00247983">
      <w:pPr>
        <w:jc w:val="lowKashida"/>
        <w:rPr>
          <w:rFonts w:cs="Simplified Arabic"/>
          <w:b/>
          <w:bCs/>
          <w:color w:val="000000" w:themeColor="text1"/>
          <w:rtl/>
        </w:rPr>
      </w:pPr>
      <w:r w:rsidRPr="007B06CE">
        <w:rPr>
          <w:rFonts w:cs="Simplified Arabic"/>
          <w:b/>
          <w:bCs/>
          <w:color w:val="000000" w:themeColor="text1"/>
          <w:rtl/>
        </w:rPr>
        <w:t>أقسام الاستمارة:</w:t>
      </w:r>
    </w:p>
    <w:p w:rsidR="00226680" w:rsidRPr="007B06CE" w:rsidRDefault="00226680" w:rsidP="0072384A">
      <w:pPr>
        <w:pStyle w:val="BlockText"/>
        <w:numPr>
          <w:ilvl w:val="0"/>
          <w:numId w:val="10"/>
        </w:numPr>
        <w:tabs>
          <w:tab w:val="clear" w:pos="1008"/>
          <w:tab w:val="num" w:pos="424"/>
        </w:tabs>
        <w:ind w:left="433" w:right="0"/>
        <w:rPr>
          <w:b w:val="0"/>
          <w:bCs w:val="0"/>
          <w:color w:val="000000" w:themeColor="text1"/>
        </w:rPr>
      </w:pPr>
      <w:r w:rsidRPr="007B06CE">
        <w:rPr>
          <w:b w:val="0"/>
          <w:bCs w:val="0"/>
          <w:color w:val="000000" w:themeColor="text1"/>
          <w:rtl/>
        </w:rPr>
        <w:t xml:space="preserve">صفحة الغلاف وتحتوي البيانات التعريفية </w:t>
      </w:r>
      <w:r w:rsidR="0072384A">
        <w:rPr>
          <w:rFonts w:hint="cs"/>
          <w:b w:val="0"/>
          <w:bCs w:val="0"/>
          <w:color w:val="000000" w:themeColor="text1"/>
          <w:rtl/>
        </w:rPr>
        <w:t>لمراكز الرعاية الصحية (الحكومية والأهلية)</w:t>
      </w:r>
      <w:r w:rsidRPr="007B06CE">
        <w:rPr>
          <w:b w:val="0"/>
          <w:bCs w:val="0"/>
          <w:color w:val="000000" w:themeColor="text1"/>
          <w:rtl/>
        </w:rPr>
        <w:t>.</w:t>
      </w:r>
    </w:p>
    <w:p w:rsidR="00226680" w:rsidRPr="007B06CE" w:rsidRDefault="00226680" w:rsidP="00247983">
      <w:pPr>
        <w:pStyle w:val="BlockText"/>
        <w:numPr>
          <w:ilvl w:val="0"/>
          <w:numId w:val="10"/>
        </w:numPr>
        <w:tabs>
          <w:tab w:val="clear" w:pos="1008"/>
        </w:tabs>
        <w:ind w:left="433" w:right="0"/>
        <w:rPr>
          <w:b w:val="0"/>
          <w:bCs w:val="0"/>
          <w:color w:val="000000" w:themeColor="text1"/>
        </w:rPr>
      </w:pPr>
      <w:r w:rsidRPr="007B06CE">
        <w:rPr>
          <w:b w:val="0"/>
          <w:bCs w:val="0"/>
          <w:color w:val="000000" w:themeColor="text1"/>
          <w:rtl/>
        </w:rPr>
        <w:t xml:space="preserve">المؤثرات الخارجية البيئية </w:t>
      </w:r>
    </w:p>
    <w:p w:rsidR="00226680" w:rsidRPr="007B06CE" w:rsidRDefault="00226680" w:rsidP="00247983">
      <w:pPr>
        <w:pStyle w:val="BlockText"/>
        <w:numPr>
          <w:ilvl w:val="0"/>
          <w:numId w:val="10"/>
        </w:numPr>
        <w:tabs>
          <w:tab w:val="clear" w:pos="1008"/>
          <w:tab w:val="num" w:pos="424"/>
        </w:tabs>
        <w:ind w:left="433" w:right="0"/>
        <w:rPr>
          <w:b w:val="0"/>
          <w:bCs w:val="0"/>
          <w:color w:val="000000" w:themeColor="text1"/>
        </w:rPr>
      </w:pPr>
      <w:r w:rsidRPr="007B06CE">
        <w:rPr>
          <w:b w:val="0"/>
          <w:bCs w:val="0"/>
          <w:color w:val="000000" w:themeColor="text1"/>
          <w:rtl/>
        </w:rPr>
        <w:t>المياه وخصائصها</w:t>
      </w:r>
    </w:p>
    <w:p w:rsidR="00226680" w:rsidRPr="007B06CE" w:rsidRDefault="00226680" w:rsidP="00247983">
      <w:pPr>
        <w:pStyle w:val="BlockText"/>
        <w:numPr>
          <w:ilvl w:val="0"/>
          <w:numId w:val="10"/>
        </w:numPr>
        <w:tabs>
          <w:tab w:val="clear" w:pos="1008"/>
        </w:tabs>
        <w:ind w:left="433" w:right="0"/>
        <w:rPr>
          <w:b w:val="0"/>
          <w:bCs w:val="0"/>
          <w:color w:val="000000" w:themeColor="text1"/>
        </w:rPr>
      </w:pPr>
      <w:r w:rsidRPr="007B06CE">
        <w:rPr>
          <w:b w:val="0"/>
          <w:bCs w:val="0"/>
          <w:color w:val="000000" w:themeColor="text1"/>
          <w:rtl/>
        </w:rPr>
        <w:t xml:space="preserve">المياه </w:t>
      </w:r>
      <w:proofErr w:type="spellStart"/>
      <w:r w:rsidRPr="007B06CE">
        <w:rPr>
          <w:b w:val="0"/>
          <w:bCs w:val="0"/>
          <w:color w:val="000000" w:themeColor="text1"/>
          <w:rtl/>
        </w:rPr>
        <w:t>العادمة</w:t>
      </w:r>
      <w:proofErr w:type="spellEnd"/>
    </w:p>
    <w:p w:rsidR="00226680" w:rsidRPr="007B06CE" w:rsidRDefault="00226680" w:rsidP="00247983">
      <w:pPr>
        <w:pStyle w:val="BlockText"/>
        <w:numPr>
          <w:ilvl w:val="0"/>
          <w:numId w:val="10"/>
        </w:numPr>
        <w:tabs>
          <w:tab w:val="clear" w:pos="1008"/>
        </w:tabs>
        <w:ind w:left="433" w:right="0"/>
        <w:rPr>
          <w:b w:val="0"/>
          <w:bCs w:val="0"/>
          <w:color w:val="000000" w:themeColor="text1"/>
        </w:rPr>
      </w:pPr>
      <w:r w:rsidRPr="007B06CE">
        <w:rPr>
          <w:b w:val="0"/>
          <w:bCs w:val="0"/>
          <w:color w:val="000000" w:themeColor="text1"/>
          <w:rtl/>
        </w:rPr>
        <w:t>إدارة النفايات الصلبة</w:t>
      </w:r>
    </w:p>
    <w:p w:rsidR="00226680" w:rsidRPr="007B06CE" w:rsidRDefault="00226680" w:rsidP="00BE3592">
      <w:pPr>
        <w:tabs>
          <w:tab w:val="left" w:pos="566"/>
        </w:tabs>
        <w:ind w:left="-1"/>
        <w:rPr>
          <w:rFonts w:cs="Simplified Arabic"/>
          <w:b/>
          <w:bCs/>
          <w:color w:val="000000" w:themeColor="text1"/>
          <w:rtl/>
        </w:rPr>
      </w:pPr>
      <w:r w:rsidRPr="007B06CE">
        <w:rPr>
          <w:rFonts w:cs="Simplified Arabic"/>
          <w:b/>
          <w:bCs/>
          <w:color w:val="000000" w:themeColor="text1"/>
          <w:rtl/>
        </w:rPr>
        <w:lastRenderedPageBreak/>
        <w:t xml:space="preserve">2.2 العينة والإطار </w:t>
      </w:r>
    </w:p>
    <w:p w:rsidR="009B545D" w:rsidRPr="009B545D" w:rsidRDefault="009B545D" w:rsidP="00247983">
      <w:pPr>
        <w:tabs>
          <w:tab w:val="right" w:pos="707"/>
        </w:tabs>
        <w:ind w:left="-1"/>
        <w:jc w:val="both"/>
        <w:rPr>
          <w:rFonts w:cs="Simplified Arabic"/>
          <w:b/>
          <w:bCs/>
          <w:color w:val="000000" w:themeColor="text1"/>
          <w:sz w:val="16"/>
          <w:szCs w:val="16"/>
          <w:rtl/>
        </w:rPr>
      </w:pPr>
    </w:p>
    <w:p w:rsidR="00226680" w:rsidRPr="007B06CE" w:rsidRDefault="00226680" w:rsidP="00247983">
      <w:pPr>
        <w:tabs>
          <w:tab w:val="right" w:pos="707"/>
        </w:tabs>
        <w:ind w:left="-1"/>
        <w:jc w:val="both"/>
        <w:rPr>
          <w:rFonts w:cs="Simplified Arabic"/>
          <w:b/>
          <w:bCs/>
          <w:color w:val="000000" w:themeColor="text1"/>
          <w:rtl/>
        </w:rPr>
      </w:pPr>
      <w:r w:rsidRPr="007B06CE">
        <w:rPr>
          <w:rFonts w:cs="Simplified Arabic"/>
          <w:b/>
          <w:bCs/>
          <w:color w:val="000000" w:themeColor="text1"/>
          <w:rtl/>
        </w:rPr>
        <w:t>مجتمع الدراسة</w:t>
      </w:r>
      <w:r w:rsidR="009B545D">
        <w:rPr>
          <w:rFonts w:cs="Simplified Arabic" w:hint="cs"/>
          <w:b/>
          <w:bCs/>
          <w:color w:val="000000" w:themeColor="text1"/>
          <w:rtl/>
        </w:rPr>
        <w:t>:</w:t>
      </w:r>
    </w:p>
    <w:p w:rsidR="00226680" w:rsidRPr="007B06CE" w:rsidRDefault="00226680" w:rsidP="002A6357">
      <w:pPr>
        <w:ind w:left="-1"/>
        <w:jc w:val="both"/>
        <w:rPr>
          <w:rFonts w:cs="Simplified Arabic"/>
          <w:color w:val="000000" w:themeColor="text1"/>
          <w:rtl/>
          <w:lang w:eastAsia="en-US"/>
        </w:rPr>
      </w:pPr>
      <w:r w:rsidRPr="007B06CE">
        <w:rPr>
          <w:rFonts w:cs="Simplified Arabic"/>
          <w:color w:val="000000" w:themeColor="text1"/>
          <w:rtl/>
          <w:lang w:eastAsia="en-US"/>
        </w:rPr>
        <w:t>مجتمع الدراسة في التقرير هو جميع المؤسسات التي تقدم خدمة الرعاية الصحية وهي مقسمه إلى قسمين:</w:t>
      </w:r>
    </w:p>
    <w:p w:rsidR="00226680" w:rsidRPr="007B06CE" w:rsidRDefault="00226680" w:rsidP="002A6357">
      <w:pPr>
        <w:numPr>
          <w:ilvl w:val="0"/>
          <w:numId w:val="7"/>
        </w:numPr>
        <w:tabs>
          <w:tab w:val="clear" w:pos="359"/>
        </w:tabs>
        <w:ind w:left="613"/>
        <w:jc w:val="both"/>
        <w:rPr>
          <w:rFonts w:cs="Simplified Arabic"/>
          <w:color w:val="000000" w:themeColor="text1"/>
          <w:lang w:eastAsia="en-US"/>
        </w:rPr>
      </w:pPr>
      <w:r w:rsidRPr="007B06CE">
        <w:rPr>
          <w:rFonts w:cs="Simplified Arabic"/>
          <w:color w:val="000000" w:themeColor="text1"/>
          <w:rtl/>
          <w:lang w:eastAsia="en-US"/>
        </w:rPr>
        <w:t>المراكز التي تعود ملكيتها إلى مؤسسات حكومية (وزارة الصحة، ولجان الزكاة، والخدمات الطبية العسكرية).</w:t>
      </w:r>
    </w:p>
    <w:p w:rsidR="00226680" w:rsidRPr="007B06CE" w:rsidRDefault="00226680" w:rsidP="002A6357">
      <w:pPr>
        <w:widowControl w:val="0"/>
        <w:numPr>
          <w:ilvl w:val="0"/>
          <w:numId w:val="7"/>
        </w:numPr>
        <w:tabs>
          <w:tab w:val="clear" w:pos="359"/>
        </w:tabs>
        <w:ind w:left="613"/>
        <w:jc w:val="both"/>
        <w:rPr>
          <w:rFonts w:cs="Simplified Arabic"/>
          <w:color w:val="000000" w:themeColor="text1"/>
          <w:lang w:eastAsia="en-US"/>
        </w:rPr>
      </w:pPr>
      <w:r w:rsidRPr="007B06CE">
        <w:rPr>
          <w:rFonts w:cs="Simplified Arabic"/>
          <w:color w:val="000000" w:themeColor="text1"/>
          <w:rtl/>
          <w:lang w:eastAsia="en-US"/>
        </w:rPr>
        <w:t>المراكز التي تعود ملكيتها إلى المنظمات غير الحكومية (اتحاد لجان العمل الصحي، والهلال الأحمر الفلسطيني، واتحاد لجان الرعاية الصحية، واتحاد الإغاثة الطبية الفلسطينية، ووكالة الغوث، وجمعية أصدقاء المريض، وهيئات طبية خيرية ودولية).</w:t>
      </w:r>
    </w:p>
    <w:p w:rsidR="00226680" w:rsidRPr="007B06CE" w:rsidRDefault="00226680" w:rsidP="00247983">
      <w:pPr>
        <w:ind w:left="-1"/>
        <w:jc w:val="both"/>
        <w:rPr>
          <w:rFonts w:cs="Simplified Arabic"/>
          <w:color w:val="000000" w:themeColor="text1"/>
        </w:rPr>
      </w:pPr>
    </w:p>
    <w:p w:rsidR="00226680" w:rsidRPr="007B06CE" w:rsidRDefault="00226680" w:rsidP="00247983">
      <w:pPr>
        <w:ind w:left="-1"/>
        <w:jc w:val="both"/>
        <w:rPr>
          <w:rFonts w:cs="Simplified Arabic"/>
          <w:b/>
          <w:bCs/>
          <w:color w:val="000000" w:themeColor="text1"/>
          <w:rtl/>
        </w:rPr>
      </w:pPr>
      <w:r w:rsidRPr="007B06CE">
        <w:rPr>
          <w:rFonts w:cs="Simplified Arabic"/>
          <w:b/>
          <w:bCs/>
          <w:color w:val="000000" w:themeColor="text1"/>
          <w:rtl/>
        </w:rPr>
        <w:t>إطار المعاينة</w:t>
      </w:r>
      <w:r w:rsidR="009B545D">
        <w:rPr>
          <w:rFonts w:cs="Simplified Arabic" w:hint="cs"/>
          <w:b/>
          <w:bCs/>
          <w:color w:val="000000" w:themeColor="text1"/>
          <w:rtl/>
        </w:rPr>
        <w:t>:</w:t>
      </w:r>
    </w:p>
    <w:p w:rsidR="00226680" w:rsidRPr="007B06CE" w:rsidRDefault="00226680" w:rsidP="001D6239">
      <w:pPr>
        <w:ind w:left="-1" w:right="359"/>
        <w:jc w:val="both"/>
        <w:rPr>
          <w:rFonts w:cs="Simplified Arabic"/>
          <w:color w:val="000000" w:themeColor="text1"/>
        </w:rPr>
      </w:pPr>
      <w:r w:rsidRPr="007B06CE">
        <w:rPr>
          <w:rFonts w:cs="Simplified Arabic"/>
          <w:color w:val="000000" w:themeColor="text1"/>
          <w:rtl/>
        </w:rPr>
        <w:t>الإطار هو جميع مراكز الرعاية الصحية الحكومية ومراكز الرعاية الصحية الأهلية (التابعة لمنظمات غير حكومية)</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والتي تم حصرها في التعداد العام للسكان والمساكن </w:t>
      </w:r>
      <w:proofErr w:type="spellStart"/>
      <w:r w:rsidRPr="007B06CE">
        <w:rPr>
          <w:rFonts w:cs="Simplified Arabic"/>
          <w:color w:val="000000" w:themeColor="text1"/>
          <w:rtl/>
        </w:rPr>
        <w:t>والمنشأت</w:t>
      </w:r>
      <w:proofErr w:type="spellEnd"/>
      <w:r w:rsidRPr="007B06CE">
        <w:rPr>
          <w:rFonts w:cs="Simplified Arabic"/>
          <w:color w:val="000000" w:themeColor="text1"/>
          <w:rtl/>
        </w:rPr>
        <w:t xml:space="preserve"> 2007، هذا ولم يتم تغطية المراكز التي تعود ملكيتها الى القطاع الخاص في هذا التقرير.</w:t>
      </w:r>
    </w:p>
    <w:p w:rsidR="00226680" w:rsidRPr="007B06CE" w:rsidRDefault="00226680" w:rsidP="00715E94">
      <w:pPr>
        <w:jc w:val="both"/>
        <w:rPr>
          <w:rFonts w:cs="Simplified Arabic"/>
          <w:color w:val="000000" w:themeColor="text1"/>
          <w:rtl/>
        </w:rPr>
      </w:pPr>
    </w:p>
    <w:p w:rsidR="00226680" w:rsidRPr="007B06CE" w:rsidRDefault="00226680" w:rsidP="00715E94">
      <w:pPr>
        <w:ind w:hanging="1"/>
        <w:jc w:val="both"/>
        <w:rPr>
          <w:rFonts w:cs="Simplified Arabic"/>
          <w:color w:val="000000" w:themeColor="text1"/>
          <w:rtl/>
        </w:rPr>
      </w:pPr>
      <w:r w:rsidRPr="007B06CE">
        <w:rPr>
          <w:rFonts w:cs="Simplified Arabic"/>
          <w:b/>
          <w:bCs/>
          <w:color w:val="000000" w:themeColor="text1"/>
          <w:rtl/>
        </w:rPr>
        <w:t>معدلات الإجابة</w:t>
      </w:r>
      <w:r w:rsidRPr="007B06CE">
        <w:rPr>
          <w:rFonts w:cs="Simplified Arabic"/>
          <w:color w:val="000000" w:themeColor="text1"/>
          <w:rtl/>
        </w:rPr>
        <w:t>:</w:t>
      </w:r>
    </w:p>
    <w:p w:rsidR="00226680" w:rsidRPr="007B06CE" w:rsidRDefault="00226680" w:rsidP="009754AA">
      <w:pPr>
        <w:ind w:hanging="1"/>
        <w:jc w:val="both"/>
        <w:rPr>
          <w:rFonts w:cs="Simplified Arabic"/>
          <w:color w:val="000000" w:themeColor="text1"/>
          <w:rtl/>
        </w:rPr>
      </w:pPr>
      <w:r w:rsidRPr="007B06CE">
        <w:rPr>
          <w:rFonts w:cs="Simplified Arabic"/>
          <w:color w:val="000000" w:themeColor="text1"/>
          <w:rtl/>
        </w:rPr>
        <w:t xml:space="preserve">بلغت نسبة التجاوب </w:t>
      </w:r>
      <w:r w:rsidRPr="007B06CE">
        <w:rPr>
          <w:rFonts w:cs="Simplified Arabic"/>
          <w:color w:val="000000" w:themeColor="text1"/>
        </w:rPr>
        <w:t>100</w:t>
      </w:r>
      <w:r w:rsidRPr="007B06CE">
        <w:rPr>
          <w:rFonts w:cs="Simplified Arabic"/>
          <w:color w:val="000000" w:themeColor="text1"/>
          <w:rtl/>
        </w:rPr>
        <w:t>%.</w:t>
      </w:r>
    </w:p>
    <w:p w:rsidR="00226680" w:rsidRPr="009B545D" w:rsidRDefault="00226680" w:rsidP="00247983">
      <w:pPr>
        <w:tabs>
          <w:tab w:val="left" w:pos="566"/>
        </w:tabs>
        <w:ind w:left="-1"/>
        <w:jc w:val="lowKashida"/>
        <w:rPr>
          <w:rFonts w:cs="Simplified Arabic"/>
          <w:b/>
          <w:bCs/>
          <w:color w:val="000000" w:themeColor="text1"/>
          <w:sz w:val="22"/>
          <w:szCs w:val="22"/>
          <w:rtl/>
        </w:rPr>
      </w:pPr>
    </w:p>
    <w:p w:rsidR="00226680" w:rsidRPr="007B06CE" w:rsidRDefault="00226680" w:rsidP="00247983">
      <w:pPr>
        <w:rPr>
          <w:rFonts w:cs="Simplified Arabic"/>
          <w:b/>
          <w:bCs/>
          <w:color w:val="000000" w:themeColor="text1"/>
          <w:rtl/>
        </w:rPr>
      </w:pPr>
      <w:r w:rsidRPr="007B06CE">
        <w:rPr>
          <w:rFonts w:cs="Simplified Arabic"/>
          <w:b/>
          <w:bCs/>
          <w:color w:val="000000" w:themeColor="text1"/>
          <w:rtl/>
        </w:rPr>
        <w:t>3.2  العمليات الميدانية</w:t>
      </w:r>
    </w:p>
    <w:p w:rsidR="00226680" w:rsidRPr="007B06CE" w:rsidRDefault="00226680" w:rsidP="00627328">
      <w:pPr>
        <w:jc w:val="lowKashida"/>
        <w:rPr>
          <w:rFonts w:cs="Simplified Arabic"/>
          <w:color w:val="000000" w:themeColor="text1"/>
          <w:sz w:val="18"/>
          <w:szCs w:val="18"/>
          <w:rtl/>
          <w:lang w:eastAsia="en-US"/>
        </w:rPr>
      </w:pPr>
      <w:r w:rsidRPr="007B06CE">
        <w:rPr>
          <w:rFonts w:cs="Simplified Arabic"/>
          <w:color w:val="000000" w:themeColor="text1"/>
          <w:rtl/>
        </w:rPr>
        <w:t xml:space="preserve">لقد تولت الإدارة العامة للمسوح والعمل الميداني عملية متابعة استيفاء وجمع الاستمارات من جميع مراكز الرعاية الصحية المستهدفة، حيث قامت مراكز الرعاية الصحية باستيفاء الاستمارات وإرسالها إلى الجهاز المركزي للإحصاء الفلسطيني، حيث بدأت عملية توزيع وجمع الاستمارات في 20/03/2012 وانتهت في تاريخ </w:t>
      </w:r>
      <w:r w:rsidR="00627328" w:rsidRPr="007B06CE">
        <w:rPr>
          <w:rFonts w:cs="Simplified Arabic"/>
          <w:color w:val="000000" w:themeColor="text1"/>
        </w:rPr>
        <w:t>15</w:t>
      </w:r>
      <w:r w:rsidRPr="007B06CE">
        <w:rPr>
          <w:rFonts w:cs="Simplified Arabic"/>
          <w:color w:val="000000" w:themeColor="text1"/>
          <w:rtl/>
        </w:rPr>
        <w:t>/</w:t>
      </w:r>
      <w:r w:rsidR="00627328" w:rsidRPr="007B06CE">
        <w:rPr>
          <w:rFonts w:cs="Simplified Arabic"/>
          <w:color w:val="000000" w:themeColor="text1"/>
        </w:rPr>
        <w:t>10</w:t>
      </w:r>
      <w:r w:rsidRPr="007B06CE">
        <w:rPr>
          <w:rFonts w:cs="Simplified Arabic"/>
          <w:color w:val="000000" w:themeColor="text1"/>
          <w:rtl/>
        </w:rPr>
        <w:t>/2012.</w:t>
      </w:r>
    </w:p>
    <w:p w:rsidR="00226680" w:rsidRPr="009B545D" w:rsidRDefault="00226680" w:rsidP="00247983">
      <w:pPr>
        <w:ind w:left="-1" w:right="359"/>
        <w:jc w:val="both"/>
        <w:rPr>
          <w:rFonts w:cs="Simplified Arabic"/>
          <w:color w:val="000000" w:themeColor="text1"/>
          <w:sz w:val="22"/>
          <w:szCs w:val="22"/>
          <w:rtl/>
        </w:rPr>
      </w:pPr>
    </w:p>
    <w:p w:rsidR="00226680" w:rsidRPr="007B06CE" w:rsidRDefault="00226680" w:rsidP="00247983">
      <w:pPr>
        <w:tabs>
          <w:tab w:val="left" w:pos="566"/>
        </w:tabs>
        <w:jc w:val="both"/>
        <w:rPr>
          <w:rFonts w:cs="Simplified Arabic"/>
          <w:b/>
          <w:bCs/>
          <w:color w:val="000000" w:themeColor="text1"/>
          <w:rtl/>
        </w:rPr>
      </w:pPr>
      <w:r w:rsidRPr="007B06CE">
        <w:rPr>
          <w:rFonts w:cs="Simplified Arabic"/>
          <w:b/>
          <w:bCs/>
          <w:color w:val="000000" w:themeColor="text1"/>
          <w:rtl/>
        </w:rPr>
        <w:t>4.2  معالجة البيانات</w:t>
      </w:r>
    </w:p>
    <w:p w:rsidR="00226680" w:rsidRPr="007B06CE" w:rsidRDefault="00226680" w:rsidP="00247983">
      <w:pPr>
        <w:ind w:left="-19"/>
        <w:jc w:val="both"/>
        <w:rPr>
          <w:rFonts w:cs="Simplified Arabic"/>
          <w:color w:val="000000" w:themeColor="text1"/>
          <w:rtl/>
        </w:rPr>
      </w:pPr>
      <w:r w:rsidRPr="007B06CE">
        <w:rPr>
          <w:rFonts w:cs="Simplified Arabic"/>
          <w:color w:val="000000" w:themeColor="text1"/>
          <w:rtl/>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226680" w:rsidRPr="009B545D" w:rsidRDefault="00226680" w:rsidP="00247983">
      <w:pPr>
        <w:ind w:left="-19"/>
        <w:jc w:val="both"/>
        <w:rPr>
          <w:rFonts w:cs="Simplified Arabic"/>
          <w:color w:val="000000" w:themeColor="text1"/>
          <w:sz w:val="22"/>
          <w:szCs w:val="22"/>
          <w:rtl/>
        </w:rPr>
      </w:pPr>
    </w:p>
    <w:p w:rsidR="00226680" w:rsidRPr="007B06CE" w:rsidRDefault="00226680" w:rsidP="00247983">
      <w:pPr>
        <w:ind w:left="-18"/>
        <w:jc w:val="both"/>
        <w:rPr>
          <w:rFonts w:cs="Simplified Arabic"/>
          <w:b/>
          <w:bCs/>
          <w:color w:val="000000" w:themeColor="text1"/>
        </w:rPr>
      </w:pPr>
      <w:r w:rsidRPr="007B06CE">
        <w:rPr>
          <w:rFonts w:cs="Simplified Arabic"/>
          <w:b/>
          <w:bCs/>
          <w:color w:val="000000" w:themeColor="text1"/>
          <w:rtl/>
        </w:rPr>
        <w:t>التدقيق قبل إدخال البيانات:</w:t>
      </w:r>
    </w:p>
    <w:p w:rsidR="00226680" w:rsidRPr="007B06CE" w:rsidRDefault="00226680" w:rsidP="00247983">
      <w:pPr>
        <w:ind w:left="-18"/>
        <w:jc w:val="both"/>
        <w:rPr>
          <w:rFonts w:cs="Simplified Arabic"/>
          <w:color w:val="000000" w:themeColor="text1"/>
          <w:rtl/>
        </w:rPr>
      </w:pPr>
      <w:r w:rsidRPr="007B06CE">
        <w:rPr>
          <w:rFonts w:cs="Simplified Arabic"/>
          <w:color w:val="000000" w:themeColor="text1"/>
          <w:rtl/>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226680" w:rsidRPr="009B545D" w:rsidRDefault="00226680" w:rsidP="00247983">
      <w:pPr>
        <w:ind w:left="-1"/>
        <w:jc w:val="both"/>
        <w:rPr>
          <w:rFonts w:cs="Simplified Arabic"/>
          <w:color w:val="000000" w:themeColor="text1"/>
          <w:sz w:val="22"/>
          <w:szCs w:val="22"/>
          <w:rtl/>
        </w:rPr>
      </w:pPr>
    </w:p>
    <w:p w:rsidR="00226680" w:rsidRPr="007B06CE" w:rsidRDefault="00226680" w:rsidP="00247983">
      <w:pPr>
        <w:jc w:val="both"/>
        <w:rPr>
          <w:rFonts w:cs="Simplified Arabic"/>
          <w:b/>
          <w:bCs/>
          <w:color w:val="000000" w:themeColor="text1"/>
          <w:rtl/>
        </w:rPr>
      </w:pPr>
      <w:r w:rsidRPr="007B06CE">
        <w:rPr>
          <w:rFonts w:cs="Simplified Arabic"/>
          <w:b/>
          <w:bCs/>
          <w:color w:val="000000" w:themeColor="text1"/>
          <w:rtl/>
        </w:rPr>
        <w:t>إدخال البيانات:</w:t>
      </w:r>
    </w:p>
    <w:p w:rsidR="00226680" w:rsidRPr="007B06CE" w:rsidRDefault="00226680" w:rsidP="00247983">
      <w:pPr>
        <w:jc w:val="both"/>
        <w:rPr>
          <w:rFonts w:cs="Simplified Arabic"/>
          <w:color w:val="000000" w:themeColor="text1"/>
          <w:rtl/>
        </w:rPr>
      </w:pPr>
      <w:r w:rsidRPr="007B06CE">
        <w:rPr>
          <w:rFonts w:cs="Simplified Arabic"/>
          <w:color w:val="000000" w:themeColor="text1"/>
          <w:rtl/>
        </w:rPr>
        <w:t xml:space="preserve">تم تنظيم عملية إدخال البيانات باستخدام </w:t>
      </w:r>
      <w:r w:rsidRPr="007B06CE">
        <w:rPr>
          <w:rFonts w:cs="Simplified Arabic"/>
          <w:color w:val="000000" w:themeColor="text1"/>
        </w:rPr>
        <w:t>Microsoft Access</w:t>
      </w:r>
      <w:r w:rsidRPr="007B06CE">
        <w:rPr>
          <w:rFonts w:cs="Simplified Arabic"/>
          <w:color w:val="000000" w:themeColor="text1"/>
          <w:rtl/>
        </w:rPr>
        <w:t xml:space="preserve"> ومدعم بنظام التعريب حيث تمت برمجة الاستمارة من خلاله.  وقد تميز البرنامج الذي تم إعداده بـالخواص والسمات الآتية:</w:t>
      </w:r>
    </w:p>
    <w:p w:rsidR="00226680" w:rsidRPr="007B06CE" w:rsidRDefault="00226680" w:rsidP="00247983">
      <w:pPr>
        <w:numPr>
          <w:ilvl w:val="0"/>
          <w:numId w:val="6"/>
        </w:numPr>
        <w:ind w:left="282" w:firstLine="0"/>
        <w:jc w:val="both"/>
        <w:rPr>
          <w:rFonts w:cs="Simplified Arabic"/>
          <w:color w:val="000000" w:themeColor="text1"/>
          <w:rtl/>
        </w:rPr>
      </w:pPr>
      <w:r w:rsidRPr="007B06CE">
        <w:rPr>
          <w:rFonts w:cs="Simplified Arabic"/>
          <w:color w:val="000000" w:themeColor="text1"/>
          <w:rtl/>
        </w:rPr>
        <w:t xml:space="preserve"> إمكانية التعامل مع نسخة مطابقة للاستمارة على شاشة الحاسوب.</w:t>
      </w:r>
    </w:p>
    <w:p w:rsidR="00226680" w:rsidRPr="007B06CE" w:rsidRDefault="00226680" w:rsidP="00247983">
      <w:pPr>
        <w:numPr>
          <w:ilvl w:val="0"/>
          <w:numId w:val="6"/>
        </w:numPr>
        <w:ind w:left="282" w:firstLine="0"/>
        <w:jc w:val="both"/>
        <w:rPr>
          <w:rFonts w:cs="Simplified Arabic"/>
          <w:color w:val="000000" w:themeColor="text1"/>
          <w:rtl/>
        </w:rPr>
      </w:pPr>
      <w:r w:rsidRPr="007B06CE">
        <w:rPr>
          <w:rFonts w:cs="Simplified Arabic"/>
          <w:color w:val="000000" w:themeColor="text1"/>
          <w:rtl/>
        </w:rPr>
        <w:t xml:space="preserve"> القدرة على عمل جميع الفحوص والاحتمالات الممكنة المنطقية وتسلسل البيانات في الاستمارة.</w:t>
      </w:r>
    </w:p>
    <w:p w:rsidR="00226680" w:rsidRPr="007B06CE" w:rsidRDefault="00226680" w:rsidP="00247983">
      <w:pPr>
        <w:numPr>
          <w:ilvl w:val="0"/>
          <w:numId w:val="6"/>
        </w:numPr>
        <w:ind w:left="282" w:firstLine="0"/>
        <w:jc w:val="both"/>
        <w:rPr>
          <w:rFonts w:cs="Simplified Arabic"/>
          <w:color w:val="000000" w:themeColor="text1"/>
          <w:rtl/>
        </w:rPr>
      </w:pPr>
      <w:r w:rsidRPr="007B06CE">
        <w:rPr>
          <w:rFonts w:cs="Simplified Arabic"/>
          <w:color w:val="000000" w:themeColor="text1"/>
          <w:rtl/>
        </w:rPr>
        <w:t xml:space="preserve"> القدرة على التدقيق الداخلي للإجابات على الأسئلة.</w:t>
      </w:r>
    </w:p>
    <w:p w:rsidR="00226680" w:rsidRPr="007B06CE" w:rsidRDefault="00226680" w:rsidP="00247983">
      <w:pPr>
        <w:numPr>
          <w:ilvl w:val="0"/>
          <w:numId w:val="6"/>
        </w:numPr>
        <w:ind w:left="282" w:firstLine="0"/>
        <w:jc w:val="both"/>
        <w:rPr>
          <w:rFonts w:cs="Simplified Arabic"/>
          <w:color w:val="000000" w:themeColor="text1"/>
          <w:rtl/>
        </w:rPr>
      </w:pPr>
      <w:r w:rsidRPr="007B06CE">
        <w:rPr>
          <w:rFonts w:cs="Simplified Arabic"/>
          <w:color w:val="000000" w:themeColor="text1"/>
          <w:rtl/>
        </w:rPr>
        <w:lastRenderedPageBreak/>
        <w:t xml:space="preserve"> الحفاظ على الحد الأدنى من أخطاء مدخلي البيانات الرقمية أو أخطاء العمل الميداني.</w:t>
      </w:r>
    </w:p>
    <w:p w:rsidR="00226680" w:rsidRPr="007B06CE" w:rsidRDefault="00226680" w:rsidP="00247983">
      <w:pPr>
        <w:numPr>
          <w:ilvl w:val="0"/>
          <w:numId w:val="6"/>
        </w:numPr>
        <w:ind w:left="282" w:firstLine="0"/>
        <w:jc w:val="both"/>
        <w:rPr>
          <w:rFonts w:cs="Simplified Arabic"/>
          <w:color w:val="000000" w:themeColor="text1"/>
          <w:rtl/>
        </w:rPr>
      </w:pPr>
      <w:r w:rsidRPr="007B06CE">
        <w:rPr>
          <w:rFonts w:cs="Simplified Arabic"/>
          <w:color w:val="000000" w:themeColor="text1"/>
          <w:rtl/>
        </w:rPr>
        <w:t xml:space="preserve"> سهولة الاستخدام والتعامل مع البرنامج والمعطيات (</w:t>
      </w:r>
      <w:r w:rsidRPr="007B06CE">
        <w:rPr>
          <w:rFonts w:cs="Simplified Arabic"/>
          <w:color w:val="000000" w:themeColor="text1"/>
        </w:rPr>
        <w:t>User-Friendly</w:t>
      </w:r>
      <w:r w:rsidRPr="007B06CE">
        <w:rPr>
          <w:rFonts w:cs="Simplified Arabic"/>
          <w:color w:val="000000" w:themeColor="text1"/>
          <w:rtl/>
        </w:rPr>
        <w:t>).</w:t>
      </w:r>
    </w:p>
    <w:p w:rsidR="00226680" w:rsidRPr="007B06CE" w:rsidRDefault="00226680" w:rsidP="00247983">
      <w:pPr>
        <w:numPr>
          <w:ilvl w:val="0"/>
          <w:numId w:val="6"/>
        </w:numPr>
        <w:tabs>
          <w:tab w:val="num" w:pos="707"/>
        </w:tabs>
        <w:ind w:left="707" w:hanging="425"/>
        <w:jc w:val="both"/>
        <w:rPr>
          <w:rFonts w:cs="Simplified Arabic"/>
          <w:color w:val="000000" w:themeColor="text1"/>
        </w:rPr>
      </w:pPr>
      <w:r w:rsidRPr="007B06CE">
        <w:rPr>
          <w:rFonts w:cs="Simplified Arabic"/>
          <w:color w:val="000000" w:themeColor="text1"/>
          <w:rtl/>
        </w:rPr>
        <w:t xml:space="preserve">إمكانية تحويل البيانات إلى صيغة أخرى يمكن استخدامها وتحليلها من خلال منظومات إحصائية تحليلية أخرى مثل </w:t>
      </w:r>
      <w:r w:rsidRPr="007B06CE">
        <w:rPr>
          <w:rFonts w:cs="Simplified Arabic"/>
          <w:color w:val="000000" w:themeColor="text1"/>
        </w:rPr>
        <w:t>SPSS</w:t>
      </w:r>
      <w:r w:rsidRPr="007B06CE">
        <w:rPr>
          <w:rFonts w:cs="Simplified Arabic"/>
          <w:color w:val="000000" w:themeColor="text1"/>
          <w:rtl/>
        </w:rPr>
        <w:t>.</w:t>
      </w:r>
    </w:p>
    <w:p w:rsidR="00226680" w:rsidRPr="007B06CE" w:rsidRDefault="00226680" w:rsidP="00BE3592">
      <w:pPr>
        <w:tabs>
          <w:tab w:val="num" w:pos="707"/>
        </w:tabs>
        <w:ind w:left="707"/>
        <w:jc w:val="both"/>
        <w:rPr>
          <w:rFonts w:cs="Simplified Arabic"/>
          <w:color w:val="000000" w:themeColor="text1"/>
        </w:rPr>
      </w:pPr>
    </w:p>
    <w:p w:rsidR="00226680" w:rsidRPr="007B06CE" w:rsidRDefault="00226680" w:rsidP="00531246">
      <w:pPr>
        <w:ind w:left="426" w:hanging="425"/>
        <w:jc w:val="both"/>
        <w:rPr>
          <w:rFonts w:cs="Simplified Arabic"/>
          <w:b/>
          <w:bCs/>
          <w:color w:val="000000" w:themeColor="text1"/>
          <w:rtl/>
        </w:rPr>
      </w:pPr>
      <w:r w:rsidRPr="007B06CE">
        <w:rPr>
          <w:rFonts w:cs="Simplified Arabic"/>
          <w:b/>
          <w:bCs/>
          <w:color w:val="000000" w:themeColor="text1"/>
          <w:rtl/>
        </w:rPr>
        <w:t>5.2  جودة البيانات</w:t>
      </w:r>
    </w:p>
    <w:p w:rsidR="00226680" w:rsidRPr="007B06CE" w:rsidRDefault="00226680" w:rsidP="00531246">
      <w:pPr>
        <w:ind w:left="426" w:hanging="425"/>
        <w:jc w:val="both"/>
        <w:rPr>
          <w:rFonts w:cs="Simplified Arabic"/>
          <w:color w:val="000000" w:themeColor="text1"/>
          <w:sz w:val="16"/>
          <w:szCs w:val="16"/>
          <w:rtl/>
        </w:rPr>
      </w:pPr>
    </w:p>
    <w:p w:rsidR="00226680" w:rsidRPr="007B06CE" w:rsidRDefault="00226680" w:rsidP="00531246">
      <w:pPr>
        <w:ind w:left="426" w:right="465" w:hanging="425"/>
        <w:jc w:val="both"/>
        <w:rPr>
          <w:b/>
          <w:bCs/>
          <w:color w:val="000000" w:themeColor="text1"/>
          <w:rtl/>
        </w:rPr>
      </w:pPr>
      <w:r w:rsidRPr="007B06CE">
        <w:rPr>
          <w:rFonts w:cs="Simplified Arabic"/>
          <w:b/>
          <w:bCs/>
          <w:color w:val="000000" w:themeColor="text1"/>
          <w:rtl/>
        </w:rPr>
        <w:t>1.5.2 الدقة</w:t>
      </w:r>
    </w:p>
    <w:p w:rsidR="00226680" w:rsidRPr="007B06CE" w:rsidRDefault="00226680" w:rsidP="00531246">
      <w:pPr>
        <w:ind w:left="1"/>
        <w:jc w:val="lowKashida"/>
        <w:rPr>
          <w:rFonts w:cs="Simplified Arabic"/>
          <w:color w:val="000000" w:themeColor="text1"/>
          <w:rtl/>
        </w:rPr>
      </w:pPr>
      <w:r w:rsidRPr="007B06CE">
        <w:rPr>
          <w:rFonts w:cs="Simplified Arabic"/>
          <w:color w:val="000000" w:themeColor="text1"/>
          <w:rtl/>
        </w:rPr>
        <w:t xml:space="preserve">يشمل مفهوم </w:t>
      </w:r>
      <w:r w:rsidR="00B62C3A">
        <w:rPr>
          <w:rFonts w:cs="Simplified Arabic"/>
          <w:color w:val="000000" w:themeColor="text1"/>
          <w:rtl/>
        </w:rPr>
        <w:t>جودة البيانات جوانب متعددة بدء</w:t>
      </w:r>
      <w:r w:rsidR="00B62C3A">
        <w:rPr>
          <w:rFonts w:cs="Simplified Arabic" w:hint="cs"/>
          <w:color w:val="000000" w:themeColor="text1"/>
          <w:rtl/>
        </w:rPr>
        <w:t>ً</w:t>
      </w:r>
      <w:r w:rsidRPr="007B06CE">
        <w:rPr>
          <w:rFonts w:cs="Simplified Arabic"/>
          <w:color w:val="000000" w:themeColor="text1"/>
          <w:rtl/>
        </w:rPr>
        <w:t xml:space="preserve"> بعملية الجمع للبيانات وانتهاء</w:t>
      </w:r>
      <w:r w:rsidR="00B62C3A">
        <w:rPr>
          <w:rFonts w:cs="Simplified Arabic" w:hint="cs"/>
          <w:color w:val="000000" w:themeColor="text1"/>
          <w:rtl/>
        </w:rPr>
        <w:t>ً</w:t>
      </w:r>
      <w:r w:rsidRPr="007B06CE">
        <w:rPr>
          <w:rFonts w:cs="Simplified Arabic"/>
          <w:color w:val="000000" w:themeColor="text1"/>
          <w:rtl/>
        </w:rPr>
        <w:t xml:space="preserve"> بكيفية النشر وفهم البيانات والاستفادة منها وتعتبر المصداقية في البيانات من أهم المقاييس للجودة، إن أي بيانات إحصائية تتأثر بنوعين من الأخطاء وهما أخطاء إحصائية وغير إحصائية.</w:t>
      </w:r>
    </w:p>
    <w:p w:rsidR="00226680" w:rsidRPr="009B545D" w:rsidRDefault="00226680" w:rsidP="00531246">
      <w:pPr>
        <w:tabs>
          <w:tab w:val="left" w:pos="26"/>
          <w:tab w:val="left" w:pos="296"/>
          <w:tab w:val="left" w:pos="656"/>
        </w:tabs>
        <w:ind w:left="426" w:hanging="425"/>
        <w:jc w:val="lowKashida"/>
        <w:rPr>
          <w:rFonts w:cs="Simplified Arabic"/>
          <w:color w:val="000000" w:themeColor="text1"/>
          <w:sz w:val="22"/>
          <w:szCs w:val="22"/>
          <w:rtl/>
        </w:rPr>
      </w:pPr>
    </w:p>
    <w:p w:rsidR="00226680" w:rsidRPr="007B06CE" w:rsidRDefault="00226680" w:rsidP="00531246">
      <w:pPr>
        <w:tabs>
          <w:tab w:val="left" w:pos="-64"/>
          <w:tab w:val="left" w:pos="26"/>
          <w:tab w:val="left" w:pos="296"/>
          <w:tab w:val="left" w:pos="656"/>
        </w:tabs>
        <w:ind w:left="426" w:right="615" w:hanging="425"/>
        <w:jc w:val="lowKashida"/>
        <w:rPr>
          <w:rFonts w:cs="Simplified Arabic"/>
          <w:b/>
          <w:bCs/>
          <w:color w:val="000000" w:themeColor="text1"/>
          <w:rtl/>
        </w:rPr>
      </w:pPr>
      <w:r w:rsidRPr="007B06CE">
        <w:rPr>
          <w:rFonts w:cs="Simplified Arabic"/>
          <w:b/>
          <w:bCs/>
          <w:color w:val="000000" w:themeColor="text1"/>
          <w:rtl/>
        </w:rPr>
        <w:t>الأخطاء الإحصائية</w:t>
      </w:r>
      <w:r w:rsidRPr="007B06CE">
        <w:rPr>
          <w:rFonts w:ascii="Arial" w:hAnsi="Arial" w:cs="Simplified Arabic"/>
          <w:b/>
          <w:bCs/>
          <w:color w:val="000000" w:themeColor="text1"/>
          <w:rtl/>
        </w:rPr>
        <w:t>:</w:t>
      </w:r>
    </w:p>
    <w:p w:rsidR="00226680" w:rsidRPr="007B06CE" w:rsidRDefault="00226680" w:rsidP="00BA5722">
      <w:pPr>
        <w:ind w:left="1"/>
        <w:jc w:val="lowKashida"/>
        <w:rPr>
          <w:rFonts w:cs="Simplified Arabic"/>
          <w:color w:val="000000" w:themeColor="text1"/>
          <w:rtl/>
        </w:rPr>
      </w:pPr>
      <w:r w:rsidRPr="007B06CE">
        <w:rPr>
          <w:rFonts w:cs="Simplified Arabic"/>
          <w:color w:val="000000" w:themeColor="text1"/>
          <w:rtl/>
        </w:rPr>
        <w:t xml:space="preserve">وهي الأخطاء الناتجة عن دراسة جزء (عينة) من المجتمع وليس كل وحدات المجتمع وهذا النوع من الأخطاء سهل القياس ويمكن تقديره، وبما أن الدراسة كانت شاملة لجميع مراكز الرعاية الصحية  في الأراضي الفلسطينية فإن الأخطاء الإحصائية محدودة للغاية.  خاصة أن البيانات مرتبطة بمراكز الرعاية الصحية حسب موقع </w:t>
      </w:r>
      <w:r w:rsidR="00BA5722">
        <w:rPr>
          <w:rFonts w:cs="Simplified Arabic" w:hint="cs"/>
          <w:color w:val="000000" w:themeColor="text1"/>
          <w:rtl/>
        </w:rPr>
        <w:t>المركز</w:t>
      </w:r>
      <w:r w:rsidRPr="007B06CE">
        <w:rPr>
          <w:rFonts w:cs="Simplified Arabic"/>
          <w:color w:val="000000" w:themeColor="text1"/>
          <w:rtl/>
        </w:rPr>
        <w:t xml:space="preserve"> الجغرافي، حيث أنها ممثلة جغرافيا للأراضي الفلسطينية.</w:t>
      </w:r>
    </w:p>
    <w:p w:rsidR="00226680" w:rsidRPr="009B545D" w:rsidRDefault="00226680" w:rsidP="00531246">
      <w:pPr>
        <w:tabs>
          <w:tab w:val="left" w:pos="-64"/>
          <w:tab w:val="left" w:pos="26"/>
          <w:tab w:val="left" w:pos="296"/>
          <w:tab w:val="num" w:pos="371"/>
          <w:tab w:val="num" w:pos="573"/>
          <w:tab w:val="left" w:pos="656"/>
        </w:tabs>
        <w:ind w:left="426" w:hanging="425"/>
        <w:jc w:val="lowKashida"/>
        <w:rPr>
          <w:rFonts w:cs="Simplified Arabic"/>
          <w:color w:val="000000" w:themeColor="text1"/>
          <w:sz w:val="22"/>
          <w:szCs w:val="22"/>
          <w:rtl/>
        </w:rPr>
      </w:pPr>
    </w:p>
    <w:p w:rsidR="00226680" w:rsidRPr="007B06CE" w:rsidRDefault="00226680" w:rsidP="00531246">
      <w:pPr>
        <w:tabs>
          <w:tab w:val="left" w:pos="-64"/>
          <w:tab w:val="left" w:pos="26"/>
          <w:tab w:val="right" w:pos="151"/>
          <w:tab w:val="left" w:pos="293"/>
          <w:tab w:val="num" w:pos="573"/>
        </w:tabs>
        <w:ind w:left="426" w:hanging="425"/>
        <w:jc w:val="lowKashida"/>
        <w:rPr>
          <w:rFonts w:cs="Simplified Arabic"/>
          <w:b/>
          <w:bCs/>
          <w:color w:val="000000" w:themeColor="text1"/>
          <w:rtl/>
        </w:rPr>
      </w:pPr>
      <w:r w:rsidRPr="007B06CE">
        <w:rPr>
          <w:rFonts w:cs="Simplified Arabic"/>
          <w:b/>
          <w:bCs/>
          <w:color w:val="000000" w:themeColor="text1"/>
          <w:rtl/>
        </w:rPr>
        <w:t>الأخطاء غير الإحصائية</w:t>
      </w:r>
      <w:r w:rsidRPr="007B06CE">
        <w:rPr>
          <w:rFonts w:ascii="Arial" w:hAnsi="Arial" w:cs="Simplified Arabic"/>
          <w:b/>
          <w:bCs/>
          <w:color w:val="000000" w:themeColor="text1"/>
          <w:rtl/>
        </w:rPr>
        <w:t>:</w:t>
      </w:r>
      <w:r w:rsidRPr="007B06CE">
        <w:rPr>
          <w:rFonts w:cs="Simplified Arabic"/>
          <w:b/>
          <w:bCs/>
          <w:color w:val="000000" w:themeColor="text1"/>
          <w:rtl/>
        </w:rPr>
        <w:t xml:space="preserve"> </w:t>
      </w:r>
    </w:p>
    <w:p w:rsidR="00226680" w:rsidRPr="007B06CE" w:rsidRDefault="00226680" w:rsidP="00BA5722">
      <w:pPr>
        <w:ind w:left="1"/>
        <w:jc w:val="lowKashida"/>
        <w:rPr>
          <w:rFonts w:cs="Simplified Arabic"/>
          <w:color w:val="000000" w:themeColor="text1"/>
          <w:rtl/>
        </w:rPr>
      </w:pPr>
      <w:r w:rsidRPr="007B06CE">
        <w:rPr>
          <w:rFonts w:cs="Simplified Arabic"/>
          <w:color w:val="000000" w:themeColor="text1"/>
          <w:rtl/>
        </w:rPr>
        <w:t xml:space="preserve">تعرف الأخطاء غير الإحصائية بأنها الأخطاء الناتجة عن عمليات جمع البيانات ومعالجتها، وتتوزع بين الباحث الميداني والمبحوث والمدقق </w:t>
      </w:r>
      <w:proofErr w:type="spellStart"/>
      <w:r w:rsidRPr="007B06CE">
        <w:rPr>
          <w:rFonts w:cs="Simplified Arabic"/>
          <w:color w:val="000000" w:themeColor="text1"/>
          <w:rtl/>
        </w:rPr>
        <w:t>والمرمز</w:t>
      </w:r>
      <w:proofErr w:type="spellEnd"/>
      <w:r w:rsidRPr="007B06CE">
        <w:rPr>
          <w:rFonts w:cs="Simplified Arabic"/>
          <w:color w:val="000000" w:themeColor="text1"/>
          <w:rtl/>
        </w:rPr>
        <w:t xml:space="preserve"> ومدخل البيانات في الحاسوب.  ومن اجل تقليل الأخطاء غير الإحصائية  تم إجراء عملية التدقيق المكتبي لبيانات </w:t>
      </w:r>
      <w:r w:rsidR="00BA5722">
        <w:rPr>
          <w:rFonts w:cs="Simplified Arabic" w:hint="cs"/>
          <w:color w:val="000000" w:themeColor="text1"/>
          <w:rtl/>
        </w:rPr>
        <w:t xml:space="preserve">مراكز الرعاية الصحية </w:t>
      </w:r>
      <w:r w:rsidRPr="007B06CE">
        <w:rPr>
          <w:rFonts w:cs="Simplified Arabic"/>
          <w:color w:val="000000" w:themeColor="text1"/>
          <w:rtl/>
        </w:rPr>
        <w:t xml:space="preserve">قبل إدخالها في جهاز الحاسوب، وتم تدقيق البيانات بعد الإدخال حيث تم تصحيح كافة الأخطاء التي تم اكتشافها.  </w:t>
      </w:r>
    </w:p>
    <w:p w:rsidR="00226680" w:rsidRPr="009B545D" w:rsidRDefault="00226680" w:rsidP="00247983">
      <w:pPr>
        <w:tabs>
          <w:tab w:val="left" w:pos="26"/>
          <w:tab w:val="left" w:pos="296"/>
          <w:tab w:val="left" w:pos="656"/>
        </w:tabs>
        <w:ind w:left="-2"/>
        <w:jc w:val="lowKashida"/>
        <w:rPr>
          <w:rFonts w:cs="Simplified Arabic"/>
          <w:color w:val="000000" w:themeColor="text1"/>
          <w:sz w:val="22"/>
          <w:szCs w:val="22"/>
          <w:rtl/>
        </w:rPr>
      </w:pPr>
    </w:p>
    <w:p w:rsidR="00226680" w:rsidRPr="007B06CE" w:rsidRDefault="00226680" w:rsidP="00247983">
      <w:pPr>
        <w:tabs>
          <w:tab w:val="left" w:pos="26"/>
          <w:tab w:val="left" w:pos="296"/>
          <w:tab w:val="left" w:pos="656"/>
        </w:tabs>
        <w:ind w:left="-2"/>
        <w:jc w:val="lowKashida"/>
        <w:rPr>
          <w:rFonts w:cs="Simplified Arabic"/>
          <w:b/>
          <w:bCs/>
          <w:color w:val="000000" w:themeColor="text1"/>
          <w:rtl/>
        </w:rPr>
      </w:pPr>
      <w:r w:rsidRPr="007B06CE">
        <w:rPr>
          <w:rFonts w:cs="Simplified Arabic"/>
          <w:b/>
          <w:bCs/>
          <w:color w:val="000000" w:themeColor="text1"/>
          <w:rtl/>
        </w:rPr>
        <w:t xml:space="preserve">2.5.2 الملاحظات الفنية </w:t>
      </w:r>
    </w:p>
    <w:p w:rsidR="00226680" w:rsidRPr="007B06CE" w:rsidRDefault="00226680" w:rsidP="00BD5D03">
      <w:pPr>
        <w:ind w:left="-1"/>
        <w:jc w:val="both"/>
        <w:rPr>
          <w:rFonts w:cs="Simplified Arabic"/>
          <w:color w:val="000000" w:themeColor="text1"/>
        </w:rPr>
      </w:pPr>
      <w:r w:rsidRPr="007B06CE">
        <w:rPr>
          <w:rFonts w:cs="Simplified Arabic"/>
          <w:color w:val="000000" w:themeColor="text1"/>
          <w:rtl/>
        </w:rPr>
        <w:t xml:space="preserve">يمكن تلخيص مصادر بعض الأخطاء غير الإحصائية التي برزت أثناء تنفيذ المسح بما يلي: </w:t>
      </w:r>
    </w:p>
    <w:p w:rsidR="00226680" w:rsidRPr="007B06CE" w:rsidRDefault="00BA5722" w:rsidP="00BA5722">
      <w:pPr>
        <w:pStyle w:val="BodyText2"/>
        <w:numPr>
          <w:ilvl w:val="0"/>
          <w:numId w:val="14"/>
        </w:numPr>
        <w:tabs>
          <w:tab w:val="right" w:pos="9071"/>
        </w:tabs>
        <w:jc w:val="both"/>
        <w:rPr>
          <w:color w:val="000000" w:themeColor="text1"/>
          <w:sz w:val="24"/>
          <w:szCs w:val="24"/>
        </w:rPr>
      </w:pPr>
      <w:r>
        <w:rPr>
          <w:rFonts w:hint="cs"/>
          <w:color w:val="000000" w:themeColor="text1"/>
          <w:sz w:val="24"/>
          <w:szCs w:val="24"/>
          <w:rtl/>
        </w:rPr>
        <w:t xml:space="preserve">اعتمدت </w:t>
      </w:r>
      <w:r w:rsidR="002B257B">
        <w:rPr>
          <w:rFonts w:hint="cs"/>
          <w:color w:val="000000" w:themeColor="text1"/>
          <w:sz w:val="24"/>
          <w:szCs w:val="24"/>
          <w:rtl/>
        </w:rPr>
        <w:t xml:space="preserve">البيانات </w:t>
      </w:r>
      <w:r w:rsidR="00226680" w:rsidRPr="007B06CE">
        <w:rPr>
          <w:color w:val="000000" w:themeColor="text1"/>
          <w:sz w:val="24"/>
          <w:szCs w:val="24"/>
          <w:rtl/>
        </w:rPr>
        <w:t>الخاص</w:t>
      </w:r>
      <w:r w:rsidR="00BB7169">
        <w:rPr>
          <w:rFonts w:hint="cs"/>
          <w:color w:val="000000" w:themeColor="text1"/>
          <w:sz w:val="24"/>
          <w:szCs w:val="24"/>
          <w:rtl/>
        </w:rPr>
        <w:t>ة</w:t>
      </w:r>
      <w:r w:rsidR="00226680" w:rsidRPr="007B06CE">
        <w:rPr>
          <w:color w:val="000000" w:themeColor="text1"/>
          <w:sz w:val="24"/>
          <w:szCs w:val="24"/>
          <w:rtl/>
        </w:rPr>
        <w:t xml:space="preserve"> بكميات المياه، </w:t>
      </w:r>
      <w:r w:rsidR="002B257B">
        <w:rPr>
          <w:rFonts w:hint="cs"/>
          <w:color w:val="000000" w:themeColor="text1"/>
          <w:sz w:val="24"/>
          <w:szCs w:val="24"/>
          <w:rtl/>
        </w:rPr>
        <w:t>و</w:t>
      </w:r>
      <w:r w:rsidR="00226680" w:rsidRPr="007B06CE">
        <w:rPr>
          <w:color w:val="000000" w:themeColor="text1"/>
          <w:sz w:val="24"/>
          <w:szCs w:val="24"/>
          <w:rtl/>
        </w:rPr>
        <w:t>كميات النفايات على تقديرات المبحوثين وليس من واقع سجلات.</w:t>
      </w:r>
    </w:p>
    <w:p w:rsidR="00226680" w:rsidRPr="007B06CE" w:rsidRDefault="00226680" w:rsidP="00BA2F17">
      <w:pPr>
        <w:pStyle w:val="BodyText2"/>
        <w:numPr>
          <w:ilvl w:val="0"/>
          <w:numId w:val="14"/>
        </w:numPr>
        <w:tabs>
          <w:tab w:val="right" w:pos="9071"/>
        </w:tabs>
        <w:jc w:val="both"/>
        <w:rPr>
          <w:color w:val="000000" w:themeColor="text1"/>
          <w:sz w:val="24"/>
          <w:szCs w:val="24"/>
        </w:rPr>
      </w:pPr>
      <w:r w:rsidRPr="007B06CE">
        <w:rPr>
          <w:color w:val="000000" w:themeColor="text1"/>
          <w:sz w:val="24"/>
          <w:szCs w:val="24"/>
          <w:rtl/>
        </w:rPr>
        <w:t>يجب التعامل بحذر عند إجراء أي مقارنات ما بين البيانات المنشورة في هذا التقرير مع تقارير الأعوام السابقة، وذلك بسبب اختلاف الإطار وعدم شمولية هذا التقرير لمراكز الرعاية الصحية في القطاع الخاص.</w:t>
      </w: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tl/>
        </w:rPr>
      </w:pPr>
    </w:p>
    <w:p w:rsidR="00226680" w:rsidRPr="007B06CE" w:rsidRDefault="00226680" w:rsidP="00247983">
      <w:pPr>
        <w:tabs>
          <w:tab w:val="left" w:pos="26"/>
          <w:tab w:val="left" w:pos="296"/>
          <w:tab w:val="left" w:pos="656"/>
        </w:tabs>
        <w:jc w:val="lowKashida"/>
        <w:rPr>
          <w:rFonts w:cs="Simplified Arabic"/>
          <w:color w:val="000000" w:themeColor="text1"/>
        </w:rPr>
      </w:pPr>
    </w:p>
    <w:p w:rsidR="00573628" w:rsidRPr="007B06CE" w:rsidRDefault="00573628" w:rsidP="00247983">
      <w:pPr>
        <w:tabs>
          <w:tab w:val="left" w:pos="26"/>
          <w:tab w:val="left" w:pos="296"/>
          <w:tab w:val="left" w:pos="656"/>
        </w:tabs>
        <w:jc w:val="lowKashida"/>
        <w:rPr>
          <w:rFonts w:cs="Simplified Arabic"/>
          <w:color w:val="000000" w:themeColor="text1"/>
          <w:rtl/>
        </w:rPr>
      </w:pPr>
    </w:p>
    <w:p w:rsidR="00226680" w:rsidRDefault="00226680" w:rsidP="00247983">
      <w:pPr>
        <w:tabs>
          <w:tab w:val="left" w:pos="26"/>
          <w:tab w:val="left" w:pos="296"/>
          <w:tab w:val="left" w:pos="656"/>
        </w:tabs>
        <w:jc w:val="lowKashida"/>
        <w:rPr>
          <w:rFonts w:cs="Simplified Arabic"/>
          <w:color w:val="000000" w:themeColor="text1"/>
          <w:rtl/>
        </w:rPr>
      </w:pPr>
    </w:p>
    <w:p w:rsidR="00073455" w:rsidRDefault="00073455" w:rsidP="00247983">
      <w:pPr>
        <w:tabs>
          <w:tab w:val="left" w:pos="26"/>
          <w:tab w:val="left" w:pos="296"/>
          <w:tab w:val="left" w:pos="656"/>
        </w:tabs>
        <w:jc w:val="lowKashida"/>
        <w:rPr>
          <w:rFonts w:cs="Simplified Arabic"/>
          <w:color w:val="000000" w:themeColor="text1"/>
          <w:rtl/>
        </w:rPr>
      </w:pPr>
    </w:p>
    <w:p w:rsidR="00073455" w:rsidRDefault="00073455" w:rsidP="00247983">
      <w:pPr>
        <w:tabs>
          <w:tab w:val="left" w:pos="26"/>
          <w:tab w:val="left" w:pos="296"/>
          <w:tab w:val="left" w:pos="656"/>
        </w:tabs>
        <w:jc w:val="lowKashida"/>
        <w:rPr>
          <w:rFonts w:cs="Simplified Arabic"/>
          <w:color w:val="000000" w:themeColor="text1"/>
          <w:rtl/>
        </w:rPr>
      </w:pPr>
    </w:p>
    <w:p w:rsidR="00073455" w:rsidRDefault="00073455" w:rsidP="00247983">
      <w:pPr>
        <w:tabs>
          <w:tab w:val="left" w:pos="26"/>
          <w:tab w:val="left" w:pos="296"/>
          <w:tab w:val="left" w:pos="656"/>
        </w:tabs>
        <w:jc w:val="lowKashida"/>
        <w:rPr>
          <w:rFonts w:cs="Simplified Arabic"/>
          <w:color w:val="000000" w:themeColor="text1"/>
          <w:rtl/>
        </w:rPr>
      </w:pPr>
    </w:p>
    <w:p w:rsidR="00073455" w:rsidRDefault="00073455" w:rsidP="00247983">
      <w:pPr>
        <w:tabs>
          <w:tab w:val="left" w:pos="26"/>
          <w:tab w:val="left" w:pos="296"/>
          <w:tab w:val="left" w:pos="656"/>
        </w:tabs>
        <w:jc w:val="lowKashida"/>
        <w:rPr>
          <w:rFonts w:cs="Simplified Arabic"/>
          <w:color w:val="000000" w:themeColor="text1"/>
          <w:rtl/>
        </w:rPr>
      </w:pPr>
    </w:p>
    <w:p w:rsidR="00073455" w:rsidRDefault="00073455" w:rsidP="00247983">
      <w:pPr>
        <w:tabs>
          <w:tab w:val="left" w:pos="26"/>
          <w:tab w:val="left" w:pos="296"/>
          <w:tab w:val="left" w:pos="656"/>
        </w:tabs>
        <w:jc w:val="lowKashida"/>
        <w:rPr>
          <w:rFonts w:cs="Simplified Arabic"/>
          <w:color w:val="000000" w:themeColor="text1"/>
          <w:rtl/>
        </w:rPr>
      </w:pPr>
    </w:p>
    <w:p w:rsidR="00073455" w:rsidRDefault="00073455" w:rsidP="00247983">
      <w:pPr>
        <w:tabs>
          <w:tab w:val="left" w:pos="26"/>
          <w:tab w:val="left" w:pos="296"/>
          <w:tab w:val="left" w:pos="656"/>
        </w:tabs>
        <w:jc w:val="lowKashida"/>
        <w:rPr>
          <w:rFonts w:cs="Simplified Arabic"/>
          <w:color w:val="000000" w:themeColor="text1"/>
          <w:rtl/>
        </w:rPr>
      </w:pPr>
    </w:p>
    <w:p w:rsidR="00073455" w:rsidRDefault="00073455" w:rsidP="00247983">
      <w:pPr>
        <w:tabs>
          <w:tab w:val="left" w:pos="26"/>
          <w:tab w:val="left" w:pos="296"/>
          <w:tab w:val="left" w:pos="656"/>
        </w:tabs>
        <w:jc w:val="lowKashida"/>
        <w:rPr>
          <w:rFonts w:cs="Simplified Arabic"/>
          <w:color w:val="000000" w:themeColor="text1"/>
          <w:rtl/>
        </w:rPr>
      </w:pPr>
    </w:p>
    <w:p w:rsidR="007856FF" w:rsidRDefault="007856FF" w:rsidP="00247983">
      <w:pPr>
        <w:tabs>
          <w:tab w:val="left" w:pos="26"/>
          <w:tab w:val="left" w:pos="296"/>
          <w:tab w:val="left" w:pos="656"/>
        </w:tabs>
        <w:jc w:val="lowKashida"/>
        <w:rPr>
          <w:rFonts w:cs="Simplified Arabic"/>
          <w:color w:val="000000" w:themeColor="text1"/>
          <w:rtl/>
        </w:rPr>
      </w:pPr>
    </w:p>
    <w:p w:rsidR="007856FF" w:rsidRDefault="007856FF" w:rsidP="00247983">
      <w:pPr>
        <w:tabs>
          <w:tab w:val="left" w:pos="26"/>
          <w:tab w:val="left" w:pos="296"/>
          <w:tab w:val="left" w:pos="656"/>
        </w:tabs>
        <w:jc w:val="lowKashida"/>
        <w:rPr>
          <w:rFonts w:cs="Simplified Arabic"/>
          <w:color w:val="000000" w:themeColor="text1"/>
          <w:rtl/>
        </w:rPr>
      </w:pPr>
    </w:p>
    <w:p w:rsidR="00073455" w:rsidRPr="007B06CE" w:rsidRDefault="00073455" w:rsidP="00247983">
      <w:pPr>
        <w:tabs>
          <w:tab w:val="left" w:pos="26"/>
          <w:tab w:val="left" w:pos="296"/>
          <w:tab w:val="left" w:pos="656"/>
        </w:tabs>
        <w:jc w:val="lowKashida"/>
        <w:rPr>
          <w:rFonts w:cs="Simplified Arabic"/>
          <w:color w:val="000000" w:themeColor="text1"/>
          <w:rtl/>
        </w:rPr>
      </w:pPr>
    </w:p>
    <w:p w:rsidR="009B545D" w:rsidRDefault="009B545D">
      <w:pPr>
        <w:bidi w:val="0"/>
        <w:rPr>
          <w:rFonts w:ascii="Wingdings" w:hAnsi="Wingdings" w:cs="Simplified Arabic"/>
          <w:color w:val="000000" w:themeColor="text1"/>
          <w:rtl/>
        </w:rPr>
      </w:pPr>
      <w:r>
        <w:rPr>
          <w:rFonts w:ascii="Wingdings" w:hAnsi="Wingdings" w:cs="Simplified Arabic"/>
          <w:color w:val="000000" w:themeColor="text1"/>
          <w:rtl/>
        </w:rPr>
        <w:br w:type="page"/>
      </w:r>
    </w:p>
    <w:p w:rsidR="00226680" w:rsidRPr="007B06CE" w:rsidRDefault="00226680" w:rsidP="00247983">
      <w:pPr>
        <w:jc w:val="center"/>
        <w:rPr>
          <w:rFonts w:ascii="Wingdings" w:hAnsi="Wingdings" w:cs="Simplified Arabic"/>
          <w:color w:val="000000" w:themeColor="text1"/>
          <w:rtl/>
        </w:rPr>
      </w:pPr>
      <w:r w:rsidRPr="007B06CE">
        <w:rPr>
          <w:rFonts w:ascii="Wingdings" w:hAnsi="Wingdings" w:cs="Simplified Arabic" w:hint="eastAsia"/>
          <w:color w:val="000000" w:themeColor="text1"/>
          <w:rtl/>
        </w:rPr>
        <w:lastRenderedPageBreak/>
        <w:t>الفصل</w:t>
      </w:r>
      <w:r w:rsidRPr="007B06CE">
        <w:rPr>
          <w:rFonts w:ascii="Wingdings" w:hAnsi="Wingdings" w:cs="Simplified Arabic"/>
          <w:color w:val="000000" w:themeColor="text1"/>
          <w:rtl/>
        </w:rPr>
        <w:t xml:space="preserve"> </w:t>
      </w:r>
      <w:r w:rsidRPr="007B06CE">
        <w:rPr>
          <w:rFonts w:ascii="Wingdings" w:hAnsi="Wingdings" w:cs="Simplified Arabic" w:hint="eastAsia"/>
          <w:color w:val="000000" w:themeColor="text1"/>
          <w:rtl/>
        </w:rPr>
        <w:t>الثالث</w:t>
      </w:r>
    </w:p>
    <w:p w:rsidR="00226680" w:rsidRPr="009B545D" w:rsidRDefault="00226680" w:rsidP="00247983">
      <w:pPr>
        <w:jc w:val="center"/>
        <w:rPr>
          <w:rFonts w:ascii="Wingdings" w:hAnsi="Wingdings" w:cs="Simplified Arabic"/>
          <w:color w:val="000000" w:themeColor="text1"/>
          <w:rtl/>
        </w:rPr>
      </w:pPr>
    </w:p>
    <w:p w:rsidR="00226680" w:rsidRPr="007B06CE" w:rsidRDefault="00226680" w:rsidP="00247983">
      <w:pPr>
        <w:pStyle w:val="Heading1"/>
        <w:rPr>
          <w:rFonts w:cs="Simplified Arabic"/>
          <w:color w:val="000000" w:themeColor="text1"/>
          <w:sz w:val="28"/>
          <w:szCs w:val="28"/>
          <w:rtl/>
        </w:rPr>
      </w:pPr>
      <w:bookmarkStart w:id="32" w:name="_Toc93808824"/>
      <w:bookmarkStart w:id="33" w:name="_Toc93809589"/>
      <w:bookmarkStart w:id="34" w:name="_Toc94327359"/>
      <w:bookmarkStart w:id="35" w:name="_Toc108752583"/>
      <w:r w:rsidRPr="007B06CE">
        <w:rPr>
          <w:rFonts w:cs="Simplified Arabic"/>
          <w:color w:val="000000" w:themeColor="text1"/>
          <w:sz w:val="28"/>
          <w:szCs w:val="28"/>
          <w:rtl/>
        </w:rPr>
        <w:t>المفاهيم والمصطلحات</w:t>
      </w:r>
      <w:bookmarkEnd w:id="32"/>
      <w:bookmarkEnd w:id="33"/>
      <w:bookmarkEnd w:id="34"/>
      <w:bookmarkEnd w:id="35"/>
    </w:p>
    <w:p w:rsidR="00226680" w:rsidRPr="007B06CE" w:rsidRDefault="00226680" w:rsidP="00247983">
      <w:pPr>
        <w:pStyle w:val="BodyTextIndent"/>
        <w:ind w:left="141" w:right="-142"/>
        <w:rPr>
          <w:rFonts w:cs="Simplified Arabic"/>
          <w:color w:val="000000" w:themeColor="text1"/>
          <w:rtl/>
        </w:rPr>
      </w:pPr>
    </w:p>
    <w:p w:rsidR="00226680" w:rsidRPr="007B06CE" w:rsidRDefault="00226680" w:rsidP="00247983">
      <w:pPr>
        <w:pStyle w:val="BodyTextIndent"/>
        <w:ind w:left="1"/>
        <w:rPr>
          <w:rFonts w:cs="Simplified Arabic"/>
          <w:color w:val="000000" w:themeColor="text1"/>
          <w:rtl/>
        </w:rPr>
      </w:pPr>
      <w:r w:rsidRPr="007B06CE">
        <w:rPr>
          <w:rFonts w:cs="Simplified Arabic"/>
          <w:color w:val="000000" w:themeColor="text1"/>
          <w:rtl/>
        </w:rPr>
        <w:t xml:space="preserve">يعرض هذا الفصل المفاهيم والمصطلحات الأساسية التي تم استخدامها في هذا التقرير.  </w:t>
      </w:r>
    </w:p>
    <w:p w:rsidR="00226680" w:rsidRPr="007B06CE" w:rsidRDefault="00226680" w:rsidP="00247983">
      <w:pPr>
        <w:jc w:val="both"/>
        <w:rPr>
          <w:rFonts w:cs="Simplified Arabic"/>
          <w:color w:val="000000" w:themeColor="text1"/>
          <w:sz w:val="18"/>
          <w:szCs w:val="18"/>
          <w:rtl/>
        </w:rPr>
      </w:pPr>
    </w:p>
    <w:p w:rsidR="00226680" w:rsidRPr="007B06CE" w:rsidRDefault="00226680" w:rsidP="00247983">
      <w:pPr>
        <w:ind w:left="-1" w:right="-108" w:firstLine="1"/>
        <w:jc w:val="lowKashida"/>
        <w:rPr>
          <w:rFonts w:cs="Simplified Arabic"/>
          <w:b/>
          <w:bCs/>
          <w:color w:val="000000" w:themeColor="text1"/>
          <w:rtl/>
        </w:rPr>
      </w:pPr>
      <w:r w:rsidRPr="007B06CE">
        <w:rPr>
          <w:rFonts w:cs="Simplified Arabic"/>
          <w:b/>
          <w:bCs/>
          <w:color w:val="000000" w:themeColor="text1"/>
          <w:rtl/>
        </w:rPr>
        <w:t>التخلص من النفايات الصلبة:</w:t>
      </w:r>
    </w:p>
    <w:p w:rsidR="00226680" w:rsidRPr="007B06CE" w:rsidRDefault="00226680" w:rsidP="00247983">
      <w:pPr>
        <w:ind w:left="-1" w:right="-108" w:firstLine="1"/>
        <w:jc w:val="lowKashida"/>
        <w:rPr>
          <w:rFonts w:cs="Simplified Arabic"/>
          <w:color w:val="000000" w:themeColor="text1"/>
          <w:rtl/>
        </w:rPr>
      </w:pPr>
      <w:r w:rsidRPr="007B06CE">
        <w:rPr>
          <w:rFonts w:cs="Simplified Arabic"/>
          <w:color w:val="000000" w:themeColor="text1"/>
          <w:rtl/>
        </w:rPr>
        <w:t>التخلص أو الإلقاء النهائي للقمامة التي لا تستخلص أو لا يعاد تدويرها.</w:t>
      </w:r>
    </w:p>
    <w:p w:rsidR="00226680" w:rsidRPr="007B06CE" w:rsidRDefault="00226680" w:rsidP="00247983">
      <w:pPr>
        <w:jc w:val="lowKashida"/>
        <w:rPr>
          <w:rFonts w:cs="Simplified Arabic"/>
          <w:b/>
          <w:bCs/>
          <w:color w:val="000000" w:themeColor="text1"/>
          <w:sz w:val="16"/>
          <w:szCs w:val="16"/>
          <w:rtl/>
        </w:rPr>
      </w:pPr>
    </w:p>
    <w:p w:rsidR="00226680" w:rsidRPr="007B06CE" w:rsidRDefault="00226680" w:rsidP="00247983">
      <w:pPr>
        <w:jc w:val="lowKashida"/>
        <w:rPr>
          <w:rFonts w:cs="Simplified Arabic"/>
          <w:b/>
          <w:bCs/>
          <w:color w:val="000000" w:themeColor="text1"/>
          <w:rtl/>
        </w:rPr>
      </w:pPr>
      <w:r w:rsidRPr="007B06CE">
        <w:rPr>
          <w:rFonts w:cs="Simplified Arabic"/>
          <w:b/>
          <w:bCs/>
          <w:color w:val="000000" w:themeColor="text1"/>
          <w:rtl/>
        </w:rPr>
        <w:t xml:space="preserve">المياه </w:t>
      </w:r>
      <w:proofErr w:type="spellStart"/>
      <w:r w:rsidRPr="007B06CE">
        <w:rPr>
          <w:rFonts w:cs="Simplified Arabic"/>
          <w:b/>
          <w:bCs/>
          <w:color w:val="000000" w:themeColor="text1"/>
          <w:rtl/>
        </w:rPr>
        <w:t>العادمة</w:t>
      </w:r>
      <w:proofErr w:type="spellEnd"/>
      <w:r w:rsidRPr="007B06CE">
        <w:rPr>
          <w:rFonts w:cs="Simplified Arabic"/>
          <w:b/>
          <w:bCs/>
          <w:color w:val="000000" w:themeColor="text1"/>
          <w:rtl/>
        </w:rPr>
        <w:t>:</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مياه مستعملة تصرف عادة في شبكة لمياه المجاري، وتحتوي على مادة وبكتيريا في محلول أو عالقة.</w:t>
      </w:r>
    </w:p>
    <w:p w:rsidR="00226680" w:rsidRPr="007B06CE" w:rsidRDefault="00226680" w:rsidP="00247983">
      <w:pPr>
        <w:ind w:left="-1" w:right="-108" w:firstLine="1"/>
        <w:jc w:val="lowKashida"/>
        <w:rPr>
          <w:rFonts w:cs="Simplified Arabic"/>
          <w:b/>
          <w:bCs/>
          <w:color w:val="000000" w:themeColor="text1"/>
          <w:sz w:val="16"/>
          <w:szCs w:val="16"/>
          <w:rtl/>
        </w:rPr>
      </w:pPr>
    </w:p>
    <w:p w:rsidR="00226680" w:rsidRPr="007B06CE" w:rsidRDefault="00226680" w:rsidP="00247983">
      <w:pPr>
        <w:ind w:left="-1" w:right="-108" w:firstLine="1"/>
        <w:jc w:val="lowKashida"/>
        <w:rPr>
          <w:rFonts w:cs="Simplified Arabic"/>
          <w:b/>
          <w:bCs/>
          <w:color w:val="000000" w:themeColor="text1"/>
          <w:rtl/>
        </w:rPr>
      </w:pPr>
      <w:r w:rsidRPr="007B06CE">
        <w:rPr>
          <w:rFonts w:cs="Simplified Arabic"/>
          <w:b/>
          <w:bCs/>
          <w:color w:val="000000" w:themeColor="text1"/>
          <w:rtl/>
        </w:rPr>
        <w:t>مكب نفايات:</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موقع يستخدم للتخلص من النفايات الصلبة دون رقابة بيئية.</w:t>
      </w:r>
    </w:p>
    <w:p w:rsidR="00226680" w:rsidRPr="007B06CE" w:rsidRDefault="00226680" w:rsidP="00247983">
      <w:pPr>
        <w:pStyle w:val="Header"/>
        <w:jc w:val="lowKashida"/>
        <w:rPr>
          <w:rFonts w:cs="Simplified Arabic"/>
          <w:b/>
          <w:bCs/>
          <w:color w:val="000000" w:themeColor="text1"/>
          <w:sz w:val="16"/>
          <w:szCs w:val="16"/>
          <w:rtl/>
        </w:rPr>
      </w:pPr>
    </w:p>
    <w:p w:rsidR="00226680" w:rsidRPr="007B06CE" w:rsidRDefault="00226680" w:rsidP="00247983">
      <w:pPr>
        <w:ind w:left="-1" w:right="-108" w:firstLine="1"/>
        <w:jc w:val="lowKashida"/>
        <w:rPr>
          <w:rFonts w:cs="Simplified Arabic"/>
          <w:color w:val="000000" w:themeColor="text1"/>
          <w:rtl/>
        </w:rPr>
      </w:pPr>
      <w:r w:rsidRPr="007B06CE">
        <w:rPr>
          <w:rFonts w:cs="Simplified Arabic"/>
          <w:b/>
          <w:bCs/>
          <w:color w:val="000000" w:themeColor="text1"/>
          <w:rtl/>
        </w:rPr>
        <w:t>النفايات الصلبة:</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7B06CE">
        <w:rPr>
          <w:rFonts w:cs="Simplified Arabic"/>
          <w:color w:val="000000" w:themeColor="text1"/>
          <w:rtl/>
        </w:rPr>
        <w:t>بها</w:t>
      </w:r>
      <w:proofErr w:type="spellEnd"/>
      <w:r w:rsidRPr="007B06CE">
        <w:rPr>
          <w:rFonts w:cs="Simplified Arabic"/>
          <w:color w:val="000000" w:themeColor="text1"/>
          <w:rtl/>
        </w:rPr>
        <w:t xml:space="preserve"> ونفايات الهدم ومخلفات التعدين.</w:t>
      </w:r>
    </w:p>
    <w:p w:rsidR="00226680" w:rsidRPr="007B06CE" w:rsidRDefault="00226680" w:rsidP="00247983">
      <w:pPr>
        <w:pStyle w:val="Header"/>
        <w:jc w:val="lowKashida"/>
        <w:rPr>
          <w:rFonts w:cs="Simplified Arabic"/>
          <w:b/>
          <w:bCs/>
          <w:color w:val="000000" w:themeColor="text1"/>
          <w:sz w:val="16"/>
          <w:szCs w:val="16"/>
          <w:rtl/>
        </w:rPr>
      </w:pPr>
    </w:p>
    <w:p w:rsidR="00226680" w:rsidRPr="007B06CE" w:rsidRDefault="00226680" w:rsidP="00247983">
      <w:pPr>
        <w:pStyle w:val="Header"/>
        <w:jc w:val="lowKashida"/>
        <w:rPr>
          <w:rFonts w:cs="Simplified Arabic"/>
          <w:b/>
          <w:bCs/>
          <w:color w:val="000000" w:themeColor="text1"/>
          <w:rtl/>
        </w:rPr>
      </w:pPr>
      <w:r w:rsidRPr="007B06CE">
        <w:rPr>
          <w:rFonts w:cs="Simplified Arabic"/>
          <w:b/>
          <w:bCs/>
          <w:color w:val="000000" w:themeColor="text1"/>
          <w:rtl/>
        </w:rPr>
        <w:t>النفايات الصيدلانية:</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 xml:space="preserve">تشمل النواتج الصيدلانية والعقاقير والمواد الكيميائية التي تم إعادتها من الأقسام والتي قد تكون أريقت أو لوثت أو منتهية مدة الصلاحية أو المبعدة لأية أسباب.    </w:t>
      </w:r>
    </w:p>
    <w:p w:rsidR="00226680" w:rsidRPr="007B06CE" w:rsidRDefault="00226680" w:rsidP="00247983">
      <w:pPr>
        <w:jc w:val="lowKashida"/>
        <w:rPr>
          <w:rFonts w:cs="Simplified Arabic"/>
          <w:b/>
          <w:bCs/>
          <w:color w:val="000000" w:themeColor="text1"/>
          <w:sz w:val="16"/>
          <w:szCs w:val="16"/>
          <w:rtl/>
        </w:rPr>
      </w:pPr>
    </w:p>
    <w:p w:rsidR="00226680" w:rsidRPr="007B06CE" w:rsidRDefault="00226680" w:rsidP="00247983">
      <w:pPr>
        <w:ind w:left="-1" w:right="-108" w:firstLine="1"/>
        <w:jc w:val="lowKashida"/>
        <w:rPr>
          <w:rFonts w:cs="Simplified Arabic"/>
          <w:b/>
          <w:bCs/>
          <w:color w:val="000000" w:themeColor="text1"/>
          <w:rtl/>
        </w:rPr>
      </w:pPr>
      <w:r w:rsidRPr="007B06CE">
        <w:rPr>
          <w:rFonts w:cs="Simplified Arabic"/>
          <w:b/>
          <w:bCs/>
          <w:color w:val="000000" w:themeColor="text1"/>
          <w:rtl/>
        </w:rPr>
        <w:t>جمع النفايات:</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جمع ونقل النفايات إلى مكان معالجتها أو التخلص منها من جانب الإدارات البلدية والمؤسسات المماثلة، أو عن طريق شركات عامة أو خاصة، أو منشآت متخصصة أو الحكومة.  وقد يكون جمع نفايات البلديات انتقائيا أي نقلها لنوع محدد من المنتجات، أو دون تفرقة، بمعنى آخر يشمل كل أنواع النفايات في نفس الوقت.</w:t>
      </w:r>
    </w:p>
    <w:p w:rsidR="00226680" w:rsidRPr="007B06CE" w:rsidRDefault="00226680" w:rsidP="00247983">
      <w:pPr>
        <w:autoSpaceDE w:val="0"/>
        <w:autoSpaceDN w:val="0"/>
        <w:jc w:val="lowKashida"/>
        <w:rPr>
          <w:rFonts w:cs="Simplified Arabic"/>
          <w:b/>
          <w:bCs/>
          <w:color w:val="000000" w:themeColor="text1"/>
          <w:sz w:val="16"/>
          <w:szCs w:val="16"/>
          <w:rtl/>
        </w:rPr>
      </w:pPr>
    </w:p>
    <w:p w:rsidR="00226680" w:rsidRPr="007B06CE" w:rsidRDefault="00226680" w:rsidP="00247983">
      <w:pPr>
        <w:jc w:val="lowKashida"/>
        <w:rPr>
          <w:rFonts w:cs="Simplified Arabic"/>
          <w:b/>
          <w:bCs/>
          <w:color w:val="000000" w:themeColor="text1"/>
          <w:rtl/>
        </w:rPr>
      </w:pPr>
      <w:r w:rsidRPr="007B06CE">
        <w:rPr>
          <w:rFonts w:cs="Simplified Arabic"/>
          <w:b/>
          <w:bCs/>
          <w:color w:val="000000" w:themeColor="text1"/>
          <w:rtl/>
        </w:rPr>
        <w:t>حفرة امتصاصية:</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 xml:space="preserve">بئر أو حفرة يخزن </w:t>
      </w:r>
      <w:proofErr w:type="spellStart"/>
      <w:r w:rsidRPr="007B06CE">
        <w:rPr>
          <w:rFonts w:cs="Simplified Arabic"/>
          <w:color w:val="000000" w:themeColor="text1"/>
          <w:rtl/>
        </w:rPr>
        <w:t>بها</w:t>
      </w:r>
      <w:proofErr w:type="spellEnd"/>
      <w:r w:rsidRPr="007B06CE">
        <w:rPr>
          <w:rFonts w:cs="Simplified Arabic"/>
          <w:color w:val="000000" w:themeColor="text1"/>
          <w:rtl/>
        </w:rPr>
        <w:t xml:space="preserve"> الغائط البشري أو قاذورات أخرى وتبنى من جدران مسامية.</w:t>
      </w:r>
    </w:p>
    <w:p w:rsidR="00226680" w:rsidRPr="007B06CE" w:rsidRDefault="00226680" w:rsidP="00247983">
      <w:pPr>
        <w:jc w:val="lowKashida"/>
        <w:rPr>
          <w:rFonts w:cs="Simplified Arabic"/>
          <w:b/>
          <w:bCs/>
          <w:color w:val="000000" w:themeColor="text1"/>
          <w:sz w:val="16"/>
          <w:szCs w:val="16"/>
          <w:rtl/>
        </w:rPr>
      </w:pPr>
    </w:p>
    <w:p w:rsidR="00226680" w:rsidRPr="007B06CE" w:rsidRDefault="00226680" w:rsidP="00247983">
      <w:pPr>
        <w:jc w:val="lowKashida"/>
        <w:rPr>
          <w:rFonts w:cs="Simplified Arabic"/>
          <w:b/>
          <w:bCs/>
          <w:color w:val="000000" w:themeColor="text1"/>
          <w:rtl/>
        </w:rPr>
      </w:pPr>
      <w:r w:rsidRPr="007B06CE">
        <w:rPr>
          <w:rFonts w:cs="Simplified Arabic"/>
          <w:b/>
          <w:bCs/>
          <w:color w:val="000000" w:themeColor="text1"/>
          <w:rtl/>
        </w:rPr>
        <w:t>حفرة صماء:</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 xml:space="preserve">بئر أو حفرة يخزن </w:t>
      </w:r>
      <w:proofErr w:type="spellStart"/>
      <w:r w:rsidRPr="007B06CE">
        <w:rPr>
          <w:rFonts w:cs="Simplified Arabic"/>
          <w:color w:val="000000" w:themeColor="text1"/>
          <w:rtl/>
        </w:rPr>
        <w:t>بها</w:t>
      </w:r>
      <w:proofErr w:type="spellEnd"/>
      <w:r w:rsidRPr="007B06CE">
        <w:rPr>
          <w:rFonts w:cs="Simplified Arabic"/>
          <w:color w:val="000000" w:themeColor="text1"/>
          <w:rtl/>
        </w:rPr>
        <w:t xml:space="preserve"> الغائط البشري أو قاذورات أخرى وتبنى من جدران محكمة.</w:t>
      </w:r>
    </w:p>
    <w:p w:rsidR="00226680" w:rsidRPr="007B06CE" w:rsidRDefault="00226680" w:rsidP="00247983">
      <w:pPr>
        <w:jc w:val="lowKashida"/>
        <w:rPr>
          <w:rFonts w:cs="Simplified Arabic"/>
          <w:b/>
          <w:bCs/>
          <w:color w:val="000000" w:themeColor="text1"/>
          <w:sz w:val="16"/>
          <w:szCs w:val="16"/>
        </w:rPr>
      </w:pPr>
    </w:p>
    <w:p w:rsidR="00DA06BB" w:rsidRDefault="00DA06BB">
      <w:pPr>
        <w:bidi w:val="0"/>
        <w:rPr>
          <w:rFonts w:cs="Simplified Arabic"/>
          <w:b/>
          <w:bCs/>
          <w:color w:val="000000" w:themeColor="text1"/>
          <w:rtl/>
        </w:rPr>
      </w:pPr>
      <w:r>
        <w:rPr>
          <w:rFonts w:cs="Simplified Arabic"/>
          <w:b/>
          <w:bCs/>
          <w:color w:val="000000" w:themeColor="text1"/>
          <w:rtl/>
        </w:rPr>
        <w:br w:type="page"/>
      </w:r>
    </w:p>
    <w:p w:rsidR="00226680" w:rsidRPr="007B06CE" w:rsidRDefault="00226680" w:rsidP="00247983">
      <w:pPr>
        <w:jc w:val="lowKashida"/>
        <w:rPr>
          <w:rFonts w:cs="Simplified Arabic"/>
          <w:b/>
          <w:bCs/>
          <w:color w:val="000000" w:themeColor="text1"/>
          <w:rtl/>
        </w:rPr>
      </w:pPr>
      <w:r w:rsidRPr="007B06CE">
        <w:rPr>
          <w:rFonts w:cs="Simplified Arabic"/>
          <w:b/>
          <w:bCs/>
          <w:color w:val="000000" w:themeColor="text1"/>
          <w:rtl/>
        </w:rPr>
        <w:lastRenderedPageBreak/>
        <w:t>شبكة صرف صحي:</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226680" w:rsidRPr="007B06CE" w:rsidRDefault="00226680" w:rsidP="00247983">
      <w:pPr>
        <w:pStyle w:val="BlockText"/>
        <w:ind w:left="0" w:right="0"/>
        <w:jc w:val="lowKashida"/>
        <w:rPr>
          <w:color w:val="000000" w:themeColor="text1"/>
          <w:sz w:val="16"/>
          <w:szCs w:val="16"/>
          <w:rtl/>
        </w:rPr>
      </w:pPr>
    </w:p>
    <w:p w:rsidR="00226680" w:rsidRPr="007B06CE" w:rsidRDefault="00226680" w:rsidP="00247983">
      <w:pPr>
        <w:jc w:val="lowKashida"/>
        <w:rPr>
          <w:rFonts w:cs="Simplified Arabic"/>
          <w:color w:val="000000" w:themeColor="text1"/>
          <w:rtl/>
        </w:rPr>
      </w:pPr>
      <w:r w:rsidRPr="007B06CE">
        <w:rPr>
          <w:rFonts w:cs="Simplified Arabic"/>
          <w:b/>
          <w:bCs/>
          <w:color w:val="000000" w:themeColor="text1"/>
          <w:rtl/>
        </w:rPr>
        <w:t>التعرض للضجيج وتلوث الهواء</w:t>
      </w:r>
      <w:r w:rsidRPr="007B06CE">
        <w:rPr>
          <w:rFonts w:cs="Simplified Arabic"/>
          <w:color w:val="000000" w:themeColor="text1"/>
          <w:rtl/>
        </w:rPr>
        <w:t>:</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تعتبر المؤسسة متعرضة لمشكلة الضجيج أو الغبار أو الروائح أو الدخان إذا اعتبرت المؤثر الخارجي (المصدر) يمثل مصدراً للضجيج وتلوث الهواء بالنسبة لها، فإذا اعتبر المصدر مصدراً للضجيج وتلوث الهواء طول فترة اليوم الدراسي يكون غالباً، وفي حال أن مصدر الضجيج وتلوث الهواء يكون في جزء من اليوم الدراسي وبما لا يتعدى 50% من ساعات اليوم الدراسي يكون تأثيره أحياناً، وإذا كان التأثير لمصدر الضجيج وتلوث الهواء في أوقات وفترات متباعدة يكون تأثيره نادراً، وفي حال عدم معاناة المؤسسة من وجود ضجيج وتلوث الهواء فعندها يتم اعتبار أن المؤسسة غير متعرضة للضجيج وتلوث الهواء.</w:t>
      </w:r>
    </w:p>
    <w:p w:rsidR="00226680" w:rsidRPr="00CE4252" w:rsidRDefault="00226680" w:rsidP="00247983">
      <w:pPr>
        <w:pStyle w:val="BlockText"/>
        <w:ind w:left="0" w:right="0"/>
        <w:jc w:val="lowKashida"/>
        <w:rPr>
          <w:color w:val="000000" w:themeColor="text1"/>
          <w:sz w:val="12"/>
          <w:szCs w:val="12"/>
          <w:rtl/>
        </w:rPr>
      </w:pPr>
    </w:p>
    <w:p w:rsidR="00226680" w:rsidRPr="007B06CE" w:rsidRDefault="00226680" w:rsidP="00247983">
      <w:pPr>
        <w:ind w:left="-1" w:right="-108" w:firstLine="1"/>
        <w:rPr>
          <w:rFonts w:cs="Simplified Arabic"/>
          <w:b/>
          <w:bCs/>
          <w:color w:val="000000" w:themeColor="text1"/>
          <w:rtl/>
        </w:rPr>
      </w:pPr>
      <w:r w:rsidRPr="007B06CE">
        <w:rPr>
          <w:rFonts w:cs="Simplified Arabic"/>
          <w:b/>
          <w:bCs/>
          <w:color w:val="000000" w:themeColor="text1"/>
          <w:rtl/>
        </w:rPr>
        <w:t xml:space="preserve">دخان: </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جزيئات عالقة في الهواء بعد احتراق غير كامل للمواد.</w:t>
      </w:r>
    </w:p>
    <w:p w:rsidR="00226680" w:rsidRPr="00CE4252" w:rsidRDefault="00226680" w:rsidP="00247983">
      <w:pPr>
        <w:rPr>
          <w:rFonts w:cs="Simplified Arabic"/>
          <w:b/>
          <w:bCs/>
          <w:color w:val="000000" w:themeColor="text1"/>
          <w:sz w:val="12"/>
          <w:szCs w:val="12"/>
          <w:rtl/>
        </w:rPr>
      </w:pPr>
    </w:p>
    <w:p w:rsidR="00226680" w:rsidRPr="007B06CE" w:rsidRDefault="00226680" w:rsidP="00247983">
      <w:pPr>
        <w:rPr>
          <w:rFonts w:cs="Simplified Arabic"/>
          <w:b/>
          <w:bCs/>
          <w:color w:val="000000" w:themeColor="text1"/>
          <w:rtl/>
        </w:rPr>
      </w:pPr>
      <w:r w:rsidRPr="007B06CE">
        <w:rPr>
          <w:rFonts w:cs="Simplified Arabic"/>
          <w:b/>
          <w:bCs/>
          <w:color w:val="000000" w:themeColor="text1"/>
          <w:rtl/>
        </w:rPr>
        <w:t>ضجيج:</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صوت مسموع من حركة المرور والبناء وسواها يمكن أن يحدث أثارا مزعجة وضارة (فقد السمع)</w:t>
      </w:r>
      <w:proofErr w:type="spellStart"/>
      <w:r w:rsidRPr="007B06CE">
        <w:rPr>
          <w:rFonts w:cs="Simplified Arabic"/>
          <w:color w:val="000000" w:themeColor="text1"/>
          <w:rtl/>
        </w:rPr>
        <w:t>،</w:t>
      </w:r>
      <w:proofErr w:type="spellEnd"/>
      <w:r w:rsidRPr="007B06CE">
        <w:rPr>
          <w:rFonts w:cs="Simplified Arabic"/>
          <w:color w:val="000000" w:themeColor="text1"/>
          <w:rtl/>
        </w:rPr>
        <w:t xml:space="preserve"> ويقاس </w:t>
      </w:r>
      <w:proofErr w:type="spellStart"/>
      <w:r w:rsidRPr="007B06CE">
        <w:rPr>
          <w:rFonts w:cs="Simplified Arabic"/>
          <w:color w:val="000000" w:themeColor="text1"/>
          <w:rtl/>
        </w:rPr>
        <w:t>بالديسيبل</w:t>
      </w:r>
      <w:proofErr w:type="spellEnd"/>
      <w:r w:rsidRPr="007B06CE">
        <w:rPr>
          <w:rFonts w:cs="Simplified Arabic"/>
          <w:color w:val="000000" w:themeColor="text1"/>
          <w:rtl/>
        </w:rPr>
        <w:t>.</w:t>
      </w:r>
    </w:p>
    <w:p w:rsidR="00226680" w:rsidRPr="007B06CE" w:rsidRDefault="00226680" w:rsidP="00247983">
      <w:pPr>
        <w:rPr>
          <w:rFonts w:cs="Simplified Arabic"/>
          <w:b/>
          <w:bCs/>
          <w:color w:val="000000" w:themeColor="text1"/>
          <w:sz w:val="16"/>
          <w:szCs w:val="16"/>
          <w:rtl/>
        </w:rPr>
      </w:pPr>
    </w:p>
    <w:p w:rsidR="00226680" w:rsidRPr="007B06CE" w:rsidRDefault="00226680" w:rsidP="00247983">
      <w:pPr>
        <w:rPr>
          <w:rFonts w:cs="Simplified Arabic"/>
          <w:b/>
          <w:bCs/>
          <w:color w:val="000000" w:themeColor="text1"/>
          <w:rtl/>
        </w:rPr>
      </w:pPr>
      <w:r w:rsidRPr="007B06CE">
        <w:rPr>
          <w:rFonts w:cs="Simplified Arabic"/>
          <w:b/>
          <w:bCs/>
          <w:color w:val="000000" w:themeColor="text1"/>
          <w:rtl/>
        </w:rPr>
        <w:t>غبار:</w:t>
      </w:r>
    </w:p>
    <w:p w:rsidR="00226680" w:rsidRPr="007B06CE" w:rsidRDefault="00226680" w:rsidP="00247983">
      <w:pPr>
        <w:rPr>
          <w:rFonts w:cs="Simplified Arabic"/>
          <w:color w:val="000000" w:themeColor="text1"/>
          <w:rtl/>
        </w:rPr>
      </w:pPr>
      <w:r w:rsidRPr="007B06CE">
        <w:rPr>
          <w:rFonts w:cs="Simplified Arabic"/>
          <w:color w:val="000000" w:themeColor="text1"/>
          <w:rtl/>
        </w:rPr>
        <w:t>جسيمات من الخفة بحيث تبقى معلقة في الهواء.</w:t>
      </w:r>
    </w:p>
    <w:p w:rsidR="00226680" w:rsidRPr="00CE4252" w:rsidRDefault="00226680" w:rsidP="00247983">
      <w:pPr>
        <w:ind w:left="-1" w:right="-108" w:firstLine="1"/>
        <w:rPr>
          <w:rFonts w:cs="Simplified Arabic"/>
          <w:b/>
          <w:bCs/>
          <w:color w:val="000000" w:themeColor="text1"/>
          <w:sz w:val="12"/>
          <w:szCs w:val="12"/>
          <w:rtl/>
        </w:rPr>
      </w:pPr>
    </w:p>
    <w:p w:rsidR="00226680" w:rsidRPr="007B06CE" w:rsidRDefault="00226680" w:rsidP="00247983">
      <w:pPr>
        <w:ind w:left="-1" w:right="-108" w:firstLine="1"/>
        <w:rPr>
          <w:rFonts w:cs="Simplified Arabic"/>
          <w:b/>
          <w:bCs/>
          <w:color w:val="000000" w:themeColor="text1"/>
          <w:rtl/>
        </w:rPr>
      </w:pPr>
      <w:r w:rsidRPr="007B06CE">
        <w:rPr>
          <w:rFonts w:cs="Simplified Arabic"/>
          <w:b/>
          <w:bCs/>
          <w:color w:val="000000" w:themeColor="text1"/>
          <w:rtl/>
        </w:rPr>
        <w:t>شبكة مياه عامة:</w:t>
      </w:r>
    </w:p>
    <w:p w:rsidR="00226680" w:rsidRPr="007B06CE" w:rsidRDefault="00226680" w:rsidP="00247983">
      <w:pPr>
        <w:jc w:val="lowKashida"/>
        <w:rPr>
          <w:rFonts w:cs="Simplified Arabic"/>
          <w:color w:val="000000" w:themeColor="text1"/>
          <w:rtl/>
        </w:rPr>
      </w:pPr>
      <w:r w:rsidRPr="007B06CE">
        <w:rPr>
          <w:rFonts w:cs="Simplified Arabic"/>
          <w:color w:val="000000" w:themeColor="text1"/>
          <w:rtl/>
        </w:rPr>
        <w:t xml:space="preserve">هي شبكة من الانابيب الرئيسية والفرعية تنتشر في التجمعات السكانية لغرض توزيع وتوصيل المياه الصالحة </w:t>
      </w:r>
      <w:proofErr w:type="spellStart"/>
      <w:r w:rsidRPr="007B06CE">
        <w:rPr>
          <w:rFonts w:cs="Simplified Arabic"/>
          <w:color w:val="000000" w:themeColor="text1"/>
          <w:rtl/>
        </w:rPr>
        <w:t>للشريب</w:t>
      </w:r>
      <w:proofErr w:type="spellEnd"/>
      <w:r w:rsidRPr="007B06CE">
        <w:rPr>
          <w:rFonts w:cs="Simplified Arabic"/>
          <w:color w:val="000000" w:themeColor="text1"/>
          <w:rtl/>
        </w:rPr>
        <w:t xml:space="preserve"> الى التجمع</w:t>
      </w:r>
    </w:p>
    <w:p w:rsidR="00226680" w:rsidRPr="00CE4252" w:rsidRDefault="00226680" w:rsidP="00247983">
      <w:pPr>
        <w:tabs>
          <w:tab w:val="right" w:pos="7937"/>
        </w:tabs>
        <w:rPr>
          <w:rFonts w:cs="Simplified Arabic"/>
          <w:b/>
          <w:bCs/>
          <w:color w:val="000000" w:themeColor="text1"/>
          <w:sz w:val="12"/>
          <w:szCs w:val="12"/>
          <w:rtl/>
        </w:rPr>
      </w:pPr>
    </w:p>
    <w:p w:rsidR="00CE4252" w:rsidRPr="00CD20AA" w:rsidRDefault="00CE4252" w:rsidP="00CE4252">
      <w:pPr>
        <w:jc w:val="lowKashida"/>
        <w:rPr>
          <w:rFonts w:cs="Simplified Arabic"/>
          <w:b/>
          <w:bCs/>
          <w:rtl/>
          <w:lang w:eastAsia="en-US"/>
        </w:rPr>
      </w:pPr>
      <w:r w:rsidRPr="00CD20AA">
        <w:rPr>
          <w:rFonts w:cs="Simplified Arabic"/>
          <w:b/>
          <w:bCs/>
          <w:rtl/>
          <w:lang w:eastAsia="en-US"/>
        </w:rPr>
        <w:t>ال</w:t>
      </w:r>
      <w:r w:rsidRPr="00CD20AA">
        <w:rPr>
          <w:rFonts w:cs="Simplified Arabic" w:hint="cs"/>
          <w:b/>
          <w:bCs/>
          <w:rtl/>
          <w:lang w:eastAsia="en-US"/>
        </w:rPr>
        <w:t>معالج</w:t>
      </w:r>
      <w:r w:rsidRPr="00CD20AA">
        <w:rPr>
          <w:rFonts w:cs="Simplified Arabic"/>
          <w:b/>
          <w:bCs/>
          <w:rtl/>
          <w:lang w:eastAsia="en-US"/>
        </w:rPr>
        <w:t xml:space="preserve">ة </w:t>
      </w:r>
      <w:r w:rsidRPr="00CD20AA">
        <w:rPr>
          <w:rFonts w:cs="Simplified Arabic" w:hint="cs"/>
          <w:b/>
          <w:bCs/>
          <w:rtl/>
          <w:lang w:eastAsia="en-US"/>
        </w:rPr>
        <w:t xml:space="preserve">الكيميائية للمياه </w:t>
      </w:r>
      <w:proofErr w:type="spellStart"/>
      <w:r w:rsidRPr="00CD20AA">
        <w:rPr>
          <w:rFonts w:cs="Simplified Arabic" w:hint="cs"/>
          <w:b/>
          <w:bCs/>
          <w:rtl/>
          <w:lang w:eastAsia="en-US"/>
        </w:rPr>
        <w:t>العادمة</w:t>
      </w:r>
      <w:proofErr w:type="spellEnd"/>
    </w:p>
    <w:p w:rsidR="00CE4252" w:rsidRPr="00CD20AA" w:rsidRDefault="00CE4252" w:rsidP="00CE4252">
      <w:pPr>
        <w:jc w:val="lowKashida"/>
        <w:rPr>
          <w:rFonts w:cs="Simplified Arabic"/>
          <w:rtl/>
          <w:lang w:eastAsia="en-US"/>
        </w:rPr>
      </w:pPr>
      <w:r w:rsidRPr="00CD20AA">
        <w:rPr>
          <w:rFonts w:cs="Simplified Arabic"/>
          <w:rtl/>
          <w:lang w:eastAsia="en-US"/>
        </w:rPr>
        <w:t>طر</w:t>
      </w:r>
      <w:r w:rsidRPr="00CD20AA">
        <w:rPr>
          <w:rFonts w:cs="Simplified Arabic" w:hint="cs"/>
          <w:rtl/>
          <w:lang w:eastAsia="en-US"/>
        </w:rPr>
        <w:t>ق معالجة</w:t>
      </w:r>
      <w:r w:rsidRPr="00CD20AA">
        <w:rPr>
          <w:rFonts w:cs="Simplified Arabic"/>
          <w:rtl/>
          <w:lang w:eastAsia="en-US"/>
        </w:rPr>
        <w:t xml:space="preserve"> </w:t>
      </w:r>
      <w:r w:rsidRPr="00CD20AA">
        <w:rPr>
          <w:rFonts w:cs="Simplified Arabic" w:hint="cs"/>
          <w:rtl/>
          <w:lang w:eastAsia="en-US"/>
        </w:rPr>
        <w:t>ت</w:t>
      </w:r>
      <w:r w:rsidRPr="00CD20AA">
        <w:rPr>
          <w:rFonts w:cs="Simplified Arabic"/>
          <w:rtl/>
          <w:lang w:eastAsia="en-US"/>
        </w:rPr>
        <w:t>س</w:t>
      </w:r>
      <w:r w:rsidRPr="00CD20AA">
        <w:rPr>
          <w:rFonts w:cs="Simplified Arabic" w:hint="cs"/>
          <w:rtl/>
          <w:lang w:eastAsia="en-US"/>
        </w:rPr>
        <w:t>ت</w:t>
      </w:r>
      <w:r w:rsidRPr="00CD20AA">
        <w:rPr>
          <w:rFonts w:cs="Simplified Arabic"/>
          <w:rtl/>
          <w:lang w:eastAsia="en-US"/>
        </w:rPr>
        <w:t>خ</w:t>
      </w:r>
      <w:r w:rsidRPr="00CD20AA">
        <w:rPr>
          <w:rFonts w:cs="Simplified Arabic" w:hint="cs"/>
          <w:rtl/>
          <w:lang w:eastAsia="en-US"/>
        </w:rPr>
        <w:t>د</w:t>
      </w:r>
      <w:r w:rsidRPr="00CD20AA">
        <w:rPr>
          <w:rFonts w:cs="Simplified Arabic"/>
          <w:rtl/>
          <w:lang w:eastAsia="en-US"/>
        </w:rPr>
        <w:t>م</w:t>
      </w:r>
      <w:r w:rsidRPr="00CD20AA">
        <w:rPr>
          <w:rFonts w:cs="Simplified Arabic" w:hint="cs"/>
          <w:rtl/>
          <w:lang w:eastAsia="en-US"/>
        </w:rPr>
        <w:t xml:space="preserve"> </w:t>
      </w:r>
      <w:r w:rsidRPr="00CD20AA">
        <w:rPr>
          <w:rFonts w:cs="Simplified Arabic"/>
          <w:rtl/>
          <w:lang w:eastAsia="en-US"/>
        </w:rPr>
        <w:t>ل</w:t>
      </w:r>
      <w:r w:rsidRPr="00CD20AA">
        <w:rPr>
          <w:rFonts w:cs="Simplified Arabic" w:hint="cs"/>
          <w:rtl/>
          <w:lang w:eastAsia="en-US"/>
        </w:rPr>
        <w:t>أ</w:t>
      </w:r>
      <w:r w:rsidRPr="00CD20AA">
        <w:rPr>
          <w:rFonts w:cs="Simplified Arabic"/>
          <w:rtl/>
          <w:lang w:eastAsia="en-US"/>
        </w:rPr>
        <w:t>ح</w:t>
      </w:r>
      <w:r w:rsidRPr="00CD20AA">
        <w:rPr>
          <w:rFonts w:cs="Simplified Arabic" w:hint="cs"/>
          <w:rtl/>
          <w:lang w:eastAsia="en-US"/>
        </w:rPr>
        <w:t>د</w:t>
      </w:r>
      <w:r w:rsidRPr="00CD20AA">
        <w:rPr>
          <w:rFonts w:cs="Simplified Arabic"/>
          <w:rtl/>
          <w:lang w:eastAsia="en-US"/>
        </w:rPr>
        <w:t>ا</w:t>
      </w:r>
      <w:r w:rsidRPr="00CD20AA">
        <w:rPr>
          <w:rFonts w:cs="Simplified Arabic" w:hint="cs"/>
          <w:rtl/>
          <w:lang w:eastAsia="en-US"/>
        </w:rPr>
        <w:t>ث</w:t>
      </w:r>
      <w:r w:rsidRPr="00CD20AA">
        <w:rPr>
          <w:rFonts w:cs="Simplified Arabic"/>
          <w:rtl/>
          <w:lang w:eastAsia="en-US"/>
        </w:rPr>
        <w:t xml:space="preserve"> </w:t>
      </w:r>
      <w:r w:rsidRPr="00CD20AA">
        <w:rPr>
          <w:rFonts w:cs="Simplified Arabic" w:hint="cs"/>
          <w:rtl/>
          <w:lang w:eastAsia="en-US"/>
        </w:rPr>
        <w:t>ا</w:t>
      </w:r>
      <w:r w:rsidRPr="00CD20AA">
        <w:rPr>
          <w:rFonts w:cs="Simplified Arabic"/>
          <w:rtl/>
          <w:lang w:eastAsia="en-US"/>
        </w:rPr>
        <w:t>ل</w:t>
      </w:r>
      <w:r w:rsidRPr="00CD20AA">
        <w:rPr>
          <w:rFonts w:cs="Simplified Arabic" w:hint="cs"/>
          <w:rtl/>
          <w:lang w:eastAsia="en-US"/>
        </w:rPr>
        <w:t>ت</w:t>
      </w:r>
      <w:r w:rsidRPr="00CD20AA">
        <w:rPr>
          <w:rFonts w:cs="Simplified Arabic"/>
          <w:rtl/>
          <w:lang w:eastAsia="en-US"/>
        </w:rPr>
        <w:t>ح</w:t>
      </w:r>
      <w:r w:rsidRPr="00CD20AA">
        <w:rPr>
          <w:rFonts w:cs="Simplified Arabic" w:hint="cs"/>
          <w:rtl/>
          <w:lang w:eastAsia="en-US"/>
        </w:rPr>
        <w:t>ل</w:t>
      </w:r>
      <w:r w:rsidRPr="00CD20AA">
        <w:rPr>
          <w:rFonts w:cs="Simplified Arabic"/>
          <w:rtl/>
          <w:lang w:eastAsia="en-US"/>
        </w:rPr>
        <w:t>ل</w:t>
      </w:r>
      <w:r w:rsidRPr="00CD20AA">
        <w:rPr>
          <w:rFonts w:cs="Simplified Arabic" w:hint="cs"/>
          <w:rtl/>
          <w:lang w:eastAsia="en-US"/>
        </w:rPr>
        <w:t xml:space="preserve"> ا</w:t>
      </w:r>
      <w:r w:rsidRPr="00CD20AA">
        <w:rPr>
          <w:rFonts w:cs="Simplified Arabic"/>
          <w:rtl/>
          <w:lang w:eastAsia="en-US"/>
        </w:rPr>
        <w:t>لك</w:t>
      </w:r>
      <w:r w:rsidRPr="00CD20AA">
        <w:rPr>
          <w:rFonts w:cs="Simplified Arabic" w:hint="cs"/>
          <w:rtl/>
          <w:lang w:eastAsia="en-US"/>
        </w:rPr>
        <w:t>ا</w:t>
      </w:r>
      <w:r w:rsidRPr="00CD20AA">
        <w:rPr>
          <w:rFonts w:cs="Simplified Arabic"/>
          <w:rtl/>
          <w:lang w:eastAsia="en-US"/>
        </w:rPr>
        <w:t>م</w:t>
      </w:r>
      <w:r w:rsidRPr="00CD20AA">
        <w:rPr>
          <w:rFonts w:cs="Simplified Arabic" w:hint="cs"/>
          <w:rtl/>
          <w:lang w:eastAsia="en-US"/>
        </w:rPr>
        <w:t>ل</w:t>
      </w:r>
      <w:r w:rsidRPr="00CD20AA">
        <w:rPr>
          <w:rFonts w:cs="Simplified Arabic"/>
          <w:rtl/>
          <w:lang w:eastAsia="en-US"/>
        </w:rPr>
        <w:t xml:space="preserve"> </w:t>
      </w:r>
      <w:r w:rsidRPr="00CD20AA">
        <w:rPr>
          <w:rFonts w:cs="Simplified Arabic" w:hint="cs"/>
          <w:rtl/>
          <w:lang w:eastAsia="en-US"/>
        </w:rPr>
        <w:t>ل</w:t>
      </w:r>
      <w:r w:rsidRPr="00CD20AA">
        <w:rPr>
          <w:rFonts w:cs="Simplified Arabic"/>
          <w:rtl/>
          <w:lang w:eastAsia="en-US"/>
        </w:rPr>
        <w:t>ل</w:t>
      </w:r>
      <w:r w:rsidRPr="00CD20AA">
        <w:rPr>
          <w:rFonts w:cs="Simplified Arabic" w:hint="cs"/>
          <w:rtl/>
          <w:lang w:eastAsia="en-US"/>
        </w:rPr>
        <w:t xml:space="preserve">مواد الخطرة وتحويلها إلى غازات غير سامة أو </w:t>
      </w:r>
      <w:r w:rsidRPr="00CD20AA">
        <w:rPr>
          <w:rFonts w:cs="Simplified Arabic"/>
          <w:rtl/>
          <w:lang w:eastAsia="en-US"/>
        </w:rPr>
        <w:t xml:space="preserve">– </w:t>
      </w:r>
      <w:r w:rsidRPr="00CD20AA">
        <w:rPr>
          <w:rFonts w:cs="Simplified Arabic" w:hint="cs"/>
          <w:rtl/>
          <w:lang w:eastAsia="en-US"/>
        </w:rPr>
        <w:t>في معظم الأحيان- لتعديل الخصائص</w:t>
      </w:r>
      <w:r w:rsidRPr="00CD20AA">
        <w:rPr>
          <w:rFonts w:cs="Simplified Arabic"/>
          <w:rtl/>
          <w:lang w:eastAsia="en-US"/>
        </w:rPr>
        <w:t xml:space="preserve"> ا</w:t>
      </w:r>
      <w:r w:rsidRPr="00CD20AA">
        <w:rPr>
          <w:rFonts w:cs="Simplified Arabic" w:hint="cs"/>
          <w:rtl/>
          <w:lang w:eastAsia="en-US"/>
        </w:rPr>
        <w:t xml:space="preserve">لكيميائية للمياه </w:t>
      </w:r>
      <w:proofErr w:type="spellStart"/>
      <w:r w:rsidRPr="00CD20AA">
        <w:rPr>
          <w:rFonts w:cs="Simplified Arabic" w:hint="cs"/>
          <w:rtl/>
          <w:lang w:eastAsia="en-US"/>
        </w:rPr>
        <w:t>العادمة،</w:t>
      </w:r>
      <w:proofErr w:type="spellEnd"/>
      <w:r w:rsidRPr="00CD20AA">
        <w:rPr>
          <w:rFonts w:cs="Simplified Arabic" w:hint="cs"/>
          <w:rtl/>
          <w:lang w:eastAsia="en-US"/>
        </w:rPr>
        <w:t xml:space="preserve"> مثل</w:t>
      </w:r>
      <w:r w:rsidRPr="00CD20AA">
        <w:rPr>
          <w:rFonts w:cs="Simplified Arabic"/>
          <w:rtl/>
          <w:lang w:eastAsia="en-US"/>
        </w:rPr>
        <w:t>اً</w:t>
      </w:r>
      <w:r w:rsidRPr="00CD20AA">
        <w:rPr>
          <w:rFonts w:cs="Simplified Arabic" w:hint="cs"/>
          <w:rtl/>
          <w:lang w:eastAsia="en-US"/>
        </w:rPr>
        <w:t xml:space="preserve"> ع</w:t>
      </w:r>
      <w:r w:rsidRPr="00CD20AA">
        <w:rPr>
          <w:rFonts w:cs="Simplified Arabic"/>
          <w:rtl/>
          <w:lang w:eastAsia="en-US"/>
        </w:rPr>
        <w:t xml:space="preserve">ن </w:t>
      </w:r>
      <w:r w:rsidRPr="00CD20AA">
        <w:rPr>
          <w:rFonts w:cs="Simplified Arabic" w:hint="cs"/>
          <w:rtl/>
          <w:lang w:eastAsia="en-US"/>
        </w:rPr>
        <w:t>طريق تخفيض</w:t>
      </w:r>
      <w:r w:rsidRPr="00CD20AA">
        <w:rPr>
          <w:rFonts w:cs="Simplified Arabic"/>
          <w:rtl/>
          <w:lang w:eastAsia="en-US"/>
        </w:rPr>
        <w:t xml:space="preserve"> </w:t>
      </w:r>
      <w:r w:rsidRPr="00CD20AA">
        <w:rPr>
          <w:rFonts w:cs="Simplified Arabic" w:hint="cs"/>
          <w:rtl/>
          <w:lang w:eastAsia="en-US"/>
        </w:rPr>
        <w:t>معادلة الحموضة، أو القلوية.</w:t>
      </w:r>
    </w:p>
    <w:p w:rsidR="00CE4252" w:rsidRPr="00482FD2" w:rsidRDefault="00CE4252" w:rsidP="00CE4252">
      <w:pPr>
        <w:jc w:val="lowKashida"/>
        <w:rPr>
          <w:rFonts w:cs="Simplified Arabic"/>
          <w:sz w:val="12"/>
          <w:szCs w:val="12"/>
          <w:rtl/>
          <w:lang w:eastAsia="en-US"/>
        </w:rPr>
      </w:pPr>
    </w:p>
    <w:p w:rsidR="00CE4252" w:rsidRPr="00CD20AA" w:rsidRDefault="00CE4252" w:rsidP="00CE4252">
      <w:pPr>
        <w:jc w:val="lowKashida"/>
        <w:rPr>
          <w:rFonts w:cs="Simplified Arabic"/>
          <w:b/>
          <w:bCs/>
          <w:rtl/>
          <w:lang w:eastAsia="en-US"/>
        </w:rPr>
      </w:pPr>
      <w:r w:rsidRPr="00CD20AA">
        <w:rPr>
          <w:rFonts w:cs="Simplified Arabic"/>
          <w:b/>
          <w:bCs/>
          <w:rtl/>
          <w:lang w:eastAsia="en-US"/>
        </w:rPr>
        <w:t>ال</w:t>
      </w:r>
      <w:r w:rsidRPr="00CD20AA">
        <w:rPr>
          <w:rFonts w:cs="Simplified Arabic" w:hint="cs"/>
          <w:b/>
          <w:bCs/>
          <w:rtl/>
          <w:lang w:eastAsia="en-US"/>
        </w:rPr>
        <w:t xml:space="preserve">معالجة الميكانيكية للمياه </w:t>
      </w:r>
      <w:proofErr w:type="spellStart"/>
      <w:r w:rsidRPr="00CD20AA">
        <w:rPr>
          <w:rFonts w:cs="Simplified Arabic" w:hint="cs"/>
          <w:b/>
          <w:bCs/>
          <w:rtl/>
          <w:lang w:eastAsia="en-US"/>
        </w:rPr>
        <w:t>العادمة</w:t>
      </w:r>
      <w:proofErr w:type="spellEnd"/>
    </w:p>
    <w:p w:rsidR="00CE4252" w:rsidRPr="00CD20AA" w:rsidRDefault="00CE4252" w:rsidP="00CE4252">
      <w:pPr>
        <w:jc w:val="lowKashida"/>
        <w:rPr>
          <w:rFonts w:cs="Simplified Arabic"/>
          <w:rtl/>
          <w:lang w:eastAsia="en-US"/>
        </w:rPr>
      </w:pPr>
      <w:r w:rsidRPr="00CD20AA">
        <w:rPr>
          <w:rFonts w:cs="Simplified Arabic"/>
          <w:rtl/>
          <w:lang w:eastAsia="en-US"/>
        </w:rPr>
        <w:t>م</w:t>
      </w:r>
      <w:r w:rsidRPr="00CD20AA">
        <w:rPr>
          <w:rFonts w:cs="Simplified Arabic" w:hint="cs"/>
          <w:rtl/>
          <w:lang w:eastAsia="en-US"/>
        </w:rPr>
        <w:t>ع</w:t>
      </w:r>
      <w:r w:rsidRPr="00CD20AA">
        <w:rPr>
          <w:rFonts w:cs="Simplified Arabic"/>
          <w:rtl/>
          <w:lang w:eastAsia="en-US"/>
        </w:rPr>
        <w:t>ا</w:t>
      </w:r>
      <w:r w:rsidRPr="00CD20AA">
        <w:rPr>
          <w:rFonts w:cs="Simplified Arabic" w:hint="cs"/>
          <w:rtl/>
          <w:lang w:eastAsia="en-US"/>
        </w:rPr>
        <w:t xml:space="preserve">لجة </w:t>
      </w:r>
      <w:r w:rsidRPr="00CD20AA">
        <w:rPr>
          <w:rFonts w:cs="Simplified Arabic"/>
          <w:rtl/>
          <w:lang w:eastAsia="en-US"/>
        </w:rPr>
        <w:t>لل</w:t>
      </w:r>
      <w:r w:rsidRPr="00CD20AA">
        <w:rPr>
          <w:rFonts w:cs="Simplified Arabic" w:hint="cs"/>
          <w:rtl/>
          <w:lang w:eastAsia="en-US"/>
        </w:rPr>
        <w:t>مياه ا</w:t>
      </w:r>
      <w:r w:rsidRPr="00CD20AA">
        <w:rPr>
          <w:rFonts w:cs="Simplified Arabic"/>
          <w:rtl/>
          <w:lang w:eastAsia="en-US"/>
        </w:rPr>
        <w:t>لمست</w:t>
      </w:r>
      <w:r w:rsidRPr="00CD20AA">
        <w:rPr>
          <w:rFonts w:cs="Simplified Arabic" w:hint="cs"/>
          <w:rtl/>
          <w:lang w:eastAsia="en-US"/>
        </w:rPr>
        <w:t>عملة تؤدي إل</w:t>
      </w:r>
      <w:r w:rsidRPr="00CD20AA">
        <w:rPr>
          <w:rFonts w:cs="Simplified Arabic"/>
          <w:rtl/>
          <w:lang w:eastAsia="en-US"/>
        </w:rPr>
        <w:t xml:space="preserve">ى </w:t>
      </w:r>
      <w:r w:rsidRPr="00CD20AA">
        <w:rPr>
          <w:rFonts w:cs="Simplified Arabic" w:hint="cs"/>
          <w:rtl/>
          <w:lang w:eastAsia="en-US"/>
        </w:rPr>
        <w:t>فص</w:t>
      </w:r>
      <w:r w:rsidRPr="00CD20AA">
        <w:rPr>
          <w:rFonts w:cs="Simplified Arabic"/>
          <w:rtl/>
          <w:lang w:eastAsia="en-US"/>
        </w:rPr>
        <w:t xml:space="preserve">ل </w:t>
      </w:r>
      <w:r w:rsidRPr="00CD20AA">
        <w:rPr>
          <w:rFonts w:cs="Simplified Arabic" w:hint="cs"/>
          <w:rtl/>
          <w:lang w:eastAsia="en-US"/>
        </w:rPr>
        <w:t>الفضلات السائلة المصفاة عن الحمأة، وتستخدم العمليات الميكانيك</w:t>
      </w:r>
      <w:r w:rsidRPr="00CD20AA">
        <w:rPr>
          <w:rFonts w:cs="Simplified Arabic"/>
          <w:rtl/>
          <w:lang w:eastAsia="en-US"/>
        </w:rPr>
        <w:t>ية</w:t>
      </w:r>
      <w:r w:rsidRPr="00CD20AA">
        <w:rPr>
          <w:rFonts w:cs="Simplified Arabic" w:hint="cs"/>
          <w:rtl/>
          <w:lang w:eastAsia="en-US"/>
        </w:rPr>
        <w:t xml:space="preserve"> أيضاً إل</w:t>
      </w:r>
      <w:r w:rsidRPr="00CD20AA">
        <w:rPr>
          <w:rFonts w:cs="Simplified Arabic"/>
          <w:rtl/>
          <w:lang w:eastAsia="en-US"/>
        </w:rPr>
        <w:t>ى</w:t>
      </w:r>
      <w:r w:rsidRPr="00CD20AA">
        <w:rPr>
          <w:rFonts w:cs="Simplified Arabic" w:hint="cs"/>
          <w:rtl/>
          <w:lang w:eastAsia="en-US"/>
        </w:rPr>
        <w:t xml:space="preserve"> </w:t>
      </w:r>
      <w:r w:rsidRPr="00CD20AA">
        <w:rPr>
          <w:rFonts w:cs="Simplified Arabic"/>
          <w:rtl/>
          <w:lang w:eastAsia="en-US"/>
        </w:rPr>
        <w:t>ج</w:t>
      </w:r>
      <w:r w:rsidRPr="00CD20AA">
        <w:rPr>
          <w:rFonts w:cs="Simplified Arabic" w:hint="cs"/>
          <w:rtl/>
          <w:lang w:eastAsia="en-US"/>
        </w:rPr>
        <w:t>ا</w:t>
      </w:r>
      <w:r w:rsidRPr="00CD20AA">
        <w:rPr>
          <w:rFonts w:cs="Simplified Arabic"/>
          <w:rtl/>
          <w:lang w:eastAsia="en-US"/>
        </w:rPr>
        <w:t>ن</w:t>
      </w:r>
      <w:r w:rsidRPr="00CD20AA">
        <w:rPr>
          <w:rFonts w:cs="Simplified Arabic" w:hint="cs"/>
          <w:rtl/>
          <w:lang w:eastAsia="en-US"/>
        </w:rPr>
        <w:t>ب</w:t>
      </w:r>
      <w:r w:rsidRPr="00CD20AA">
        <w:rPr>
          <w:rFonts w:cs="Simplified Arabic"/>
          <w:rtl/>
          <w:lang w:eastAsia="en-US"/>
        </w:rPr>
        <w:t xml:space="preserve"> </w:t>
      </w:r>
      <w:r w:rsidRPr="00CD20AA">
        <w:rPr>
          <w:rFonts w:cs="Simplified Arabic" w:hint="cs"/>
          <w:rtl/>
          <w:lang w:eastAsia="en-US"/>
        </w:rPr>
        <w:t xml:space="preserve">العمليات </w:t>
      </w:r>
      <w:r w:rsidRPr="00CD20AA">
        <w:rPr>
          <w:rFonts w:cs="Simplified Arabic"/>
          <w:rtl/>
          <w:lang w:eastAsia="en-US"/>
        </w:rPr>
        <w:t>ا</w:t>
      </w:r>
      <w:r w:rsidRPr="00CD20AA">
        <w:rPr>
          <w:rFonts w:cs="Simplified Arabic" w:hint="cs"/>
          <w:rtl/>
          <w:lang w:eastAsia="en-US"/>
        </w:rPr>
        <w:t>ل</w:t>
      </w:r>
      <w:r w:rsidRPr="00CD20AA">
        <w:rPr>
          <w:rFonts w:cs="Simplified Arabic"/>
          <w:rtl/>
          <w:lang w:eastAsia="en-US"/>
        </w:rPr>
        <w:t>ب</w:t>
      </w:r>
      <w:r w:rsidRPr="00CD20AA">
        <w:rPr>
          <w:rFonts w:cs="Simplified Arabic" w:hint="cs"/>
          <w:rtl/>
          <w:lang w:eastAsia="en-US"/>
        </w:rPr>
        <w:t>يو</w:t>
      </w:r>
      <w:r w:rsidRPr="00CD20AA">
        <w:rPr>
          <w:rFonts w:cs="Simplified Arabic"/>
          <w:rtl/>
          <w:lang w:eastAsia="en-US"/>
        </w:rPr>
        <w:t>لو</w:t>
      </w:r>
      <w:r w:rsidRPr="00CD20AA">
        <w:rPr>
          <w:rFonts w:cs="Simplified Arabic" w:hint="cs"/>
          <w:rtl/>
          <w:lang w:eastAsia="en-US"/>
        </w:rPr>
        <w:t>جية و</w:t>
      </w:r>
      <w:r w:rsidRPr="00CD20AA">
        <w:rPr>
          <w:rFonts w:cs="Simplified Arabic"/>
          <w:rtl/>
          <w:lang w:eastAsia="en-US"/>
        </w:rPr>
        <w:t>ع</w:t>
      </w:r>
      <w:r w:rsidRPr="00CD20AA">
        <w:rPr>
          <w:rFonts w:cs="Simplified Arabic" w:hint="cs"/>
          <w:rtl/>
          <w:lang w:eastAsia="en-US"/>
        </w:rPr>
        <w:t>م</w:t>
      </w:r>
      <w:r w:rsidRPr="00CD20AA">
        <w:rPr>
          <w:rFonts w:cs="Simplified Arabic"/>
          <w:rtl/>
          <w:lang w:eastAsia="en-US"/>
        </w:rPr>
        <w:t>ل</w:t>
      </w:r>
      <w:r w:rsidRPr="00CD20AA">
        <w:rPr>
          <w:rFonts w:cs="Simplified Arabic" w:hint="cs"/>
          <w:rtl/>
          <w:lang w:eastAsia="en-US"/>
        </w:rPr>
        <w:t>يا</w:t>
      </w:r>
      <w:r w:rsidRPr="00CD20AA">
        <w:rPr>
          <w:rFonts w:cs="Simplified Arabic"/>
          <w:rtl/>
          <w:lang w:eastAsia="en-US"/>
        </w:rPr>
        <w:t>ت</w:t>
      </w:r>
      <w:r w:rsidRPr="00CD20AA">
        <w:rPr>
          <w:rFonts w:cs="Simplified Arabic" w:hint="cs"/>
          <w:rtl/>
          <w:lang w:eastAsia="en-US"/>
        </w:rPr>
        <w:t xml:space="preserve"> </w:t>
      </w:r>
      <w:r w:rsidRPr="00CD20AA">
        <w:rPr>
          <w:rFonts w:cs="Simplified Arabic"/>
          <w:rtl/>
          <w:lang w:eastAsia="en-US"/>
        </w:rPr>
        <w:t>الوحد</w:t>
      </w:r>
      <w:r w:rsidRPr="00CD20AA">
        <w:rPr>
          <w:rFonts w:cs="Simplified Arabic" w:hint="cs"/>
          <w:rtl/>
          <w:lang w:eastAsia="en-US"/>
        </w:rPr>
        <w:t>ا</w:t>
      </w:r>
      <w:r w:rsidRPr="00CD20AA">
        <w:rPr>
          <w:rFonts w:cs="Simplified Arabic"/>
          <w:rtl/>
          <w:lang w:eastAsia="en-US"/>
        </w:rPr>
        <w:t>ت</w:t>
      </w:r>
      <w:r w:rsidRPr="00CD20AA">
        <w:rPr>
          <w:rFonts w:cs="Simplified Arabic" w:hint="cs"/>
          <w:rtl/>
          <w:lang w:eastAsia="en-US"/>
        </w:rPr>
        <w:t xml:space="preserve"> </w:t>
      </w:r>
      <w:r w:rsidRPr="00CD20AA">
        <w:rPr>
          <w:rFonts w:cs="Simplified Arabic"/>
          <w:rtl/>
          <w:lang w:eastAsia="en-US"/>
        </w:rPr>
        <w:t>المتق</w:t>
      </w:r>
      <w:r w:rsidRPr="00CD20AA">
        <w:rPr>
          <w:rFonts w:cs="Simplified Arabic" w:hint="cs"/>
          <w:rtl/>
          <w:lang w:eastAsia="en-US"/>
        </w:rPr>
        <w:t>د</w:t>
      </w:r>
      <w:r w:rsidRPr="00CD20AA">
        <w:rPr>
          <w:rFonts w:cs="Simplified Arabic"/>
          <w:rtl/>
          <w:lang w:eastAsia="en-US"/>
        </w:rPr>
        <w:t>م</w:t>
      </w:r>
      <w:r w:rsidRPr="00CD20AA">
        <w:rPr>
          <w:rFonts w:cs="Simplified Arabic" w:hint="cs"/>
          <w:rtl/>
          <w:lang w:eastAsia="en-US"/>
        </w:rPr>
        <w:t>ة</w:t>
      </w:r>
      <w:r w:rsidRPr="00CD20AA">
        <w:rPr>
          <w:rFonts w:cs="Simplified Arabic"/>
          <w:rtl/>
          <w:lang w:eastAsia="en-US"/>
        </w:rPr>
        <w:t xml:space="preserve"> </w:t>
      </w:r>
      <w:r w:rsidRPr="00CD20AA">
        <w:rPr>
          <w:rFonts w:cs="Simplified Arabic" w:hint="cs"/>
          <w:rtl/>
          <w:lang w:eastAsia="en-US"/>
        </w:rPr>
        <w:t>و</w:t>
      </w:r>
      <w:r w:rsidRPr="00CD20AA">
        <w:rPr>
          <w:rFonts w:cs="Simplified Arabic"/>
          <w:rtl/>
          <w:lang w:eastAsia="en-US"/>
        </w:rPr>
        <w:t>ت</w:t>
      </w:r>
      <w:r w:rsidRPr="00CD20AA">
        <w:rPr>
          <w:rFonts w:cs="Simplified Arabic" w:hint="cs"/>
          <w:rtl/>
          <w:lang w:eastAsia="en-US"/>
        </w:rPr>
        <w:t>ش</w:t>
      </w:r>
      <w:r w:rsidRPr="00CD20AA">
        <w:rPr>
          <w:rFonts w:cs="Simplified Arabic"/>
          <w:rtl/>
          <w:lang w:eastAsia="en-US"/>
        </w:rPr>
        <w:t>م</w:t>
      </w:r>
      <w:r w:rsidRPr="00CD20AA">
        <w:rPr>
          <w:rFonts w:cs="Simplified Arabic" w:hint="cs"/>
          <w:rtl/>
          <w:lang w:eastAsia="en-US"/>
        </w:rPr>
        <w:t>ل</w:t>
      </w:r>
      <w:r w:rsidRPr="00CD20AA">
        <w:rPr>
          <w:rFonts w:cs="Simplified Arabic"/>
          <w:rtl/>
          <w:lang w:eastAsia="en-US"/>
        </w:rPr>
        <w:t xml:space="preserve"> </w:t>
      </w:r>
      <w:r w:rsidRPr="00CD20AA">
        <w:rPr>
          <w:rFonts w:cs="Simplified Arabic" w:hint="cs"/>
          <w:rtl/>
          <w:lang w:eastAsia="en-US"/>
        </w:rPr>
        <w:t>ا</w:t>
      </w:r>
      <w:r w:rsidRPr="00CD20AA">
        <w:rPr>
          <w:rFonts w:cs="Simplified Arabic"/>
          <w:rtl/>
          <w:lang w:eastAsia="en-US"/>
        </w:rPr>
        <w:t>ل</w:t>
      </w:r>
      <w:r w:rsidRPr="00CD20AA">
        <w:rPr>
          <w:rFonts w:cs="Simplified Arabic" w:hint="cs"/>
          <w:rtl/>
          <w:lang w:eastAsia="en-US"/>
        </w:rPr>
        <w:t>م</w:t>
      </w:r>
      <w:r w:rsidRPr="00CD20AA">
        <w:rPr>
          <w:rFonts w:cs="Simplified Arabic"/>
          <w:rtl/>
          <w:lang w:eastAsia="en-US"/>
        </w:rPr>
        <w:t>ع</w:t>
      </w:r>
      <w:r w:rsidRPr="00CD20AA">
        <w:rPr>
          <w:rFonts w:cs="Simplified Arabic" w:hint="cs"/>
          <w:rtl/>
          <w:lang w:eastAsia="en-US"/>
        </w:rPr>
        <w:t>ا</w:t>
      </w:r>
      <w:r w:rsidRPr="00CD20AA">
        <w:rPr>
          <w:rFonts w:cs="Simplified Arabic"/>
          <w:rtl/>
          <w:lang w:eastAsia="en-US"/>
        </w:rPr>
        <w:t>ل</w:t>
      </w:r>
      <w:r w:rsidRPr="00CD20AA">
        <w:rPr>
          <w:rFonts w:cs="Simplified Arabic" w:hint="cs"/>
          <w:rtl/>
          <w:lang w:eastAsia="en-US"/>
        </w:rPr>
        <w:t xml:space="preserve">جة الميكانيكية عمليات مثل الترسيب والتعويم. </w:t>
      </w:r>
    </w:p>
    <w:p w:rsidR="00CE4252" w:rsidRPr="00482FD2" w:rsidRDefault="00CE4252" w:rsidP="00CE4252">
      <w:pPr>
        <w:jc w:val="lowKashida"/>
        <w:rPr>
          <w:rFonts w:cs="Simplified Arabic"/>
          <w:color w:val="000000" w:themeColor="text1"/>
          <w:sz w:val="12"/>
          <w:szCs w:val="12"/>
          <w:rtl/>
        </w:rPr>
      </w:pPr>
    </w:p>
    <w:p w:rsidR="00CE4252" w:rsidRPr="00CD20AA" w:rsidRDefault="00CE4252" w:rsidP="00CE4252">
      <w:pPr>
        <w:pStyle w:val="Footer"/>
        <w:tabs>
          <w:tab w:val="clear" w:pos="4153"/>
          <w:tab w:val="clear" w:pos="8306"/>
        </w:tabs>
        <w:jc w:val="lowKashida"/>
        <w:rPr>
          <w:b/>
          <w:bCs/>
          <w:rtl/>
          <w:lang w:eastAsia="en-US"/>
        </w:rPr>
      </w:pPr>
      <w:r w:rsidRPr="00CD20AA">
        <w:rPr>
          <w:b/>
          <w:bCs/>
          <w:rtl/>
          <w:lang w:eastAsia="en-US"/>
        </w:rPr>
        <w:t>فص</w:t>
      </w:r>
      <w:r w:rsidRPr="00CD20AA">
        <w:rPr>
          <w:rFonts w:hint="cs"/>
          <w:b/>
          <w:bCs/>
          <w:rtl/>
          <w:lang w:eastAsia="en-US"/>
        </w:rPr>
        <w:t>ل النفايات الصلبة</w:t>
      </w:r>
    </w:p>
    <w:p w:rsidR="00CE4252" w:rsidRPr="00CD20AA" w:rsidRDefault="00CE4252" w:rsidP="00CE4252">
      <w:pPr>
        <w:jc w:val="lowKashida"/>
        <w:rPr>
          <w:rFonts w:cs="Simplified Arabic"/>
          <w:rtl/>
          <w:lang w:eastAsia="en-US"/>
        </w:rPr>
      </w:pPr>
      <w:r w:rsidRPr="00CD20AA">
        <w:rPr>
          <w:rFonts w:cs="Simplified Arabic"/>
          <w:rtl/>
          <w:lang w:eastAsia="en-US"/>
        </w:rPr>
        <w:t>النظ</w:t>
      </w:r>
      <w:r w:rsidRPr="00CD20AA">
        <w:rPr>
          <w:rFonts w:cs="Simplified Arabic" w:hint="cs"/>
          <w:rtl/>
          <w:lang w:eastAsia="en-US"/>
        </w:rPr>
        <w:t>ا</w:t>
      </w:r>
      <w:r w:rsidRPr="00CD20AA">
        <w:rPr>
          <w:rFonts w:cs="Simplified Arabic"/>
          <w:rtl/>
          <w:lang w:eastAsia="en-US"/>
        </w:rPr>
        <w:t xml:space="preserve">م </w:t>
      </w:r>
      <w:proofErr w:type="spellStart"/>
      <w:r w:rsidRPr="00CD20AA">
        <w:rPr>
          <w:rFonts w:cs="Simplified Arabic"/>
          <w:rtl/>
          <w:lang w:eastAsia="en-US"/>
        </w:rPr>
        <w:t>ا</w:t>
      </w:r>
      <w:r w:rsidRPr="00CD20AA">
        <w:rPr>
          <w:rFonts w:cs="Simplified Arabic" w:hint="cs"/>
          <w:rtl/>
          <w:lang w:eastAsia="en-US"/>
        </w:rPr>
        <w:t>لم</w:t>
      </w:r>
      <w:r w:rsidRPr="00CD20AA">
        <w:rPr>
          <w:rFonts w:cs="Simplified Arabic"/>
          <w:rtl/>
          <w:lang w:eastAsia="en-US"/>
        </w:rPr>
        <w:t>سؤول</w:t>
      </w:r>
      <w:proofErr w:type="spellEnd"/>
      <w:r w:rsidRPr="00CD20AA">
        <w:rPr>
          <w:rFonts w:cs="Simplified Arabic"/>
          <w:rtl/>
          <w:lang w:eastAsia="en-US"/>
        </w:rPr>
        <w:t xml:space="preserve"> عن عمل</w:t>
      </w:r>
      <w:r w:rsidRPr="00CD20AA">
        <w:rPr>
          <w:rFonts w:cs="Simplified Arabic" w:hint="cs"/>
          <w:rtl/>
          <w:lang w:eastAsia="en-US"/>
        </w:rPr>
        <w:t>ية فصل النفاي</w:t>
      </w:r>
      <w:r w:rsidRPr="00CD20AA">
        <w:rPr>
          <w:rFonts w:cs="Simplified Arabic"/>
          <w:rtl/>
          <w:lang w:eastAsia="en-US"/>
        </w:rPr>
        <w:t>ات</w:t>
      </w:r>
      <w:r w:rsidRPr="00CD20AA">
        <w:rPr>
          <w:rFonts w:cs="Simplified Arabic" w:hint="cs"/>
          <w:rtl/>
          <w:lang w:eastAsia="en-US"/>
        </w:rPr>
        <w:t xml:space="preserve"> الصلبة إلى فئات محددة.</w:t>
      </w:r>
    </w:p>
    <w:p w:rsidR="00CE4252" w:rsidRPr="00CE4252" w:rsidRDefault="00CE4252" w:rsidP="00247983">
      <w:pPr>
        <w:tabs>
          <w:tab w:val="right" w:pos="7937"/>
        </w:tabs>
        <w:rPr>
          <w:rFonts w:cs="Simplified Arabic"/>
          <w:b/>
          <w:bCs/>
          <w:color w:val="000000" w:themeColor="text1"/>
          <w:sz w:val="12"/>
          <w:szCs w:val="12"/>
          <w:rtl/>
        </w:rPr>
      </w:pPr>
    </w:p>
    <w:p w:rsidR="00226680" w:rsidRPr="007B06CE" w:rsidRDefault="00226680" w:rsidP="00247983">
      <w:pPr>
        <w:pStyle w:val="BlockText"/>
        <w:ind w:left="0" w:right="0"/>
        <w:jc w:val="lowKashida"/>
        <w:rPr>
          <w:color w:val="000000" w:themeColor="text1"/>
          <w:rtl/>
        </w:rPr>
      </w:pPr>
      <w:r w:rsidRPr="007B06CE">
        <w:rPr>
          <w:color w:val="000000" w:themeColor="text1"/>
          <w:rtl/>
        </w:rPr>
        <w:t>تم استخدام مجموعة من الرموز الخاصة في جداول هذا التقرير</w:t>
      </w:r>
    </w:p>
    <w:p w:rsidR="00226680" w:rsidRPr="007B06CE" w:rsidRDefault="00226680" w:rsidP="00F32406">
      <w:pPr>
        <w:ind w:left="75"/>
        <w:rPr>
          <w:rFonts w:cs="Simplified Arabic"/>
          <w:color w:val="000000" w:themeColor="text1"/>
          <w:rtl/>
        </w:rPr>
      </w:pPr>
      <w:r w:rsidRPr="007B06CE">
        <w:rPr>
          <w:rFonts w:cs="Simplified Arabic"/>
          <w:color w:val="000000" w:themeColor="text1"/>
          <w:rtl/>
        </w:rPr>
        <w:t>(0): القيمة اقل (0.05)</w:t>
      </w:r>
    </w:p>
    <w:p w:rsidR="00226680" w:rsidRPr="007B06CE" w:rsidRDefault="00226680" w:rsidP="00247983">
      <w:pPr>
        <w:ind w:left="394"/>
        <w:jc w:val="center"/>
        <w:rPr>
          <w:rFonts w:cs="Simplified Arabic"/>
          <w:b/>
          <w:bCs/>
          <w:color w:val="000000" w:themeColor="text1"/>
          <w:sz w:val="28"/>
          <w:szCs w:val="28"/>
          <w:rtl/>
        </w:rPr>
      </w:pPr>
      <w:bookmarkStart w:id="36" w:name="_Toc93808840"/>
      <w:bookmarkStart w:id="37" w:name="_Toc93809605"/>
      <w:bookmarkStart w:id="38" w:name="_Toc94327375"/>
      <w:bookmarkStart w:id="39" w:name="_Toc108752598"/>
      <w:r w:rsidRPr="007B06CE">
        <w:rPr>
          <w:rFonts w:cs="Simplified Arabic"/>
          <w:b/>
          <w:bCs/>
          <w:color w:val="000000" w:themeColor="text1"/>
          <w:sz w:val="28"/>
          <w:szCs w:val="28"/>
          <w:rtl/>
        </w:rPr>
        <w:lastRenderedPageBreak/>
        <w:t>المراجع</w:t>
      </w:r>
      <w:bookmarkEnd w:id="36"/>
      <w:bookmarkEnd w:id="37"/>
      <w:bookmarkEnd w:id="38"/>
      <w:bookmarkEnd w:id="39"/>
    </w:p>
    <w:p w:rsidR="00226680" w:rsidRPr="007B06CE" w:rsidRDefault="00226680" w:rsidP="00247983">
      <w:pPr>
        <w:ind w:left="1" w:right="423"/>
        <w:jc w:val="both"/>
        <w:rPr>
          <w:rFonts w:cs="Simplified Arabic"/>
          <w:color w:val="000000" w:themeColor="text1"/>
          <w:rtl/>
        </w:rPr>
      </w:pPr>
    </w:p>
    <w:p w:rsidR="00226680" w:rsidRPr="007B06CE" w:rsidRDefault="00226680" w:rsidP="00247983">
      <w:pPr>
        <w:numPr>
          <w:ilvl w:val="0"/>
          <w:numId w:val="3"/>
        </w:numPr>
        <w:ind w:left="566" w:hanging="426"/>
        <w:jc w:val="both"/>
        <w:rPr>
          <w:rFonts w:cs="Simplified Arabic"/>
          <w:color w:val="000000" w:themeColor="text1"/>
          <w:sz w:val="22"/>
          <w:szCs w:val="22"/>
          <w:rtl/>
        </w:rPr>
      </w:pPr>
      <w:r w:rsidRPr="007B06CE">
        <w:rPr>
          <w:rFonts w:cs="Simplified Arabic"/>
          <w:color w:val="000000" w:themeColor="text1"/>
          <w:sz w:val="22"/>
          <w:szCs w:val="22"/>
          <w:rtl/>
        </w:rPr>
        <w:t>الأمم المتحدة، 1997.  إدارة المعلومات الاقتصادية والاجتماعية وتحليل السياسات، الشعبة الإحصائية:  دراسات في الأساليب، معجم مصطلحات الإحصاءات البيئية السلسلة واو، العدد 67.  نيويورك – الولايات المتحدة.</w:t>
      </w:r>
    </w:p>
    <w:p w:rsidR="00226680" w:rsidRPr="007B06CE" w:rsidRDefault="00226680" w:rsidP="00247983">
      <w:pPr>
        <w:numPr>
          <w:ilvl w:val="12"/>
          <w:numId w:val="0"/>
        </w:numPr>
        <w:ind w:left="566" w:hanging="426"/>
        <w:jc w:val="both"/>
        <w:rPr>
          <w:rFonts w:cs="Simplified Arabic"/>
          <w:color w:val="000000" w:themeColor="text1"/>
          <w:sz w:val="22"/>
          <w:szCs w:val="22"/>
          <w:rtl/>
        </w:rPr>
      </w:pPr>
    </w:p>
    <w:p w:rsidR="00226680" w:rsidRPr="007B06CE" w:rsidRDefault="00226680" w:rsidP="00247983">
      <w:pPr>
        <w:numPr>
          <w:ilvl w:val="0"/>
          <w:numId w:val="4"/>
        </w:numPr>
        <w:ind w:left="566" w:hanging="426"/>
        <w:jc w:val="both"/>
        <w:rPr>
          <w:rFonts w:cs="Simplified Arabic"/>
          <w:color w:val="000000" w:themeColor="text1"/>
          <w:sz w:val="22"/>
          <w:szCs w:val="22"/>
          <w:rtl/>
        </w:rPr>
      </w:pPr>
      <w:r w:rsidRPr="007B06CE">
        <w:rPr>
          <w:rFonts w:cs="Simplified Arabic"/>
          <w:color w:val="000000" w:themeColor="text1"/>
          <w:sz w:val="22"/>
          <w:szCs w:val="22"/>
          <w:rtl/>
        </w:rPr>
        <w:t>منظمة الصحة العالمية، 1994.  إدارة النفايات الصلبة الناتجة عن مراكز الرعاية الصحية في البلدان المتطورة، د.ادريان كود.  جنيف – سويسرا.</w:t>
      </w:r>
    </w:p>
    <w:p w:rsidR="00226680" w:rsidRPr="007B06CE" w:rsidRDefault="00226680" w:rsidP="00247983">
      <w:pPr>
        <w:ind w:left="566" w:hanging="426"/>
        <w:jc w:val="both"/>
        <w:rPr>
          <w:rFonts w:cs="Simplified Arabic"/>
          <w:color w:val="000000" w:themeColor="text1"/>
          <w:sz w:val="22"/>
          <w:szCs w:val="22"/>
          <w:rtl/>
        </w:rPr>
      </w:pPr>
    </w:p>
    <w:p w:rsidR="00226680" w:rsidRPr="007B06CE" w:rsidRDefault="00226680" w:rsidP="00247983">
      <w:pPr>
        <w:numPr>
          <w:ilvl w:val="0"/>
          <w:numId w:val="4"/>
        </w:numPr>
        <w:ind w:left="566" w:hanging="426"/>
        <w:jc w:val="both"/>
        <w:rPr>
          <w:rFonts w:cs="Simplified Arabic"/>
          <w:color w:val="000000" w:themeColor="text1"/>
          <w:sz w:val="22"/>
          <w:szCs w:val="22"/>
        </w:rPr>
      </w:pPr>
      <w:r w:rsidRPr="007B06CE">
        <w:rPr>
          <w:rFonts w:cs="Simplified Arabic"/>
          <w:color w:val="000000" w:themeColor="text1"/>
          <w:sz w:val="22"/>
          <w:szCs w:val="22"/>
          <w:rtl/>
        </w:rPr>
        <w:t>منظمة الصحة العالمية، 1999. الإدارة الآمنة للنفايات الناتجة عن نشاطات الرعاية الصحية.</w:t>
      </w:r>
      <w:r w:rsidRPr="007B06CE">
        <w:rPr>
          <w:rFonts w:cs="Simplified Arabic"/>
          <w:color w:val="000000" w:themeColor="text1"/>
          <w:sz w:val="22"/>
          <w:szCs w:val="22"/>
        </w:rPr>
        <w:t xml:space="preserve">  </w:t>
      </w:r>
      <w:r w:rsidRPr="007B06CE">
        <w:rPr>
          <w:rFonts w:cs="Simplified Arabic"/>
          <w:color w:val="000000" w:themeColor="text1"/>
          <w:sz w:val="22"/>
          <w:szCs w:val="22"/>
          <w:rtl/>
        </w:rPr>
        <w:t>جنيف– سويسرا.</w:t>
      </w:r>
    </w:p>
    <w:p w:rsidR="00226680" w:rsidRPr="007B06CE" w:rsidRDefault="00226680" w:rsidP="00247983">
      <w:pPr>
        <w:jc w:val="both"/>
        <w:rPr>
          <w:rFonts w:cs="Simplified Arabic"/>
          <w:color w:val="000000" w:themeColor="text1"/>
          <w:sz w:val="22"/>
          <w:szCs w:val="22"/>
          <w:rtl/>
        </w:rPr>
      </w:pPr>
    </w:p>
    <w:p w:rsidR="00226680" w:rsidRPr="007B06CE" w:rsidRDefault="00226680" w:rsidP="00247983">
      <w:pPr>
        <w:jc w:val="both"/>
        <w:rPr>
          <w:rFonts w:cs="Simplified Arabic"/>
          <w:color w:val="000000" w:themeColor="text1"/>
          <w:sz w:val="22"/>
          <w:szCs w:val="22"/>
        </w:rPr>
      </w:pPr>
    </w:p>
    <w:p w:rsidR="00226680" w:rsidRPr="007B06CE" w:rsidRDefault="00226680" w:rsidP="00247983">
      <w:pPr>
        <w:jc w:val="both"/>
        <w:rPr>
          <w:rFonts w:cs="Simplified Arabic"/>
          <w:color w:val="000000" w:themeColor="text1"/>
          <w:sz w:val="22"/>
          <w:szCs w:val="22"/>
          <w:rtl/>
        </w:rPr>
      </w:pPr>
    </w:p>
    <w:p w:rsidR="00226680" w:rsidRPr="007B06CE" w:rsidRDefault="00226680" w:rsidP="00247983">
      <w:pPr>
        <w:ind w:left="140"/>
        <w:jc w:val="both"/>
        <w:rPr>
          <w:rFonts w:cs="Simplified Arabic"/>
          <w:color w:val="000000" w:themeColor="text1"/>
          <w:sz w:val="22"/>
          <w:szCs w:val="22"/>
          <w:rtl/>
        </w:rPr>
      </w:pPr>
    </w:p>
    <w:p w:rsidR="00226680" w:rsidRPr="007B06CE" w:rsidRDefault="00226680" w:rsidP="00247983">
      <w:pPr>
        <w:jc w:val="center"/>
        <w:rPr>
          <w:rFonts w:cs="Simplified Arabic"/>
          <w:b/>
          <w:bCs/>
          <w:color w:val="000000" w:themeColor="text1"/>
          <w:sz w:val="22"/>
          <w:szCs w:val="22"/>
          <w:rtl/>
        </w:rPr>
      </w:pPr>
    </w:p>
    <w:p w:rsidR="00226680" w:rsidRPr="007B06CE" w:rsidRDefault="00226680" w:rsidP="00247983">
      <w:pPr>
        <w:jc w:val="center"/>
        <w:rPr>
          <w:rFonts w:cs="Simplified Arabic"/>
          <w:b/>
          <w:bCs/>
          <w:color w:val="000000" w:themeColor="text1"/>
          <w:sz w:val="52"/>
          <w:szCs w:val="52"/>
          <w:rtl/>
        </w:rPr>
      </w:pPr>
    </w:p>
    <w:p w:rsidR="00226680" w:rsidRPr="007B06CE" w:rsidRDefault="00226680" w:rsidP="00247983">
      <w:pPr>
        <w:jc w:val="center"/>
        <w:rPr>
          <w:rFonts w:cs="Simplified Arabic"/>
          <w:b/>
          <w:bCs/>
          <w:color w:val="000000" w:themeColor="text1"/>
          <w:sz w:val="52"/>
          <w:szCs w:val="52"/>
          <w:rtl/>
        </w:rPr>
      </w:pPr>
      <w:r w:rsidRPr="007B06CE">
        <w:rPr>
          <w:rFonts w:cs="Simplified Arabic"/>
          <w:b/>
          <w:bCs/>
          <w:color w:val="000000" w:themeColor="text1"/>
          <w:sz w:val="52"/>
          <w:szCs w:val="52"/>
          <w:rtl/>
        </w:rPr>
        <w:br w:type="page"/>
      </w:r>
    </w:p>
    <w:p w:rsidR="00226680" w:rsidRPr="007B06CE" w:rsidRDefault="00226680" w:rsidP="00CF540C">
      <w:pPr>
        <w:pStyle w:val="BodyText"/>
        <w:tabs>
          <w:tab w:val="left" w:pos="1408"/>
        </w:tabs>
        <w:jc w:val="left"/>
        <w:rPr>
          <w:color w:val="000000" w:themeColor="text1"/>
          <w:rtl/>
        </w:rPr>
        <w:sectPr w:rsidR="00226680" w:rsidRPr="007B06CE" w:rsidSect="007C2183">
          <w:headerReference w:type="default" r:id="rId22"/>
          <w:footerReference w:type="first" r:id="rId23"/>
          <w:pgSz w:w="11909" w:h="16834" w:code="9"/>
          <w:pgMar w:top="1418" w:right="1418" w:bottom="1418" w:left="1418" w:header="709" w:footer="709" w:gutter="0"/>
          <w:pgNumType w:start="23"/>
          <w:cols w:space="720"/>
          <w:titlePg/>
          <w:bidi/>
        </w:sect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p>
    <w:p w:rsidR="00226680" w:rsidRPr="007B06CE" w:rsidRDefault="00226680" w:rsidP="007608E4">
      <w:pPr>
        <w:jc w:val="center"/>
        <w:rPr>
          <w:rFonts w:cs="Simplified Arabic"/>
          <w:b/>
          <w:bCs/>
          <w:color w:val="000000" w:themeColor="text1"/>
          <w:sz w:val="56"/>
          <w:szCs w:val="56"/>
          <w:rtl/>
        </w:rPr>
      </w:pPr>
      <w:r w:rsidRPr="007B06CE">
        <w:rPr>
          <w:rFonts w:cs="Simplified Arabic"/>
          <w:b/>
          <w:bCs/>
          <w:color w:val="000000" w:themeColor="text1"/>
          <w:sz w:val="56"/>
          <w:szCs w:val="56"/>
          <w:rtl/>
        </w:rPr>
        <w:lastRenderedPageBreak/>
        <w:t>الجداول</w:t>
      </w:r>
    </w:p>
    <w:p w:rsidR="00226680" w:rsidRPr="007B06CE" w:rsidRDefault="00226680" w:rsidP="00073455">
      <w:pPr>
        <w:bidi w:val="0"/>
        <w:jc w:val="center"/>
        <w:rPr>
          <w:rFonts w:cs="Simplified Arabic"/>
          <w:color w:val="000000" w:themeColor="text1"/>
          <w:sz w:val="56"/>
          <w:szCs w:val="56"/>
          <w:rtl/>
        </w:rPr>
      </w:pPr>
      <w:r w:rsidRPr="007B06CE">
        <w:rPr>
          <w:rFonts w:cs="Simplified Arabic"/>
          <w:b/>
          <w:bCs/>
          <w:color w:val="000000" w:themeColor="text1"/>
          <w:sz w:val="56"/>
          <w:szCs w:val="56"/>
        </w:rPr>
        <w:t>Tables</w:t>
      </w:r>
    </w:p>
    <w:sectPr w:rsidR="00226680" w:rsidRPr="007B06CE" w:rsidSect="0042180A">
      <w:footerReference w:type="default" r:id="rId24"/>
      <w:pgSz w:w="11909" w:h="16834" w:code="9"/>
      <w:pgMar w:top="1418" w:right="1418" w:bottom="1418" w:left="1418" w:header="709" w:footer="709" w:gutter="0"/>
      <w:pgNumType w:start="40"/>
      <w:cols w:space="720"/>
      <w:vAlign w:val="cen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187" w:rsidRDefault="00EB1187">
      <w:r>
        <w:separator/>
      </w:r>
    </w:p>
  </w:endnote>
  <w:endnote w:type="continuationSeparator" w:id="0">
    <w:p w:rsidR="00EB1187" w:rsidRDefault="00EB11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Pr="00C26327" w:rsidRDefault="009B545D" w:rsidP="00E52D7E">
    <w:pPr>
      <w:pStyle w:val="Footer"/>
      <w:tabs>
        <w:tab w:val="clear" w:pos="4153"/>
        <w:tab w:val="clear" w:pos="8306"/>
        <w:tab w:val="left" w:pos="4950"/>
        <w:tab w:val="left" w:pos="5293"/>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Default="009B545D">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Default="009E4253">
    <w:pPr>
      <w:pStyle w:val="Footer"/>
      <w:jc w:val="center"/>
    </w:pPr>
    <w:fldSimple w:instr=" PAGE   \* MERGEFORMAT ">
      <w:r w:rsidR="009B545D">
        <w:rPr>
          <w:noProof/>
          <w:rtl/>
        </w:rPr>
        <w:t>25</w:t>
      </w:r>
    </w:fldSimple>
  </w:p>
  <w:p w:rsidR="009B545D" w:rsidRPr="00C26327" w:rsidRDefault="009B545D" w:rsidP="00E52D7E">
    <w:pPr>
      <w:pStyle w:val="Footer"/>
      <w:tabs>
        <w:tab w:val="clear" w:pos="4153"/>
        <w:tab w:val="clear" w:pos="8306"/>
        <w:tab w:val="left" w:pos="4950"/>
        <w:tab w:val="left" w:pos="5293"/>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Default="009B545D">
    <w:pPr>
      <w:pStyle w:val="Footer"/>
      <w:jc w:val="cen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Default="009E4253">
    <w:pPr>
      <w:pStyle w:val="Footer"/>
      <w:framePr w:wrap="around" w:vAnchor="text" w:hAnchor="margin" w:xAlign="center" w:y="1"/>
      <w:rPr>
        <w:rStyle w:val="PageNumber"/>
        <w:rtl/>
      </w:rPr>
    </w:pPr>
    <w:r>
      <w:rPr>
        <w:rStyle w:val="PageNumber"/>
      </w:rPr>
      <w:fldChar w:fldCharType="begin"/>
    </w:r>
    <w:r w:rsidR="009B545D">
      <w:rPr>
        <w:rStyle w:val="PageNumber"/>
      </w:rPr>
      <w:instrText xml:space="preserve">PAGE  </w:instrText>
    </w:r>
    <w:r>
      <w:rPr>
        <w:rStyle w:val="PageNumber"/>
      </w:rPr>
      <w:fldChar w:fldCharType="separate"/>
    </w:r>
    <w:r w:rsidR="00081082">
      <w:rPr>
        <w:rStyle w:val="PageNumber"/>
        <w:noProof/>
        <w:rtl/>
      </w:rPr>
      <w:t>16</w:t>
    </w:r>
    <w:r>
      <w:rPr>
        <w:rStyle w:val="PageNumber"/>
      </w:rPr>
      <w:fldChar w:fldCharType="end"/>
    </w:r>
  </w:p>
  <w:p w:rsidR="009B545D" w:rsidRDefault="009B545D">
    <w:pPr>
      <w:pStyle w:val="Footer"/>
      <w:tabs>
        <w:tab w:val="clear" w:pos="4153"/>
        <w:tab w:val="clear" w:pos="8306"/>
      </w:tabs>
      <w:ind w:firstLine="360"/>
      <w:jc w:val="center"/>
      <w:rPr>
        <w:rFonts w:cs="Times New Roman"/>
        <w:lang w:eastAsia="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Default="009E4253">
    <w:pPr>
      <w:pStyle w:val="Footer"/>
      <w:framePr w:wrap="around" w:vAnchor="text" w:hAnchor="margin" w:xAlign="center" w:y="1"/>
      <w:rPr>
        <w:rStyle w:val="PageNumber"/>
        <w:rtl/>
      </w:rPr>
    </w:pPr>
    <w:r>
      <w:rPr>
        <w:rStyle w:val="PageNumber"/>
      </w:rPr>
      <w:fldChar w:fldCharType="begin"/>
    </w:r>
    <w:r w:rsidR="009B545D">
      <w:rPr>
        <w:rStyle w:val="PageNumber"/>
      </w:rPr>
      <w:instrText xml:space="preserve">PAGE  </w:instrText>
    </w:r>
    <w:r>
      <w:rPr>
        <w:rStyle w:val="PageNumber"/>
      </w:rPr>
      <w:fldChar w:fldCharType="separate"/>
    </w:r>
    <w:r w:rsidR="009B545D">
      <w:rPr>
        <w:rStyle w:val="PageNumber"/>
        <w:rtl/>
      </w:rPr>
      <w:t>23</w:t>
    </w:r>
    <w:r>
      <w:rPr>
        <w:rStyle w:val="PageNumber"/>
      </w:rPr>
      <w:fldChar w:fldCharType="end"/>
    </w:r>
  </w:p>
  <w:p w:rsidR="009B545D" w:rsidRDefault="009B545D">
    <w:pPr>
      <w:pStyle w:val="Footer"/>
      <w:ind w:firstLine="360"/>
      <w:jc w:val="center"/>
      <w:rPr>
        <w:rtl/>
        <w:lang w:eastAsia="en-U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190472"/>
      <w:docPartObj>
        <w:docPartGallery w:val="Page Numbers (Bottom of Page)"/>
        <w:docPartUnique/>
      </w:docPartObj>
    </w:sdtPr>
    <w:sdtContent>
      <w:p w:rsidR="009B545D" w:rsidRDefault="009E4253">
        <w:pPr>
          <w:pStyle w:val="Footer"/>
          <w:jc w:val="center"/>
        </w:pPr>
        <w:fldSimple w:instr=" PAGE   \* MERGEFORMAT ">
          <w:r w:rsidR="009405AD">
            <w:rPr>
              <w:noProof/>
              <w:rtl/>
            </w:rPr>
            <w:t>23</w:t>
          </w:r>
        </w:fldSimple>
      </w:p>
    </w:sdtContent>
  </w:sdt>
  <w:p w:rsidR="009B545D" w:rsidRDefault="009B545D">
    <w:pPr>
      <w:pStyle w:val="Footer"/>
      <w:jc w:val="center"/>
      <w:rPr>
        <w:rtl/>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Default="009B545D">
    <w:pPr>
      <w:pStyle w:val="Footer"/>
      <w:tabs>
        <w:tab w:val="clear" w:pos="4153"/>
        <w:tab w:val="clear" w:pos="8306"/>
      </w:tabs>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187" w:rsidRDefault="00EB1187">
      <w:r>
        <w:separator/>
      </w:r>
    </w:p>
  </w:footnote>
  <w:footnote w:type="continuationSeparator" w:id="0">
    <w:p w:rsidR="00EB1187" w:rsidRDefault="00EB11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Pr="00B6195B" w:rsidRDefault="009B545D" w:rsidP="00016A2B">
    <w:pPr>
      <w:rPr>
        <w:rFonts w:cs="Simplified Arabic"/>
        <w:sz w:val="16"/>
        <w:szCs w:val="16"/>
        <w:rtl/>
        <w:lang w:eastAsia="en-US"/>
      </w:rPr>
    </w:pPr>
    <w:r w:rsidRPr="00B6195B">
      <w:rPr>
        <w:sz w:val="16"/>
        <w:szCs w:val="16"/>
        <w:lang w:eastAsia="en-US"/>
      </w:rPr>
      <w:t>PCBS</w:t>
    </w:r>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sz w:val="16"/>
        <w:szCs w:val="16"/>
        <w:rtl/>
        <w:lang w:eastAsia="en-US"/>
      </w:rPr>
      <w:t>البيئة لمراكز الرعاية الصحية، 2012</w:t>
    </w:r>
  </w:p>
  <w:p w:rsidR="009B545D" w:rsidRDefault="009B54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Pr="00B6195B" w:rsidRDefault="009B545D" w:rsidP="00016A2B">
    <w:pPr>
      <w:rPr>
        <w:rFonts w:cs="Simplified Arabic"/>
        <w:sz w:val="16"/>
        <w:szCs w:val="16"/>
        <w:rtl/>
        <w:lang w:eastAsia="en-US"/>
      </w:rPr>
    </w:pPr>
    <w:r w:rsidRPr="00B6195B">
      <w:rPr>
        <w:sz w:val="16"/>
        <w:szCs w:val="16"/>
        <w:lang w:eastAsia="en-US"/>
      </w:rPr>
      <w:t>PCBS</w:t>
    </w:r>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sz w:val="16"/>
        <w:szCs w:val="16"/>
        <w:rtl/>
        <w:lang w:eastAsia="en-US"/>
      </w:rPr>
      <w:t>البيئة لمراكز الرعاية الصحية، 2012</w:t>
    </w:r>
  </w:p>
  <w:p w:rsidR="009B545D" w:rsidRDefault="009B545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Pr="00B6195B" w:rsidRDefault="009B545D" w:rsidP="00016A2B">
    <w:pPr>
      <w:rPr>
        <w:rFonts w:cs="Simplified Arabic"/>
        <w:sz w:val="16"/>
        <w:szCs w:val="16"/>
        <w:rtl/>
        <w:lang w:eastAsia="en-US"/>
      </w:rPr>
    </w:pPr>
    <w:r w:rsidRPr="00B6195B">
      <w:rPr>
        <w:sz w:val="16"/>
        <w:szCs w:val="16"/>
        <w:lang w:eastAsia="en-US"/>
      </w:rPr>
      <w:t>PCBS</w:t>
    </w:r>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sz w:val="16"/>
        <w:szCs w:val="16"/>
        <w:rtl/>
        <w:lang w:eastAsia="en-US"/>
      </w:rPr>
      <w:t>البيئة لمراكز الرعاية الصحية، 2012</w:t>
    </w:r>
  </w:p>
  <w:p w:rsidR="009B545D" w:rsidRDefault="009B545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5D" w:rsidRPr="00B6195B" w:rsidRDefault="009B545D" w:rsidP="00016A2B">
    <w:pPr>
      <w:rPr>
        <w:rFonts w:cs="Simplified Arabic"/>
        <w:sz w:val="16"/>
        <w:szCs w:val="16"/>
        <w:rtl/>
        <w:lang w:eastAsia="en-US"/>
      </w:rPr>
    </w:pPr>
    <w:r w:rsidRPr="00B6195B">
      <w:rPr>
        <w:sz w:val="16"/>
        <w:szCs w:val="16"/>
        <w:lang w:eastAsia="en-US"/>
      </w:rPr>
      <w:t>PCBS</w:t>
    </w:r>
    <w:r w:rsidRPr="00B6195B">
      <w:rPr>
        <w:sz w:val="16"/>
        <w:szCs w:val="16"/>
        <w:rtl/>
        <w:lang w:eastAsia="en-US"/>
      </w:rPr>
      <w:t xml:space="preserve">: </w:t>
    </w:r>
    <w:r w:rsidRPr="00B6195B">
      <w:rPr>
        <w:rFonts w:cs="Simplified Arabic"/>
        <w:sz w:val="16"/>
        <w:szCs w:val="16"/>
        <w:rtl/>
        <w:lang w:eastAsia="en-US"/>
      </w:rPr>
      <w:t xml:space="preserve">مسح </w:t>
    </w:r>
    <w:r>
      <w:rPr>
        <w:rFonts w:cs="Simplified Arabic"/>
        <w:sz w:val="16"/>
        <w:szCs w:val="16"/>
        <w:rtl/>
        <w:lang w:eastAsia="en-US"/>
      </w:rPr>
      <w:t>البيئة لمراكز الرعاية الصحية، 2012</w:t>
    </w:r>
  </w:p>
  <w:p w:rsidR="009B545D" w:rsidRDefault="009B54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
    <w:nsid w:val="14390601"/>
    <w:multiLevelType w:val="hybridMultilevel"/>
    <w:tmpl w:val="2AF09D30"/>
    <w:lvl w:ilvl="0" w:tplc="BA3E879E">
      <w:start w:val="1"/>
      <w:numFmt w:val="decimal"/>
      <w:lvlText w:val="%1."/>
      <w:lvlJc w:val="left"/>
      <w:pPr>
        <w:tabs>
          <w:tab w:val="num" w:pos="359"/>
        </w:tabs>
        <w:ind w:left="359" w:hanging="360"/>
      </w:pPr>
      <w:rPr>
        <w:rFonts w:cs="Times New Roman" w:hint="cs"/>
      </w:rPr>
    </w:lvl>
    <w:lvl w:ilvl="1" w:tplc="04010019" w:tentative="1">
      <w:start w:val="1"/>
      <w:numFmt w:val="lowerLetter"/>
      <w:lvlText w:val="%2."/>
      <w:lvlJc w:val="left"/>
      <w:pPr>
        <w:tabs>
          <w:tab w:val="num" w:pos="1079"/>
        </w:tabs>
        <w:ind w:left="1079" w:hanging="360"/>
      </w:pPr>
      <w:rPr>
        <w:rFonts w:cs="Times New Roman"/>
      </w:rPr>
    </w:lvl>
    <w:lvl w:ilvl="2" w:tplc="0401001B" w:tentative="1">
      <w:start w:val="1"/>
      <w:numFmt w:val="lowerRoman"/>
      <w:lvlText w:val="%3."/>
      <w:lvlJc w:val="right"/>
      <w:pPr>
        <w:tabs>
          <w:tab w:val="num" w:pos="1799"/>
        </w:tabs>
        <w:ind w:left="1799" w:hanging="180"/>
      </w:pPr>
      <w:rPr>
        <w:rFonts w:cs="Times New Roman"/>
      </w:rPr>
    </w:lvl>
    <w:lvl w:ilvl="3" w:tplc="0401000F" w:tentative="1">
      <w:start w:val="1"/>
      <w:numFmt w:val="decimal"/>
      <w:lvlText w:val="%4."/>
      <w:lvlJc w:val="left"/>
      <w:pPr>
        <w:tabs>
          <w:tab w:val="num" w:pos="2519"/>
        </w:tabs>
        <w:ind w:left="2519" w:hanging="360"/>
      </w:pPr>
      <w:rPr>
        <w:rFonts w:cs="Times New Roman"/>
      </w:rPr>
    </w:lvl>
    <w:lvl w:ilvl="4" w:tplc="04010019" w:tentative="1">
      <w:start w:val="1"/>
      <w:numFmt w:val="lowerLetter"/>
      <w:lvlText w:val="%5."/>
      <w:lvlJc w:val="left"/>
      <w:pPr>
        <w:tabs>
          <w:tab w:val="num" w:pos="3239"/>
        </w:tabs>
        <w:ind w:left="3239" w:hanging="360"/>
      </w:pPr>
      <w:rPr>
        <w:rFonts w:cs="Times New Roman"/>
      </w:rPr>
    </w:lvl>
    <w:lvl w:ilvl="5" w:tplc="0401001B" w:tentative="1">
      <w:start w:val="1"/>
      <w:numFmt w:val="lowerRoman"/>
      <w:lvlText w:val="%6."/>
      <w:lvlJc w:val="right"/>
      <w:pPr>
        <w:tabs>
          <w:tab w:val="num" w:pos="3959"/>
        </w:tabs>
        <w:ind w:left="3959" w:hanging="180"/>
      </w:pPr>
      <w:rPr>
        <w:rFonts w:cs="Times New Roman"/>
      </w:rPr>
    </w:lvl>
    <w:lvl w:ilvl="6" w:tplc="0401000F" w:tentative="1">
      <w:start w:val="1"/>
      <w:numFmt w:val="decimal"/>
      <w:lvlText w:val="%7."/>
      <w:lvlJc w:val="left"/>
      <w:pPr>
        <w:tabs>
          <w:tab w:val="num" w:pos="4679"/>
        </w:tabs>
        <w:ind w:left="4679" w:hanging="360"/>
      </w:pPr>
      <w:rPr>
        <w:rFonts w:cs="Times New Roman"/>
      </w:rPr>
    </w:lvl>
    <w:lvl w:ilvl="7" w:tplc="04010019" w:tentative="1">
      <w:start w:val="1"/>
      <w:numFmt w:val="lowerLetter"/>
      <w:lvlText w:val="%8."/>
      <w:lvlJc w:val="left"/>
      <w:pPr>
        <w:tabs>
          <w:tab w:val="num" w:pos="5399"/>
        </w:tabs>
        <w:ind w:left="5399" w:hanging="360"/>
      </w:pPr>
      <w:rPr>
        <w:rFonts w:cs="Times New Roman"/>
      </w:rPr>
    </w:lvl>
    <w:lvl w:ilvl="8" w:tplc="0401001B" w:tentative="1">
      <w:start w:val="1"/>
      <w:numFmt w:val="lowerRoman"/>
      <w:lvlText w:val="%9."/>
      <w:lvlJc w:val="right"/>
      <w:pPr>
        <w:tabs>
          <w:tab w:val="num" w:pos="6119"/>
        </w:tabs>
        <w:ind w:left="6119" w:hanging="180"/>
      </w:pPr>
      <w:rPr>
        <w:rFonts w:cs="Times New Roman"/>
      </w:rPr>
    </w:lvl>
  </w:abstractNum>
  <w:abstractNum w:abstractNumId="4">
    <w:nsid w:val="1B570EE8"/>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5">
    <w:nsid w:val="1EDD2E52"/>
    <w:multiLevelType w:val="hybridMultilevel"/>
    <w:tmpl w:val="9B6ADD12"/>
    <w:lvl w:ilvl="0" w:tplc="0409000F">
      <w:start w:val="1"/>
      <w:numFmt w:val="decimal"/>
      <w:lvlText w:val="%1."/>
      <w:lvlJc w:val="left"/>
      <w:pPr>
        <w:tabs>
          <w:tab w:val="num" w:pos="793"/>
        </w:tabs>
        <w:ind w:left="793" w:hanging="360"/>
      </w:pPr>
      <w:rPr>
        <w:rFonts w:cs="Times New Roman"/>
      </w:rPr>
    </w:lvl>
    <w:lvl w:ilvl="1" w:tplc="04090019" w:tentative="1">
      <w:start w:val="1"/>
      <w:numFmt w:val="lowerLetter"/>
      <w:lvlText w:val="%2."/>
      <w:lvlJc w:val="left"/>
      <w:pPr>
        <w:tabs>
          <w:tab w:val="num" w:pos="1513"/>
        </w:tabs>
        <w:ind w:left="1513" w:hanging="360"/>
      </w:pPr>
      <w:rPr>
        <w:rFonts w:cs="Times New Roman"/>
      </w:rPr>
    </w:lvl>
    <w:lvl w:ilvl="2" w:tplc="0409001B" w:tentative="1">
      <w:start w:val="1"/>
      <w:numFmt w:val="lowerRoman"/>
      <w:lvlText w:val="%3."/>
      <w:lvlJc w:val="right"/>
      <w:pPr>
        <w:tabs>
          <w:tab w:val="num" w:pos="2233"/>
        </w:tabs>
        <w:ind w:left="2233" w:hanging="180"/>
      </w:pPr>
      <w:rPr>
        <w:rFonts w:cs="Times New Roman"/>
      </w:rPr>
    </w:lvl>
    <w:lvl w:ilvl="3" w:tplc="0409000F" w:tentative="1">
      <w:start w:val="1"/>
      <w:numFmt w:val="decimal"/>
      <w:lvlText w:val="%4."/>
      <w:lvlJc w:val="left"/>
      <w:pPr>
        <w:tabs>
          <w:tab w:val="num" w:pos="2953"/>
        </w:tabs>
        <w:ind w:left="2953" w:hanging="360"/>
      </w:pPr>
      <w:rPr>
        <w:rFonts w:cs="Times New Roman"/>
      </w:rPr>
    </w:lvl>
    <w:lvl w:ilvl="4" w:tplc="04090019" w:tentative="1">
      <w:start w:val="1"/>
      <w:numFmt w:val="lowerLetter"/>
      <w:lvlText w:val="%5."/>
      <w:lvlJc w:val="left"/>
      <w:pPr>
        <w:tabs>
          <w:tab w:val="num" w:pos="3673"/>
        </w:tabs>
        <w:ind w:left="3673" w:hanging="360"/>
      </w:pPr>
      <w:rPr>
        <w:rFonts w:cs="Times New Roman"/>
      </w:rPr>
    </w:lvl>
    <w:lvl w:ilvl="5" w:tplc="0409001B" w:tentative="1">
      <w:start w:val="1"/>
      <w:numFmt w:val="lowerRoman"/>
      <w:lvlText w:val="%6."/>
      <w:lvlJc w:val="right"/>
      <w:pPr>
        <w:tabs>
          <w:tab w:val="num" w:pos="4393"/>
        </w:tabs>
        <w:ind w:left="4393" w:hanging="180"/>
      </w:pPr>
      <w:rPr>
        <w:rFonts w:cs="Times New Roman"/>
      </w:rPr>
    </w:lvl>
    <w:lvl w:ilvl="6" w:tplc="0409000F" w:tentative="1">
      <w:start w:val="1"/>
      <w:numFmt w:val="decimal"/>
      <w:lvlText w:val="%7."/>
      <w:lvlJc w:val="left"/>
      <w:pPr>
        <w:tabs>
          <w:tab w:val="num" w:pos="5113"/>
        </w:tabs>
        <w:ind w:left="5113" w:hanging="360"/>
      </w:pPr>
      <w:rPr>
        <w:rFonts w:cs="Times New Roman"/>
      </w:rPr>
    </w:lvl>
    <w:lvl w:ilvl="7" w:tplc="04090019" w:tentative="1">
      <w:start w:val="1"/>
      <w:numFmt w:val="lowerLetter"/>
      <w:lvlText w:val="%8."/>
      <w:lvlJc w:val="left"/>
      <w:pPr>
        <w:tabs>
          <w:tab w:val="num" w:pos="5833"/>
        </w:tabs>
        <w:ind w:left="5833" w:hanging="360"/>
      </w:pPr>
      <w:rPr>
        <w:rFonts w:cs="Times New Roman"/>
      </w:rPr>
    </w:lvl>
    <w:lvl w:ilvl="8" w:tplc="0409001B" w:tentative="1">
      <w:start w:val="1"/>
      <w:numFmt w:val="lowerRoman"/>
      <w:lvlText w:val="%9."/>
      <w:lvlJc w:val="right"/>
      <w:pPr>
        <w:tabs>
          <w:tab w:val="num" w:pos="6553"/>
        </w:tabs>
        <w:ind w:left="6553" w:hanging="180"/>
      </w:pPr>
      <w:rPr>
        <w:rFonts w:cs="Times New Roman"/>
      </w:rPr>
    </w:lvl>
  </w:abstractNum>
  <w:abstractNum w:abstractNumId="6">
    <w:nsid w:val="23B923EC"/>
    <w:multiLevelType w:val="hybridMultilevel"/>
    <w:tmpl w:val="1486D9BC"/>
    <w:lvl w:ilvl="0" w:tplc="4D784BEC">
      <w:start w:val="1"/>
      <w:numFmt w:val="decimal"/>
      <w:lvlText w:val="%1."/>
      <w:lvlJc w:val="left"/>
      <w:pPr>
        <w:tabs>
          <w:tab w:val="num" w:pos="359"/>
        </w:tabs>
        <w:ind w:left="359" w:hanging="360"/>
      </w:pPr>
      <w:rPr>
        <w:rFonts w:cs="Times New Roman" w:hint="cs"/>
      </w:rPr>
    </w:lvl>
    <w:lvl w:ilvl="1" w:tplc="04010019" w:tentative="1">
      <w:start w:val="1"/>
      <w:numFmt w:val="lowerLetter"/>
      <w:lvlText w:val="%2."/>
      <w:lvlJc w:val="left"/>
      <w:pPr>
        <w:tabs>
          <w:tab w:val="num" w:pos="1079"/>
        </w:tabs>
        <w:ind w:left="1079" w:hanging="360"/>
      </w:pPr>
      <w:rPr>
        <w:rFonts w:cs="Times New Roman"/>
      </w:rPr>
    </w:lvl>
    <w:lvl w:ilvl="2" w:tplc="0401001B" w:tentative="1">
      <w:start w:val="1"/>
      <w:numFmt w:val="lowerRoman"/>
      <w:lvlText w:val="%3."/>
      <w:lvlJc w:val="right"/>
      <w:pPr>
        <w:tabs>
          <w:tab w:val="num" w:pos="1799"/>
        </w:tabs>
        <w:ind w:left="1799" w:hanging="180"/>
      </w:pPr>
      <w:rPr>
        <w:rFonts w:cs="Times New Roman"/>
      </w:rPr>
    </w:lvl>
    <w:lvl w:ilvl="3" w:tplc="0401000F" w:tentative="1">
      <w:start w:val="1"/>
      <w:numFmt w:val="decimal"/>
      <w:lvlText w:val="%4."/>
      <w:lvlJc w:val="left"/>
      <w:pPr>
        <w:tabs>
          <w:tab w:val="num" w:pos="2519"/>
        </w:tabs>
        <w:ind w:left="2519" w:hanging="360"/>
      </w:pPr>
      <w:rPr>
        <w:rFonts w:cs="Times New Roman"/>
      </w:rPr>
    </w:lvl>
    <w:lvl w:ilvl="4" w:tplc="04010019" w:tentative="1">
      <w:start w:val="1"/>
      <w:numFmt w:val="lowerLetter"/>
      <w:lvlText w:val="%5."/>
      <w:lvlJc w:val="left"/>
      <w:pPr>
        <w:tabs>
          <w:tab w:val="num" w:pos="3239"/>
        </w:tabs>
        <w:ind w:left="3239" w:hanging="360"/>
      </w:pPr>
      <w:rPr>
        <w:rFonts w:cs="Times New Roman"/>
      </w:rPr>
    </w:lvl>
    <w:lvl w:ilvl="5" w:tplc="0401001B" w:tentative="1">
      <w:start w:val="1"/>
      <w:numFmt w:val="lowerRoman"/>
      <w:lvlText w:val="%6."/>
      <w:lvlJc w:val="right"/>
      <w:pPr>
        <w:tabs>
          <w:tab w:val="num" w:pos="3959"/>
        </w:tabs>
        <w:ind w:left="3959" w:hanging="180"/>
      </w:pPr>
      <w:rPr>
        <w:rFonts w:cs="Times New Roman"/>
      </w:rPr>
    </w:lvl>
    <w:lvl w:ilvl="6" w:tplc="0401000F" w:tentative="1">
      <w:start w:val="1"/>
      <w:numFmt w:val="decimal"/>
      <w:lvlText w:val="%7."/>
      <w:lvlJc w:val="left"/>
      <w:pPr>
        <w:tabs>
          <w:tab w:val="num" w:pos="4679"/>
        </w:tabs>
        <w:ind w:left="4679" w:hanging="360"/>
      </w:pPr>
      <w:rPr>
        <w:rFonts w:cs="Times New Roman"/>
      </w:rPr>
    </w:lvl>
    <w:lvl w:ilvl="7" w:tplc="04010019" w:tentative="1">
      <w:start w:val="1"/>
      <w:numFmt w:val="lowerLetter"/>
      <w:lvlText w:val="%8."/>
      <w:lvlJc w:val="left"/>
      <w:pPr>
        <w:tabs>
          <w:tab w:val="num" w:pos="5399"/>
        </w:tabs>
        <w:ind w:left="5399" w:hanging="360"/>
      </w:pPr>
      <w:rPr>
        <w:rFonts w:cs="Times New Roman"/>
      </w:rPr>
    </w:lvl>
    <w:lvl w:ilvl="8" w:tplc="0401001B" w:tentative="1">
      <w:start w:val="1"/>
      <w:numFmt w:val="lowerRoman"/>
      <w:lvlText w:val="%9."/>
      <w:lvlJc w:val="right"/>
      <w:pPr>
        <w:tabs>
          <w:tab w:val="num" w:pos="6119"/>
        </w:tabs>
        <w:ind w:left="6119" w:hanging="180"/>
      </w:pPr>
      <w:rPr>
        <w:rFonts w:cs="Times New Roman"/>
      </w:rPr>
    </w:lvl>
  </w:abstractNum>
  <w:abstractNum w:abstractNumId="7">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8">
    <w:nsid w:val="437053EF"/>
    <w:multiLevelType w:val="hybridMultilevel"/>
    <w:tmpl w:val="836079C4"/>
    <w:lvl w:ilvl="0" w:tplc="04010001">
      <w:start w:val="1"/>
      <w:numFmt w:val="bullet"/>
      <w:lvlText w:val=""/>
      <w:lvlJc w:val="left"/>
      <w:pPr>
        <w:tabs>
          <w:tab w:val="num" w:pos="943"/>
        </w:tabs>
        <w:ind w:left="943" w:hanging="360"/>
      </w:pPr>
      <w:rPr>
        <w:rFonts w:ascii="Symbol" w:hAnsi="Symbol" w:hint="default"/>
      </w:rPr>
    </w:lvl>
    <w:lvl w:ilvl="1" w:tplc="04010003" w:tentative="1">
      <w:start w:val="1"/>
      <w:numFmt w:val="bullet"/>
      <w:lvlText w:val="o"/>
      <w:lvlJc w:val="left"/>
      <w:pPr>
        <w:tabs>
          <w:tab w:val="num" w:pos="1663"/>
        </w:tabs>
        <w:ind w:left="1663" w:hanging="360"/>
      </w:pPr>
      <w:rPr>
        <w:rFonts w:ascii="Courier New" w:hAnsi="Courier New" w:hint="default"/>
      </w:rPr>
    </w:lvl>
    <w:lvl w:ilvl="2" w:tplc="04010005" w:tentative="1">
      <w:start w:val="1"/>
      <w:numFmt w:val="bullet"/>
      <w:lvlText w:val=""/>
      <w:lvlJc w:val="left"/>
      <w:pPr>
        <w:tabs>
          <w:tab w:val="num" w:pos="2383"/>
        </w:tabs>
        <w:ind w:left="2383" w:hanging="360"/>
      </w:pPr>
      <w:rPr>
        <w:rFonts w:ascii="Wingdings" w:hAnsi="Wingdings" w:hint="default"/>
      </w:rPr>
    </w:lvl>
    <w:lvl w:ilvl="3" w:tplc="04010001" w:tentative="1">
      <w:start w:val="1"/>
      <w:numFmt w:val="bullet"/>
      <w:lvlText w:val=""/>
      <w:lvlJc w:val="left"/>
      <w:pPr>
        <w:tabs>
          <w:tab w:val="num" w:pos="3103"/>
        </w:tabs>
        <w:ind w:left="3103" w:hanging="360"/>
      </w:pPr>
      <w:rPr>
        <w:rFonts w:ascii="Symbol" w:hAnsi="Symbol" w:hint="default"/>
      </w:rPr>
    </w:lvl>
    <w:lvl w:ilvl="4" w:tplc="04010003" w:tentative="1">
      <w:start w:val="1"/>
      <w:numFmt w:val="bullet"/>
      <w:lvlText w:val="o"/>
      <w:lvlJc w:val="left"/>
      <w:pPr>
        <w:tabs>
          <w:tab w:val="num" w:pos="3823"/>
        </w:tabs>
        <w:ind w:left="3823" w:hanging="360"/>
      </w:pPr>
      <w:rPr>
        <w:rFonts w:ascii="Courier New" w:hAnsi="Courier New" w:hint="default"/>
      </w:rPr>
    </w:lvl>
    <w:lvl w:ilvl="5" w:tplc="04010005" w:tentative="1">
      <w:start w:val="1"/>
      <w:numFmt w:val="bullet"/>
      <w:lvlText w:val=""/>
      <w:lvlJc w:val="left"/>
      <w:pPr>
        <w:tabs>
          <w:tab w:val="num" w:pos="4543"/>
        </w:tabs>
        <w:ind w:left="4543" w:hanging="360"/>
      </w:pPr>
      <w:rPr>
        <w:rFonts w:ascii="Wingdings" w:hAnsi="Wingdings" w:hint="default"/>
      </w:rPr>
    </w:lvl>
    <w:lvl w:ilvl="6" w:tplc="04010001" w:tentative="1">
      <w:start w:val="1"/>
      <w:numFmt w:val="bullet"/>
      <w:lvlText w:val=""/>
      <w:lvlJc w:val="left"/>
      <w:pPr>
        <w:tabs>
          <w:tab w:val="num" w:pos="5263"/>
        </w:tabs>
        <w:ind w:left="5263" w:hanging="360"/>
      </w:pPr>
      <w:rPr>
        <w:rFonts w:ascii="Symbol" w:hAnsi="Symbol" w:hint="default"/>
      </w:rPr>
    </w:lvl>
    <w:lvl w:ilvl="7" w:tplc="04010003" w:tentative="1">
      <w:start w:val="1"/>
      <w:numFmt w:val="bullet"/>
      <w:lvlText w:val="o"/>
      <w:lvlJc w:val="left"/>
      <w:pPr>
        <w:tabs>
          <w:tab w:val="num" w:pos="5983"/>
        </w:tabs>
        <w:ind w:left="5983" w:hanging="360"/>
      </w:pPr>
      <w:rPr>
        <w:rFonts w:ascii="Courier New" w:hAnsi="Courier New" w:hint="default"/>
      </w:rPr>
    </w:lvl>
    <w:lvl w:ilvl="8" w:tplc="04010005" w:tentative="1">
      <w:start w:val="1"/>
      <w:numFmt w:val="bullet"/>
      <w:lvlText w:val=""/>
      <w:lvlJc w:val="left"/>
      <w:pPr>
        <w:tabs>
          <w:tab w:val="num" w:pos="6703"/>
        </w:tabs>
        <w:ind w:left="6703" w:hanging="360"/>
      </w:pPr>
      <w:rPr>
        <w:rFonts w:ascii="Wingdings" w:hAnsi="Wingdings" w:hint="default"/>
      </w:rPr>
    </w:lvl>
  </w:abstractNum>
  <w:abstractNum w:abstractNumId="9">
    <w:nsid w:val="6CDB5033"/>
    <w:multiLevelType w:val="hybridMultilevel"/>
    <w:tmpl w:val="9BF48A3A"/>
    <w:lvl w:ilvl="0" w:tplc="DD92B094">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10">
    <w:nsid w:val="6F2D6E93"/>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11">
    <w:nsid w:val="709B3C69"/>
    <w:multiLevelType w:val="hybridMultilevel"/>
    <w:tmpl w:val="AB6A988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43B51F9"/>
    <w:multiLevelType w:val="multilevel"/>
    <w:tmpl w:val="1DC47368"/>
    <w:lvl w:ilvl="0">
      <w:start w:val="1"/>
      <w:numFmt w:val="decimal"/>
      <w:lvlText w:val="%1"/>
      <w:lvlJc w:val="left"/>
      <w:pPr>
        <w:tabs>
          <w:tab w:val="num" w:pos="465"/>
        </w:tabs>
        <w:ind w:left="465" w:hanging="465"/>
      </w:pPr>
      <w:rPr>
        <w:rFonts w:cs="Times New Roman" w:hint="cs"/>
      </w:rPr>
    </w:lvl>
    <w:lvl w:ilvl="1">
      <w:start w:val="5"/>
      <w:numFmt w:val="decimal"/>
      <w:lvlText w:val="%1.%2"/>
      <w:lvlJc w:val="left"/>
      <w:pPr>
        <w:tabs>
          <w:tab w:val="num" w:pos="464"/>
        </w:tabs>
        <w:ind w:left="464" w:hanging="465"/>
      </w:pPr>
      <w:rPr>
        <w:rFonts w:cs="Times New Roman" w:hint="cs"/>
      </w:rPr>
    </w:lvl>
    <w:lvl w:ilvl="2">
      <w:start w:val="1"/>
      <w:numFmt w:val="decimal"/>
      <w:lvlText w:val="%1.%2.%3"/>
      <w:lvlJc w:val="left"/>
      <w:pPr>
        <w:tabs>
          <w:tab w:val="num" w:pos="718"/>
        </w:tabs>
        <w:ind w:left="718" w:hanging="720"/>
      </w:pPr>
      <w:rPr>
        <w:rFonts w:cs="Times New Roman" w:hint="cs"/>
      </w:rPr>
    </w:lvl>
    <w:lvl w:ilvl="3">
      <w:start w:val="1"/>
      <w:numFmt w:val="decimal"/>
      <w:lvlText w:val="%1.%2.%3.%4"/>
      <w:lvlJc w:val="left"/>
      <w:pPr>
        <w:tabs>
          <w:tab w:val="num" w:pos="717"/>
        </w:tabs>
        <w:ind w:left="717" w:hanging="720"/>
      </w:pPr>
      <w:rPr>
        <w:rFonts w:cs="Times New Roman" w:hint="cs"/>
      </w:rPr>
    </w:lvl>
    <w:lvl w:ilvl="4">
      <w:start w:val="1"/>
      <w:numFmt w:val="decimal"/>
      <w:lvlText w:val="%1.%2.%3.%4.%5"/>
      <w:lvlJc w:val="left"/>
      <w:pPr>
        <w:tabs>
          <w:tab w:val="num" w:pos="1076"/>
        </w:tabs>
        <w:ind w:left="1076" w:hanging="1080"/>
      </w:pPr>
      <w:rPr>
        <w:rFonts w:cs="Times New Roman" w:hint="cs"/>
      </w:rPr>
    </w:lvl>
    <w:lvl w:ilvl="5">
      <w:start w:val="1"/>
      <w:numFmt w:val="decimal"/>
      <w:lvlText w:val="%1.%2.%3.%4.%5.%6"/>
      <w:lvlJc w:val="left"/>
      <w:pPr>
        <w:tabs>
          <w:tab w:val="num" w:pos="1435"/>
        </w:tabs>
        <w:ind w:left="1435" w:hanging="1440"/>
      </w:pPr>
      <w:rPr>
        <w:rFonts w:cs="Times New Roman" w:hint="cs"/>
      </w:rPr>
    </w:lvl>
    <w:lvl w:ilvl="6">
      <w:start w:val="1"/>
      <w:numFmt w:val="decimal"/>
      <w:lvlText w:val="%1.%2.%3.%4.%5.%6.%7"/>
      <w:lvlJc w:val="left"/>
      <w:pPr>
        <w:tabs>
          <w:tab w:val="num" w:pos="1434"/>
        </w:tabs>
        <w:ind w:left="1434" w:hanging="1440"/>
      </w:pPr>
      <w:rPr>
        <w:rFonts w:cs="Times New Roman" w:hint="cs"/>
      </w:rPr>
    </w:lvl>
    <w:lvl w:ilvl="7">
      <w:start w:val="1"/>
      <w:numFmt w:val="decimal"/>
      <w:lvlText w:val="%1.%2.%3.%4.%5.%6.%7.%8"/>
      <w:lvlJc w:val="left"/>
      <w:pPr>
        <w:tabs>
          <w:tab w:val="num" w:pos="1793"/>
        </w:tabs>
        <w:ind w:left="1793" w:hanging="1800"/>
      </w:pPr>
      <w:rPr>
        <w:rFonts w:cs="Times New Roman" w:hint="cs"/>
      </w:rPr>
    </w:lvl>
    <w:lvl w:ilvl="8">
      <w:start w:val="1"/>
      <w:numFmt w:val="decimal"/>
      <w:lvlText w:val="%1.%2.%3.%4.%5.%6.%7.%8.%9"/>
      <w:lvlJc w:val="left"/>
      <w:pPr>
        <w:tabs>
          <w:tab w:val="num" w:pos="1792"/>
        </w:tabs>
        <w:ind w:left="1792" w:hanging="1800"/>
      </w:pPr>
      <w:rPr>
        <w:rFonts w:cs="Times New Roman" w:hint="cs"/>
      </w:rPr>
    </w:lvl>
  </w:abstractNum>
  <w:abstractNum w:abstractNumId="13">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7"/>
  </w:num>
  <w:num w:numId="4">
    <w:abstractNumId w:val="7"/>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5">
    <w:abstractNumId w:val="10"/>
  </w:num>
  <w:num w:numId="6">
    <w:abstractNumId w:val="13"/>
  </w:num>
  <w:num w:numId="7">
    <w:abstractNumId w:val="3"/>
  </w:num>
  <w:num w:numId="8">
    <w:abstractNumId w:val="12"/>
  </w:num>
  <w:num w:numId="9">
    <w:abstractNumId w:val="6"/>
  </w:num>
  <w:num w:numId="10">
    <w:abstractNumId w:val="2"/>
  </w:num>
  <w:num w:numId="11">
    <w:abstractNumId w:val="8"/>
  </w:num>
  <w:num w:numId="12">
    <w:abstractNumId w:val="11"/>
  </w:num>
  <w:num w:numId="13">
    <w:abstractNumId w:val="9"/>
  </w:num>
  <w:num w:numId="14">
    <w:abstractNumId w:val="0"/>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defaultTabStop w:val="720"/>
  <w:noPunctuationKerning/>
  <w:characterSpacingControl w:val="doNotCompress"/>
  <w:hdrShapeDefaults>
    <o:shapedefaults v:ext="edit" spidmax="29698"/>
  </w:hdrShapeDefaults>
  <w:footnotePr>
    <w:footnote w:id="-1"/>
    <w:footnote w:id="0"/>
  </w:footnotePr>
  <w:endnotePr>
    <w:endnote w:id="-1"/>
    <w:endnote w:id="0"/>
  </w:endnotePr>
  <w:compat/>
  <w:rsids>
    <w:rsidRoot w:val="00332BEC"/>
    <w:rsid w:val="00002D0A"/>
    <w:rsid w:val="00003F0A"/>
    <w:rsid w:val="00006D31"/>
    <w:rsid w:val="00012144"/>
    <w:rsid w:val="00016A2B"/>
    <w:rsid w:val="000276A7"/>
    <w:rsid w:val="00027A8E"/>
    <w:rsid w:val="0003479B"/>
    <w:rsid w:val="0006188E"/>
    <w:rsid w:val="000703A2"/>
    <w:rsid w:val="000704F8"/>
    <w:rsid w:val="000724EE"/>
    <w:rsid w:val="00073455"/>
    <w:rsid w:val="000740FC"/>
    <w:rsid w:val="00081082"/>
    <w:rsid w:val="000869F4"/>
    <w:rsid w:val="000877B1"/>
    <w:rsid w:val="000879A3"/>
    <w:rsid w:val="000944AB"/>
    <w:rsid w:val="000948BA"/>
    <w:rsid w:val="000950DC"/>
    <w:rsid w:val="00095534"/>
    <w:rsid w:val="000B3A7E"/>
    <w:rsid w:val="000B71B3"/>
    <w:rsid w:val="000C5D15"/>
    <w:rsid w:val="000C7857"/>
    <w:rsid w:val="000E7033"/>
    <w:rsid w:val="000F4DF8"/>
    <w:rsid w:val="001167BA"/>
    <w:rsid w:val="00123AF3"/>
    <w:rsid w:val="001253E7"/>
    <w:rsid w:val="00126979"/>
    <w:rsid w:val="001302A3"/>
    <w:rsid w:val="001457DD"/>
    <w:rsid w:val="00154B65"/>
    <w:rsid w:val="00156D1E"/>
    <w:rsid w:val="001674F9"/>
    <w:rsid w:val="001711F7"/>
    <w:rsid w:val="001719EE"/>
    <w:rsid w:val="001732BD"/>
    <w:rsid w:val="001734E3"/>
    <w:rsid w:val="00173E2D"/>
    <w:rsid w:val="00176B42"/>
    <w:rsid w:val="00177035"/>
    <w:rsid w:val="00196E65"/>
    <w:rsid w:val="001B3FFA"/>
    <w:rsid w:val="001B7CF8"/>
    <w:rsid w:val="001D0DA6"/>
    <w:rsid w:val="001D49DC"/>
    <w:rsid w:val="001D6239"/>
    <w:rsid w:val="001D684C"/>
    <w:rsid w:val="001E31CF"/>
    <w:rsid w:val="001E458C"/>
    <w:rsid w:val="001E50E1"/>
    <w:rsid w:val="001F0AEE"/>
    <w:rsid w:val="001F3AF5"/>
    <w:rsid w:val="001F5608"/>
    <w:rsid w:val="001F6805"/>
    <w:rsid w:val="001F7DB7"/>
    <w:rsid w:val="00221100"/>
    <w:rsid w:val="00221710"/>
    <w:rsid w:val="00222A1C"/>
    <w:rsid w:val="0022379A"/>
    <w:rsid w:val="00223945"/>
    <w:rsid w:val="002259D6"/>
    <w:rsid w:val="00226680"/>
    <w:rsid w:val="00247983"/>
    <w:rsid w:val="0025615D"/>
    <w:rsid w:val="00260063"/>
    <w:rsid w:val="00260BF2"/>
    <w:rsid w:val="00284CBC"/>
    <w:rsid w:val="002A6357"/>
    <w:rsid w:val="002B0627"/>
    <w:rsid w:val="002B0F65"/>
    <w:rsid w:val="002B1E55"/>
    <w:rsid w:val="002B257B"/>
    <w:rsid w:val="002B2B8C"/>
    <w:rsid w:val="002B2FAE"/>
    <w:rsid w:val="002C6561"/>
    <w:rsid w:val="002C6808"/>
    <w:rsid w:val="002D1292"/>
    <w:rsid w:val="002D2AE6"/>
    <w:rsid w:val="002D31B2"/>
    <w:rsid w:val="002D4A67"/>
    <w:rsid w:val="002E7302"/>
    <w:rsid w:val="002F119D"/>
    <w:rsid w:val="002F55CB"/>
    <w:rsid w:val="002F59DB"/>
    <w:rsid w:val="00316FBB"/>
    <w:rsid w:val="00320A2D"/>
    <w:rsid w:val="003317FC"/>
    <w:rsid w:val="003319AC"/>
    <w:rsid w:val="00332BEC"/>
    <w:rsid w:val="00335279"/>
    <w:rsid w:val="0034531D"/>
    <w:rsid w:val="00345A0E"/>
    <w:rsid w:val="0036011A"/>
    <w:rsid w:val="00360B10"/>
    <w:rsid w:val="003662C4"/>
    <w:rsid w:val="0037210E"/>
    <w:rsid w:val="003724D3"/>
    <w:rsid w:val="00372CEC"/>
    <w:rsid w:val="003767FE"/>
    <w:rsid w:val="00382C95"/>
    <w:rsid w:val="00393058"/>
    <w:rsid w:val="003A0E2F"/>
    <w:rsid w:val="003D120F"/>
    <w:rsid w:val="003D2B86"/>
    <w:rsid w:val="003D66A8"/>
    <w:rsid w:val="003E1BF6"/>
    <w:rsid w:val="003E7DB3"/>
    <w:rsid w:val="003F5055"/>
    <w:rsid w:val="003F61B9"/>
    <w:rsid w:val="0040342A"/>
    <w:rsid w:val="0040549A"/>
    <w:rsid w:val="00407ED0"/>
    <w:rsid w:val="00414514"/>
    <w:rsid w:val="004152CD"/>
    <w:rsid w:val="00415AA6"/>
    <w:rsid w:val="004163B6"/>
    <w:rsid w:val="0042180A"/>
    <w:rsid w:val="00424E48"/>
    <w:rsid w:val="004317C6"/>
    <w:rsid w:val="00435D2C"/>
    <w:rsid w:val="00442EDB"/>
    <w:rsid w:val="004432D4"/>
    <w:rsid w:val="00450C6B"/>
    <w:rsid w:val="00455685"/>
    <w:rsid w:val="004703FC"/>
    <w:rsid w:val="00471C84"/>
    <w:rsid w:val="004748E2"/>
    <w:rsid w:val="00486E33"/>
    <w:rsid w:val="004A66F3"/>
    <w:rsid w:val="004B60DD"/>
    <w:rsid w:val="004C302D"/>
    <w:rsid w:val="004C3197"/>
    <w:rsid w:val="004D4B67"/>
    <w:rsid w:val="004E5415"/>
    <w:rsid w:val="004F009D"/>
    <w:rsid w:val="00500D0B"/>
    <w:rsid w:val="0050144C"/>
    <w:rsid w:val="00531246"/>
    <w:rsid w:val="00550202"/>
    <w:rsid w:val="00553C48"/>
    <w:rsid w:val="005569A5"/>
    <w:rsid w:val="00556C37"/>
    <w:rsid w:val="0055741F"/>
    <w:rsid w:val="00573628"/>
    <w:rsid w:val="005767FC"/>
    <w:rsid w:val="00582A34"/>
    <w:rsid w:val="00582D21"/>
    <w:rsid w:val="005839E2"/>
    <w:rsid w:val="0059034A"/>
    <w:rsid w:val="00591FA9"/>
    <w:rsid w:val="005A2F77"/>
    <w:rsid w:val="005B0CF3"/>
    <w:rsid w:val="005B3E21"/>
    <w:rsid w:val="005B4C2B"/>
    <w:rsid w:val="005C28B3"/>
    <w:rsid w:val="005C5ADD"/>
    <w:rsid w:val="005D0F4F"/>
    <w:rsid w:val="005E7F9E"/>
    <w:rsid w:val="00600E84"/>
    <w:rsid w:val="00602B39"/>
    <w:rsid w:val="006154E8"/>
    <w:rsid w:val="006234BD"/>
    <w:rsid w:val="00626F35"/>
    <w:rsid w:val="00627328"/>
    <w:rsid w:val="006314F6"/>
    <w:rsid w:val="0063428A"/>
    <w:rsid w:val="006405F3"/>
    <w:rsid w:val="006438F3"/>
    <w:rsid w:val="00644356"/>
    <w:rsid w:val="00645762"/>
    <w:rsid w:val="00651AF1"/>
    <w:rsid w:val="006651AB"/>
    <w:rsid w:val="00676F03"/>
    <w:rsid w:val="006903E1"/>
    <w:rsid w:val="006A4D1B"/>
    <w:rsid w:val="006B1A49"/>
    <w:rsid w:val="006B212B"/>
    <w:rsid w:val="006B688B"/>
    <w:rsid w:val="006B6E3F"/>
    <w:rsid w:val="006C1F5D"/>
    <w:rsid w:val="006C249B"/>
    <w:rsid w:val="006D2B74"/>
    <w:rsid w:val="006D5979"/>
    <w:rsid w:val="006D5E24"/>
    <w:rsid w:val="006E28E9"/>
    <w:rsid w:val="006E2FD7"/>
    <w:rsid w:val="006E400A"/>
    <w:rsid w:val="006F274F"/>
    <w:rsid w:val="0070438B"/>
    <w:rsid w:val="00715E94"/>
    <w:rsid w:val="0071709D"/>
    <w:rsid w:val="0072384A"/>
    <w:rsid w:val="007415BE"/>
    <w:rsid w:val="00755108"/>
    <w:rsid w:val="00756076"/>
    <w:rsid w:val="0075703A"/>
    <w:rsid w:val="007608AE"/>
    <w:rsid w:val="007608E4"/>
    <w:rsid w:val="0077640A"/>
    <w:rsid w:val="007768E0"/>
    <w:rsid w:val="00780FCE"/>
    <w:rsid w:val="0078531A"/>
    <w:rsid w:val="007856FF"/>
    <w:rsid w:val="00786031"/>
    <w:rsid w:val="00786143"/>
    <w:rsid w:val="007A13CB"/>
    <w:rsid w:val="007A687A"/>
    <w:rsid w:val="007B06CE"/>
    <w:rsid w:val="007B0E7C"/>
    <w:rsid w:val="007B1CB1"/>
    <w:rsid w:val="007C1E85"/>
    <w:rsid w:val="007C2183"/>
    <w:rsid w:val="007D58F7"/>
    <w:rsid w:val="007E11C2"/>
    <w:rsid w:val="008272B0"/>
    <w:rsid w:val="00827A3B"/>
    <w:rsid w:val="0083769E"/>
    <w:rsid w:val="0084026F"/>
    <w:rsid w:val="00840371"/>
    <w:rsid w:val="00842D22"/>
    <w:rsid w:val="008436BF"/>
    <w:rsid w:val="00844990"/>
    <w:rsid w:val="008502B3"/>
    <w:rsid w:val="00854237"/>
    <w:rsid w:val="008777D1"/>
    <w:rsid w:val="00887E47"/>
    <w:rsid w:val="00894C5A"/>
    <w:rsid w:val="00895086"/>
    <w:rsid w:val="00896EE6"/>
    <w:rsid w:val="008A1D12"/>
    <w:rsid w:val="008A59EE"/>
    <w:rsid w:val="008B181E"/>
    <w:rsid w:val="008B5A04"/>
    <w:rsid w:val="008C2BA5"/>
    <w:rsid w:val="008D1AFF"/>
    <w:rsid w:val="008E39FE"/>
    <w:rsid w:val="008E6B73"/>
    <w:rsid w:val="008F21F1"/>
    <w:rsid w:val="008F3890"/>
    <w:rsid w:val="0090676B"/>
    <w:rsid w:val="00906AC8"/>
    <w:rsid w:val="00917AAB"/>
    <w:rsid w:val="00930F2C"/>
    <w:rsid w:val="009332E6"/>
    <w:rsid w:val="00933389"/>
    <w:rsid w:val="00934286"/>
    <w:rsid w:val="009405AD"/>
    <w:rsid w:val="009430FC"/>
    <w:rsid w:val="00946F93"/>
    <w:rsid w:val="009502AB"/>
    <w:rsid w:val="00961ED2"/>
    <w:rsid w:val="00970F49"/>
    <w:rsid w:val="009754AA"/>
    <w:rsid w:val="00977181"/>
    <w:rsid w:val="00977E42"/>
    <w:rsid w:val="009829E9"/>
    <w:rsid w:val="00985972"/>
    <w:rsid w:val="00990EC4"/>
    <w:rsid w:val="009913E4"/>
    <w:rsid w:val="00993BCA"/>
    <w:rsid w:val="009946FC"/>
    <w:rsid w:val="00995750"/>
    <w:rsid w:val="0099612E"/>
    <w:rsid w:val="009B0FB6"/>
    <w:rsid w:val="009B32DD"/>
    <w:rsid w:val="009B545D"/>
    <w:rsid w:val="009C1AAE"/>
    <w:rsid w:val="009C694E"/>
    <w:rsid w:val="009D4477"/>
    <w:rsid w:val="009D4B10"/>
    <w:rsid w:val="009E4253"/>
    <w:rsid w:val="009E433C"/>
    <w:rsid w:val="009F1664"/>
    <w:rsid w:val="009F17A9"/>
    <w:rsid w:val="009F1C10"/>
    <w:rsid w:val="009F7232"/>
    <w:rsid w:val="00A059B2"/>
    <w:rsid w:val="00A104BA"/>
    <w:rsid w:val="00A12A9D"/>
    <w:rsid w:val="00A1737B"/>
    <w:rsid w:val="00A32DEF"/>
    <w:rsid w:val="00A331D8"/>
    <w:rsid w:val="00A3462B"/>
    <w:rsid w:val="00A34F3E"/>
    <w:rsid w:val="00A36A0B"/>
    <w:rsid w:val="00A409CE"/>
    <w:rsid w:val="00A520DD"/>
    <w:rsid w:val="00A57D53"/>
    <w:rsid w:val="00A6326E"/>
    <w:rsid w:val="00A7160C"/>
    <w:rsid w:val="00A717FD"/>
    <w:rsid w:val="00A720C9"/>
    <w:rsid w:val="00A92058"/>
    <w:rsid w:val="00AA1509"/>
    <w:rsid w:val="00AA17E4"/>
    <w:rsid w:val="00AA5777"/>
    <w:rsid w:val="00AA658B"/>
    <w:rsid w:val="00AB29A8"/>
    <w:rsid w:val="00AB6DE6"/>
    <w:rsid w:val="00AC22BB"/>
    <w:rsid w:val="00AC4168"/>
    <w:rsid w:val="00AC4CCC"/>
    <w:rsid w:val="00B065CB"/>
    <w:rsid w:val="00B07AA5"/>
    <w:rsid w:val="00B10380"/>
    <w:rsid w:val="00B10A72"/>
    <w:rsid w:val="00B13343"/>
    <w:rsid w:val="00B20093"/>
    <w:rsid w:val="00B26312"/>
    <w:rsid w:val="00B41ECE"/>
    <w:rsid w:val="00B4632C"/>
    <w:rsid w:val="00B46D14"/>
    <w:rsid w:val="00B60950"/>
    <w:rsid w:val="00B6195B"/>
    <w:rsid w:val="00B62043"/>
    <w:rsid w:val="00B62C3A"/>
    <w:rsid w:val="00B64A38"/>
    <w:rsid w:val="00B64DCC"/>
    <w:rsid w:val="00B72454"/>
    <w:rsid w:val="00B72A37"/>
    <w:rsid w:val="00B7409E"/>
    <w:rsid w:val="00B76A78"/>
    <w:rsid w:val="00B8262E"/>
    <w:rsid w:val="00B82E1A"/>
    <w:rsid w:val="00BA2F17"/>
    <w:rsid w:val="00BA335F"/>
    <w:rsid w:val="00BA4D1F"/>
    <w:rsid w:val="00BA5722"/>
    <w:rsid w:val="00BB3365"/>
    <w:rsid w:val="00BB57EF"/>
    <w:rsid w:val="00BB7169"/>
    <w:rsid w:val="00BD26C0"/>
    <w:rsid w:val="00BD3242"/>
    <w:rsid w:val="00BD344D"/>
    <w:rsid w:val="00BD3950"/>
    <w:rsid w:val="00BD5D03"/>
    <w:rsid w:val="00BE0CE2"/>
    <w:rsid w:val="00BE3592"/>
    <w:rsid w:val="00BE450C"/>
    <w:rsid w:val="00C00FED"/>
    <w:rsid w:val="00C03C09"/>
    <w:rsid w:val="00C21457"/>
    <w:rsid w:val="00C26327"/>
    <w:rsid w:val="00C27A23"/>
    <w:rsid w:val="00C31E53"/>
    <w:rsid w:val="00C33B4C"/>
    <w:rsid w:val="00C37694"/>
    <w:rsid w:val="00C42867"/>
    <w:rsid w:val="00C438D6"/>
    <w:rsid w:val="00C45DF1"/>
    <w:rsid w:val="00C54A49"/>
    <w:rsid w:val="00C553C4"/>
    <w:rsid w:val="00C57CD0"/>
    <w:rsid w:val="00C64736"/>
    <w:rsid w:val="00C65995"/>
    <w:rsid w:val="00C74465"/>
    <w:rsid w:val="00C749B0"/>
    <w:rsid w:val="00C7646A"/>
    <w:rsid w:val="00C81A80"/>
    <w:rsid w:val="00C8517B"/>
    <w:rsid w:val="00C9555C"/>
    <w:rsid w:val="00CA63D0"/>
    <w:rsid w:val="00CA7ACE"/>
    <w:rsid w:val="00CB1308"/>
    <w:rsid w:val="00CB7C90"/>
    <w:rsid w:val="00CD0688"/>
    <w:rsid w:val="00CD20AA"/>
    <w:rsid w:val="00CE4252"/>
    <w:rsid w:val="00CE4954"/>
    <w:rsid w:val="00CF540C"/>
    <w:rsid w:val="00D03D01"/>
    <w:rsid w:val="00D046D5"/>
    <w:rsid w:val="00D07C30"/>
    <w:rsid w:val="00D15E34"/>
    <w:rsid w:val="00D20E82"/>
    <w:rsid w:val="00D27CAC"/>
    <w:rsid w:val="00D31C05"/>
    <w:rsid w:val="00D3793A"/>
    <w:rsid w:val="00D41EA8"/>
    <w:rsid w:val="00D43B54"/>
    <w:rsid w:val="00D43E1F"/>
    <w:rsid w:val="00D442AC"/>
    <w:rsid w:val="00D47D64"/>
    <w:rsid w:val="00D524E3"/>
    <w:rsid w:val="00D526DF"/>
    <w:rsid w:val="00D541BC"/>
    <w:rsid w:val="00D70B23"/>
    <w:rsid w:val="00D726E4"/>
    <w:rsid w:val="00D73EA0"/>
    <w:rsid w:val="00D76DAA"/>
    <w:rsid w:val="00D85E10"/>
    <w:rsid w:val="00D916FE"/>
    <w:rsid w:val="00D91808"/>
    <w:rsid w:val="00D91CF1"/>
    <w:rsid w:val="00DA06BB"/>
    <w:rsid w:val="00DA412A"/>
    <w:rsid w:val="00DD6AA9"/>
    <w:rsid w:val="00DD7928"/>
    <w:rsid w:val="00DE48A8"/>
    <w:rsid w:val="00DE5A90"/>
    <w:rsid w:val="00DE6001"/>
    <w:rsid w:val="00DE7810"/>
    <w:rsid w:val="00DF57B7"/>
    <w:rsid w:val="00DF6445"/>
    <w:rsid w:val="00E01A92"/>
    <w:rsid w:val="00E01AEC"/>
    <w:rsid w:val="00E05711"/>
    <w:rsid w:val="00E150F8"/>
    <w:rsid w:val="00E3013B"/>
    <w:rsid w:val="00E41DC6"/>
    <w:rsid w:val="00E4320F"/>
    <w:rsid w:val="00E43A1B"/>
    <w:rsid w:val="00E476E1"/>
    <w:rsid w:val="00E513D1"/>
    <w:rsid w:val="00E51EBA"/>
    <w:rsid w:val="00E52D7E"/>
    <w:rsid w:val="00E74E4A"/>
    <w:rsid w:val="00E80A64"/>
    <w:rsid w:val="00E8757B"/>
    <w:rsid w:val="00E9012D"/>
    <w:rsid w:val="00E906C8"/>
    <w:rsid w:val="00EB1187"/>
    <w:rsid w:val="00EB2BEA"/>
    <w:rsid w:val="00EB505D"/>
    <w:rsid w:val="00EC3788"/>
    <w:rsid w:val="00EC7041"/>
    <w:rsid w:val="00ED5B91"/>
    <w:rsid w:val="00EF3849"/>
    <w:rsid w:val="00EF67C2"/>
    <w:rsid w:val="00F00AC4"/>
    <w:rsid w:val="00F22ABA"/>
    <w:rsid w:val="00F26C91"/>
    <w:rsid w:val="00F32406"/>
    <w:rsid w:val="00F36A46"/>
    <w:rsid w:val="00F44462"/>
    <w:rsid w:val="00F51859"/>
    <w:rsid w:val="00F60AB2"/>
    <w:rsid w:val="00F64B95"/>
    <w:rsid w:val="00F673A0"/>
    <w:rsid w:val="00F723DA"/>
    <w:rsid w:val="00F7402C"/>
    <w:rsid w:val="00F811C4"/>
    <w:rsid w:val="00F92CFF"/>
    <w:rsid w:val="00F9372A"/>
    <w:rsid w:val="00F95F9F"/>
    <w:rsid w:val="00FA0B7B"/>
    <w:rsid w:val="00FB5BBF"/>
    <w:rsid w:val="00FB7FD6"/>
    <w:rsid w:val="00FC226E"/>
    <w:rsid w:val="00FC54F5"/>
    <w:rsid w:val="00FC6938"/>
    <w:rsid w:val="00FD0D70"/>
    <w:rsid w:val="00FD1691"/>
    <w:rsid w:val="00FD355B"/>
    <w:rsid w:val="00FD6574"/>
    <w:rsid w:val="00FD67CB"/>
    <w:rsid w:val="00FD6E34"/>
    <w:rsid w:val="00FE5207"/>
    <w:rsid w:val="00FF01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180A"/>
    <w:pPr>
      <w:bidi/>
    </w:pPr>
    <w:rPr>
      <w:sz w:val="24"/>
      <w:szCs w:val="24"/>
      <w:lang w:eastAsia="ar-SA"/>
    </w:rPr>
  </w:style>
  <w:style w:type="paragraph" w:styleId="Heading1">
    <w:name w:val="heading 1"/>
    <w:basedOn w:val="Normal"/>
    <w:next w:val="Normal"/>
    <w:link w:val="Heading1Char"/>
    <w:uiPriority w:val="99"/>
    <w:qFormat/>
    <w:rsid w:val="0042180A"/>
    <w:pPr>
      <w:keepNext/>
      <w:jc w:val="center"/>
      <w:outlineLvl w:val="0"/>
    </w:pPr>
    <w:rPr>
      <w:b/>
      <w:bCs/>
      <w:sz w:val="44"/>
      <w:szCs w:val="44"/>
    </w:rPr>
  </w:style>
  <w:style w:type="paragraph" w:styleId="Heading2">
    <w:name w:val="heading 2"/>
    <w:basedOn w:val="Normal"/>
    <w:next w:val="Normal"/>
    <w:link w:val="Heading2Char"/>
    <w:uiPriority w:val="99"/>
    <w:qFormat/>
    <w:rsid w:val="0042180A"/>
    <w:pPr>
      <w:keepNext/>
      <w:bidi w:val="0"/>
      <w:jc w:val="center"/>
      <w:outlineLvl w:val="1"/>
    </w:pPr>
    <w:rPr>
      <w:b/>
      <w:bCs/>
    </w:rPr>
  </w:style>
  <w:style w:type="paragraph" w:styleId="Heading3">
    <w:name w:val="heading 3"/>
    <w:basedOn w:val="Normal"/>
    <w:next w:val="Normal"/>
    <w:link w:val="Heading3Char"/>
    <w:uiPriority w:val="99"/>
    <w:qFormat/>
    <w:rsid w:val="0042180A"/>
    <w:pPr>
      <w:keepNext/>
      <w:outlineLvl w:val="2"/>
    </w:pPr>
    <w:rPr>
      <w:rFonts w:cs="Simplified Arabic"/>
      <w:b/>
      <w:bCs/>
      <w:lang w:eastAsia="en-US"/>
    </w:rPr>
  </w:style>
  <w:style w:type="paragraph" w:styleId="Heading4">
    <w:name w:val="heading 4"/>
    <w:basedOn w:val="Normal"/>
    <w:next w:val="Normal"/>
    <w:link w:val="Heading4Char"/>
    <w:uiPriority w:val="99"/>
    <w:qFormat/>
    <w:rsid w:val="0042180A"/>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42180A"/>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42180A"/>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42180A"/>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42180A"/>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42180A"/>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F0E"/>
    <w:rPr>
      <w:rFonts w:asciiTheme="majorHAnsi" w:eastAsiaTheme="majorEastAsia" w:hAnsiTheme="majorHAnsi" w:cstheme="majorBidi"/>
      <w:b/>
      <w:bCs/>
      <w:kern w:val="32"/>
      <w:sz w:val="32"/>
      <w:szCs w:val="32"/>
      <w:lang w:eastAsia="ar-SA"/>
    </w:rPr>
  </w:style>
  <w:style w:type="character" w:customStyle="1" w:styleId="Heading2Char">
    <w:name w:val="Heading 2 Char"/>
    <w:basedOn w:val="DefaultParagraphFont"/>
    <w:link w:val="Heading2"/>
    <w:uiPriority w:val="9"/>
    <w:semiHidden/>
    <w:rsid w:val="00663F0E"/>
    <w:rPr>
      <w:rFonts w:asciiTheme="majorHAnsi" w:eastAsiaTheme="majorEastAsia" w:hAnsiTheme="majorHAnsi" w:cstheme="majorBidi"/>
      <w:b/>
      <w:bCs/>
      <w:i/>
      <w:iCs/>
      <w:sz w:val="28"/>
      <w:szCs w:val="28"/>
      <w:lang w:eastAsia="ar-SA"/>
    </w:rPr>
  </w:style>
  <w:style w:type="character" w:customStyle="1" w:styleId="Heading3Char">
    <w:name w:val="Heading 3 Char"/>
    <w:basedOn w:val="DefaultParagraphFont"/>
    <w:link w:val="Heading3"/>
    <w:uiPriority w:val="9"/>
    <w:semiHidden/>
    <w:rsid w:val="00663F0E"/>
    <w:rPr>
      <w:rFonts w:asciiTheme="majorHAnsi" w:eastAsiaTheme="majorEastAsia" w:hAnsiTheme="majorHAnsi" w:cstheme="majorBidi"/>
      <w:b/>
      <w:bCs/>
      <w:sz w:val="26"/>
      <w:szCs w:val="26"/>
      <w:lang w:eastAsia="ar-SA"/>
    </w:rPr>
  </w:style>
  <w:style w:type="character" w:customStyle="1" w:styleId="Heading4Char">
    <w:name w:val="Heading 4 Char"/>
    <w:basedOn w:val="DefaultParagraphFont"/>
    <w:link w:val="Heading4"/>
    <w:uiPriority w:val="9"/>
    <w:semiHidden/>
    <w:rsid w:val="00663F0E"/>
    <w:rPr>
      <w:rFonts w:asciiTheme="minorHAnsi" w:eastAsiaTheme="minorEastAsia" w:hAnsiTheme="minorHAnsi" w:cstheme="minorBidi"/>
      <w:b/>
      <w:bCs/>
      <w:sz w:val="28"/>
      <w:szCs w:val="28"/>
      <w:lang w:eastAsia="ar-SA"/>
    </w:rPr>
  </w:style>
  <w:style w:type="character" w:customStyle="1" w:styleId="Heading5Char">
    <w:name w:val="Heading 5 Char"/>
    <w:basedOn w:val="DefaultParagraphFont"/>
    <w:link w:val="Heading5"/>
    <w:uiPriority w:val="9"/>
    <w:semiHidden/>
    <w:rsid w:val="00663F0E"/>
    <w:rPr>
      <w:rFonts w:asciiTheme="minorHAnsi" w:eastAsiaTheme="minorEastAsia" w:hAnsiTheme="minorHAnsi" w:cstheme="minorBidi"/>
      <w:b/>
      <w:bCs/>
      <w:i/>
      <w:iCs/>
      <w:sz w:val="26"/>
      <w:szCs w:val="26"/>
      <w:lang w:eastAsia="ar-SA"/>
    </w:rPr>
  </w:style>
  <w:style w:type="character" w:customStyle="1" w:styleId="Heading6Char">
    <w:name w:val="Heading 6 Char"/>
    <w:basedOn w:val="DefaultParagraphFont"/>
    <w:link w:val="Heading6"/>
    <w:uiPriority w:val="9"/>
    <w:semiHidden/>
    <w:rsid w:val="00663F0E"/>
    <w:rPr>
      <w:rFonts w:asciiTheme="minorHAnsi" w:eastAsiaTheme="minorEastAsia" w:hAnsiTheme="minorHAnsi" w:cstheme="minorBidi"/>
      <w:b/>
      <w:bCs/>
      <w:lang w:eastAsia="ar-SA"/>
    </w:rPr>
  </w:style>
  <w:style w:type="character" w:customStyle="1" w:styleId="Heading7Char">
    <w:name w:val="Heading 7 Char"/>
    <w:basedOn w:val="DefaultParagraphFont"/>
    <w:link w:val="Heading7"/>
    <w:uiPriority w:val="9"/>
    <w:semiHidden/>
    <w:rsid w:val="00663F0E"/>
    <w:rPr>
      <w:rFonts w:asciiTheme="minorHAnsi" w:eastAsiaTheme="minorEastAsia" w:hAnsiTheme="minorHAnsi" w:cstheme="minorBidi"/>
      <w:sz w:val="24"/>
      <w:szCs w:val="24"/>
      <w:lang w:eastAsia="ar-SA"/>
    </w:rPr>
  </w:style>
  <w:style w:type="character" w:customStyle="1" w:styleId="Heading8Char">
    <w:name w:val="Heading 8 Char"/>
    <w:basedOn w:val="DefaultParagraphFont"/>
    <w:link w:val="Heading8"/>
    <w:uiPriority w:val="9"/>
    <w:semiHidden/>
    <w:rsid w:val="00663F0E"/>
    <w:rPr>
      <w:rFonts w:asciiTheme="minorHAnsi" w:eastAsiaTheme="minorEastAsia" w:hAnsiTheme="minorHAnsi" w:cstheme="minorBidi"/>
      <w:i/>
      <w:iCs/>
      <w:sz w:val="24"/>
      <w:szCs w:val="24"/>
      <w:lang w:eastAsia="ar-SA"/>
    </w:rPr>
  </w:style>
  <w:style w:type="character" w:customStyle="1" w:styleId="Heading9Char">
    <w:name w:val="Heading 9 Char"/>
    <w:basedOn w:val="DefaultParagraphFont"/>
    <w:link w:val="Heading9"/>
    <w:uiPriority w:val="9"/>
    <w:semiHidden/>
    <w:rsid w:val="00663F0E"/>
    <w:rPr>
      <w:rFonts w:asciiTheme="majorHAnsi" w:eastAsiaTheme="majorEastAsia" w:hAnsiTheme="majorHAnsi" w:cstheme="majorBidi"/>
      <w:lang w:eastAsia="ar-SA"/>
    </w:rPr>
  </w:style>
  <w:style w:type="paragraph" w:styleId="Caption">
    <w:name w:val="caption"/>
    <w:basedOn w:val="Normal"/>
    <w:next w:val="Normal"/>
    <w:uiPriority w:val="99"/>
    <w:qFormat/>
    <w:rsid w:val="0042180A"/>
    <w:pPr>
      <w:jc w:val="center"/>
    </w:pPr>
    <w:rPr>
      <w:rFonts w:cs="Simplified Arabic"/>
      <w:b/>
      <w:bCs/>
      <w:sz w:val="20"/>
      <w:szCs w:val="56"/>
      <w:lang w:eastAsia="en-US"/>
    </w:rPr>
  </w:style>
  <w:style w:type="paragraph" w:styleId="BodyText">
    <w:name w:val="Body Text"/>
    <w:basedOn w:val="Normal"/>
    <w:link w:val="BodyTextChar"/>
    <w:uiPriority w:val="99"/>
    <w:semiHidden/>
    <w:rsid w:val="0042180A"/>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2D4A67"/>
    <w:rPr>
      <w:rFonts w:cs="Simplified Arabic"/>
      <w:lang w:bidi="ar-SA"/>
    </w:rPr>
  </w:style>
  <w:style w:type="paragraph" w:styleId="BodyTextIndent">
    <w:name w:val="Body Text Indent"/>
    <w:basedOn w:val="Normal"/>
    <w:link w:val="BodyTextIndentChar"/>
    <w:uiPriority w:val="99"/>
    <w:semiHidden/>
    <w:rsid w:val="0042180A"/>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663F0E"/>
    <w:rPr>
      <w:sz w:val="24"/>
      <w:szCs w:val="24"/>
      <w:lang w:eastAsia="ar-SA"/>
    </w:rPr>
  </w:style>
  <w:style w:type="paragraph" w:styleId="Footer">
    <w:name w:val="footer"/>
    <w:basedOn w:val="Normal"/>
    <w:link w:val="FooterChar"/>
    <w:uiPriority w:val="99"/>
    <w:rsid w:val="0042180A"/>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320A2D"/>
    <w:rPr>
      <w:rFonts w:cs="Simplified Arabic"/>
      <w:sz w:val="24"/>
      <w:szCs w:val="24"/>
      <w:lang w:eastAsia="ar-SA" w:bidi="ar-SA"/>
    </w:rPr>
  </w:style>
  <w:style w:type="paragraph" w:styleId="BodyText2">
    <w:name w:val="Body Text 2"/>
    <w:basedOn w:val="Normal"/>
    <w:link w:val="BodyText2Char"/>
    <w:uiPriority w:val="99"/>
    <w:rsid w:val="0042180A"/>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663F0E"/>
    <w:rPr>
      <w:sz w:val="24"/>
      <w:szCs w:val="24"/>
      <w:lang w:eastAsia="ar-SA"/>
    </w:rPr>
  </w:style>
  <w:style w:type="paragraph" w:styleId="BlockText">
    <w:name w:val="Block Text"/>
    <w:basedOn w:val="Normal"/>
    <w:semiHidden/>
    <w:rsid w:val="0042180A"/>
    <w:pPr>
      <w:ind w:left="566" w:right="567"/>
      <w:jc w:val="both"/>
    </w:pPr>
    <w:rPr>
      <w:rFonts w:cs="Simplified Arabic"/>
      <w:b/>
      <w:bCs/>
      <w:lang w:eastAsia="en-US"/>
    </w:rPr>
  </w:style>
  <w:style w:type="paragraph" w:styleId="Title">
    <w:name w:val="Title"/>
    <w:basedOn w:val="Normal"/>
    <w:link w:val="TitleChar"/>
    <w:uiPriority w:val="99"/>
    <w:qFormat/>
    <w:rsid w:val="0042180A"/>
    <w:pPr>
      <w:jc w:val="center"/>
    </w:pPr>
    <w:rPr>
      <w:rFonts w:cs="Simplified Arabic"/>
      <w:b/>
      <w:bCs/>
      <w:sz w:val="20"/>
      <w:szCs w:val="20"/>
      <w:lang w:eastAsia="en-US"/>
    </w:rPr>
  </w:style>
  <w:style w:type="character" w:customStyle="1" w:styleId="TitleChar">
    <w:name w:val="Title Char"/>
    <w:basedOn w:val="DefaultParagraphFont"/>
    <w:link w:val="Title"/>
    <w:uiPriority w:val="10"/>
    <w:rsid w:val="00663F0E"/>
    <w:rPr>
      <w:rFonts w:asciiTheme="majorHAnsi" w:eastAsiaTheme="majorEastAsia" w:hAnsiTheme="majorHAnsi" w:cstheme="majorBidi"/>
      <w:b/>
      <w:bCs/>
      <w:kern w:val="28"/>
      <w:sz w:val="32"/>
      <w:szCs w:val="32"/>
      <w:lang w:eastAsia="ar-SA"/>
    </w:rPr>
  </w:style>
  <w:style w:type="paragraph" w:customStyle="1" w:styleId="xl39">
    <w:name w:val="xl39"/>
    <w:basedOn w:val="Normal"/>
    <w:uiPriority w:val="99"/>
    <w:rsid w:val="0042180A"/>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42180A"/>
    <w:rPr>
      <w:rFonts w:cs="Times New Roman"/>
      <w:color w:val="800080"/>
      <w:u w:val="single"/>
    </w:rPr>
  </w:style>
  <w:style w:type="character" w:styleId="PageNumber">
    <w:name w:val="page number"/>
    <w:basedOn w:val="DefaultParagraphFont"/>
    <w:uiPriority w:val="99"/>
    <w:semiHidden/>
    <w:rsid w:val="0042180A"/>
    <w:rPr>
      <w:rFonts w:ascii="Times New Roman" w:hAnsi="Times New Roman" w:cs="Times New Roman"/>
    </w:rPr>
  </w:style>
  <w:style w:type="paragraph" w:styleId="Header">
    <w:name w:val="header"/>
    <w:basedOn w:val="Normal"/>
    <w:link w:val="HeaderChar"/>
    <w:uiPriority w:val="99"/>
    <w:semiHidden/>
    <w:rsid w:val="0042180A"/>
    <w:pPr>
      <w:tabs>
        <w:tab w:val="center" w:pos="4153"/>
        <w:tab w:val="right" w:pos="8306"/>
      </w:tabs>
    </w:pPr>
  </w:style>
  <w:style w:type="character" w:customStyle="1" w:styleId="HeaderChar">
    <w:name w:val="Header Char"/>
    <w:basedOn w:val="DefaultParagraphFont"/>
    <w:link w:val="Header"/>
    <w:uiPriority w:val="99"/>
    <w:semiHidden/>
    <w:rsid w:val="00663F0E"/>
    <w:rPr>
      <w:sz w:val="24"/>
      <w:szCs w:val="24"/>
      <w:lang w:eastAsia="ar-SA"/>
    </w:rPr>
  </w:style>
  <w:style w:type="paragraph" w:customStyle="1" w:styleId="xl27">
    <w:name w:val="xl27"/>
    <w:basedOn w:val="Normal"/>
    <w:uiPriority w:val="99"/>
    <w:rsid w:val="0042180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42180A"/>
    <w:pPr>
      <w:tabs>
        <w:tab w:val="right" w:leader="dot" w:pos="9063"/>
      </w:tabs>
      <w:jc w:val="lowKashida"/>
    </w:pPr>
  </w:style>
  <w:style w:type="paragraph" w:styleId="TOC2">
    <w:name w:val="toc 2"/>
    <w:basedOn w:val="Normal"/>
    <w:next w:val="Normal"/>
    <w:autoRedefine/>
    <w:uiPriority w:val="99"/>
    <w:semiHidden/>
    <w:rsid w:val="0042180A"/>
    <w:pPr>
      <w:bidi w:val="0"/>
      <w:ind w:left="240"/>
    </w:pPr>
  </w:style>
  <w:style w:type="paragraph" w:styleId="TOC3">
    <w:name w:val="toc 3"/>
    <w:basedOn w:val="Normal"/>
    <w:next w:val="Normal"/>
    <w:autoRedefine/>
    <w:uiPriority w:val="99"/>
    <w:semiHidden/>
    <w:rsid w:val="0042180A"/>
    <w:pPr>
      <w:bidi w:val="0"/>
      <w:ind w:left="480"/>
    </w:pPr>
  </w:style>
  <w:style w:type="paragraph" w:styleId="TOC4">
    <w:name w:val="toc 4"/>
    <w:basedOn w:val="Normal"/>
    <w:next w:val="Normal"/>
    <w:autoRedefine/>
    <w:uiPriority w:val="99"/>
    <w:semiHidden/>
    <w:rsid w:val="0042180A"/>
    <w:pPr>
      <w:bidi w:val="0"/>
      <w:ind w:left="720"/>
    </w:pPr>
  </w:style>
  <w:style w:type="paragraph" w:styleId="TOC5">
    <w:name w:val="toc 5"/>
    <w:basedOn w:val="Normal"/>
    <w:next w:val="Normal"/>
    <w:autoRedefine/>
    <w:uiPriority w:val="99"/>
    <w:semiHidden/>
    <w:rsid w:val="0042180A"/>
    <w:pPr>
      <w:bidi w:val="0"/>
      <w:ind w:left="960"/>
    </w:pPr>
  </w:style>
  <w:style w:type="paragraph" w:styleId="TOC6">
    <w:name w:val="toc 6"/>
    <w:basedOn w:val="Normal"/>
    <w:next w:val="Normal"/>
    <w:autoRedefine/>
    <w:uiPriority w:val="99"/>
    <w:semiHidden/>
    <w:rsid w:val="0042180A"/>
    <w:pPr>
      <w:bidi w:val="0"/>
      <w:ind w:left="1200"/>
    </w:pPr>
  </w:style>
  <w:style w:type="paragraph" w:styleId="TOC7">
    <w:name w:val="toc 7"/>
    <w:basedOn w:val="Normal"/>
    <w:next w:val="Normal"/>
    <w:autoRedefine/>
    <w:uiPriority w:val="99"/>
    <w:semiHidden/>
    <w:rsid w:val="0042180A"/>
    <w:pPr>
      <w:bidi w:val="0"/>
      <w:ind w:left="1440"/>
    </w:pPr>
  </w:style>
  <w:style w:type="paragraph" w:styleId="TOC8">
    <w:name w:val="toc 8"/>
    <w:basedOn w:val="Normal"/>
    <w:next w:val="Normal"/>
    <w:autoRedefine/>
    <w:uiPriority w:val="99"/>
    <w:semiHidden/>
    <w:rsid w:val="0042180A"/>
    <w:pPr>
      <w:bidi w:val="0"/>
      <w:ind w:left="1680"/>
    </w:pPr>
  </w:style>
  <w:style w:type="paragraph" w:styleId="TOC9">
    <w:name w:val="toc 9"/>
    <w:basedOn w:val="Normal"/>
    <w:next w:val="Normal"/>
    <w:autoRedefine/>
    <w:uiPriority w:val="99"/>
    <w:semiHidden/>
    <w:rsid w:val="0042180A"/>
    <w:pPr>
      <w:bidi w:val="0"/>
      <w:ind w:left="1920"/>
    </w:pPr>
  </w:style>
  <w:style w:type="paragraph" w:styleId="TableofFigures">
    <w:name w:val="table of figures"/>
    <w:basedOn w:val="Normal"/>
    <w:next w:val="Normal"/>
    <w:uiPriority w:val="99"/>
    <w:semiHidden/>
    <w:rsid w:val="0042180A"/>
    <w:pPr>
      <w:bidi w:val="0"/>
      <w:ind w:left="480" w:hanging="480"/>
    </w:pPr>
  </w:style>
  <w:style w:type="character" w:styleId="Hyperlink">
    <w:name w:val="Hyperlink"/>
    <w:basedOn w:val="DefaultParagraphFont"/>
    <w:uiPriority w:val="99"/>
    <w:semiHidden/>
    <w:rsid w:val="0042180A"/>
    <w:rPr>
      <w:rFonts w:cs="Times New Roman"/>
      <w:color w:val="0000FF"/>
      <w:u w:val="single"/>
    </w:rPr>
  </w:style>
  <w:style w:type="paragraph" w:customStyle="1" w:styleId="xl55">
    <w:name w:val="xl55"/>
    <w:basedOn w:val="Normal"/>
    <w:uiPriority w:val="99"/>
    <w:rsid w:val="0042180A"/>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uiPriority w:val="99"/>
    <w:rsid w:val="0042180A"/>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uiPriority w:val="99"/>
    <w:semiHidden/>
    <w:rsid w:val="0042180A"/>
    <w:rPr>
      <w:rFonts w:cs="Times New Roman"/>
      <w:sz w:val="16"/>
      <w:szCs w:val="16"/>
    </w:rPr>
  </w:style>
  <w:style w:type="paragraph" w:styleId="CommentText">
    <w:name w:val="annotation text"/>
    <w:basedOn w:val="Normal"/>
    <w:link w:val="CommentTextChar"/>
    <w:uiPriority w:val="99"/>
    <w:semiHidden/>
    <w:rsid w:val="0042180A"/>
    <w:rPr>
      <w:sz w:val="20"/>
      <w:szCs w:val="20"/>
    </w:rPr>
  </w:style>
  <w:style w:type="character" w:customStyle="1" w:styleId="CommentTextChar">
    <w:name w:val="Comment Text Char"/>
    <w:basedOn w:val="DefaultParagraphFont"/>
    <w:link w:val="CommentText"/>
    <w:uiPriority w:val="99"/>
    <w:semiHidden/>
    <w:rsid w:val="00663F0E"/>
    <w:rPr>
      <w:sz w:val="20"/>
      <w:szCs w:val="20"/>
      <w:lang w:eastAsia="ar-SA"/>
    </w:rPr>
  </w:style>
  <w:style w:type="paragraph" w:styleId="BodyTextIndent2">
    <w:name w:val="Body Text Indent 2"/>
    <w:basedOn w:val="Normal"/>
    <w:link w:val="BodyTextIndent2Char"/>
    <w:uiPriority w:val="99"/>
    <w:semiHidden/>
    <w:rsid w:val="0042180A"/>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663F0E"/>
    <w:rPr>
      <w:sz w:val="24"/>
      <w:szCs w:val="24"/>
      <w:lang w:eastAsia="ar-SA"/>
    </w:rPr>
  </w:style>
  <w:style w:type="paragraph" w:styleId="BodyText3">
    <w:name w:val="Body Text 3"/>
    <w:basedOn w:val="Normal"/>
    <w:link w:val="BodyText3Char"/>
    <w:uiPriority w:val="99"/>
    <w:semiHidden/>
    <w:rsid w:val="0042180A"/>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663F0E"/>
    <w:rPr>
      <w:sz w:val="16"/>
      <w:szCs w:val="16"/>
      <w:lang w:eastAsia="ar-SA"/>
    </w:rPr>
  </w:style>
  <w:style w:type="paragraph" w:styleId="BalloonText">
    <w:name w:val="Balloon Text"/>
    <w:basedOn w:val="Normal"/>
    <w:link w:val="BalloonTextChar"/>
    <w:uiPriority w:val="99"/>
    <w:semiHidden/>
    <w:rsid w:val="0042180A"/>
    <w:rPr>
      <w:rFonts w:ascii="Tahoma" w:hAnsi="Tahoma" w:cs="Tahoma"/>
      <w:sz w:val="16"/>
      <w:szCs w:val="16"/>
    </w:rPr>
  </w:style>
  <w:style w:type="character" w:customStyle="1" w:styleId="BalloonTextChar">
    <w:name w:val="Balloon Text Char"/>
    <w:basedOn w:val="DefaultParagraphFont"/>
    <w:link w:val="BalloonText"/>
    <w:uiPriority w:val="99"/>
    <w:semiHidden/>
    <w:rsid w:val="00663F0E"/>
    <w:rPr>
      <w:sz w:val="0"/>
      <w:szCs w:val="0"/>
      <w:lang w:eastAsia="ar-SA"/>
    </w:rPr>
  </w:style>
  <w:style w:type="table" w:styleId="TableGrid">
    <w:name w:val="Table Grid"/>
    <w:basedOn w:val="TableNormal"/>
    <w:uiPriority w:val="99"/>
    <w:rsid w:val="002D12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32406"/>
    <w:pPr>
      <w:ind w:left="720"/>
      <w:contextualSpacing/>
    </w:pPr>
  </w:style>
</w:styles>
</file>

<file path=word/webSettings.xml><?xml version="1.0" encoding="utf-8"?>
<w:webSettings xmlns:r="http://schemas.openxmlformats.org/officeDocument/2006/relationships" xmlns:w="http://schemas.openxmlformats.org/wordprocessingml/2006/main">
  <w:divs>
    <w:div w:id="12116534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4.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443686006825119E-2"/>
          <c:y val="5.2419354838711026E-2"/>
          <c:w val="0.887372013651892"/>
          <c:h val="0.76612903225809625"/>
        </c:manualLayout>
      </c:layout>
      <c:barChart>
        <c:barDir val="col"/>
        <c:grouping val="clustered"/>
        <c:ser>
          <c:idx val="0"/>
          <c:order val="0"/>
          <c:tx>
            <c:strRef>
              <c:f>Sheet1!$A$2</c:f>
              <c:strCache>
                <c:ptCount val="1"/>
                <c:pt idx="0">
                  <c:v>مركز الرعاية الصحية </c:v>
                </c:pt>
              </c:strCache>
            </c:strRef>
          </c:tx>
          <c:spPr>
            <a:solidFill>
              <a:srgbClr val="9999FF"/>
            </a:solidFill>
            <a:ln w="12688">
              <a:solidFill>
                <a:srgbClr val="000000"/>
              </a:solidFill>
              <a:prstDash val="solid"/>
            </a:ln>
          </c:spPr>
          <c:dLbls>
            <c:spPr>
              <a:noFill/>
              <a:ln w="25377">
                <a:noFill/>
              </a:ln>
            </c:spPr>
            <c:txPr>
              <a:bodyPr/>
              <a:lstStyle/>
              <a:p>
                <a:pPr>
                  <a:defRPr baseline="0"/>
                </a:pPr>
                <a:endParaRPr lang="ar-SA"/>
              </a:p>
            </c:txPr>
            <c:showVal val="1"/>
          </c:dLbls>
          <c:cat>
            <c:strRef>
              <c:f>Sheet1!$B$1:$E$1</c:f>
              <c:strCache>
                <c:ptCount val="4"/>
                <c:pt idx="0">
                  <c:v>الضجيج</c:v>
                </c:pt>
                <c:pt idx="1">
                  <c:v>الروائح</c:v>
                </c:pt>
                <c:pt idx="2">
                  <c:v>الدخان </c:v>
                </c:pt>
                <c:pt idx="3">
                  <c:v>الغبار </c:v>
                </c:pt>
              </c:strCache>
            </c:strRef>
          </c:cat>
          <c:val>
            <c:numRef>
              <c:f>Sheet1!$B$2:$E$2</c:f>
              <c:numCache>
                <c:formatCode>General</c:formatCode>
                <c:ptCount val="4"/>
                <c:pt idx="0">
                  <c:v>19.7</c:v>
                </c:pt>
                <c:pt idx="1">
                  <c:v>16.100000000000001</c:v>
                </c:pt>
                <c:pt idx="2">
                  <c:v>13.6</c:v>
                </c:pt>
                <c:pt idx="3">
                  <c:v>10.9</c:v>
                </c:pt>
              </c:numCache>
            </c:numRef>
          </c:val>
        </c:ser>
        <c:dLbls>
          <c:showVal val="1"/>
        </c:dLbls>
        <c:axId val="125501440"/>
        <c:axId val="125503360"/>
      </c:barChart>
      <c:catAx>
        <c:axId val="125501440"/>
        <c:scaling>
          <c:orientation val="minMax"/>
        </c:scaling>
        <c:axPos val="b"/>
        <c:title>
          <c:tx>
            <c:rich>
              <a:bodyPr/>
              <a:lstStyle/>
              <a:p>
                <a:pPr>
                  <a:defRPr sz="899" b="1" i="0" u="none" strike="noStrike" baseline="0">
                    <a:solidFill>
                      <a:srgbClr val="000000"/>
                    </a:solidFill>
                    <a:latin typeface="Arial"/>
                    <a:ea typeface="Arial"/>
                    <a:cs typeface="Arial"/>
                  </a:defRPr>
                </a:pPr>
                <a:r>
                  <a:rPr lang="ar-JO"/>
                  <a:t>المؤثرات الخارجية</a:t>
                </a:r>
              </a:p>
            </c:rich>
          </c:tx>
          <c:layout>
            <c:manualLayout>
              <c:xMode val="edge"/>
              <c:yMode val="edge"/>
              <c:x val="0.46587036620422889"/>
              <c:y val="0.9153225930440706"/>
            </c:manualLayout>
          </c:layout>
          <c:spPr>
            <a:noFill/>
            <a:ln w="25377">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25503360"/>
        <c:crosses val="autoZero"/>
        <c:auto val="1"/>
        <c:lblAlgn val="ctr"/>
        <c:lblOffset val="100"/>
        <c:tickLblSkip val="1"/>
        <c:tickMarkSkip val="1"/>
      </c:catAx>
      <c:valAx>
        <c:axId val="125503360"/>
        <c:scaling>
          <c:orientation val="minMax"/>
          <c:max val="22"/>
          <c:min val="0"/>
        </c:scaling>
        <c:axPos val="l"/>
        <c:title>
          <c:tx>
            <c:rich>
              <a:bodyPr rot="0" vert="horz"/>
              <a:lstStyle/>
              <a:p>
                <a:pPr algn="ctr">
                  <a:defRPr sz="899" b="1" i="0" u="none" strike="noStrike" baseline="0">
                    <a:solidFill>
                      <a:srgbClr val="000000"/>
                    </a:solidFill>
                    <a:latin typeface="Arial"/>
                    <a:ea typeface="Arial"/>
                    <a:cs typeface="Arial"/>
                  </a:defRPr>
                </a:pPr>
                <a:r>
                  <a:rPr lang="en-GB"/>
                  <a:t>%</a:t>
                </a:r>
              </a:p>
            </c:rich>
          </c:tx>
          <c:layout>
            <c:manualLayout>
              <c:xMode val="edge"/>
              <c:yMode val="edge"/>
              <c:x val="2.1190899524656252E-3"/>
              <c:y val="0.40725835717480863"/>
            </c:manualLayout>
          </c:layout>
          <c:spPr>
            <a:noFill/>
            <a:ln w="25377">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25501440"/>
        <c:crosses val="autoZero"/>
        <c:crossBetween val="between"/>
        <c:majorUnit val="3"/>
        <c:minorUnit val="1"/>
      </c:valAx>
      <c:spPr>
        <a:solidFill>
          <a:srgbClr val="FFFFFF"/>
        </a:solidFill>
        <a:ln w="25377">
          <a:noFill/>
        </a:ln>
      </c:spPr>
    </c:plotArea>
    <c:plotVisOnly val="1"/>
    <c:dispBlanksAs val="gap"/>
  </c:chart>
  <c:spPr>
    <a:noFill/>
    <a:ln>
      <a:noFill/>
    </a:ln>
  </c:spPr>
  <c:txPr>
    <a:bodyPr/>
    <a:lstStyle/>
    <a:p>
      <a:pPr>
        <a:defRPr sz="899" b="0"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barChart>
        <c:barDir val="col"/>
        <c:grouping val="clustered"/>
        <c:ser>
          <c:idx val="0"/>
          <c:order val="0"/>
          <c:tx>
            <c:strRef>
              <c:f>Sheet1!$B$1</c:f>
              <c:strCache>
                <c:ptCount val="1"/>
                <c:pt idx="0">
                  <c:v>النسبة </c:v>
                </c:pt>
              </c:strCache>
            </c:strRef>
          </c:tx>
          <c:dLbls>
            <c:showVal val="1"/>
          </c:dLbls>
          <c:cat>
            <c:strRef>
              <c:f>Sheet1!$A$2:$A$5</c:f>
              <c:strCache>
                <c:ptCount val="4"/>
                <c:pt idx="0">
                  <c:v>شبكة مياه عامة</c:v>
                </c:pt>
                <c:pt idx="1">
                  <c:v>تنكات</c:v>
                </c:pt>
                <c:pt idx="2">
                  <c:v>بئر</c:v>
                </c:pt>
                <c:pt idx="3">
                  <c:v>أخرى</c:v>
                </c:pt>
              </c:strCache>
            </c:strRef>
          </c:cat>
          <c:val>
            <c:numRef>
              <c:f>Sheet1!$B$2:$B$5</c:f>
              <c:numCache>
                <c:formatCode>General</c:formatCode>
                <c:ptCount val="4"/>
                <c:pt idx="0">
                  <c:v>92.5</c:v>
                </c:pt>
                <c:pt idx="1">
                  <c:v>3.7</c:v>
                </c:pt>
                <c:pt idx="2">
                  <c:v>3.4</c:v>
                </c:pt>
                <c:pt idx="3">
                  <c:v>0.4</c:v>
                </c:pt>
              </c:numCache>
            </c:numRef>
          </c:val>
        </c:ser>
        <c:gapWidth val="48"/>
        <c:axId val="125537664"/>
        <c:axId val="125565568"/>
      </c:barChart>
      <c:catAx>
        <c:axId val="125537664"/>
        <c:scaling>
          <c:orientation val="minMax"/>
        </c:scaling>
        <c:axPos val="b"/>
        <c:title>
          <c:tx>
            <c:rich>
              <a:bodyPr/>
              <a:lstStyle/>
              <a:p>
                <a:pPr>
                  <a:defRPr/>
                </a:pPr>
                <a:r>
                  <a:rPr lang="ar-SA"/>
                  <a:t>المصدر</a:t>
                </a:r>
                <a:endParaRPr lang="en-US"/>
              </a:p>
            </c:rich>
          </c:tx>
        </c:title>
        <c:majorTickMark val="none"/>
        <c:tickLblPos val="nextTo"/>
        <c:crossAx val="125565568"/>
        <c:crosses val="autoZero"/>
        <c:auto val="1"/>
        <c:lblAlgn val="ctr"/>
        <c:lblOffset val="100"/>
      </c:catAx>
      <c:valAx>
        <c:axId val="125565568"/>
        <c:scaling>
          <c:orientation val="minMax"/>
        </c:scaling>
        <c:axPos val="l"/>
        <c:title>
          <c:tx>
            <c:rich>
              <a:bodyPr/>
              <a:lstStyle/>
              <a:p>
                <a:pPr>
                  <a:defRPr/>
                </a:pPr>
                <a:r>
                  <a:rPr lang="ar-SA"/>
                  <a:t> %</a:t>
                </a:r>
                <a:endParaRPr lang="en-US"/>
              </a:p>
            </c:rich>
          </c:tx>
        </c:title>
        <c:numFmt formatCode="General" sourceLinked="1"/>
        <c:tickLblPos val="nextTo"/>
        <c:crossAx val="125537664"/>
        <c:crosses val="autoZero"/>
        <c:crossBetween val="between"/>
        <c:majorUnit val="20"/>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785454057049038"/>
          <c:y val="0.12946573827031951"/>
          <c:w val="0.31414356787491765"/>
          <c:h val="0.60881542699724522"/>
        </c:manualLayout>
      </c:layout>
      <c:pieChart>
        <c:varyColors val="1"/>
        <c:ser>
          <c:idx val="0"/>
          <c:order val="0"/>
          <c:tx>
            <c:strRef>
              <c:f>Sheet1!$A$2</c:f>
              <c:strCache>
                <c:ptCount val="1"/>
                <c:pt idx="0">
                  <c:v>المؤسسات التعليمية </c:v>
                </c:pt>
              </c:strCache>
            </c:strRef>
          </c:tx>
          <c:dPt>
            <c:idx val="0"/>
            <c:spPr>
              <a:solidFill>
                <a:schemeClr val="bg2">
                  <a:lumMod val="75000"/>
                </a:schemeClr>
              </a:solidFill>
            </c:spPr>
          </c:dPt>
          <c:dPt>
            <c:idx val="1"/>
            <c:spPr>
              <a:solidFill>
                <a:schemeClr val="accent2">
                  <a:lumMod val="75000"/>
                </a:schemeClr>
              </a:solidFill>
            </c:spPr>
          </c:dPt>
          <c:dPt>
            <c:idx val="2"/>
            <c:spPr>
              <a:solidFill>
                <a:schemeClr val="accent2">
                  <a:lumMod val="40000"/>
                  <a:lumOff val="60000"/>
                </a:schemeClr>
              </a:solidFill>
            </c:spPr>
          </c:dPt>
          <c:dLbls>
            <c:dLbl>
              <c:idx val="0"/>
              <c:layout>
                <c:manualLayout>
                  <c:x val="-0.15432085914633972"/>
                  <c:y val="-9.5930853470902508E-2"/>
                </c:manualLayout>
              </c:layout>
              <c:tx>
                <c:rich>
                  <a:bodyPr/>
                  <a:lstStyle/>
                  <a:p>
                    <a:r>
                      <a:rPr lang="ar-SA" sz="899" baseline="0">
                        <a:latin typeface="Arial" pitchFamily="34" charset="0"/>
                        <a:cs typeface="Arial" pitchFamily="34" charset="0"/>
                      </a:rPr>
                      <a:t>ش</a:t>
                    </a:r>
                    <a:r>
                      <a:rPr lang="ar-SA" baseline="0"/>
                      <a:t>بكة صرف صحي, </a:t>
                    </a:r>
                    <a:r>
                      <a:rPr lang="en-US" baseline="0"/>
                      <a:t>42.1</a:t>
                    </a:r>
                    <a:r>
                      <a:rPr lang="ar-SA" baseline="0"/>
                      <a:t>%</a:t>
                    </a:r>
                  </a:p>
                </c:rich>
              </c:tx>
              <c:dLblPos val="bestFit"/>
            </c:dLbl>
            <c:dLbl>
              <c:idx val="1"/>
              <c:layout>
                <c:manualLayout>
                  <c:x val="-0.28161061956807637"/>
                  <c:y val="6.6237921377146514E-2"/>
                </c:manualLayout>
              </c:layout>
              <c:tx>
                <c:rich>
                  <a:bodyPr/>
                  <a:lstStyle/>
                  <a:p>
                    <a:r>
                      <a:rPr lang="ar-SA"/>
                      <a:t>حفرة امتصاصية, </a:t>
                    </a:r>
                    <a:r>
                      <a:rPr lang="en-US"/>
                      <a:t>32.9</a:t>
                    </a:r>
                    <a:r>
                      <a:rPr lang="ar-SA"/>
                      <a:t>%</a:t>
                    </a:r>
                  </a:p>
                </c:rich>
              </c:tx>
              <c:dLblPos val="bestFit"/>
            </c:dLbl>
            <c:dLbl>
              <c:idx val="2"/>
              <c:layout>
                <c:manualLayout>
                  <c:x val="6.8002428658166594E-2"/>
                  <c:y val="1.2638230647709321E-2"/>
                </c:manualLayout>
              </c:layout>
              <c:tx>
                <c:rich>
                  <a:bodyPr/>
                  <a:lstStyle/>
                  <a:p>
                    <a:r>
                      <a:rPr lang="en-US"/>
                      <a:t>%24.7</a:t>
                    </a:r>
                    <a:r>
                      <a:rPr lang="ar-SA"/>
                      <a:t>حفرة صماء,  </a:t>
                    </a:r>
                  </a:p>
                </c:rich>
              </c:tx>
              <c:dLblPos val="bestFit"/>
            </c:dLbl>
            <c:dLbl>
              <c:idx val="3"/>
              <c:layout>
                <c:manualLayout>
                  <c:x val="6.5573770491803282E-2"/>
                  <c:y val="8.2148499210110582E-2"/>
                </c:manualLayout>
              </c:layout>
              <c:tx>
                <c:rich>
                  <a:bodyPr/>
                  <a:lstStyle/>
                  <a:p>
                    <a:r>
                      <a:rPr lang="en-US"/>
                      <a:t>%</a:t>
                    </a:r>
                    <a:r>
                      <a:rPr lang="ar-SA"/>
                      <a:t>أخرى, 0.3</a:t>
                    </a:r>
                  </a:p>
                </c:rich>
              </c:tx>
              <c:dLblPos val="bestFit"/>
            </c:dLbl>
            <c:spPr>
              <a:noFill/>
              <a:ln w="25378">
                <a:noFill/>
              </a:ln>
            </c:spPr>
            <c:txPr>
              <a:bodyPr/>
              <a:lstStyle/>
              <a:p>
                <a:pPr>
                  <a:defRPr sz="899" baseline="0">
                    <a:latin typeface="Arial" pitchFamily="34" charset="0"/>
                    <a:cs typeface="Arial" pitchFamily="34" charset="0"/>
                  </a:defRPr>
                </a:pPr>
                <a:endParaRPr lang="ar-SA"/>
              </a:p>
            </c:txPr>
            <c:dLblPos val="outEnd"/>
            <c:showVal val="1"/>
            <c:showCatName val="1"/>
            <c:separator>, </c:separator>
            <c:showLeaderLines val="1"/>
          </c:dLbls>
          <c:cat>
            <c:strRef>
              <c:f>Sheet1!$B$1:$E$1</c:f>
              <c:strCache>
                <c:ptCount val="4"/>
                <c:pt idx="0">
                  <c:v>شبكة صرف صحي</c:v>
                </c:pt>
                <c:pt idx="1">
                  <c:v>حفرة امتصاصية</c:v>
                </c:pt>
                <c:pt idx="2">
                  <c:v>حفرة صماء</c:v>
                </c:pt>
                <c:pt idx="3">
                  <c:v>أخرى</c:v>
                </c:pt>
              </c:strCache>
            </c:strRef>
          </c:cat>
          <c:val>
            <c:numRef>
              <c:f>Sheet1!$B$2:$E$2</c:f>
              <c:numCache>
                <c:formatCode>General</c:formatCode>
                <c:ptCount val="4"/>
                <c:pt idx="0">
                  <c:v>42.1</c:v>
                </c:pt>
                <c:pt idx="1">
                  <c:v>32.9</c:v>
                </c:pt>
                <c:pt idx="2">
                  <c:v>24.7</c:v>
                </c:pt>
                <c:pt idx="3">
                  <c:v>0.30000000000000032</c:v>
                </c:pt>
              </c:numCache>
            </c:numRef>
          </c:val>
        </c:ser>
        <c:dLbls>
          <c:showVal val="1"/>
        </c:dLbls>
        <c:firstSliceAng val="120"/>
      </c:pieChart>
      <c:spPr>
        <a:noFill/>
        <a:ln w="25378">
          <a:noFill/>
        </a:ln>
      </c:spPr>
    </c:plotArea>
    <c:plotVisOnly val="1"/>
    <c:dispBlanksAs val="zero"/>
  </c:chart>
  <c:spPr>
    <a:ln>
      <a:no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445595854922296E-2"/>
          <c:y val="8.2036248583335927E-2"/>
          <c:w val="0.88428324697754657"/>
          <c:h val="0.73293885956962324"/>
        </c:manualLayout>
      </c:layout>
      <c:barChart>
        <c:barDir val="col"/>
        <c:grouping val="clustered"/>
        <c:ser>
          <c:idx val="2"/>
          <c:order val="0"/>
          <c:tx>
            <c:strRef>
              <c:f>Sheet1!$B$1</c:f>
              <c:strCache>
                <c:ptCount val="1"/>
                <c:pt idx="0">
                  <c:v>من 1 إلى 3 مرات </c:v>
                </c:pt>
              </c:strCache>
            </c:strRef>
          </c:tx>
          <c:spPr>
            <a:solidFill>
              <a:srgbClr val="993300"/>
            </a:solidFill>
            <a:ln w="10752">
              <a:solidFill>
                <a:srgbClr val="000000"/>
              </a:solidFill>
              <a:prstDash val="solid"/>
            </a:ln>
          </c:spPr>
          <c:dLbls>
            <c:dLbl>
              <c:idx val="1"/>
              <c:layout>
                <c:manualLayout>
                  <c:x val="-4.6002615921239493E-3"/>
                  <c:y val="2.9254912717694625E-3"/>
                </c:manualLayout>
              </c:layout>
              <c:dLblPos val="outEnd"/>
              <c:showVal val="1"/>
            </c:dLbl>
            <c:dLbl>
              <c:idx val="2"/>
              <c:layout>
                <c:manualLayout>
                  <c:x val="-5.7032615110568538E-4"/>
                  <c:y val="3.0623061348938477E-3"/>
                </c:manualLayout>
              </c:layout>
              <c:dLblPos val="outEnd"/>
              <c:showVal val="1"/>
            </c:dLbl>
            <c:numFmt formatCode="0.0" sourceLinked="0"/>
            <c:spPr>
              <a:noFill/>
              <a:ln w="21504">
                <a:noFill/>
              </a:ln>
            </c:spPr>
            <c:showVal val="1"/>
          </c:dLbls>
          <c:cat>
            <c:strRef>
              <c:f>Sheet1!$A$2:$A$3</c:f>
              <c:strCache>
                <c:ptCount val="2"/>
                <c:pt idx="0">
                  <c:v>الضفة الغربية </c:v>
                </c:pt>
                <c:pt idx="1">
                  <c:v>قطاع غزة</c:v>
                </c:pt>
              </c:strCache>
            </c:strRef>
          </c:cat>
          <c:val>
            <c:numRef>
              <c:f>Sheet1!$B$2:$B$3</c:f>
              <c:numCache>
                <c:formatCode>General</c:formatCode>
                <c:ptCount val="2"/>
                <c:pt idx="0">
                  <c:v>59.8</c:v>
                </c:pt>
                <c:pt idx="1">
                  <c:v>31.8</c:v>
                </c:pt>
              </c:numCache>
            </c:numRef>
          </c:val>
        </c:ser>
        <c:ser>
          <c:idx val="0"/>
          <c:order val="1"/>
          <c:tx>
            <c:strRef>
              <c:f>Sheet1!$C$1</c:f>
              <c:strCache>
                <c:ptCount val="1"/>
                <c:pt idx="0">
                  <c:v>من 4 الى 6 مرات</c:v>
                </c:pt>
              </c:strCache>
            </c:strRef>
          </c:tx>
          <c:spPr>
            <a:solidFill>
              <a:srgbClr val="CCFFFF"/>
            </a:solidFill>
            <a:ln w="10752">
              <a:solidFill>
                <a:srgbClr val="000000"/>
              </a:solidFill>
              <a:prstDash val="solid"/>
            </a:ln>
          </c:spPr>
          <c:dLbls>
            <c:numFmt formatCode="0.0" sourceLinked="0"/>
            <c:spPr>
              <a:noFill/>
              <a:ln w="21504">
                <a:noFill/>
              </a:ln>
            </c:spPr>
            <c:showVal val="1"/>
          </c:dLbls>
          <c:cat>
            <c:strRef>
              <c:f>Sheet1!$A$2:$A$3</c:f>
              <c:strCache>
                <c:ptCount val="2"/>
                <c:pt idx="0">
                  <c:v>الضفة الغربية </c:v>
                </c:pt>
                <c:pt idx="1">
                  <c:v>قطاع غزة</c:v>
                </c:pt>
              </c:strCache>
            </c:strRef>
          </c:cat>
          <c:val>
            <c:numRef>
              <c:f>Sheet1!$C$2:$C$3</c:f>
              <c:numCache>
                <c:formatCode>General</c:formatCode>
                <c:ptCount val="2"/>
                <c:pt idx="0">
                  <c:v>30</c:v>
                </c:pt>
                <c:pt idx="1">
                  <c:v>48.7</c:v>
                </c:pt>
              </c:numCache>
            </c:numRef>
          </c:val>
        </c:ser>
        <c:ser>
          <c:idx val="1"/>
          <c:order val="2"/>
          <c:tx>
            <c:strRef>
              <c:f>Sheet1!$D$1</c:f>
              <c:strCache>
                <c:ptCount val="1"/>
                <c:pt idx="0">
                  <c:v> 7 مرات فأكثر</c:v>
                </c:pt>
              </c:strCache>
            </c:strRef>
          </c:tx>
          <c:spPr>
            <a:pattFill prst="wdDnDiag">
              <a:fgClr>
                <a:srgbClr val="FFFF00"/>
              </a:fgClr>
              <a:bgClr>
                <a:srgbClr val="993366"/>
              </a:bgClr>
            </a:pattFill>
            <a:ln w="10752">
              <a:solidFill>
                <a:srgbClr val="000000"/>
              </a:solidFill>
              <a:prstDash val="solid"/>
            </a:ln>
          </c:spPr>
          <c:dLbls>
            <c:numFmt formatCode="0.0" sourceLinked="0"/>
            <c:spPr>
              <a:noFill/>
              <a:ln w="21504">
                <a:noFill/>
              </a:ln>
            </c:spPr>
            <c:showVal val="1"/>
          </c:dLbls>
          <c:cat>
            <c:strRef>
              <c:f>Sheet1!$A$2:$A$3</c:f>
              <c:strCache>
                <c:ptCount val="2"/>
                <c:pt idx="0">
                  <c:v>الضفة الغربية </c:v>
                </c:pt>
                <c:pt idx="1">
                  <c:v>قطاع غزة</c:v>
                </c:pt>
              </c:strCache>
            </c:strRef>
          </c:cat>
          <c:val>
            <c:numRef>
              <c:f>Sheet1!$D$2:$D$3</c:f>
              <c:numCache>
                <c:formatCode>General</c:formatCode>
                <c:ptCount val="2"/>
                <c:pt idx="0">
                  <c:v>10.200000000000001</c:v>
                </c:pt>
                <c:pt idx="1">
                  <c:v>19.5</c:v>
                </c:pt>
              </c:numCache>
            </c:numRef>
          </c:val>
        </c:ser>
        <c:axId val="126106240"/>
        <c:axId val="126342656"/>
      </c:barChart>
      <c:catAx>
        <c:axId val="126106240"/>
        <c:scaling>
          <c:orientation val="minMax"/>
        </c:scaling>
        <c:axPos val="b"/>
        <c:title>
          <c:tx>
            <c:rich>
              <a:bodyPr/>
              <a:lstStyle/>
              <a:p>
                <a:pPr>
                  <a:defRPr b="1"/>
                </a:pPr>
                <a:r>
                  <a:rPr lang="ar-JO" b="1"/>
                  <a:t>المنطقة</a:t>
                </a:r>
              </a:p>
            </c:rich>
          </c:tx>
          <c:layout>
            <c:manualLayout>
              <c:xMode val="edge"/>
              <c:yMode val="edge"/>
              <c:x val="0.51122625215889983"/>
              <c:y val="0.92465752264838552"/>
            </c:manualLayout>
          </c:layout>
          <c:spPr>
            <a:noFill/>
            <a:ln w="21504">
              <a:noFill/>
            </a:ln>
          </c:spPr>
        </c:title>
        <c:numFmt formatCode="General" sourceLinked="1"/>
        <c:tickLblPos val="nextTo"/>
        <c:spPr>
          <a:ln w="2688">
            <a:solidFill>
              <a:srgbClr val="000000"/>
            </a:solidFill>
            <a:prstDash val="solid"/>
          </a:ln>
        </c:spPr>
        <c:txPr>
          <a:bodyPr rot="0" vert="horz"/>
          <a:lstStyle/>
          <a:p>
            <a:pPr>
              <a:defRPr/>
            </a:pPr>
            <a:endParaRPr lang="ar-SA"/>
          </a:p>
        </c:txPr>
        <c:crossAx val="126342656"/>
        <c:crosses val="autoZero"/>
        <c:auto val="1"/>
        <c:lblAlgn val="ctr"/>
        <c:lblOffset val="20"/>
        <c:tickLblSkip val="1"/>
        <c:tickMarkSkip val="1"/>
      </c:catAx>
      <c:valAx>
        <c:axId val="126342656"/>
        <c:scaling>
          <c:orientation val="minMax"/>
          <c:max val="80"/>
        </c:scaling>
        <c:axPos val="l"/>
        <c:title>
          <c:tx>
            <c:rich>
              <a:bodyPr rot="0" vert="horz"/>
              <a:lstStyle/>
              <a:p>
                <a:pPr algn="ctr">
                  <a:defRPr b="1"/>
                </a:pPr>
                <a:r>
                  <a:rPr lang="en-GB" b="1"/>
                  <a:t>%</a:t>
                </a:r>
              </a:p>
            </c:rich>
          </c:tx>
          <c:layout>
            <c:manualLayout>
              <c:xMode val="edge"/>
              <c:yMode val="edge"/>
              <c:x val="1.4853129859124311E-2"/>
              <c:y val="0.41656321339961627"/>
            </c:manualLayout>
          </c:layout>
          <c:spPr>
            <a:noFill/>
            <a:ln w="21504">
              <a:noFill/>
            </a:ln>
          </c:spPr>
        </c:title>
        <c:numFmt formatCode="0" sourceLinked="0"/>
        <c:tickLblPos val="nextTo"/>
        <c:spPr>
          <a:ln w="2688">
            <a:solidFill>
              <a:srgbClr val="000000"/>
            </a:solidFill>
            <a:prstDash val="solid"/>
          </a:ln>
        </c:spPr>
        <c:txPr>
          <a:bodyPr rot="0" vert="horz"/>
          <a:lstStyle/>
          <a:p>
            <a:pPr>
              <a:defRPr/>
            </a:pPr>
            <a:endParaRPr lang="ar-SA"/>
          </a:p>
        </c:txPr>
        <c:crossAx val="126106240"/>
        <c:crosses val="autoZero"/>
        <c:crossBetween val="between"/>
        <c:majorUnit val="20"/>
        <c:minorUnit val="10"/>
      </c:valAx>
      <c:spPr>
        <a:solidFill>
          <a:srgbClr val="FFFFFF"/>
        </a:solidFill>
        <a:ln w="21504">
          <a:noFill/>
        </a:ln>
      </c:spPr>
    </c:plotArea>
    <c:legend>
      <c:legendPos val="r"/>
      <c:layout>
        <c:manualLayout>
          <c:xMode val="edge"/>
          <c:yMode val="edge"/>
          <c:x val="0.29948189014426169"/>
          <c:y val="4.1189114974567606E-2"/>
          <c:w val="0.67668387607021052"/>
          <c:h val="9.9173515002675669E-2"/>
        </c:manualLayout>
      </c:layout>
      <c:spPr>
        <a:noFill/>
        <a:ln w="2688">
          <a:solidFill>
            <a:srgbClr val="000000"/>
          </a:solidFill>
          <a:prstDash val="solid"/>
        </a:ln>
      </c:spPr>
    </c:legend>
    <c:plotVisOnly val="1"/>
    <c:dispBlanksAs val="gap"/>
  </c:chart>
  <c:spPr>
    <a:solidFill>
      <a:srgbClr val="FFFFFF"/>
    </a:solidFill>
    <a:ln w="5376"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0E682-25C9-43BE-8891-9D1C46E2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3177</Words>
  <Characters>18111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pcbs</dc:creator>
  <cp:keywords/>
  <dc:description/>
  <cp:lastModifiedBy>atumeh</cp:lastModifiedBy>
  <cp:revision>31</cp:revision>
  <cp:lastPrinted>2012-11-11T06:41:00Z</cp:lastPrinted>
  <dcterms:created xsi:type="dcterms:W3CDTF">2012-10-31T15:32:00Z</dcterms:created>
  <dcterms:modified xsi:type="dcterms:W3CDTF">2012-11-11T07:53:00Z</dcterms:modified>
</cp:coreProperties>
</file>