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A1" w:rsidRDefault="001A125E">
      <w:pPr>
        <w:jc w:val="center"/>
        <w:rPr>
          <w:sz w:val="18"/>
          <w:rtl/>
          <w:lang w:eastAsia="en-US"/>
        </w:rPr>
      </w:pPr>
      <w:r>
        <w:rPr>
          <w:noProof/>
          <w:rtl/>
          <w:lang w:eastAsia="en-US"/>
        </w:rPr>
        <w:drawing>
          <wp:inline distT="0" distB="0" distL="0" distR="0">
            <wp:extent cx="876300" cy="1371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7A1" w:rsidRPr="00FC4E0C" w:rsidRDefault="003737A1" w:rsidP="004F2750">
      <w:pPr>
        <w:bidi w:val="0"/>
        <w:jc w:val="center"/>
        <w:rPr>
          <w:sz w:val="48"/>
          <w:szCs w:val="48"/>
        </w:rPr>
      </w:pPr>
      <w:r w:rsidRPr="00FC4E0C">
        <w:rPr>
          <w:b/>
          <w:bCs/>
          <w:sz w:val="48"/>
          <w:szCs w:val="48"/>
          <w:lang w:eastAsia="en-US"/>
        </w:rPr>
        <w:t>Palestinian National Authority</w:t>
      </w:r>
    </w:p>
    <w:p w:rsidR="003737A1" w:rsidRPr="00FC4E0C" w:rsidRDefault="00DB42BC" w:rsidP="00DB42BC">
      <w:pPr>
        <w:jc w:val="center"/>
        <w:rPr>
          <w:sz w:val="52"/>
          <w:szCs w:val="52"/>
        </w:rPr>
      </w:pPr>
      <w:r w:rsidRPr="00FC4E0C">
        <w:rPr>
          <w:b/>
          <w:bCs/>
          <w:sz w:val="52"/>
          <w:szCs w:val="52"/>
          <w:lang w:eastAsia="en-US"/>
        </w:rPr>
        <w:t>Palestinian Central Bureau of Statistics</w:t>
      </w:r>
    </w:p>
    <w:p w:rsidR="000772C0" w:rsidRDefault="000772C0" w:rsidP="00904455">
      <w:pPr>
        <w:pStyle w:val="Heading9"/>
        <w:rPr>
          <w:sz w:val="36"/>
          <w:szCs w:val="36"/>
        </w:rPr>
      </w:pPr>
    </w:p>
    <w:p w:rsidR="00DB42BC" w:rsidRDefault="00DB42BC" w:rsidP="00DB42BC"/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>
      <w:pPr>
        <w:rPr>
          <w:rtl/>
        </w:rPr>
      </w:pPr>
    </w:p>
    <w:p w:rsidR="00DB42BC" w:rsidRDefault="00DB42BC" w:rsidP="00DB42BC"/>
    <w:p w:rsidR="00DB42BC" w:rsidRDefault="00DB42BC" w:rsidP="00DB42BC"/>
    <w:p w:rsidR="00DB42BC" w:rsidRPr="00DB42BC" w:rsidRDefault="00DB42BC" w:rsidP="00DB42BC"/>
    <w:p w:rsidR="003737A1" w:rsidRDefault="003737A1">
      <w:pPr>
        <w:rPr>
          <w:rtl/>
        </w:rPr>
      </w:pPr>
    </w:p>
    <w:p w:rsidR="00CD7BA0" w:rsidRDefault="00CD7BA0">
      <w:pPr>
        <w:rPr>
          <w:rtl/>
        </w:rPr>
      </w:pPr>
    </w:p>
    <w:p w:rsidR="003737A1" w:rsidRDefault="003737A1">
      <w:pPr>
        <w:bidi w:val="0"/>
        <w:jc w:val="center"/>
        <w:rPr>
          <w:b/>
          <w:bCs/>
          <w:sz w:val="44"/>
          <w:szCs w:val="44"/>
          <w:rtl/>
          <w:lang w:eastAsia="en-US"/>
        </w:rPr>
      </w:pPr>
    </w:p>
    <w:p w:rsidR="003737A1" w:rsidRPr="00FC4E0C" w:rsidRDefault="00DB42BC">
      <w:pPr>
        <w:bidi w:val="0"/>
        <w:jc w:val="center"/>
        <w:rPr>
          <w:b/>
          <w:bCs/>
          <w:sz w:val="40"/>
          <w:szCs w:val="40"/>
          <w:rtl/>
          <w:lang w:eastAsia="en-US"/>
        </w:rPr>
      </w:pPr>
      <w:r w:rsidRPr="00FC4E0C">
        <w:rPr>
          <w:b/>
          <w:bCs/>
          <w:sz w:val="40"/>
          <w:szCs w:val="40"/>
          <w:lang w:eastAsia="en-US"/>
        </w:rPr>
        <w:t>Agriculture Statistics Survey, 2010/2011</w:t>
      </w:r>
    </w:p>
    <w:p w:rsidR="009115CC" w:rsidRPr="00FC4E0C" w:rsidRDefault="00DB42BC" w:rsidP="00DB42BC">
      <w:pPr>
        <w:bidi w:val="0"/>
        <w:jc w:val="center"/>
        <w:rPr>
          <w:b/>
          <w:bCs/>
          <w:sz w:val="40"/>
          <w:szCs w:val="40"/>
          <w:lang w:eastAsia="en-US"/>
        </w:rPr>
      </w:pPr>
      <w:r w:rsidRPr="00FC4E0C">
        <w:rPr>
          <w:b/>
          <w:bCs/>
          <w:sz w:val="40"/>
          <w:szCs w:val="40"/>
          <w:lang w:eastAsia="en-US"/>
        </w:rPr>
        <w:t>Main</w:t>
      </w:r>
      <w:r w:rsidR="003737A1" w:rsidRPr="00FC4E0C">
        <w:rPr>
          <w:b/>
          <w:bCs/>
          <w:sz w:val="40"/>
          <w:szCs w:val="40"/>
          <w:lang w:eastAsia="en-US"/>
        </w:rPr>
        <w:t xml:space="preserve"> </w:t>
      </w:r>
      <w:r w:rsidR="006F34CE" w:rsidRPr="00FC4E0C">
        <w:rPr>
          <w:b/>
          <w:bCs/>
          <w:sz w:val="40"/>
          <w:szCs w:val="40"/>
          <w:lang w:eastAsia="en-US"/>
        </w:rPr>
        <w:t>Results</w:t>
      </w:r>
    </w:p>
    <w:p w:rsidR="003737A1" w:rsidRDefault="003737A1" w:rsidP="004F2750">
      <w:pPr>
        <w:tabs>
          <w:tab w:val="center" w:pos="4535"/>
        </w:tabs>
        <w:bidi w:val="0"/>
        <w:rPr>
          <w:sz w:val="20"/>
          <w:lang w:eastAsia="en-US"/>
        </w:rPr>
      </w:pPr>
      <w:r>
        <w:rPr>
          <w:rFonts w:hint="eastAsia"/>
          <w:rtl/>
          <w:lang w:val="en-GB" w:eastAsia="en-US"/>
        </w:rPr>
        <w:t> </w:t>
      </w:r>
      <w:r w:rsidR="004F2750">
        <w:rPr>
          <w:rtl/>
          <w:lang w:val="en-GB" w:eastAsia="en-US"/>
        </w:rPr>
        <w:tab/>
      </w:r>
    </w:p>
    <w:p w:rsidR="003737A1" w:rsidRDefault="003737A1">
      <w:pPr>
        <w:bidi w:val="0"/>
        <w:rPr>
          <w:lang w:val="en-GB" w:eastAsia="en-US"/>
        </w:rPr>
      </w:pPr>
      <w:r>
        <w:rPr>
          <w:rFonts w:hint="eastAsia"/>
          <w:rtl/>
          <w:lang w:val="en-GB" w:eastAsia="en-US"/>
        </w:rPr>
        <w:t> </w:t>
      </w:r>
    </w:p>
    <w:p w:rsidR="00CD7BA0" w:rsidRDefault="00CD7BA0" w:rsidP="00CD7BA0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DB42BC" w:rsidRDefault="00DB42BC" w:rsidP="00DB42BC">
      <w:pPr>
        <w:bidi w:val="0"/>
        <w:rPr>
          <w:lang w:val="en-GB" w:eastAsia="en-US"/>
        </w:rPr>
      </w:pPr>
    </w:p>
    <w:p w:rsidR="003C48BB" w:rsidRDefault="003C48BB" w:rsidP="003C48BB">
      <w:pPr>
        <w:bidi w:val="0"/>
        <w:rPr>
          <w:lang w:val="en-GB" w:eastAsia="en-US"/>
        </w:rPr>
      </w:pPr>
    </w:p>
    <w:p w:rsidR="003C48BB" w:rsidRDefault="003C48BB" w:rsidP="003C48BB">
      <w:pPr>
        <w:bidi w:val="0"/>
        <w:rPr>
          <w:lang w:val="en-GB" w:eastAsia="en-US"/>
        </w:rPr>
      </w:pPr>
    </w:p>
    <w:p w:rsidR="003C48BB" w:rsidRDefault="003C48BB" w:rsidP="003C48BB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rtl/>
          <w:lang w:val="en-GB" w:eastAsia="en-US"/>
        </w:rPr>
      </w:pPr>
    </w:p>
    <w:p w:rsidR="00DB42BC" w:rsidRDefault="00DB42BC" w:rsidP="00DB42BC">
      <w:pPr>
        <w:bidi w:val="0"/>
        <w:rPr>
          <w:sz w:val="20"/>
          <w:lang w:eastAsia="en-US"/>
        </w:rPr>
      </w:pPr>
    </w:p>
    <w:p w:rsidR="003737A1" w:rsidRDefault="003737A1">
      <w:pPr>
        <w:bidi w:val="0"/>
        <w:rPr>
          <w:sz w:val="20"/>
          <w:lang w:eastAsia="en-US"/>
        </w:rPr>
      </w:pPr>
      <w:r>
        <w:rPr>
          <w:rFonts w:hint="eastAsia"/>
          <w:rtl/>
          <w:lang w:val="en-GB" w:eastAsia="en-US"/>
        </w:rPr>
        <w:t> </w:t>
      </w:r>
    </w:p>
    <w:p w:rsidR="000273FA" w:rsidRPr="00FC4E0C" w:rsidRDefault="00733628" w:rsidP="00565EC4">
      <w:pPr>
        <w:pStyle w:val="BodyText"/>
        <w:tabs>
          <w:tab w:val="center" w:pos="4535"/>
          <w:tab w:val="left" w:pos="8272"/>
        </w:tabs>
        <w:jc w:val="left"/>
        <w:rPr>
          <w:b/>
          <w:bCs/>
          <w:sz w:val="28"/>
          <w:szCs w:val="28"/>
          <w:lang w:val="en-AU"/>
        </w:rPr>
      </w:pPr>
      <w:r>
        <w:rPr>
          <w:b/>
          <w:bCs/>
          <w:szCs w:val="28"/>
        </w:rPr>
        <w:tab/>
      </w:r>
      <w:r w:rsidR="00565EC4" w:rsidRPr="00FC4E0C">
        <w:rPr>
          <w:b/>
          <w:bCs/>
          <w:sz w:val="28"/>
          <w:szCs w:val="28"/>
        </w:rPr>
        <w:t>July</w:t>
      </w:r>
      <w:r w:rsidR="003737A1" w:rsidRPr="00FC4E0C">
        <w:rPr>
          <w:b/>
          <w:bCs/>
          <w:sz w:val="28"/>
          <w:szCs w:val="28"/>
        </w:rPr>
        <w:t xml:space="preserve">, </w:t>
      </w:r>
      <w:r w:rsidR="00565EC4" w:rsidRPr="00FC4E0C">
        <w:rPr>
          <w:b/>
          <w:bCs/>
          <w:sz w:val="28"/>
          <w:szCs w:val="28"/>
        </w:rPr>
        <w:t>2012</w:t>
      </w:r>
      <w:r w:rsidRPr="00FC4E0C">
        <w:rPr>
          <w:b/>
          <w:bCs/>
          <w:sz w:val="28"/>
          <w:szCs w:val="28"/>
        </w:rPr>
        <w:tab/>
      </w:r>
    </w:p>
    <w:p w:rsidR="000273FA" w:rsidRDefault="000273FA" w:rsidP="000438D3">
      <w:pPr>
        <w:pStyle w:val="BodyText"/>
        <w:jc w:val="center"/>
        <w:rPr>
          <w:b/>
          <w:bCs/>
          <w:szCs w:val="28"/>
          <w:rtl/>
          <w:lang w:val="en-AU"/>
        </w:rPr>
      </w:pPr>
    </w:p>
    <w:p w:rsidR="00202CCF" w:rsidRPr="003C48BB" w:rsidRDefault="00202CCF" w:rsidP="00202CCF">
      <w:pPr>
        <w:pStyle w:val="BodyText"/>
        <w:jc w:val="left"/>
        <w:rPr>
          <w:szCs w:val="28"/>
        </w:rPr>
      </w:pPr>
      <w:r w:rsidRPr="003C48BB">
        <w:rPr>
          <w:szCs w:val="28"/>
        </w:rPr>
        <w:lastRenderedPageBreak/>
        <w:t>PAGE NUMBERS OF ENGLISH TEXT ARE PRINTED IN SQUARE BRACKETS.</w:t>
      </w:r>
    </w:p>
    <w:p w:rsidR="00202CCF" w:rsidRPr="003C48BB" w:rsidRDefault="00202CCF" w:rsidP="00202CCF">
      <w:pPr>
        <w:pStyle w:val="BodyText"/>
        <w:jc w:val="left"/>
        <w:rPr>
          <w:szCs w:val="28"/>
        </w:rPr>
      </w:pPr>
      <w:r w:rsidRPr="003C48BB">
        <w:rPr>
          <w:szCs w:val="28"/>
        </w:rPr>
        <w:t>TABLES ARE PRINTED IN THE ARABIC ORDER (FROM RIGHT TO LEFT).</w:t>
      </w:r>
    </w:p>
    <w:p w:rsidR="00202CCF" w:rsidRDefault="00202CCF" w:rsidP="00202CCF">
      <w:pPr>
        <w:pStyle w:val="BodyText"/>
        <w:jc w:val="left"/>
        <w:rPr>
          <w:b/>
          <w:bCs/>
          <w:szCs w:val="28"/>
          <w:rtl/>
          <w:lang w:val="en-AU"/>
        </w:rPr>
      </w:pPr>
    </w:p>
    <w:p w:rsidR="00202CCF" w:rsidRDefault="00202CCF" w:rsidP="000438D3">
      <w:pPr>
        <w:pStyle w:val="BodyText"/>
        <w:jc w:val="center"/>
        <w:rPr>
          <w:b/>
          <w:bCs/>
          <w:color w:val="FFFFFF"/>
        </w:rPr>
      </w:pPr>
    </w:p>
    <w:p w:rsidR="00AE210C" w:rsidRDefault="00AE210C" w:rsidP="000438D3">
      <w:pPr>
        <w:pStyle w:val="BodyText"/>
        <w:jc w:val="center"/>
        <w:rPr>
          <w:b/>
          <w:bCs/>
          <w:color w:val="FFFFFF"/>
        </w:rPr>
      </w:pPr>
    </w:p>
    <w:p w:rsidR="00AE210C" w:rsidRDefault="00AE210C" w:rsidP="000438D3">
      <w:pPr>
        <w:pStyle w:val="BodyText"/>
        <w:jc w:val="center"/>
        <w:rPr>
          <w:b/>
          <w:bCs/>
          <w:color w:val="FFFFFF"/>
        </w:rPr>
      </w:pPr>
    </w:p>
    <w:p w:rsidR="00AE210C" w:rsidRDefault="00AE210C" w:rsidP="000438D3">
      <w:pPr>
        <w:pStyle w:val="BodyText"/>
        <w:jc w:val="center"/>
        <w:rPr>
          <w:b/>
          <w:bCs/>
          <w:color w:val="FFFFFF"/>
        </w:rPr>
      </w:pPr>
    </w:p>
    <w:p w:rsidR="003737A1" w:rsidRDefault="003C0C9E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  <w:r w:rsidRPr="003C0C9E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3pt;margin-top:4.2pt;width:445.7pt;height:76.15pt;z-index:251657728" strokeweight="6pt">
            <v:stroke linestyle="thickBetweenThin"/>
            <v:textbox style="mso-next-textbox:#_x0000_s1026">
              <w:txbxContent>
                <w:p w:rsidR="007433BD" w:rsidRPr="003C48BB" w:rsidRDefault="007433BD" w:rsidP="003C48BB">
                  <w:pPr>
                    <w:pStyle w:val="BodyText2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 w:rsidRPr="003C48BB"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  <w:p w:rsidR="007433BD" w:rsidRDefault="007433BD">
                  <w:pPr>
                    <w:jc w:val="right"/>
                    <w:rPr>
                      <w:sz w:val="32"/>
                      <w:rtl/>
                      <w:lang w:val="en-GB"/>
                    </w:rPr>
                  </w:pPr>
                </w:p>
              </w:txbxContent>
            </v:textbox>
            <w10:wrap anchorx="page"/>
          </v:shape>
        </w:pict>
      </w: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color w:val="FFFFFF"/>
          <w:sz w:val="24"/>
          <w:szCs w:val="24"/>
          <w:rtl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3737A1" w:rsidRDefault="003737A1">
      <w:pPr>
        <w:pStyle w:val="Title"/>
        <w:jc w:val="left"/>
        <w:rPr>
          <w:rFonts w:cs="Simplified Arabic"/>
          <w:b w:val="0"/>
          <w:bCs w:val="0"/>
          <w:sz w:val="24"/>
          <w:szCs w:val="24"/>
          <w:lang w:val="en-AU"/>
        </w:rPr>
      </w:pPr>
    </w:p>
    <w:p w:rsidR="00037F08" w:rsidRDefault="003737A1" w:rsidP="00E34E83">
      <w:pPr>
        <w:jc w:val="both"/>
        <w:rPr>
          <w:lang w:val="en-AU"/>
        </w:rPr>
      </w:pPr>
      <w:r>
        <w:rPr>
          <w:rFonts w:hint="cs"/>
          <w:rtl/>
          <w:lang w:val="en-AU"/>
        </w:rPr>
        <w:t xml:space="preserve">            </w:t>
      </w:r>
    </w:p>
    <w:p w:rsidR="003737A1" w:rsidRDefault="003737A1">
      <w:pPr>
        <w:jc w:val="both"/>
        <w:rPr>
          <w:rtl/>
          <w:lang w:val="en-AU"/>
        </w:rPr>
      </w:pPr>
    </w:p>
    <w:p w:rsidR="003737A1" w:rsidRDefault="003737A1">
      <w:pPr>
        <w:jc w:val="lowKashida"/>
        <w:rPr>
          <w:rFonts w:hAnsi="Symbol"/>
          <w:sz w:val="20"/>
          <w:rtl/>
          <w:lang w:val="en-AU"/>
        </w:rPr>
      </w:pPr>
    </w:p>
    <w:p w:rsidR="003737A1" w:rsidRDefault="00565EC4" w:rsidP="00565EC4">
      <w:pPr>
        <w:bidi w:val="0"/>
        <w:jc w:val="lowKashida"/>
        <w:rPr>
          <w:sz w:val="20"/>
        </w:rPr>
      </w:pPr>
      <w:r>
        <w:rPr>
          <w:sz w:val="20"/>
          <w:szCs w:val="20"/>
        </w:rPr>
        <w:t>July</w:t>
      </w:r>
      <w:r w:rsidR="003737A1">
        <w:rPr>
          <w:sz w:val="20"/>
        </w:rPr>
        <w:t xml:space="preserve">, </w:t>
      </w:r>
      <w:r>
        <w:rPr>
          <w:sz w:val="20"/>
        </w:rPr>
        <w:t>2012</w:t>
      </w:r>
      <w:r w:rsidR="003737A1">
        <w:rPr>
          <w:sz w:val="20"/>
        </w:rPr>
        <w:t>.</w:t>
      </w:r>
    </w:p>
    <w:p w:rsidR="003737A1" w:rsidRDefault="003737A1">
      <w:pPr>
        <w:bidi w:val="0"/>
        <w:jc w:val="lowKashida"/>
        <w:rPr>
          <w:sz w:val="20"/>
        </w:rPr>
      </w:pPr>
      <w:r>
        <w:rPr>
          <w:b/>
          <w:bCs/>
          <w:sz w:val="20"/>
        </w:rPr>
        <w:t>All rights reserved.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</w:rPr>
      </w:pPr>
    </w:p>
    <w:p w:rsidR="003737A1" w:rsidRDefault="003737A1">
      <w:pPr>
        <w:bidi w:val="0"/>
        <w:jc w:val="lowKashida"/>
        <w:rPr>
          <w:b/>
          <w:bCs/>
          <w:sz w:val="20"/>
        </w:rPr>
      </w:pPr>
      <w:r>
        <w:rPr>
          <w:b/>
          <w:bCs/>
          <w:sz w:val="20"/>
        </w:rPr>
        <w:t>Suggested Citation: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  <w:rtl/>
        </w:rPr>
      </w:pPr>
    </w:p>
    <w:p w:rsidR="003737A1" w:rsidRPr="005A097E" w:rsidRDefault="003737A1" w:rsidP="00565EC4">
      <w:pPr>
        <w:jc w:val="right"/>
        <w:rPr>
          <w:i/>
          <w:iCs/>
          <w:rtl/>
        </w:rPr>
      </w:pPr>
      <w:r w:rsidRPr="00B74B01">
        <w:rPr>
          <w:b/>
          <w:bCs/>
        </w:rPr>
        <w:t xml:space="preserve">Palestinian Central Bureau of Statistics, </w:t>
      </w:r>
      <w:r w:rsidR="00565EC4">
        <w:rPr>
          <w:b/>
          <w:bCs/>
        </w:rPr>
        <w:t>2012</w:t>
      </w:r>
      <w:r w:rsidRPr="00B74B01">
        <w:rPr>
          <w:b/>
          <w:bCs/>
        </w:rPr>
        <w:t xml:space="preserve">, </w:t>
      </w:r>
      <w:r w:rsidRPr="00B74B01">
        <w:rPr>
          <w:i/>
          <w:iCs/>
        </w:rPr>
        <w:t>Agricultur</w:t>
      </w:r>
      <w:r w:rsidR="00904455">
        <w:rPr>
          <w:i/>
          <w:iCs/>
        </w:rPr>
        <w:t>al</w:t>
      </w:r>
      <w:r w:rsidRPr="00B74B01">
        <w:rPr>
          <w:i/>
          <w:iCs/>
        </w:rPr>
        <w:t xml:space="preserve"> </w:t>
      </w:r>
      <w:r w:rsidR="00565EC4">
        <w:rPr>
          <w:i/>
          <w:iCs/>
        </w:rPr>
        <w:t>Statistics Survey, 2010/2011</w:t>
      </w:r>
      <w:r w:rsidRPr="00B74B01">
        <w:rPr>
          <w:i/>
          <w:iCs/>
        </w:rPr>
        <w:t xml:space="preserve">, </w:t>
      </w:r>
      <w:r w:rsidR="00565EC4">
        <w:rPr>
          <w:i/>
          <w:iCs/>
        </w:rPr>
        <w:t>Main</w:t>
      </w:r>
      <w:r w:rsidRPr="00B74B01">
        <w:rPr>
          <w:i/>
          <w:iCs/>
        </w:rPr>
        <w:t xml:space="preserve"> </w:t>
      </w:r>
      <w:r w:rsidR="006F34CE">
        <w:rPr>
          <w:i/>
          <w:iCs/>
        </w:rPr>
        <w:t>Results</w:t>
      </w:r>
      <w:r w:rsidR="00C13FF2">
        <w:rPr>
          <w:i/>
          <w:iCs/>
        </w:rPr>
        <w:t>.</w:t>
      </w:r>
      <w:r w:rsidRPr="00FC4E0C">
        <w:t xml:space="preserve"> Ramallah, Palestine</w:t>
      </w:r>
      <w:r w:rsidR="005A097E">
        <w:rPr>
          <w:i/>
          <w:iCs/>
        </w:rPr>
        <w:t>.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  <w:rtl/>
          <w:lang w:val="en-AU"/>
        </w:rPr>
      </w:pP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>All correspondence should be directed to:</w:t>
      </w:r>
    </w:p>
    <w:p w:rsidR="003737A1" w:rsidRDefault="003737A1">
      <w:pPr>
        <w:bidi w:val="0"/>
        <w:rPr>
          <w:b/>
          <w:bCs/>
          <w:sz w:val="20"/>
          <w:lang w:eastAsia="en-US"/>
        </w:rPr>
      </w:pPr>
      <w:r>
        <w:rPr>
          <w:b/>
          <w:bCs/>
          <w:sz w:val="20"/>
          <w:lang w:eastAsia="en-US"/>
        </w:rPr>
        <w:t>Palestinian Central Bureau of Statistics</w:t>
      </w:r>
    </w:p>
    <w:p w:rsidR="003737A1" w:rsidRDefault="003737A1">
      <w:pPr>
        <w:bidi w:val="0"/>
        <w:rPr>
          <w:b/>
          <w:bCs/>
          <w:sz w:val="20"/>
          <w:lang w:eastAsia="en-US"/>
        </w:rPr>
      </w:pPr>
      <w:proofErr w:type="spellStart"/>
      <w:r>
        <w:rPr>
          <w:b/>
          <w:bCs/>
          <w:sz w:val="20"/>
          <w:lang w:eastAsia="en-US"/>
        </w:rPr>
        <w:t>P.O.Box</w:t>
      </w:r>
      <w:proofErr w:type="spellEnd"/>
      <w:r>
        <w:rPr>
          <w:b/>
          <w:bCs/>
          <w:sz w:val="20"/>
          <w:lang w:eastAsia="en-US"/>
        </w:rPr>
        <w:t xml:space="preserve"> 1647 Ramallah, Palestine.</w:t>
      </w:r>
    </w:p>
    <w:p w:rsidR="003737A1" w:rsidRDefault="003737A1">
      <w:pPr>
        <w:bidi w:val="0"/>
        <w:jc w:val="lowKashida"/>
        <w:rPr>
          <w:b/>
          <w:bCs/>
          <w:sz w:val="20"/>
          <w:szCs w:val="20"/>
        </w:rPr>
      </w:pP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>Tel: (972/970) 2</w:t>
      </w:r>
      <w:r>
        <w:rPr>
          <w:rFonts w:hint="cs"/>
          <w:sz w:val="20"/>
          <w:rtl/>
          <w:lang w:eastAsia="en-US"/>
        </w:rPr>
        <w:t xml:space="preserve"> </w:t>
      </w:r>
      <w:proofErr w:type="spellStart"/>
      <w:r>
        <w:rPr>
          <w:sz w:val="20"/>
          <w:szCs w:val="20"/>
          <w:rtl/>
          <w:lang w:eastAsia="en-US"/>
        </w:rPr>
        <w:t>2</w:t>
      </w:r>
      <w:proofErr w:type="spellEnd"/>
      <w:r>
        <w:rPr>
          <w:sz w:val="20"/>
          <w:lang w:eastAsia="en-US"/>
        </w:rPr>
        <w:t>98 2700</w:t>
      </w: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 xml:space="preserve">Fax: ( 972/970) 2 </w:t>
      </w:r>
      <w:r>
        <w:rPr>
          <w:sz w:val="20"/>
          <w:szCs w:val="20"/>
          <w:rtl/>
          <w:lang w:eastAsia="en-US"/>
        </w:rPr>
        <w:t>2</w:t>
      </w:r>
      <w:r>
        <w:rPr>
          <w:sz w:val="20"/>
          <w:lang w:eastAsia="en-US"/>
        </w:rPr>
        <w:t>98 2710</w:t>
      </w:r>
    </w:p>
    <w:p w:rsidR="003737A1" w:rsidRDefault="00E34E83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>Toll Free: 1800300</w:t>
      </w:r>
      <w:r w:rsidR="003737A1">
        <w:rPr>
          <w:sz w:val="20"/>
          <w:lang w:eastAsia="en-US"/>
        </w:rPr>
        <w:t>300</w:t>
      </w:r>
    </w:p>
    <w:p w:rsidR="003737A1" w:rsidRDefault="003737A1">
      <w:pPr>
        <w:bidi w:val="0"/>
        <w:rPr>
          <w:sz w:val="20"/>
          <w:lang w:eastAsia="en-US"/>
        </w:rPr>
      </w:pPr>
      <w:r>
        <w:rPr>
          <w:sz w:val="20"/>
          <w:lang w:eastAsia="en-US"/>
        </w:rPr>
        <w:t xml:space="preserve">E-Mail: </w:t>
      </w:r>
      <w:hyperlink r:id="rId9" w:history="1">
        <w:r>
          <w:rPr>
            <w:rStyle w:val="Hyperlink"/>
            <w:sz w:val="20"/>
            <w:lang w:eastAsia="en-US"/>
          </w:rPr>
          <w:t>diwan@pcbs.gov.ps</w:t>
        </w:r>
      </w:hyperlink>
    </w:p>
    <w:p w:rsidR="003737A1" w:rsidRDefault="003737A1">
      <w:pPr>
        <w:bidi w:val="0"/>
        <w:rPr>
          <w:sz w:val="16"/>
          <w:szCs w:val="16"/>
        </w:rPr>
      </w:pPr>
      <w:r>
        <w:rPr>
          <w:sz w:val="20"/>
          <w:lang w:eastAsia="en-US"/>
        </w:rPr>
        <w:t xml:space="preserve">web-site:  </w:t>
      </w:r>
      <w:hyperlink r:id="rId10" w:history="1">
        <w:r>
          <w:rPr>
            <w:rStyle w:val="Hyperlink"/>
            <w:sz w:val="20"/>
            <w:lang w:eastAsia="en-US"/>
          </w:rPr>
          <w:t>http://www.pcbs.gov.ps</w:t>
        </w:r>
      </w:hyperlink>
    </w:p>
    <w:p w:rsidR="003737A1" w:rsidRDefault="003737A1">
      <w:pPr>
        <w:pStyle w:val="Heading8"/>
        <w:ind w:left="1080" w:right="70" w:hanging="1274"/>
        <w:rPr>
          <w:sz w:val="28"/>
        </w:rPr>
      </w:pPr>
      <w:r>
        <w:rPr>
          <w:sz w:val="28"/>
        </w:rPr>
        <w:lastRenderedPageBreak/>
        <w:t>Acknowledgments</w:t>
      </w:r>
    </w:p>
    <w:p w:rsidR="000772C0" w:rsidRPr="00C17EC0" w:rsidRDefault="003737A1" w:rsidP="00104C25">
      <w:pPr>
        <w:pStyle w:val="BodyText"/>
        <w:ind w:right="70"/>
        <w:jc w:val="both"/>
        <w:rPr>
          <w:b/>
          <w:bCs/>
        </w:rPr>
      </w:pPr>
      <w:r>
        <w:br/>
      </w:r>
      <w:r w:rsidR="000772C0" w:rsidRPr="00C17EC0">
        <w:rPr>
          <w:b/>
          <w:bCs/>
        </w:rPr>
        <w:t>The Palestinian Central Bureau of Statistics (PCBS) extends its deep appreciation to all</w:t>
      </w:r>
      <w:r w:rsidR="00104C25">
        <w:rPr>
          <w:b/>
          <w:bCs/>
        </w:rPr>
        <w:t xml:space="preserve"> </w:t>
      </w:r>
      <w:r w:rsidR="000772C0" w:rsidRPr="00C17EC0">
        <w:rPr>
          <w:b/>
          <w:bCs/>
        </w:rPr>
        <w:t xml:space="preserve">Palestinian families who contributed to the success of collecting the </w:t>
      </w:r>
      <w:r w:rsidR="00104C25">
        <w:rPr>
          <w:b/>
          <w:bCs/>
          <w:lang w:eastAsia="en-US"/>
        </w:rPr>
        <w:t xml:space="preserve">survey data </w:t>
      </w:r>
      <w:r w:rsidR="000772C0" w:rsidRPr="00C17EC0">
        <w:rPr>
          <w:b/>
          <w:bCs/>
        </w:rPr>
        <w:t xml:space="preserve">and to </w:t>
      </w:r>
      <w:r w:rsidR="00565EC4" w:rsidRPr="00C17EC0">
        <w:rPr>
          <w:b/>
          <w:bCs/>
        </w:rPr>
        <w:t>all workers</w:t>
      </w:r>
      <w:r w:rsidR="000772C0" w:rsidRPr="00C17EC0">
        <w:rPr>
          <w:b/>
          <w:bCs/>
        </w:rPr>
        <w:t xml:space="preserve"> </w:t>
      </w:r>
      <w:r w:rsidR="000772C0">
        <w:rPr>
          <w:b/>
          <w:bCs/>
        </w:rPr>
        <w:t xml:space="preserve">involved in the </w:t>
      </w:r>
      <w:r w:rsidR="00565EC4">
        <w:rPr>
          <w:b/>
          <w:bCs/>
        </w:rPr>
        <w:t>survey</w:t>
      </w:r>
      <w:r w:rsidR="000772C0">
        <w:rPr>
          <w:b/>
          <w:bCs/>
        </w:rPr>
        <w:t xml:space="preserve"> </w:t>
      </w:r>
      <w:r w:rsidR="000772C0" w:rsidRPr="00C17EC0">
        <w:rPr>
          <w:b/>
          <w:bCs/>
        </w:rPr>
        <w:t xml:space="preserve">for </w:t>
      </w:r>
      <w:r w:rsidR="000772C0">
        <w:rPr>
          <w:b/>
          <w:bCs/>
        </w:rPr>
        <w:t xml:space="preserve">their </w:t>
      </w:r>
      <w:r w:rsidR="000772C0" w:rsidRPr="00C17EC0">
        <w:rPr>
          <w:b/>
          <w:bCs/>
        </w:rPr>
        <w:t>dedicat</w:t>
      </w:r>
      <w:r w:rsidR="000772C0">
        <w:rPr>
          <w:b/>
          <w:bCs/>
        </w:rPr>
        <w:t>ion</w:t>
      </w:r>
      <w:r w:rsidR="000772C0" w:rsidRPr="00C17EC0">
        <w:rPr>
          <w:b/>
          <w:bCs/>
        </w:rPr>
        <w:t xml:space="preserve"> in performing their duties. </w:t>
      </w:r>
    </w:p>
    <w:p w:rsidR="00104C25" w:rsidRDefault="000772C0" w:rsidP="00EB5958">
      <w:pPr>
        <w:autoSpaceDE w:val="0"/>
        <w:autoSpaceDN w:val="0"/>
        <w:bidi w:val="0"/>
        <w:adjustRightInd w:val="0"/>
        <w:jc w:val="both"/>
        <w:rPr>
          <w:b/>
          <w:bCs/>
          <w:lang w:eastAsia="en-US"/>
        </w:rPr>
      </w:pPr>
      <w:r w:rsidRPr="00C17EC0">
        <w:rPr>
          <w:b/>
          <w:bCs/>
        </w:rPr>
        <w:br/>
        <w:t xml:space="preserve">The </w:t>
      </w:r>
      <w:r w:rsidR="00104C25">
        <w:rPr>
          <w:b/>
          <w:bCs/>
          <w:lang w:eastAsia="en-US"/>
        </w:rPr>
        <w:t xml:space="preserve">survey of </w:t>
      </w:r>
      <w:r w:rsidRPr="00C17EC0">
        <w:rPr>
          <w:b/>
          <w:bCs/>
        </w:rPr>
        <w:t xml:space="preserve">Agricultural </w:t>
      </w:r>
      <w:r w:rsidR="00565EC4">
        <w:rPr>
          <w:b/>
          <w:bCs/>
        </w:rPr>
        <w:t xml:space="preserve">Statistics, 2010/2011 </w:t>
      </w:r>
      <w:r w:rsidR="00104C25">
        <w:rPr>
          <w:b/>
          <w:bCs/>
          <w:lang w:eastAsia="en-US"/>
        </w:rPr>
        <w:t xml:space="preserve">has been planned and conducted by a technical team from PCBS with cooperation of Ministry of </w:t>
      </w:r>
      <w:r w:rsidR="00EB5958">
        <w:rPr>
          <w:b/>
          <w:bCs/>
          <w:lang w:eastAsia="en-US"/>
        </w:rPr>
        <w:t>A</w:t>
      </w:r>
      <w:r w:rsidR="00104C25">
        <w:rPr>
          <w:b/>
          <w:bCs/>
          <w:lang w:eastAsia="en-US"/>
        </w:rPr>
        <w:t xml:space="preserve">griculture and with joint </w:t>
      </w:r>
      <w:r w:rsidR="00EB5958">
        <w:rPr>
          <w:b/>
          <w:bCs/>
          <w:lang w:eastAsia="en-US"/>
        </w:rPr>
        <w:t>f</w:t>
      </w:r>
      <w:r w:rsidR="00104C25">
        <w:rPr>
          <w:b/>
          <w:bCs/>
          <w:lang w:eastAsia="en-US"/>
        </w:rPr>
        <w:t xml:space="preserve">unding by the Palestinian National Authority (PNA) and the Core Funding Group (CFG) for the year </w:t>
      </w:r>
      <w:r w:rsidR="00EB5958">
        <w:rPr>
          <w:b/>
          <w:bCs/>
          <w:lang w:eastAsia="en-US"/>
        </w:rPr>
        <w:t>2012</w:t>
      </w:r>
      <w:r w:rsidR="00104C25">
        <w:rPr>
          <w:b/>
          <w:bCs/>
          <w:lang w:eastAsia="en-US"/>
        </w:rPr>
        <w:t xml:space="preserve"> represented by the Representative Office of Norway to PNA and the Swiss Development and Cooperation Agency (SDC).</w:t>
      </w:r>
    </w:p>
    <w:p w:rsidR="000772C0" w:rsidRPr="00C17EC0" w:rsidRDefault="000772C0" w:rsidP="00104C25">
      <w:pPr>
        <w:pStyle w:val="BodyText"/>
        <w:ind w:right="70"/>
        <w:jc w:val="both"/>
        <w:rPr>
          <w:b/>
          <w:bCs/>
        </w:rPr>
      </w:pPr>
    </w:p>
    <w:p w:rsidR="00565EC4" w:rsidRPr="00C17EC0" w:rsidRDefault="00565EC4" w:rsidP="00EB5958">
      <w:pPr>
        <w:autoSpaceDE w:val="0"/>
        <w:autoSpaceDN w:val="0"/>
        <w:bidi w:val="0"/>
        <w:adjustRightInd w:val="0"/>
        <w:jc w:val="both"/>
        <w:rPr>
          <w:b/>
          <w:bCs/>
        </w:rPr>
      </w:pPr>
      <w:r>
        <w:rPr>
          <w:b/>
          <w:bCs/>
          <w:lang w:eastAsia="en-US"/>
        </w:rPr>
        <w:t>Moreover, PCBS very much appreciates the distinctive efforts of the Core Funding</w:t>
      </w:r>
      <w:r w:rsidR="00EB5958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Group (CFG) for their valuable contribution to funding the project.</w:t>
      </w:r>
    </w:p>
    <w:p w:rsidR="003737A1" w:rsidRDefault="003737A1" w:rsidP="00104C25">
      <w:pPr>
        <w:autoSpaceDE w:val="0"/>
        <w:autoSpaceDN w:val="0"/>
        <w:bidi w:val="0"/>
        <w:adjustRightInd w:val="0"/>
        <w:rPr>
          <w:rFonts w:cs="Simplified Arabic"/>
          <w:sz w:val="32"/>
        </w:rPr>
      </w:pPr>
      <w:r>
        <w:rPr>
          <w:rFonts w:cs="Simplified Arabic"/>
          <w:sz w:val="32"/>
        </w:rPr>
        <w:br w:type="page"/>
      </w: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D94A15" w:rsidRDefault="00D94A15" w:rsidP="00D94A15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3737A1" w:rsidRDefault="003737A1">
      <w:pPr>
        <w:tabs>
          <w:tab w:val="left" w:pos="4395"/>
        </w:tabs>
        <w:bidi w:val="0"/>
        <w:ind w:right="-1"/>
        <w:jc w:val="center"/>
        <w:rPr>
          <w:rFonts w:cs="Simplified Arabic"/>
          <w:sz w:val="32"/>
        </w:rPr>
      </w:pPr>
    </w:p>
    <w:p w:rsidR="00A64832" w:rsidRPr="00035B0D" w:rsidRDefault="00A64832" w:rsidP="00A64832">
      <w:pPr>
        <w:pStyle w:val="Heading9"/>
        <w:ind w:left="-1" w:right="84"/>
        <w:rPr>
          <w:sz w:val="28"/>
          <w:szCs w:val="28"/>
          <w:rtl/>
        </w:rPr>
      </w:pPr>
      <w:r>
        <w:rPr>
          <w:sz w:val="28"/>
          <w:szCs w:val="28"/>
        </w:rPr>
        <w:lastRenderedPageBreak/>
        <w:t>Work Team</w:t>
      </w:r>
      <w:r w:rsidRPr="00035B0D">
        <w:rPr>
          <w:rFonts w:hint="cs"/>
          <w:sz w:val="28"/>
          <w:szCs w:val="28"/>
          <w:rtl/>
        </w:rPr>
        <w:t xml:space="preserve"> </w:t>
      </w:r>
    </w:p>
    <w:p w:rsidR="00A64832" w:rsidRPr="00D55C43" w:rsidRDefault="00A64832" w:rsidP="00A64832">
      <w:pPr>
        <w:rPr>
          <w:rFonts w:cs="Simplified Arabic"/>
          <w:rtl/>
        </w:rPr>
      </w:pPr>
    </w:p>
    <w:p w:rsidR="00300DC8" w:rsidRPr="008872E1" w:rsidRDefault="00300DC8" w:rsidP="00300DC8">
      <w:pPr>
        <w:numPr>
          <w:ilvl w:val="0"/>
          <w:numId w:val="3"/>
        </w:numPr>
        <w:bidi w:val="0"/>
        <w:ind w:right="849"/>
        <w:jc w:val="lowKashida"/>
        <w:rPr>
          <w:rFonts w:asciiTheme="majorBidi" w:hAnsiTheme="majorBidi" w:cstheme="majorBidi"/>
          <w:b/>
          <w:bCs/>
        </w:rPr>
      </w:pPr>
      <w:r w:rsidRPr="008872E1">
        <w:rPr>
          <w:rFonts w:asciiTheme="majorBidi" w:hAnsiTheme="majorBidi" w:cstheme="majorBidi"/>
          <w:b/>
          <w:bCs/>
        </w:rPr>
        <w:t>Technical Team</w:t>
      </w:r>
    </w:p>
    <w:tbl>
      <w:tblPr>
        <w:tblW w:w="8580" w:type="dxa"/>
        <w:tblInd w:w="390" w:type="dxa"/>
        <w:tblLook w:val="0000"/>
      </w:tblPr>
      <w:tblGrid>
        <w:gridCol w:w="3687"/>
        <w:gridCol w:w="4893"/>
      </w:tblGrid>
      <w:tr w:rsidR="00300DC8" w:rsidRPr="008872E1" w:rsidTr="001C2C5F">
        <w:tc>
          <w:tcPr>
            <w:tcW w:w="3687" w:type="dxa"/>
          </w:tcPr>
          <w:p w:rsidR="00300DC8" w:rsidRPr="008872E1" w:rsidRDefault="00300DC8" w:rsidP="001C2C5F">
            <w:pPr>
              <w:bidi w:val="0"/>
              <w:ind w:left="317"/>
              <w:jc w:val="lowKashida"/>
              <w:rPr>
                <w:rFonts w:asciiTheme="majorBidi" w:hAnsiTheme="majorBidi" w:cstheme="majorBidi"/>
              </w:rPr>
            </w:pPr>
            <w:r w:rsidRPr="008872E1">
              <w:rPr>
                <w:rFonts w:asciiTheme="majorBidi" w:hAnsiTheme="majorBidi" w:cstheme="majorBidi"/>
              </w:rPr>
              <w:t xml:space="preserve">Shadia Abu </w:t>
            </w:r>
            <w:proofErr w:type="spellStart"/>
            <w:r w:rsidRPr="008872E1">
              <w:rPr>
                <w:rFonts w:asciiTheme="majorBidi" w:hAnsiTheme="majorBidi" w:cstheme="majorBidi"/>
              </w:rPr>
              <w:t>Alzain</w:t>
            </w:r>
            <w:proofErr w:type="spellEnd"/>
          </w:p>
        </w:tc>
        <w:tc>
          <w:tcPr>
            <w:tcW w:w="4893" w:type="dxa"/>
          </w:tcPr>
          <w:p w:rsidR="00300DC8" w:rsidRPr="008872E1" w:rsidRDefault="00911277" w:rsidP="00911277">
            <w:pPr>
              <w:jc w:val="right"/>
              <w:rPr>
                <w:rFonts w:asciiTheme="majorBidi" w:hAnsiTheme="majorBidi" w:cstheme="majorBidi"/>
              </w:rPr>
            </w:pPr>
            <w:r w:rsidRPr="008872E1">
              <w:rPr>
                <w:rFonts w:asciiTheme="majorBidi" w:hAnsiTheme="majorBidi" w:cstheme="majorBidi"/>
                <w:lang w:eastAsia="en-US"/>
              </w:rPr>
              <w:t>Head of the Committee</w:t>
            </w:r>
          </w:p>
        </w:tc>
      </w:tr>
      <w:tr w:rsidR="00300DC8" w:rsidRPr="008872E1" w:rsidTr="001C2C5F">
        <w:tc>
          <w:tcPr>
            <w:tcW w:w="3687" w:type="dxa"/>
          </w:tcPr>
          <w:p w:rsidR="00300DC8" w:rsidRPr="008872E1" w:rsidRDefault="00300DC8" w:rsidP="001C2C5F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r w:rsidRPr="008872E1">
              <w:rPr>
                <w:rFonts w:asciiTheme="majorBidi" w:hAnsiTheme="majorBidi" w:cstheme="majorBidi"/>
              </w:rPr>
              <w:t>Borhan Issa</w:t>
            </w:r>
          </w:p>
        </w:tc>
        <w:tc>
          <w:tcPr>
            <w:tcW w:w="4893" w:type="dxa"/>
          </w:tcPr>
          <w:p w:rsidR="00300DC8" w:rsidRPr="008872E1" w:rsidRDefault="00300DC8" w:rsidP="001C2C5F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11277" w:rsidRPr="008872E1" w:rsidTr="00911277">
        <w:tc>
          <w:tcPr>
            <w:tcW w:w="3687" w:type="dxa"/>
            <w:vAlign w:val="center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proofErr w:type="spellStart"/>
            <w:r w:rsidRPr="008872E1">
              <w:rPr>
                <w:rFonts w:asciiTheme="majorBidi" w:hAnsiTheme="majorBidi" w:cstheme="majorBidi"/>
              </w:rPr>
              <w:t>Laila</w:t>
            </w:r>
            <w:proofErr w:type="spellEnd"/>
            <w:r w:rsidRPr="008872E1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8872E1">
              <w:rPr>
                <w:rFonts w:asciiTheme="majorBidi" w:hAnsiTheme="majorBidi" w:cstheme="majorBidi"/>
              </w:rPr>
              <w:t>Ghennam</w:t>
            </w:r>
            <w:proofErr w:type="spellEnd"/>
          </w:p>
        </w:tc>
        <w:tc>
          <w:tcPr>
            <w:tcW w:w="4893" w:type="dxa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911277" w:rsidRPr="008872E1" w:rsidTr="00911277">
        <w:tc>
          <w:tcPr>
            <w:tcW w:w="3687" w:type="dxa"/>
            <w:vAlign w:val="center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r w:rsidRPr="008872E1">
              <w:rPr>
                <w:rFonts w:asciiTheme="majorBidi" w:hAnsiTheme="majorBidi" w:cstheme="majorBidi"/>
              </w:rPr>
              <w:t>Mohammad Serafi</w:t>
            </w:r>
          </w:p>
        </w:tc>
        <w:tc>
          <w:tcPr>
            <w:tcW w:w="4893" w:type="dxa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911277" w:rsidRPr="008872E1" w:rsidTr="00911277">
        <w:tc>
          <w:tcPr>
            <w:tcW w:w="3687" w:type="dxa"/>
            <w:vAlign w:val="center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  <w:proofErr w:type="spellStart"/>
            <w:r w:rsidRPr="008872E1">
              <w:rPr>
                <w:rFonts w:asciiTheme="majorBidi" w:hAnsiTheme="majorBidi" w:cstheme="majorBidi"/>
              </w:rPr>
              <w:t>Rabah</w:t>
            </w:r>
            <w:proofErr w:type="spellEnd"/>
            <w:r w:rsidRPr="008872E1">
              <w:rPr>
                <w:rFonts w:asciiTheme="majorBidi" w:hAnsiTheme="majorBidi" w:cstheme="majorBidi"/>
              </w:rPr>
              <w:t xml:space="preserve"> Al-Jamal </w:t>
            </w:r>
          </w:p>
        </w:tc>
        <w:tc>
          <w:tcPr>
            <w:tcW w:w="4893" w:type="dxa"/>
          </w:tcPr>
          <w:p w:rsidR="00911277" w:rsidRPr="008872E1" w:rsidRDefault="00911277" w:rsidP="00911277">
            <w:pPr>
              <w:bidi w:val="0"/>
              <w:ind w:left="317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300DC8" w:rsidRPr="008872E1" w:rsidTr="001C2C5F">
        <w:tc>
          <w:tcPr>
            <w:tcW w:w="3687" w:type="dxa"/>
          </w:tcPr>
          <w:p w:rsidR="00300DC8" w:rsidRPr="008872E1" w:rsidRDefault="008872E1" w:rsidP="001C2C5F">
            <w:pPr>
              <w:bidi w:val="0"/>
              <w:ind w:left="317"/>
              <w:jc w:val="lowKashida"/>
              <w:rPr>
                <w:rFonts w:asciiTheme="majorBidi" w:hAnsiTheme="majorBidi" w:cstheme="majorBidi"/>
              </w:rPr>
            </w:pPr>
            <w:proofErr w:type="spellStart"/>
            <w:r w:rsidRPr="008872E1">
              <w:rPr>
                <w:rFonts w:asciiTheme="majorBidi" w:hAnsiTheme="majorBidi" w:cstheme="majorBidi"/>
                <w:lang w:eastAsia="en-US"/>
              </w:rPr>
              <w:t>Iyad</w:t>
            </w:r>
            <w:proofErr w:type="spellEnd"/>
            <w:r w:rsidRPr="008872E1">
              <w:rPr>
                <w:rFonts w:asciiTheme="majorBidi" w:hAnsiTheme="majorBidi" w:cstheme="majorBidi"/>
                <w:lang w:eastAsia="en-US"/>
              </w:rPr>
              <w:t xml:space="preserve"> </w:t>
            </w:r>
            <w:proofErr w:type="spellStart"/>
            <w:r w:rsidRPr="008872E1">
              <w:rPr>
                <w:rFonts w:asciiTheme="majorBidi" w:hAnsiTheme="majorBidi" w:cstheme="majorBidi"/>
                <w:lang w:eastAsia="en-US"/>
              </w:rPr>
              <w:t>Ghanim</w:t>
            </w:r>
            <w:proofErr w:type="spellEnd"/>
          </w:p>
        </w:tc>
        <w:tc>
          <w:tcPr>
            <w:tcW w:w="4893" w:type="dxa"/>
          </w:tcPr>
          <w:p w:rsidR="00300DC8" w:rsidRPr="008872E1" w:rsidRDefault="008872E1" w:rsidP="001C2C5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Ministry of Agriculture</w:t>
            </w:r>
          </w:p>
        </w:tc>
      </w:tr>
    </w:tbl>
    <w:p w:rsidR="00300DC8" w:rsidRDefault="00300DC8" w:rsidP="00300DC8">
      <w:pPr>
        <w:bidi w:val="0"/>
        <w:ind w:right="720"/>
        <w:jc w:val="lowKashida"/>
        <w:rPr>
          <w:rFonts w:cs="Simplified Arabic"/>
          <w:b/>
          <w:bCs/>
        </w:rPr>
      </w:pPr>
    </w:p>
    <w:p w:rsidR="00300DC8" w:rsidRDefault="00300DC8" w:rsidP="00300DC8">
      <w:pPr>
        <w:bidi w:val="0"/>
        <w:ind w:left="720" w:right="720"/>
        <w:jc w:val="lowKashida"/>
        <w:rPr>
          <w:rFonts w:cs="Simplified Arabic"/>
          <w:b/>
          <w:bCs/>
        </w:rPr>
      </w:pPr>
    </w:p>
    <w:p w:rsidR="00A64832" w:rsidRPr="00D55C43" w:rsidRDefault="00A64832" w:rsidP="00300DC8">
      <w:pPr>
        <w:numPr>
          <w:ilvl w:val="0"/>
          <w:numId w:val="3"/>
        </w:numPr>
        <w:bidi w:val="0"/>
        <w:ind w:right="849"/>
        <w:jc w:val="lowKashida"/>
        <w:rPr>
          <w:rFonts w:cs="Simplified Arabic"/>
          <w:b/>
          <w:bCs/>
        </w:rPr>
      </w:pPr>
      <w:r>
        <w:rPr>
          <w:rFonts w:cs="Simplified Arabic"/>
          <w:b/>
          <w:bCs/>
        </w:rPr>
        <w:t>Report Preparation</w:t>
      </w:r>
    </w:p>
    <w:tbl>
      <w:tblPr>
        <w:tblW w:w="8896" w:type="dxa"/>
        <w:tblInd w:w="390" w:type="dxa"/>
        <w:tblLook w:val="0000"/>
      </w:tblPr>
      <w:tblGrid>
        <w:gridCol w:w="222"/>
        <w:gridCol w:w="8452"/>
        <w:gridCol w:w="222"/>
      </w:tblGrid>
      <w:tr w:rsidR="00A64832" w:rsidRPr="00D55C43" w:rsidTr="001C2C5F">
        <w:tc>
          <w:tcPr>
            <w:tcW w:w="8674" w:type="dxa"/>
            <w:gridSpan w:val="2"/>
          </w:tcPr>
          <w:p w:rsidR="00A64832" w:rsidRPr="00D55C43" w:rsidRDefault="00636CD5" w:rsidP="00636CD5">
            <w:pPr>
              <w:bidi w:val="0"/>
              <w:ind w:left="317"/>
              <w:jc w:val="lowKashida"/>
              <w:rPr>
                <w:rFonts w:cs="Simplified Arabic"/>
              </w:rPr>
            </w:pPr>
            <w:r>
              <w:rPr>
                <w:rFonts w:cs="Simplified Arabic"/>
              </w:rPr>
              <w:t xml:space="preserve">Shadia Abu </w:t>
            </w:r>
            <w:proofErr w:type="spellStart"/>
            <w:r>
              <w:rPr>
                <w:rFonts w:cs="Simplified Arabic"/>
              </w:rPr>
              <w:t>Alzain</w:t>
            </w:r>
            <w:proofErr w:type="spellEnd"/>
          </w:p>
        </w:tc>
        <w:tc>
          <w:tcPr>
            <w:tcW w:w="222" w:type="dxa"/>
          </w:tcPr>
          <w:p w:rsidR="00A64832" w:rsidRPr="00D55C43" w:rsidRDefault="00A64832" w:rsidP="00A64832">
            <w:pPr>
              <w:jc w:val="lowKashida"/>
              <w:rPr>
                <w:rFonts w:cs="Simplified Arabic"/>
              </w:rPr>
            </w:pPr>
          </w:p>
        </w:tc>
      </w:tr>
      <w:tr w:rsidR="00A64832" w:rsidRPr="00D55C43" w:rsidTr="001C2C5F">
        <w:tc>
          <w:tcPr>
            <w:tcW w:w="8674" w:type="dxa"/>
            <w:gridSpan w:val="2"/>
          </w:tcPr>
          <w:p w:rsidR="00A64832" w:rsidRDefault="00636CD5" w:rsidP="00300DC8">
            <w:pPr>
              <w:bidi w:val="0"/>
              <w:ind w:left="317"/>
              <w:jc w:val="lowKashida"/>
              <w:rPr>
                <w:rFonts w:cs="Simplified Arabic"/>
              </w:rPr>
            </w:pPr>
            <w:r>
              <w:rPr>
                <w:rFonts w:cs="Simplified Arabic"/>
              </w:rPr>
              <w:t>Borhan Issa</w:t>
            </w:r>
          </w:p>
          <w:p w:rsidR="00AE6221" w:rsidRPr="00D55C43" w:rsidRDefault="00AE6221" w:rsidP="00AE6221">
            <w:pPr>
              <w:bidi w:val="0"/>
              <w:ind w:left="317"/>
              <w:jc w:val="lowKashida"/>
              <w:rPr>
                <w:rFonts w:cs="Simplified Arabic"/>
              </w:rPr>
            </w:pPr>
            <w:r>
              <w:rPr>
                <w:rFonts w:cs="Simplified Arabic"/>
              </w:rPr>
              <w:t>Fida Obaid</w:t>
            </w:r>
          </w:p>
        </w:tc>
        <w:tc>
          <w:tcPr>
            <w:tcW w:w="222" w:type="dxa"/>
          </w:tcPr>
          <w:p w:rsidR="00A64832" w:rsidRPr="00D55C43" w:rsidRDefault="00A64832" w:rsidP="00A64832">
            <w:pPr>
              <w:jc w:val="lowKashida"/>
              <w:rPr>
                <w:rFonts w:cs="Simplified Arabic"/>
              </w:rPr>
            </w:pPr>
          </w:p>
        </w:tc>
      </w:tr>
      <w:tr w:rsidR="00786652" w:rsidRPr="00D55C43" w:rsidTr="001C2C5F">
        <w:trPr>
          <w:gridAfter w:val="2"/>
          <w:wAfter w:w="8674" w:type="dxa"/>
        </w:trPr>
        <w:tc>
          <w:tcPr>
            <w:tcW w:w="222" w:type="dxa"/>
          </w:tcPr>
          <w:p w:rsidR="00786652" w:rsidRPr="00D55C43" w:rsidRDefault="00786652" w:rsidP="00A64832">
            <w:pPr>
              <w:jc w:val="lowKashida"/>
              <w:rPr>
                <w:rFonts w:cs="Simplified Arabic"/>
              </w:rPr>
            </w:pPr>
          </w:p>
        </w:tc>
      </w:tr>
    </w:tbl>
    <w:p w:rsidR="00636CD5" w:rsidRDefault="00636CD5" w:rsidP="001C2C5F">
      <w:pPr>
        <w:numPr>
          <w:ilvl w:val="0"/>
          <w:numId w:val="1"/>
        </w:numPr>
        <w:bidi w:val="0"/>
        <w:ind w:right="420"/>
        <w:rPr>
          <w:rFonts w:cs="Simplified Arabic"/>
          <w:b/>
          <w:bCs/>
          <w:rtl/>
          <w:lang w:val="en-GB"/>
        </w:rPr>
      </w:pPr>
      <w:r>
        <w:rPr>
          <w:rFonts w:cs="Simplified Arabic"/>
          <w:b/>
          <w:bCs/>
        </w:rPr>
        <w:t>Graphic Design</w:t>
      </w:r>
    </w:p>
    <w:p w:rsidR="00636CD5" w:rsidRDefault="00636CD5" w:rsidP="00636CD5">
      <w:pPr>
        <w:bidi w:val="0"/>
        <w:ind w:left="709"/>
        <w:rPr>
          <w:rFonts w:cs="Simplified Arabic"/>
        </w:rPr>
      </w:pPr>
      <w:r>
        <w:rPr>
          <w:rFonts w:cs="Simplified Arabic"/>
        </w:rPr>
        <w:t>Ahmad Sawalmeh</w:t>
      </w:r>
    </w:p>
    <w:p w:rsidR="00636CD5" w:rsidRDefault="00636CD5" w:rsidP="00636CD5">
      <w:pPr>
        <w:bidi w:val="0"/>
        <w:ind w:left="709"/>
        <w:rPr>
          <w:rFonts w:cs="Simplified Arabic"/>
          <w:rtl/>
          <w:lang w:val="en-GB"/>
        </w:rPr>
      </w:pPr>
    </w:p>
    <w:p w:rsidR="00636CD5" w:rsidRDefault="00636CD5" w:rsidP="00B21F74">
      <w:pPr>
        <w:numPr>
          <w:ilvl w:val="0"/>
          <w:numId w:val="1"/>
        </w:numPr>
        <w:bidi w:val="0"/>
        <w:ind w:right="420"/>
        <w:rPr>
          <w:rFonts w:cs="Simplified Arabic"/>
          <w:b/>
          <w:bCs/>
          <w:rtl/>
          <w:lang w:val="en-GB"/>
        </w:rPr>
      </w:pPr>
      <w:r>
        <w:rPr>
          <w:rFonts w:cs="Simplified Arabic"/>
          <w:b/>
          <w:bCs/>
        </w:rPr>
        <w:t>Dissemination Standard</w:t>
      </w:r>
    </w:p>
    <w:p w:rsidR="00636CD5" w:rsidRDefault="00636CD5" w:rsidP="00636CD5">
      <w:pPr>
        <w:bidi w:val="0"/>
        <w:ind w:left="709"/>
        <w:rPr>
          <w:rFonts w:cs="Simplified Arabic"/>
          <w:lang w:val="en-GB"/>
        </w:rPr>
      </w:pPr>
      <w:proofErr w:type="spellStart"/>
      <w:r>
        <w:rPr>
          <w:rFonts w:cs="Simplified Arabic"/>
          <w:lang w:val="en-GB"/>
        </w:rPr>
        <w:t>Hanan</w:t>
      </w:r>
      <w:proofErr w:type="spellEnd"/>
      <w:r>
        <w:rPr>
          <w:rFonts w:cs="Simplified Arabic"/>
          <w:lang w:val="en-GB"/>
        </w:rPr>
        <w:t xml:space="preserve"> </w:t>
      </w:r>
      <w:proofErr w:type="spellStart"/>
      <w:r>
        <w:rPr>
          <w:rFonts w:cs="Simplified Arabic"/>
          <w:lang w:val="en-GB"/>
        </w:rPr>
        <w:t>Janajreh</w:t>
      </w:r>
      <w:proofErr w:type="spellEnd"/>
    </w:p>
    <w:p w:rsidR="00636CD5" w:rsidRDefault="00636CD5" w:rsidP="00636CD5">
      <w:pPr>
        <w:bidi w:val="0"/>
        <w:ind w:left="709"/>
        <w:rPr>
          <w:rFonts w:cs="Simplified Arabic"/>
          <w:rtl/>
          <w:lang w:val="en-GB"/>
        </w:rPr>
      </w:pPr>
    </w:p>
    <w:p w:rsidR="00636CD5" w:rsidRDefault="00636CD5" w:rsidP="00B21F74">
      <w:pPr>
        <w:numPr>
          <w:ilvl w:val="0"/>
          <w:numId w:val="1"/>
        </w:numPr>
        <w:bidi w:val="0"/>
        <w:ind w:right="420"/>
        <w:rPr>
          <w:rFonts w:cs="Simplified Arabic"/>
        </w:rPr>
      </w:pPr>
      <w:r>
        <w:rPr>
          <w:rFonts w:cs="Simplified Arabic"/>
          <w:b/>
          <w:bCs/>
        </w:rPr>
        <w:t>Preliminary</w:t>
      </w:r>
      <w:r>
        <w:rPr>
          <w:b/>
          <w:bCs/>
        </w:rPr>
        <w:t xml:space="preserve"> Review</w:t>
      </w:r>
    </w:p>
    <w:p w:rsidR="00636CD5" w:rsidRDefault="00636CD5" w:rsidP="00636CD5">
      <w:pPr>
        <w:bidi w:val="0"/>
        <w:ind w:left="709"/>
        <w:rPr>
          <w:lang w:eastAsia="en-US"/>
        </w:rPr>
      </w:pPr>
      <w:proofErr w:type="spellStart"/>
      <w:r>
        <w:rPr>
          <w:lang w:eastAsia="en-US"/>
        </w:rPr>
        <w:t>Mahmoud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Abdalrahman</w:t>
      </w:r>
      <w:proofErr w:type="spellEnd"/>
    </w:p>
    <w:p w:rsidR="00636CD5" w:rsidRPr="00224093" w:rsidRDefault="00636CD5" w:rsidP="00636CD5">
      <w:pPr>
        <w:bidi w:val="0"/>
        <w:ind w:left="709"/>
        <w:rPr>
          <w:rFonts w:cs="Simplified Arabic"/>
          <w:rtl/>
        </w:rPr>
      </w:pPr>
    </w:p>
    <w:p w:rsidR="00636CD5" w:rsidRDefault="00636CD5" w:rsidP="00B21F74">
      <w:pPr>
        <w:pStyle w:val="Heading3"/>
        <w:numPr>
          <w:ilvl w:val="0"/>
          <w:numId w:val="2"/>
        </w:numPr>
        <w:tabs>
          <w:tab w:val="left" w:pos="4255"/>
          <w:tab w:val="left" w:pos="9075"/>
        </w:tabs>
        <w:ind w:right="42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Final Review </w:t>
      </w:r>
    </w:p>
    <w:p w:rsidR="00636CD5" w:rsidRDefault="00636CD5" w:rsidP="001C2C5F">
      <w:pPr>
        <w:pStyle w:val="Heading3"/>
        <w:tabs>
          <w:tab w:val="left" w:pos="4255"/>
          <w:tab w:val="left" w:pos="9075"/>
        </w:tabs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 xml:space="preserve">            Mahmoud Jaradat</w:t>
      </w:r>
      <w:r w:rsidR="005E6280">
        <w:rPr>
          <w:rFonts w:cs="Times New Roman"/>
          <w:b w:val="0"/>
          <w:bCs w:val="0"/>
          <w:sz w:val="24"/>
          <w:szCs w:val="24"/>
        </w:rPr>
        <w:t xml:space="preserve">                              </w:t>
      </w:r>
    </w:p>
    <w:p w:rsidR="00636CD5" w:rsidRDefault="00636CD5" w:rsidP="00636CD5">
      <w:pPr>
        <w:bidi w:val="0"/>
        <w:ind w:left="709"/>
        <w:rPr>
          <w:rFonts w:cs="Simplified Arabic"/>
          <w:rtl/>
          <w:lang w:val="en-GB"/>
        </w:rPr>
      </w:pPr>
    </w:p>
    <w:p w:rsidR="00636CD5" w:rsidRDefault="00636CD5" w:rsidP="00B21F74">
      <w:pPr>
        <w:pStyle w:val="Heading3"/>
        <w:numPr>
          <w:ilvl w:val="0"/>
          <w:numId w:val="2"/>
        </w:numPr>
        <w:tabs>
          <w:tab w:val="left" w:pos="4255"/>
          <w:tab w:val="left" w:pos="9075"/>
        </w:tabs>
        <w:ind w:right="424"/>
        <w:jc w:val="left"/>
        <w:rPr>
          <w:sz w:val="24"/>
          <w:szCs w:val="24"/>
        </w:rPr>
      </w:pPr>
      <w:r>
        <w:rPr>
          <w:sz w:val="24"/>
          <w:szCs w:val="24"/>
        </w:rPr>
        <w:t>Overall Supervision</w:t>
      </w:r>
    </w:p>
    <w:p w:rsidR="00636CD5" w:rsidRDefault="00636CD5" w:rsidP="003C48BB">
      <w:pPr>
        <w:pStyle w:val="Heading3"/>
        <w:tabs>
          <w:tab w:val="clear" w:pos="6521"/>
        </w:tabs>
        <w:jc w:val="left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 xml:space="preserve">            Ola Awad                                    </w:t>
      </w:r>
      <w:r w:rsidR="003C48BB">
        <w:rPr>
          <w:rFonts w:cs="Times New Roman"/>
          <w:b w:val="0"/>
          <w:bCs w:val="0"/>
          <w:sz w:val="24"/>
          <w:szCs w:val="24"/>
        </w:rPr>
        <w:t xml:space="preserve">    </w:t>
      </w:r>
      <w:r>
        <w:rPr>
          <w:rFonts w:cs="Times New Roman"/>
          <w:b w:val="0"/>
          <w:bCs w:val="0"/>
          <w:sz w:val="24"/>
          <w:szCs w:val="24"/>
        </w:rPr>
        <w:t xml:space="preserve">  </w:t>
      </w:r>
      <w:r w:rsidR="003C48BB">
        <w:rPr>
          <w:rFonts w:cs="Times New Roman"/>
          <w:b w:val="0"/>
          <w:bCs w:val="0"/>
          <w:sz w:val="24"/>
          <w:szCs w:val="24"/>
        </w:rPr>
        <w:t xml:space="preserve">PCBS </w:t>
      </w:r>
      <w:r>
        <w:rPr>
          <w:rFonts w:cs="Times New Roman"/>
          <w:b w:val="0"/>
          <w:bCs w:val="0"/>
          <w:sz w:val="24"/>
          <w:szCs w:val="24"/>
        </w:rPr>
        <w:t xml:space="preserve">President                    </w:t>
      </w:r>
    </w:p>
    <w:p w:rsidR="00A64832" w:rsidRDefault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636CD5" w:rsidRDefault="00636CD5" w:rsidP="00636CD5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A64832" w:rsidRDefault="00A64832" w:rsidP="00A64832">
      <w:pPr>
        <w:tabs>
          <w:tab w:val="left" w:pos="8010"/>
        </w:tabs>
        <w:bidi w:val="0"/>
        <w:ind w:right="-1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</w:pPr>
    </w:p>
    <w:p w:rsidR="003737A1" w:rsidRDefault="003737A1">
      <w:pPr>
        <w:bidi w:val="0"/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  <w:rPr>
          <w:rtl/>
          <w:lang w:val="en-GB"/>
        </w:rPr>
      </w:pPr>
    </w:p>
    <w:p w:rsidR="003737A1" w:rsidRDefault="003737A1">
      <w:pPr>
        <w:bidi w:val="0"/>
      </w:pPr>
    </w:p>
    <w:p w:rsidR="003737A1" w:rsidRDefault="003737A1">
      <w:pPr>
        <w:bidi w:val="0"/>
        <w:ind w:right="70"/>
        <w:jc w:val="center"/>
        <w:rPr>
          <w:rFonts w:cs="Simplified Arabic"/>
          <w:sz w:val="28"/>
          <w:szCs w:val="28"/>
        </w:rPr>
      </w:pPr>
      <w:r>
        <w:rPr>
          <w:rFonts w:cs="Simplified Arabic"/>
          <w:sz w:val="28"/>
          <w:szCs w:val="28"/>
        </w:rPr>
        <w:br w:type="page"/>
      </w:r>
    </w:p>
    <w:p w:rsidR="003737A1" w:rsidRDefault="003737A1" w:rsidP="009C5EA4">
      <w:pPr>
        <w:bidi w:val="0"/>
        <w:ind w:right="7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tbl>
      <w:tblPr>
        <w:tblW w:w="8638" w:type="dxa"/>
        <w:jc w:val="center"/>
        <w:tblLayout w:type="fixed"/>
        <w:tblLook w:val="0000"/>
      </w:tblPr>
      <w:tblGrid>
        <w:gridCol w:w="1944"/>
        <w:gridCol w:w="5850"/>
        <w:gridCol w:w="844"/>
      </w:tblGrid>
      <w:tr w:rsidR="00E34E83" w:rsidTr="00E34E83">
        <w:trPr>
          <w:cantSplit/>
          <w:tblHeader/>
          <w:jc w:val="center"/>
        </w:trPr>
        <w:tc>
          <w:tcPr>
            <w:tcW w:w="1944" w:type="dxa"/>
          </w:tcPr>
          <w:p w:rsidR="00E34E83" w:rsidRDefault="00E34E8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5850" w:type="dxa"/>
          </w:tcPr>
          <w:p w:rsidR="00E34E83" w:rsidRDefault="00E34E83">
            <w:pPr>
              <w:bidi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4" w:type="dxa"/>
          </w:tcPr>
          <w:p w:rsidR="00E34E83" w:rsidRDefault="00E34E83">
            <w:pPr>
              <w:pStyle w:val="Heading7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Page</w:t>
            </w:r>
          </w:p>
        </w:tc>
      </w:tr>
      <w:tr w:rsidR="00AE6698" w:rsidTr="00E34E83">
        <w:trPr>
          <w:trHeight w:val="340"/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5850" w:type="dxa"/>
          </w:tcPr>
          <w:p w:rsidR="00AE6698" w:rsidRDefault="00AE6698">
            <w:pPr>
              <w:bidi w:val="0"/>
              <w:jc w:val="lowKashida"/>
              <w:rPr>
                <w:rFonts w:cs="Simplified Arabic"/>
                <w:color w:val="000000"/>
              </w:rPr>
            </w:pPr>
            <w:r>
              <w:rPr>
                <w:rFonts w:cs="Simplified Arabic"/>
                <w:color w:val="000000"/>
              </w:rPr>
              <w:t>List of Tables</w:t>
            </w:r>
          </w:p>
        </w:tc>
        <w:tc>
          <w:tcPr>
            <w:tcW w:w="844" w:type="dxa"/>
          </w:tcPr>
          <w:p w:rsidR="00AE6698" w:rsidRDefault="00AE669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AE6698" w:rsidTr="00E34E83">
        <w:trPr>
          <w:trHeight w:val="340"/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5850" w:type="dxa"/>
          </w:tcPr>
          <w:p w:rsidR="00AE6698" w:rsidRPr="002D4C1C" w:rsidRDefault="002D4C1C">
            <w:pPr>
              <w:bidi w:val="0"/>
              <w:jc w:val="lowKashida"/>
              <w:rPr>
                <w:rFonts w:cs="Simplified Arabic"/>
                <w:color w:val="000000"/>
              </w:rPr>
            </w:pPr>
            <w:r w:rsidRPr="002D4C1C">
              <w:rPr>
                <w:color w:val="000000"/>
              </w:rPr>
              <w:t>Introduction</w:t>
            </w:r>
          </w:p>
        </w:tc>
        <w:tc>
          <w:tcPr>
            <w:tcW w:w="844" w:type="dxa"/>
          </w:tcPr>
          <w:p w:rsidR="00AE6698" w:rsidRDefault="00AE669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AE6698" w:rsidTr="00AE6698">
        <w:trPr>
          <w:trHeight w:hRule="exact" w:val="144"/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5850" w:type="dxa"/>
          </w:tcPr>
          <w:p w:rsidR="00AE6698" w:rsidRDefault="00AE6698">
            <w:pPr>
              <w:bidi w:val="0"/>
              <w:jc w:val="lowKashida"/>
              <w:rPr>
                <w:rFonts w:cs="Simplified Arabic"/>
                <w:color w:val="000000"/>
              </w:rPr>
            </w:pPr>
          </w:p>
        </w:tc>
        <w:tc>
          <w:tcPr>
            <w:tcW w:w="844" w:type="dxa"/>
          </w:tcPr>
          <w:p w:rsidR="00AE6698" w:rsidRDefault="00AE669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AE6698" w:rsidTr="004106E7">
        <w:trPr>
          <w:jc w:val="center"/>
        </w:trPr>
        <w:tc>
          <w:tcPr>
            <w:tcW w:w="1944" w:type="dxa"/>
          </w:tcPr>
          <w:p w:rsidR="00AE6698" w:rsidRDefault="00AE6698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5850" w:type="dxa"/>
          </w:tcPr>
          <w:p w:rsidR="00AC28B0" w:rsidRPr="006D257E" w:rsidRDefault="00AC28B0" w:rsidP="00AC28B0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6D257E">
              <w:rPr>
                <w:b/>
                <w:bCs/>
                <w:sz w:val="28"/>
                <w:szCs w:val="28"/>
              </w:rPr>
              <w:t>Main Results</w:t>
            </w:r>
          </w:p>
          <w:p w:rsidR="00AE6698" w:rsidRDefault="00AE6698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4" w:type="dxa"/>
          </w:tcPr>
          <w:p w:rsidR="00AE6698" w:rsidRDefault="00AE6698" w:rsidP="0020023C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20023C">
              <w:rPr>
                <w:rFonts w:hint="cs"/>
                <w:b/>
                <w:bCs/>
                <w:color w:val="000000"/>
                <w:rtl/>
                <w:lang w:val="en-GB"/>
              </w:rPr>
              <w:t>13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Agricultural </w:t>
            </w:r>
            <w:r w:rsidR="00237436">
              <w:rPr>
                <w:rFonts w:cs="Times New Roman"/>
                <w:sz w:val="24"/>
                <w:szCs w:val="24"/>
              </w:rPr>
              <w:t>H</w:t>
            </w:r>
            <w:r w:rsidRPr="00AC28B0">
              <w:rPr>
                <w:rFonts w:cs="Times New Roman"/>
                <w:sz w:val="24"/>
                <w:szCs w:val="24"/>
              </w:rPr>
              <w:t>oldings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13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3C48BB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>Crops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color w:val="000000"/>
                <w:lang w:val="en-GB"/>
              </w:rPr>
              <w:t>14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9D7A04" w:rsidRDefault="004106E7" w:rsidP="003C48BB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9D7A04">
              <w:rPr>
                <w:rFonts w:cs="Times New Roman"/>
                <w:sz w:val="24"/>
                <w:szCs w:val="24"/>
              </w:rPr>
              <w:t>Livestock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color w:val="000000"/>
                <w:lang w:val="en-GB"/>
              </w:rPr>
              <w:t>16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9D7A04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9D7A04">
              <w:rPr>
                <w:rFonts w:cs="Times New Roman"/>
                <w:sz w:val="24"/>
                <w:szCs w:val="24"/>
              </w:rPr>
              <w:t xml:space="preserve">Poultry </w:t>
            </w:r>
            <w:r w:rsidR="00237436">
              <w:rPr>
                <w:rFonts w:cs="Times New Roman"/>
                <w:sz w:val="24"/>
                <w:szCs w:val="24"/>
              </w:rPr>
              <w:t>F</w:t>
            </w:r>
            <w:r w:rsidRPr="009D7A04">
              <w:rPr>
                <w:rFonts w:cs="Times New Roman"/>
                <w:sz w:val="24"/>
                <w:szCs w:val="24"/>
              </w:rPr>
              <w:t>arming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Domestic </w:t>
            </w:r>
            <w:r w:rsidR="00237436">
              <w:rPr>
                <w:rFonts w:cs="Times New Roman"/>
                <w:sz w:val="24"/>
                <w:szCs w:val="24"/>
              </w:rPr>
              <w:t>P</w:t>
            </w:r>
            <w:r w:rsidRPr="00AC28B0">
              <w:rPr>
                <w:rFonts w:cs="Times New Roman"/>
                <w:sz w:val="24"/>
                <w:szCs w:val="24"/>
              </w:rPr>
              <w:t xml:space="preserve">oultry 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3C48BB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Bees 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AC28B0">
              <w:rPr>
                <w:rFonts w:cs="Times New Roman"/>
                <w:sz w:val="24"/>
                <w:szCs w:val="24"/>
              </w:rPr>
              <w:t xml:space="preserve">Other </w:t>
            </w:r>
            <w:r w:rsidR="00237436">
              <w:rPr>
                <w:rFonts w:cs="Times New Roman"/>
                <w:sz w:val="24"/>
                <w:szCs w:val="24"/>
              </w:rPr>
              <w:t>A</w:t>
            </w:r>
            <w:r w:rsidRPr="00AC28B0">
              <w:rPr>
                <w:rFonts w:cs="Times New Roman"/>
                <w:sz w:val="24"/>
                <w:szCs w:val="24"/>
              </w:rPr>
              <w:t>nimals  (</w:t>
            </w:r>
            <w:r w:rsidR="00237436">
              <w:rPr>
                <w:rFonts w:cs="Times New Roman"/>
                <w:sz w:val="24"/>
                <w:szCs w:val="24"/>
              </w:rPr>
              <w:t>Equines</w:t>
            </w:r>
            <w:r w:rsidRPr="00AC28B0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E30887">
              <w:rPr>
                <w:rFonts w:cs="Times New Roman"/>
                <w:sz w:val="24"/>
                <w:szCs w:val="24"/>
              </w:rPr>
              <w:t xml:space="preserve">Agricultural </w:t>
            </w:r>
            <w:r w:rsidR="00237436">
              <w:rPr>
                <w:rFonts w:cs="Times New Roman"/>
                <w:sz w:val="24"/>
                <w:szCs w:val="24"/>
              </w:rPr>
              <w:t>L</w:t>
            </w:r>
            <w:r w:rsidRPr="00E30887">
              <w:rPr>
                <w:rFonts w:cs="Times New Roman"/>
                <w:sz w:val="24"/>
                <w:szCs w:val="24"/>
              </w:rPr>
              <w:t xml:space="preserve">abor </w:t>
            </w:r>
            <w:r w:rsidR="00237436">
              <w:rPr>
                <w:rFonts w:cs="Times New Roman"/>
                <w:sz w:val="24"/>
                <w:szCs w:val="24"/>
              </w:rPr>
              <w:t>F</w:t>
            </w:r>
            <w:r w:rsidRPr="00E30887">
              <w:rPr>
                <w:rFonts w:cs="Times New Roman"/>
                <w:sz w:val="24"/>
                <w:szCs w:val="24"/>
              </w:rPr>
              <w:t xml:space="preserve">orce  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color w:val="000000"/>
                <w:lang w:val="en-GB"/>
              </w:rPr>
              <w:t>17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237436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 w:rsidRPr="00E30887">
              <w:rPr>
                <w:rFonts w:cs="Times New Roman"/>
                <w:sz w:val="24"/>
                <w:szCs w:val="24"/>
              </w:rPr>
              <w:t xml:space="preserve">Agricultural </w:t>
            </w:r>
            <w:r w:rsidR="00237436">
              <w:rPr>
                <w:rFonts w:cs="Times New Roman"/>
                <w:sz w:val="24"/>
                <w:szCs w:val="24"/>
              </w:rPr>
              <w:t>M</w:t>
            </w:r>
            <w:r w:rsidRPr="00E30887">
              <w:rPr>
                <w:rFonts w:cs="Times New Roman"/>
                <w:sz w:val="24"/>
                <w:szCs w:val="24"/>
              </w:rPr>
              <w:t xml:space="preserve">achinery and </w:t>
            </w:r>
            <w:r w:rsidR="00237436">
              <w:rPr>
                <w:rFonts w:cs="Times New Roman"/>
                <w:sz w:val="24"/>
                <w:szCs w:val="24"/>
              </w:rPr>
              <w:t>E</w:t>
            </w:r>
            <w:r w:rsidRPr="00E30887">
              <w:rPr>
                <w:rFonts w:cs="Times New Roman"/>
                <w:sz w:val="24"/>
                <w:szCs w:val="24"/>
              </w:rPr>
              <w:t xml:space="preserve">quipment 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18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3C48BB" w:rsidP="00D91F23">
            <w:pPr>
              <w:pStyle w:val="ListParagraph"/>
              <w:numPr>
                <w:ilvl w:val="1"/>
                <w:numId w:val="6"/>
              </w:numPr>
              <w:bidi w:val="0"/>
              <w:spacing w:line="276" w:lineRule="auto"/>
              <w:ind w:left="426" w:hanging="426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D91F23">
              <w:rPr>
                <w:rFonts w:cs="Times New Roman"/>
                <w:sz w:val="24"/>
                <w:szCs w:val="24"/>
              </w:rPr>
              <w:t>Green Houses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18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trHeight w:val="103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Default="004106E7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844" w:type="dxa"/>
          </w:tcPr>
          <w:p w:rsidR="004106E7" w:rsidRDefault="004106E7" w:rsidP="005A097E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4106E7" w:rsidTr="004106E7">
        <w:trPr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5850" w:type="dxa"/>
          </w:tcPr>
          <w:p w:rsidR="004106E7" w:rsidRPr="00AC28B0" w:rsidRDefault="004106E7" w:rsidP="00AC28B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C28B0">
              <w:rPr>
                <w:rFonts w:asciiTheme="majorBidi" w:hAnsiTheme="majorBidi" w:cstheme="majorBidi"/>
                <w:b/>
                <w:bCs/>
              </w:rPr>
              <w:t>Methodology and Data Quality</w:t>
            </w:r>
          </w:p>
        </w:tc>
        <w:tc>
          <w:tcPr>
            <w:tcW w:w="844" w:type="dxa"/>
          </w:tcPr>
          <w:p w:rsidR="004106E7" w:rsidRDefault="004106E7" w:rsidP="0020023C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20023C">
              <w:rPr>
                <w:rFonts w:hint="cs"/>
                <w:b/>
                <w:bCs/>
                <w:color w:val="000000"/>
                <w:rtl/>
                <w:lang w:val="en-GB"/>
              </w:rPr>
              <w:t>19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AC28B0" w:rsidRDefault="004106E7" w:rsidP="00275984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AC28B0">
              <w:t xml:space="preserve">2.1 </w:t>
            </w:r>
            <w:r w:rsidR="002565F6" w:rsidRPr="002565F6">
              <w:t>Questionnaire Design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19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3C48BB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2.2 </w:t>
            </w:r>
            <w:r w:rsidR="002565F6" w:rsidRPr="002565F6">
              <w:t>Sampling Frame and Sample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20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2.3 </w:t>
            </w:r>
            <w:r w:rsidR="0020023C" w:rsidRPr="002565F6">
              <w:t>Fieldwork Operations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20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2.4 </w:t>
            </w:r>
            <w:r w:rsidR="0020023C" w:rsidRPr="002565F6">
              <w:t>Coding</w:t>
            </w:r>
          </w:p>
        </w:tc>
        <w:tc>
          <w:tcPr>
            <w:tcW w:w="844" w:type="dxa"/>
          </w:tcPr>
          <w:p w:rsidR="004106E7" w:rsidRPr="003B74AB" w:rsidRDefault="004106E7" w:rsidP="003B74AB">
            <w:pPr>
              <w:bidi w:val="0"/>
              <w:rPr>
                <w:color w:val="000000"/>
              </w:rPr>
            </w:pPr>
            <w:r w:rsidRPr="004106E7">
              <w:rPr>
                <w:color w:val="000000"/>
              </w:rPr>
              <w:t>[</w:t>
            </w:r>
            <w:r w:rsidR="00A05AE0" w:rsidRPr="003B74AB">
              <w:rPr>
                <w:rFonts w:hint="cs"/>
                <w:color w:val="000000"/>
                <w:rtl/>
              </w:rPr>
              <w:t>2</w:t>
            </w:r>
            <w:r w:rsidR="003B74AB" w:rsidRPr="003B74AB">
              <w:rPr>
                <w:rFonts w:hint="cs"/>
                <w:color w:val="000000"/>
                <w:rtl/>
              </w:rPr>
              <w:t>1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2.5 </w:t>
            </w:r>
            <w:r w:rsidR="0020023C" w:rsidRPr="002565F6">
              <w:t>Data Processing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22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4106E7" w:rsidP="0020023C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 w:rsidRPr="00E30887">
              <w:t xml:space="preserve">2.6 </w:t>
            </w:r>
            <w:r w:rsidR="0020023C">
              <w:t>Data Quality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22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9D7A04">
        <w:trPr>
          <w:trHeight w:val="340"/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Pr="00E30887" w:rsidRDefault="00E30887" w:rsidP="003C48BB">
            <w:pPr>
              <w:autoSpaceDE w:val="0"/>
              <w:autoSpaceDN w:val="0"/>
              <w:bidi w:val="0"/>
              <w:adjustRightInd w:val="0"/>
              <w:ind w:left="567" w:hanging="567"/>
              <w:jc w:val="both"/>
            </w:pPr>
            <w:r>
              <w:t xml:space="preserve">2.7 </w:t>
            </w:r>
            <w:r w:rsidR="0020023C" w:rsidRPr="002565F6">
              <w:t>Technical Notes</w:t>
            </w:r>
          </w:p>
        </w:tc>
        <w:tc>
          <w:tcPr>
            <w:tcW w:w="844" w:type="dxa"/>
          </w:tcPr>
          <w:p w:rsidR="004106E7" w:rsidRPr="004106E7" w:rsidRDefault="004106E7" w:rsidP="0020023C">
            <w:pPr>
              <w:bidi w:val="0"/>
              <w:rPr>
                <w:color w:val="000000"/>
                <w:sz w:val="12"/>
                <w:szCs w:val="12"/>
              </w:rPr>
            </w:pPr>
            <w:r w:rsidRPr="004106E7">
              <w:rPr>
                <w:color w:val="000000"/>
              </w:rPr>
              <w:t>[</w:t>
            </w:r>
            <w:r w:rsidR="0020023C">
              <w:rPr>
                <w:rFonts w:hint="cs"/>
                <w:color w:val="000000"/>
                <w:rtl/>
                <w:lang w:val="en-GB"/>
              </w:rPr>
              <w:t>25</w:t>
            </w:r>
            <w:r w:rsidRPr="004106E7">
              <w:rPr>
                <w:color w:val="000000"/>
              </w:rPr>
              <w:t>]</w:t>
            </w:r>
          </w:p>
        </w:tc>
      </w:tr>
      <w:tr w:rsidR="004106E7" w:rsidTr="004106E7">
        <w:trPr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Default="004106E7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844" w:type="dxa"/>
          </w:tcPr>
          <w:p w:rsidR="004106E7" w:rsidRDefault="004106E7" w:rsidP="005A097E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4106E7" w:rsidTr="004106E7">
        <w:trPr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5850" w:type="dxa"/>
          </w:tcPr>
          <w:p w:rsidR="004106E7" w:rsidRDefault="004106E7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Concepts and Definitions</w:t>
            </w:r>
          </w:p>
        </w:tc>
        <w:tc>
          <w:tcPr>
            <w:tcW w:w="844" w:type="dxa"/>
          </w:tcPr>
          <w:p w:rsidR="004106E7" w:rsidRDefault="004106E7" w:rsidP="0020023C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20023C">
              <w:rPr>
                <w:rFonts w:hint="cs"/>
                <w:b/>
                <w:bCs/>
                <w:color w:val="000000"/>
                <w:rtl/>
                <w:lang w:val="en-GB"/>
              </w:rPr>
              <w:t>27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4106E7" w:rsidTr="004106E7">
        <w:trPr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Default="004106E7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844" w:type="dxa"/>
          </w:tcPr>
          <w:p w:rsidR="004106E7" w:rsidRDefault="004106E7" w:rsidP="005A097E">
            <w:pPr>
              <w:bidi w:val="0"/>
              <w:rPr>
                <w:b/>
                <w:bCs/>
                <w:color w:val="000000"/>
              </w:rPr>
            </w:pPr>
          </w:p>
        </w:tc>
      </w:tr>
      <w:tr w:rsidR="004106E7" w:rsidTr="004106E7">
        <w:trPr>
          <w:jc w:val="center"/>
        </w:trPr>
        <w:tc>
          <w:tcPr>
            <w:tcW w:w="1944" w:type="dxa"/>
          </w:tcPr>
          <w:p w:rsidR="004106E7" w:rsidRDefault="004106E7">
            <w:pPr>
              <w:bidi w:val="0"/>
              <w:rPr>
                <w:color w:val="000000"/>
              </w:rPr>
            </w:pPr>
          </w:p>
        </w:tc>
        <w:tc>
          <w:tcPr>
            <w:tcW w:w="5850" w:type="dxa"/>
          </w:tcPr>
          <w:p w:rsidR="004106E7" w:rsidRDefault="004106E7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Tables</w:t>
            </w:r>
          </w:p>
        </w:tc>
        <w:tc>
          <w:tcPr>
            <w:tcW w:w="844" w:type="dxa"/>
          </w:tcPr>
          <w:p w:rsidR="004106E7" w:rsidRDefault="004106E7" w:rsidP="00531A87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</w:rPr>
              <w:t>[</w:t>
            </w:r>
            <w:r w:rsidR="00531A87">
              <w:rPr>
                <w:rFonts w:hint="cs"/>
                <w:b/>
                <w:bCs/>
                <w:color w:val="000000"/>
                <w:rtl/>
                <w:lang w:val="en-GB"/>
              </w:rPr>
              <w:t>41</w:t>
            </w:r>
            <w:r>
              <w:rPr>
                <w:b/>
                <w:bCs/>
                <w:color w:val="000000"/>
              </w:rPr>
              <w:t>]</w:t>
            </w:r>
          </w:p>
        </w:tc>
      </w:tr>
    </w:tbl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bidi w:val="0"/>
        <w:ind w:right="70"/>
        <w:jc w:val="center"/>
        <w:rPr>
          <w:b/>
          <w:bCs/>
          <w:sz w:val="28"/>
          <w:szCs w:val="28"/>
        </w:rPr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3737A1" w:rsidRDefault="003737A1">
      <w:pPr>
        <w:pStyle w:val="Caption"/>
      </w:pPr>
    </w:p>
    <w:p w:rsidR="00B411AA" w:rsidRDefault="00B411AA" w:rsidP="00AE6698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0B0345" w:rsidRDefault="000B0345" w:rsidP="000B0345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0023C" w:rsidRDefault="0020023C" w:rsidP="0020023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0023C" w:rsidRDefault="0020023C" w:rsidP="0020023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0023C" w:rsidRDefault="0020023C" w:rsidP="0020023C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B411AA" w:rsidRDefault="00B411AA" w:rsidP="00B411AA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9C5EA4" w:rsidRPr="003C48BB" w:rsidRDefault="009C5EA4" w:rsidP="009C5EA4">
      <w:pPr>
        <w:tabs>
          <w:tab w:val="left" w:pos="8929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3C48BB">
        <w:rPr>
          <w:rFonts w:cs="Simplified Arabic"/>
          <w:b/>
          <w:bCs/>
          <w:sz w:val="28"/>
          <w:szCs w:val="28"/>
        </w:rPr>
        <w:lastRenderedPageBreak/>
        <w:t>List of Tables</w:t>
      </w:r>
    </w:p>
    <w:p w:rsidR="009C5EA4" w:rsidRPr="005170E3" w:rsidRDefault="009C5EA4" w:rsidP="009C5EA4">
      <w:pPr>
        <w:jc w:val="center"/>
        <w:rPr>
          <w:rFonts w:cs="Simplified Arabic"/>
          <w:b/>
          <w:bCs/>
        </w:rPr>
      </w:pPr>
    </w:p>
    <w:tbl>
      <w:tblPr>
        <w:bidiVisual/>
        <w:tblW w:w="9072" w:type="dxa"/>
        <w:jc w:val="center"/>
        <w:tblInd w:w="-5" w:type="dxa"/>
        <w:tblLook w:val="04A0"/>
      </w:tblPr>
      <w:tblGrid>
        <w:gridCol w:w="817"/>
        <w:gridCol w:w="6946"/>
        <w:gridCol w:w="1309"/>
      </w:tblGrid>
      <w:tr w:rsidR="00224093" w:rsidRPr="00515C16" w:rsidTr="00F92026">
        <w:trPr>
          <w:trHeight w:hRule="exact" w:val="316"/>
          <w:tblHeader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4F2A93" w:rsidRDefault="00224093" w:rsidP="00224093">
            <w:pPr>
              <w:jc w:val="center"/>
              <w:rPr>
                <w:b/>
                <w:bCs/>
                <w:color w:val="000000"/>
                <w:rtl/>
              </w:rPr>
            </w:pPr>
            <w:r w:rsidRPr="004F2A93">
              <w:rPr>
                <w:b/>
                <w:bCs/>
                <w:color w:val="000000"/>
              </w:rPr>
              <w:t>Page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7660F3" w:rsidRDefault="00224093" w:rsidP="00224093">
            <w:pPr>
              <w:tabs>
                <w:tab w:val="left" w:pos="2948"/>
              </w:tabs>
              <w:ind w:left="106" w:right="99"/>
              <w:jc w:val="both"/>
              <w:rPr>
                <w:rFonts w:ascii="Arial" w:hAnsi="Arial" w:cs="Simplified Arabic"/>
                <w:b/>
                <w:bCs/>
                <w:rtl/>
              </w:rPr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  <w:rtl/>
              </w:rPr>
            </w:pPr>
            <w:r w:rsidRPr="004F2A93">
              <w:rPr>
                <w:b/>
                <w:bCs/>
              </w:rPr>
              <w:t>Table</w:t>
            </w:r>
          </w:p>
        </w:tc>
      </w:tr>
      <w:tr w:rsidR="00224093" w:rsidRPr="0092249E" w:rsidTr="00F92026">
        <w:trPr>
          <w:trHeight w:hRule="exact" w:val="113"/>
          <w:tblHeader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5170E3" w:rsidRDefault="00224093" w:rsidP="00224093">
            <w:pPr>
              <w:jc w:val="both"/>
              <w:rPr>
                <w:rFonts w:ascii="Arial" w:hAnsi="Arial" w:cs="Simplified Arabic"/>
                <w:b/>
                <w:bCs/>
                <w:color w:val="000000"/>
                <w:rtl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7660F3" w:rsidRDefault="00224093" w:rsidP="00224093">
            <w:pPr>
              <w:ind w:left="106" w:right="99"/>
              <w:jc w:val="both"/>
              <w:rPr>
                <w:rFonts w:ascii="Arial" w:hAnsi="Arial" w:cs="Simplified Arabic"/>
                <w:rtl/>
              </w:rPr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Default="00224093" w:rsidP="00224093">
            <w:pPr>
              <w:bidi w:val="0"/>
              <w:rPr>
                <w:rFonts w:ascii="Arial" w:hAnsi="Arial" w:cs="Simplified Arabic"/>
                <w:b/>
                <w:bCs/>
                <w:rtl/>
              </w:rPr>
            </w:pPr>
          </w:p>
        </w:tc>
      </w:tr>
      <w:tr w:rsidR="00224093" w:rsidRPr="0092249E" w:rsidTr="00F92026">
        <w:trPr>
          <w:trHeight w:hRule="exact" w:val="572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43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Percentage Distribution of Agricultural Holdings in the Palestinian Territory by Type of Holding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ind w:left="114" w:right="105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Number of Agricultural Holdings in the Palestinian Territory by Type of Holding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ind w:left="114" w:right="105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E0C">
              <w:rPr>
                <w:rFonts w:ascii="Arial" w:hAnsi="Arial" w:cs="Arial"/>
                <w:b/>
                <w:bCs/>
                <w:color w:val="000000"/>
              </w:rPr>
              <w:t>45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Percentage Distribution of Agricultural Holdings in the Palestinian Territory by Area Group of Holding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  <w:color w:val="000000"/>
              </w:rPr>
            </w:pPr>
            <w:r w:rsidRPr="004F2A93">
              <w:rPr>
                <w:b/>
                <w:bCs/>
              </w:rPr>
              <w:t>Table 3: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hRule="exact" w:val="670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46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Percentage Distribution of Agricultural Holdings in the Palestinian Territory by Size of Holder Household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4: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47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Percentage Distribution of Agricultural Holdings in the Palestinian Territory by Sex of Holder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5: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48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Percentage Distribution of Agricultural Holdings in the Palestinian Territory by Main Occupation of Holder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6: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49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Cultivated Area of Horticulture Trees, Vegetables and Field Crops in the Palestinian Territory by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7: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Percentage Distribution </w:t>
            </w:r>
            <w:r w:rsidR="00C71C95">
              <w:t>f</w:t>
            </w:r>
            <w:r w:rsidRPr="004F2A93">
              <w:t xml:space="preserve">or Number of Bearing and </w:t>
            </w:r>
            <w:proofErr w:type="spellStart"/>
            <w:r w:rsidRPr="004F2A93">
              <w:t>Unbearing</w:t>
            </w:r>
            <w:proofErr w:type="spellEnd"/>
            <w:r w:rsidRPr="004F2A93">
              <w:t xml:space="preserve"> Horticulture Trees in the Palestinian Territory by Type of Irrigation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8: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51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Percentage Distribution </w:t>
            </w:r>
            <w:r w:rsidR="00C71C95">
              <w:t>f</w:t>
            </w:r>
            <w:r w:rsidRPr="004F2A93">
              <w:t xml:space="preserve">or Area of Bearing and </w:t>
            </w:r>
            <w:proofErr w:type="spellStart"/>
            <w:r w:rsidRPr="004F2A93">
              <w:t>Unbearing</w:t>
            </w:r>
            <w:proofErr w:type="spellEnd"/>
            <w:r w:rsidRPr="004F2A93">
              <w:t xml:space="preserve"> Horticulture Trees in the Palestinian Territory by Type of Irrigation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9: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52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37436">
            <w:pPr>
              <w:bidi w:val="0"/>
              <w:jc w:val="both"/>
            </w:pPr>
            <w:r w:rsidRPr="004F2A93">
              <w:t xml:space="preserve">Number, Area and Production of Bearing Horticulture Trees in the Palestinian Territory by Type of Irrigation and </w:t>
            </w:r>
            <w:r w:rsidR="00CA721E" w:rsidRPr="004F2A93">
              <w:t>Region</w:t>
            </w:r>
            <w:r w:rsidRPr="004F2A93">
              <w:t xml:space="preserve">, </w:t>
            </w:r>
            <w:r w:rsidR="00B0422A" w:rsidRPr="004F2A93">
              <w:t>2010</w:t>
            </w:r>
            <w:r w:rsidRPr="004F2A93">
              <w:t>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10: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53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and Area of </w:t>
            </w:r>
            <w:proofErr w:type="spellStart"/>
            <w:r w:rsidRPr="004F2A93">
              <w:t>Unbearing</w:t>
            </w:r>
            <w:proofErr w:type="spellEnd"/>
            <w:r w:rsidRPr="004F2A93">
              <w:t xml:space="preserve"> Horticulture Trees in the Palestinian Territory by Type of Irrigation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11: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C4E0C">
              <w:rPr>
                <w:rFonts w:ascii="Arial" w:hAnsi="Arial" w:cs="Arial"/>
                <w:b/>
                <w:bCs/>
                <w:color w:val="000000"/>
              </w:rPr>
              <w:t>54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Percentage Distribution </w:t>
            </w:r>
            <w:r w:rsidR="00C71C95">
              <w:t>f</w:t>
            </w:r>
            <w:r w:rsidRPr="004F2A93">
              <w:t xml:space="preserve">or Number of Bearing and </w:t>
            </w:r>
            <w:proofErr w:type="spellStart"/>
            <w:r w:rsidRPr="004F2A93">
              <w:t>Unbearing</w:t>
            </w:r>
            <w:proofErr w:type="spellEnd"/>
            <w:r w:rsidRPr="004F2A93">
              <w:t xml:space="preserve"> Horticulture Trees in the Palestinian Territory by Type of Crop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  <w:color w:val="000000"/>
              </w:rPr>
            </w:pPr>
            <w:r w:rsidRPr="004F2A93">
              <w:rPr>
                <w:b/>
                <w:bCs/>
              </w:rPr>
              <w:t>Table 12: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hRule="exact" w:val="946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55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Percentage Distribution </w:t>
            </w:r>
            <w:r w:rsidR="00C71C95">
              <w:t>f</w:t>
            </w:r>
            <w:r w:rsidRPr="004F2A93">
              <w:t xml:space="preserve">or Area of Bearing and </w:t>
            </w:r>
            <w:proofErr w:type="spellStart"/>
            <w:r w:rsidRPr="004F2A93">
              <w:t>Unbearing</w:t>
            </w:r>
            <w:proofErr w:type="spellEnd"/>
            <w:r w:rsidRPr="004F2A93">
              <w:t xml:space="preserve"> Horticulture Trees in the Palestinian Territory by Type of Crop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13: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570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56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37436">
            <w:pPr>
              <w:bidi w:val="0"/>
              <w:jc w:val="both"/>
            </w:pPr>
            <w:r w:rsidRPr="004F2A93">
              <w:t xml:space="preserve">Number, Area and Production of Bearing Horticulture Trees in the Palestinian Territory by Type of Crop and </w:t>
            </w:r>
            <w:r w:rsidR="00CA721E" w:rsidRPr="004F2A93">
              <w:t>Region</w:t>
            </w:r>
            <w:r w:rsidR="00237436" w:rsidRPr="004F2A93">
              <w:t xml:space="preserve">, </w:t>
            </w:r>
            <w:r w:rsidR="00B0422A" w:rsidRPr="004F2A93">
              <w:t>2010</w:t>
            </w:r>
            <w:r w:rsidRPr="004F2A93">
              <w:t>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14: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57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and Area of </w:t>
            </w:r>
            <w:proofErr w:type="spellStart"/>
            <w:r w:rsidRPr="004F2A93">
              <w:t>Unbearing</w:t>
            </w:r>
            <w:proofErr w:type="spellEnd"/>
            <w:r w:rsidRPr="004F2A93">
              <w:t xml:space="preserve"> Horticulture Trees in the Palestinian Territory by Type of Crop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15: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58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Percentage Distribution </w:t>
            </w:r>
            <w:r w:rsidR="00C71C95">
              <w:t>f</w:t>
            </w:r>
            <w:r w:rsidRPr="004F2A93">
              <w:t>or Area of Vegetables in the Palestinian Territory by Type of Irrigation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16: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both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jc w:val="both"/>
              <w:rPr>
                <w:rtl/>
              </w:rPr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  <w:rtl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59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Area and Production of Vegetables in the Palestinian Territory by Type of Irrigation, Type of Protection and </w:t>
            </w:r>
            <w:r w:rsidR="00CA721E" w:rsidRPr="004F2A93">
              <w:t>Region</w:t>
            </w:r>
            <w:r w:rsidRPr="004F2A93">
              <w:t>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17:</w:t>
            </w:r>
          </w:p>
        </w:tc>
      </w:tr>
      <w:tr w:rsidR="00224093" w:rsidRPr="0092249E" w:rsidTr="00F92026">
        <w:trPr>
          <w:trHeight w:hRule="exact" w:val="601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lastRenderedPageBreak/>
              <w:t>60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Percentage Distribution </w:t>
            </w:r>
            <w:r w:rsidR="00C71C95">
              <w:t>f</w:t>
            </w:r>
            <w:r w:rsidRPr="004F2A93">
              <w:t>or Area of Field Crops in the Palestinian Territory by Type of Irrigation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18: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61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Area and Production of Field Crops in the Palestinian Territory by Type of Irrigation and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19: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62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B6A0B">
            <w:pPr>
              <w:bidi w:val="0"/>
              <w:jc w:val="both"/>
            </w:pPr>
            <w:r w:rsidRPr="004F2A93">
              <w:t xml:space="preserve">Percentage Distribution Number of </w:t>
            </w:r>
            <w:r w:rsidR="002B6A0B" w:rsidRPr="004F2A93">
              <w:t xml:space="preserve">Cattles, </w:t>
            </w:r>
            <w:r w:rsidRPr="004F2A93">
              <w:t>Sheep</w:t>
            </w:r>
            <w:r w:rsidR="002B6A0B" w:rsidRPr="004F2A93">
              <w:t>, Goats and Camels</w:t>
            </w:r>
            <w:r w:rsidRPr="004F2A93">
              <w:t xml:space="preserve"> in the Palestinian Territory by Sex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20: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63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Cattles </w:t>
            </w:r>
            <w:r w:rsidR="002B6A0B" w:rsidRPr="004F2A93">
              <w:t xml:space="preserve">and Camels </w:t>
            </w:r>
            <w:r w:rsidRPr="004F2A93">
              <w:t xml:space="preserve">in the Palestinian Territory by Sex, Age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21: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64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Sheep in the Palestinian Territory by Sex, Age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22: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65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Goats in the Palestinian Territory by Sex, Age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23: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66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Cattles in the Palestinian Territory by Strain, Sex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24: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67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Sheep in the Palestinian Territory by Strain, Sex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25: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68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Goats in the Palestinian Territory by Strain, Sex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26: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69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Raised Poultry in the Palestinian Territory by Type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27: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70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Raised Poultry Per Year and Area of Worked Barns in the Palestinian Territory by Type and </w:t>
            </w:r>
            <w:r w:rsidR="00CA721E" w:rsidRPr="004F2A93">
              <w:t>Region</w:t>
            </w:r>
            <w:r w:rsidRPr="004F2A93">
              <w:t>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28: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71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Domestic poultry in the Palestinian Territory by Type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29: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72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and Production of Beehives in the Palestinian Territory by Type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30: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73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Number of Equines in the Palestinian Territory by Type and </w:t>
            </w:r>
            <w:r w:rsidR="00CA721E" w:rsidRPr="004F2A93">
              <w:t>Region</w:t>
            </w:r>
            <w:r w:rsidRPr="004F2A93">
              <w:t>, As in 01/10/2011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31: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74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 xml:space="preserve">Percentage Distribution of Agricultural Employees in Agricultural Holdings in the Palestinian Territory by Type of Employee, Sex and </w:t>
            </w:r>
            <w:r w:rsidR="00CA721E" w:rsidRPr="004F2A93">
              <w:t>Region</w:t>
            </w:r>
            <w:r w:rsidRPr="004F2A93">
              <w:t>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32: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75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224093" w:rsidRPr="004F2A93" w:rsidRDefault="007C421D" w:rsidP="00C71C95">
            <w:pPr>
              <w:bidi w:val="0"/>
              <w:jc w:val="both"/>
            </w:pPr>
            <w:r w:rsidRPr="004F2A93">
              <w:t xml:space="preserve">Number of </w:t>
            </w:r>
            <w:proofErr w:type="spellStart"/>
            <w:r w:rsidR="00C71C95">
              <w:t>O</w:t>
            </w:r>
            <w:r w:rsidRPr="004F2A93">
              <w:t>wened</w:t>
            </w:r>
            <w:proofErr w:type="spellEnd"/>
            <w:r w:rsidRPr="004F2A93">
              <w:t xml:space="preserve"> Machines and Equipment which Used in Agricultural Holdings in the Palestinian Territory by Type of Agricultural Holdings and</w:t>
            </w:r>
            <w:r w:rsidR="00CA721E" w:rsidRPr="004F2A93">
              <w:t xml:space="preserve"> Governorate</w:t>
            </w:r>
            <w:r w:rsidRPr="004F2A93">
              <w:t>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33:</w:t>
            </w:r>
          </w:p>
        </w:tc>
      </w:tr>
      <w:tr w:rsidR="00224093" w:rsidRPr="0092249E" w:rsidTr="00F92026">
        <w:trPr>
          <w:trHeight w:hRule="exact" w:val="113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224093" w:rsidP="00224093">
            <w:pPr>
              <w:bidi w:val="0"/>
              <w:jc w:val="both"/>
              <w:rPr>
                <w:rFonts w:ascii="Arial" w:hAnsi="Arial" w:cs="Arial"/>
                <w:b/>
                <w:bCs/>
                <w:color w:val="000000"/>
                <w:rtl/>
              </w:rPr>
            </w:pP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224093" w:rsidRPr="004F2A93" w:rsidRDefault="00224093" w:rsidP="00224093">
            <w:pPr>
              <w:bidi w:val="0"/>
              <w:jc w:val="both"/>
            </w:pP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</w:p>
        </w:tc>
      </w:tr>
      <w:tr w:rsidR="00224093" w:rsidRPr="0092249E" w:rsidTr="00F92026">
        <w:trPr>
          <w:trHeight w:val="397"/>
          <w:jc w:val="center"/>
        </w:trPr>
        <w:tc>
          <w:tcPr>
            <w:tcW w:w="849" w:type="dxa"/>
            <w:tcMar>
              <w:left w:w="0" w:type="dxa"/>
              <w:right w:w="0" w:type="dxa"/>
            </w:tcMar>
          </w:tcPr>
          <w:p w:rsidR="00224093" w:rsidRPr="00FC4E0C" w:rsidRDefault="009B2296" w:rsidP="00224093">
            <w:pPr>
              <w:bidi w:val="0"/>
              <w:jc w:val="center"/>
              <w:rPr>
                <w:rFonts w:ascii="Arial" w:hAnsi="Arial" w:cs="Arial"/>
                <w:b/>
                <w:bCs/>
              </w:rPr>
            </w:pPr>
            <w:r w:rsidRPr="00FC4E0C">
              <w:rPr>
                <w:rFonts w:ascii="Arial" w:hAnsi="Arial" w:cs="Arial"/>
                <w:b/>
                <w:bCs/>
              </w:rPr>
              <w:t>76</w:t>
            </w:r>
          </w:p>
        </w:tc>
        <w:tc>
          <w:tcPr>
            <w:tcW w:w="69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24093" w:rsidRPr="004F2A93" w:rsidRDefault="007C421D" w:rsidP="00224093">
            <w:pPr>
              <w:bidi w:val="0"/>
              <w:jc w:val="both"/>
            </w:pPr>
            <w:r w:rsidRPr="004F2A93">
              <w:t>Number and Area of Plastic Houses in Agricultural Holdings in Palestinian Territory by Governorate, 2010/2011</w:t>
            </w:r>
          </w:p>
        </w:tc>
        <w:tc>
          <w:tcPr>
            <w:tcW w:w="1293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:rsidR="00224093" w:rsidRPr="004F2A93" w:rsidRDefault="00224093" w:rsidP="00224093">
            <w:pPr>
              <w:bidi w:val="0"/>
              <w:rPr>
                <w:b/>
                <w:bCs/>
              </w:rPr>
            </w:pPr>
            <w:r w:rsidRPr="004F2A93">
              <w:rPr>
                <w:b/>
                <w:bCs/>
              </w:rPr>
              <w:t>Table 34:</w:t>
            </w:r>
          </w:p>
        </w:tc>
      </w:tr>
    </w:tbl>
    <w:p w:rsidR="009C5EA4" w:rsidRDefault="009C5EA4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9C5EA4" w:rsidRDefault="009C5EA4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9C5EA4" w:rsidRDefault="009C5EA4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9C5EA4" w:rsidRDefault="009C5EA4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237436" w:rsidRDefault="00237436" w:rsidP="00237436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</w:p>
    <w:p w:rsidR="00725473" w:rsidRPr="00AE6698" w:rsidRDefault="002C0E5E" w:rsidP="009C5EA4">
      <w:pPr>
        <w:autoSpaceDE w:val="0"/>
        <w:autoSpaceDN w:val="0"/>
        <w:bidi w:val="0"/>
        <w:adjustRightInd w:val="0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Introduction</w:t>
      </w:r>
    </w:p>
    <w:p w:rsidR="00725473" w:rsidRPr="00F03849" w:rsidRDefault="00725473" w:rsidP="00725473">
      <w:pPr>
        <w:autoSpaceDE w:val="0"/>
        <w:autoSpaceDN w:val="0"/>
        <w:bidi w:val="0"/>
        <w:adjustRightInd w:val="0"/>
        <w:jc w:val="both"/>
        <w:rPr>
          <w:rFonts w:asciiTheme="majorBidi" w:hAnsiTheme="majorBidi" w:cstheme="majorBidi"/>
          <w:b/>
          <w:bCs/>
          <w:color w:val="000000"/>
        </w:rPr>
      </w:pPr>
    </w:p>
    <w:p w:rsidR="008B5B62" w:rsidRPr="006E29B7" w:rsidRDefault="00E72DF4" w:rsidP="006E29B7">
      <w:pPr>
        <w:bidi w:val="0"/>
        <w:jc w:val="lowKashida"/>
      </w:pPr>
      <w:r>
        <w:t xml:space="preserve">The availability of statistical data on agriculture is necessary to draw up policies and plans for the future development of this sector. Agriculture plays a vital role and represents a significant share of the Palestinian Gross Domestic Product (GDP), and also of the Palestinian </w:t>
      </w:r>
      <w:proofErr w:type="spellStart"/>
      <w:r>
        <w:t>labour</w:t>
      </w:r>
      <w:proofErr w:type="spellEnd"/>
      <w:r>
        <w:t xml:space="preserve"> force.  There is a pressing </w:t>
      </w:r>
      <w:r w:rsidRPr="008B5B62">
        <w:t xml:space="preserve">need </w:t>
      </w:r>
      <w:r>
        <w:t>for</w:t>
      </w:r>
      <w:r w:rsidRPr="008B5B62">
        <w:t xml:space="preserve"> specialized surveys</w:t>
      </w:r>
      <w:r>
        <w:t xml:space="preserve"> to be conducted that will complement the</w:t>
      </w:r>
      <w:r w:rsidRPr="008B5B62">
        <w:t xml:space="preserve"> first </w:t>
      </w:r>
      <w:r>
        <w:t>A</w:t>
      </w:r>
      <w:r w:rsidRPr="008B5B62">
        <w:t xml:space="preserve">gricultural </w:t>
      </w:r>
      <w:r>
        <w:t>C</w:t>
      </w:r>
      <w:r w:rsidRPr="008B5B62">
        <w:t xml:space="preserve">ensus in the Palestinian Territory </w:t>
      </w:r>
      <w:r>
        <w:t xml:space="preserve">that was conducted </w:t>
      </w:r>
      <w:r w:rsidRPr="008B5B62">
        <w:t>in 2010</w:t>
      </w:r>
      <w:r w:rsidR="008B5B62" w:rsidRPr="008B5B62">
        <w:t>.</w:t>
      </w:r>
    </w:p>
    <w:p w:rsidR="008B5B62" w:rsidRPr="0047532B" w:rsidRDefault="008B5B62" w:rsidP="008B5B62">
      <w:pPr>
        <w:bidi w:val="0"/>
        <w:jc w:val="lowKashida"/>
        <w:rPr>
          <w:color w:val="FF0000"/>
          <w:lang w:bidi="ar-JO"/>
        </w:rPr>
      </w:pPr>
    </w:p>
    <w:p w:rsidR="001234F1" w:rsidRPr="001234F1" w:rsidRDefault="00E72DF4" w:rsidP="00EF0077">
      <w:pPr>
        <w:bidi w:val="0"/>
        <w:jc w:val="lowKashida"/>
      </w:pPr>
      <w:r w:rsidRPr="001234F1">
        <w:t xml:space="preserve">The Agricultural Statistics Survey 2010/2011 aims to provide data on the structure of the agricultural sector as the basis for </w:t>
      </w:r>
      <w:r>
        <w:t xml:space="preserve">formulating future policies and plans for development. It will also </w:t>
      </w:r>
      <w:r w:rsidRPr="008B5B62">
        <w:t xml:space="preserve">update </w:t>
      </w:r>
      <w:r>
        <w:t xml:space="preserve">existing data on </w:t>
      </w:r>
      <w:r w:rsidRPr="008B5B62">
        <w:t>agricultural holdings</w:t>
      </w:r>
      <w:r w:rsidRPr="001234F1">
        <w:t xml:space="preserve"> </w:t>
      </w:r>
      <w:r w:rsidRPr="008B5B62">
        <w:t xml:space="preserve">from the </w:t>
      </w:r>
      <w:r>
        <w:t>A</w:t>
      </w:r>
      <w:r w:rsidRPr="008B5B62">
        <w:t xml:space="preserve">gricultural </w:t>
      </w:r>
      <w:r>
        <w:t>C</w:t>
      </w:r>
      <w:r w:rsidRPr="008B5B62">
        <w:t xml:space="preserve">ensus </w:t>
      </w:r>
      <w:r>
        <w:t>of</w:t>
      </w:r>
      <w:r w:rsidRPr="008B5B62">
        <w:t xml:space="preserve"> 2010</w:t>
      </w:r>
      <w:r>
        <w:t xml:space="preserve"> and</w:t>
      </w:r>
      <w:r w:rsidRPr="008B5B62">
        <w:t xml:space="preserve"> </w:t>
      </w:r>
      <w:r>
        <w:t>build</w:t>
      </w:r>
      <w:r w:rsidRPr="008B5B62">
        <w:t xml:space="preserve"> a database </w:t>
      </w:r>
      <w:r>
        <w:t xml:space="preserve">that will facilitate the </w:t>
      </w:r>
      <w:r w:rsidRPr="008B5B62">
        <w:t>collect</w:t>
      </w:r>
      <w:r>
        <w:t>ion of</w:t>
      </w:r>
      <w:r w:rsidRPr="008B5B62">
        <w:t xml:space="preserve"> agricultural data in the future </w:t>
      </w:r>
      <w:r>
        <w:t>via</w:t>
      </w:r>
      <w:r w:rsidRPr="008B5B62">
        <w:t xml:space="preserve"> administrative records</w:t>
      </w:r>
      <w:r w:rsidR="00237436">
        <w:t>.</w:t>
      </w:r>
    </w:p>
    <w:p w:rsidR="006E29B7" w:rsidRDefault="006E29B7" w:rsidP="006E29B7">
      <w:pPr>
        <w:bidi w:val="0"/>
        <w:jc w:val="lowKashida"/>
        <w:rPr>
          <w:lang w:bidi="ar-JO"/>
        </w:rPr>
      </w:pPr>
    </w:p>
    <w:p w:rsidR="002C0E5E" w:rsidRPr="00F03849" w:rsidRDefault="00E72DF4" w:rsidP="00684D38">
      <w:pPr>
        <w:autoSpaceDE w:val="0"/>
        <w:autoSpaceDN w:val="0"/>
        <w:bidi w:val="0"/>
        <w:adjustRightInd w:val="0"/>
        <w:jc w:val="both"/>
        <w:rPr>
          <w:color w:val="000000"/>
        </w:rPr>
      </w:pPr>
      <w:r w:rsidRPr="00F03849">
        <w:rPr>
          <w:color w:val="000000"/>
        </w:rPr>
        <w:t xml:space="preserve">We are pleased to release this </w:t>
      </w:r>
      <w:r>
        <w:rPr>
          <w:color w:val="000000"/>
        </w:rPr>
        <w:t xml:space="preserve">report with </w:t>
      </w:r>
      <w:r w:rsidRPr="00F03849">
        <w:rPr>
          <w:color w:val="000000"/>
        </w:rPr>
        <w:t xml:space="preserve">the </w:t>
      </w:r>
      <w:r>
        <w:rPr>
          <w:color w:val="000000"/>
        </w:rPr>
        <w:t>main</w:t>
      </w:r>
      <w:r w:rsidRPr="00F03849">
        <w:rPr>
          <w:color w:val="000000"/>
        </w:rPr>
        <w:t xml:space="preserve"> results of the </w:t>
      </w:r>
      <w:r>
        <w:rPr>
          <w:color w:val="000000"/>
        </w:rPr>
        <w:t>A</w:t>
      </w:r>
      <w:r w:rsidRPr="00F03849">
        <w:rPr>
          <w:color w:val="000000"/>
        </w:rPr>
        <w:t xml:space="preserve">griculture </w:t>
      </w:r>
      <w:r>
        <w:rPr>
          <w:color w:val="000000"/>
        </w:rPr>
        <w:t xml:space="preserve">Statistics Survey 2010/2011 in the Palestinian Territory.  The report comprises </w:t>
      </w:r>
      <w:r w:rsidRPr="00F03849">
        <w:rPr>
          <w:color w:val="000000"/>
        </w:rPr>
        <w:t>three chapters arranged in a manner that displays the results easily.</w:t>
      </w:r>
      <w:r>
        <w:rPr>
          <w:color w:val="000000"/>
        </w:rPr>
        <w:t xml:space="preserve"> </w:t>
      </w:r>
      <w:r w:rsidRPr="00F03849">
        <w:rPr>
          <w:color w:val="000000"/>
        </w:rPr>
        <w:t xml:space="preserve"> It provides data user</w:t>
      </w:r>
      <w:r>
        <w:rPr>
          <w:color w:val="000000"/>
        </w:rPr>
        <w:t>s</w:t>
      </w:r>
      <w:r w:rsidRPr="00F03849">
        <w:rPr>
          <w:color w:val="000000"/>
        </w:rPr>
        <w:t xml:space="preserve"> with comprehensive documentation </w:t>
      </w:r>
      <w:r>
        <w:rPr>
          <w:color w:val="000000"/>
        </w:rPr>
        <w:t>regarding t</w:t>
      </w:r>
      <w:r w:rsidRPr="00F03849">
        <w:rPr>
          <w:color w:val="000000"/>
        </w:rPr>
        <w:t xml:space="preserve">he </w:t>
      </w:r>
      <w:r>
        <w:rPr>
          <w:color w:val="000000"/>
        </w:rPr>
        <w:t>survey</w:t>
      </w:r>
      <w:r w:rsidRPr="00F03849">
        <w:rPr>
          <w:color w:val="000000"/>
        </w:rPr>
        <w:t xml:space="preserve"> implementation procedures</w:t>
      </w:r>
      <w:r w:rsidR="002C0E5E" w:rsidRPr="00F03849">
        <w:rPr>
          <w:color w:val="000000"/>
        </w:rPr>
        <w:t>.</w:t>
      </w:r>
    </w:p>
    <w:p w:rsidR="002C0E5E" w:rsidRPr="00F03849" w:rsidRDefault="002C0E5E" w:rsidP="002C0E5E">
      <w:pPr>
        <w:autoSpaceDE w:val="0"/>
        <w:autoSpaceDN w:val="0"/>
        <w:bidi w:val="0"/>
        <w:adjustRightInd w:val="0"/>
        <w:jc w:val="both"/>
        <w:rPr>
          <w:color w:val="000000"/>
        </w:rPr>
      </w:pPr>
    </w:p>
    <w:p w:rsidR="002C0E5E" w:rsidRPr="00F03849" w:rsidRDefault="00E72DF4" w:rsidP="00E418CF">
      <w:pPr>
        <w:autoSpaceDE w:val="0"/>
        <w:autoSpaceDN w:val="0"/>
        <w:bidi w:val="0"/>
        <w:adjustRightInd w:val="0"/>
        <w:jc w:val="both"/>
        <w:rPr>
          <w:color w:val="000000"/>
        </w:rPr>
      </w:pPr>
      <w:r w:rsidRPr="00F03849">
        <w:rPr>
          <w:color w:val="000000"/>
        </w:rPr>
        <w:t xml:space="preserve">The first chapter </w:t>
      </w:r>
      <w:r>
        <w:rPr>
          <w:color w:val="000000"/>
        </w:rPr>
        <w:t>presents</w:t>
      </w:r>
      <w:r w:rsidRPr="00F03849">
        <w:rPr>
          <w:color w:val="000000"/>
        </w:rPr>
        <w:t xml:space="preserve"> the main results of the </w:t>
      </w:r>
      <w:r>
        <w:rPr>
          <w:color w:val="000000"/>
        </w:rPr>
        <w:t>survey</w:t>
      </w:r>
      <w:r w:rsidRPr="00F03849">
        <w:rPr>
          <w:color w:val="000000"/>
        </w:rPr>
        <w:t>. The second chapter dis</w:t>
      </w:r>
      <w:r>
        <w:rPr>
          <w:color w:val="000000"/>
        </w:rPr>
        <w:t>cusses</w:t>
      </w:r>
      <w:r w:rsidRPr="00F03849">
        <w:rPr>
          <w:color w:val="000000"/>
        </w:rPr>
        <w:t xml:space="preserve"> the methodology followed in </w:t>
      </w:r>
      <w:r>
        <w:rPr>
          <w:color w:val="000000"/>
        </w:rPr>
        <w:t xml:space="preserve">the </w:t>
      </w:r>
      <w:r w:rsidRPr="00F03849">
        <w:rPr>
          <w:color w:val="000000"/>
        </w:rPr>
        <w:t xml:space="preserve">planning and conducting </w:t>
      </w:r>
      <w:r>
        <w:rPr>
          <w:color w:val="000000"/>
        </w:rPr>
        <w:t xml:space="preserve">of </w:t>
      </w:r>
      <w:r w:rsidRPr="00F03849">
        <w:rPr>
          <w:color w:val="000000"/>
        </w:rPr>
        <w:t xml:space="preserve">the </w:t>
      </w:r>
      <w:r>
        <w:rPr>
          <w:color w:val="000000"/>
        </w:rPr>
        <w:t>survey,</w:t>
      </w:r>
      <w:r w:rsidRPr="00F03849">
        <w:rPr>
          <w:color w:val="000000"/>
        </w:rPr>
        <w:t xml:space="preserve"> including the </w:t>
      </w:r>
      <w:r>
        <w:rPr>
          <w:color w:val="000000"/>
        </w:rPr>
        <w:t>survey</w:t>
      </w:r>
      <w:r w:rsidRPr="00F03849">
        <w:rPr>
          <w:color w:val="000000"/>
        </w:rPr>
        <w:t xml:space="preserve"> questionnaire and </w:t>
      </w:r>
      <w:r>
        <w:rPr>
          <w:color w:val="000000"/>
        </w:rPr>
        <w:t>its contents,</w:t>
      </w:r>
      <w:r w:rsidRPr="00F03849">
        <w:rPr>
          <w:color w:val="000000"/>
        </w:rPr>
        <w:t xml:space="preserve"> field work</w:t>
      </w:r>
      <w:r>
        <w:rPr>
          <w:color w:val="000000"/>
        </w:rPr>
        <w:t>,</w:t>
      </w:r>
      <w:r w:rsidRPr="00F03849">
        <w:rPr>
          <w:color w:val="000000"/>
        </w:rPr>
        <w:t xml:space="preserve"> including the training, data collecti</w:t>
      </w:r>
      <w:r>
        <w:rPr>
          <w:color w:val="000000"/>
        </w:rPr>
        <w:t>o</w:t>
      </w:r>
      <w:r w:rsidRPr="00F03849">
        <w:rPr>
          <w:color w:val="000000"/>
        </w:rPr>
        <w:t>n and processing</w:t>
      </w:r>
      <w:r>
        <w:rPr>
          <w:color w:val="000000"/>
        </w:rPr>
        <w:t>,</w:t>
      </w:r>
      <w:r w:rsidRPr="00F03849">
        <w:rPr>
          <w:color w:val="000000"/>
        </w:rPr>
        <w:t xml:space="preserve"> </w:t>
      </w:r>
      <w:r>
        <w:rPr>
          <w:color w:val="000000"/>
        </w:rPr>
        <w:t>plus</w:t>
      </w:r>
      <w:r w:rsidRPr="00F03849">
        <w:rPr>
          <w:color w:val="000000"/>
        </w:rPr>
        <w:t xml:space="preserve"> evaluation of the </w:t>
      </w:r>
      <w:r>
        <w:rPr>
          <w:color w:val="000000"/>
        </w:rPr>
        <w:t xml:space="preserve">quality of the </w:t>
      </w:r>
      <w:r w:rsidRPr="00F03849">
        <w:rPr>
          <w:color w:val="000000"/>
        </w:rPr>
        <w:t>statistical data</w:t>
      </w:r>
      <w:r>
        <w:rPr>
          <w:color w:val="000000"/>
        </w:rPr>
        <w:t xml:space="preserve"> collected</w:t>
      </w:r>
      <w:r w:rsidRPr="00F03849">
        <w:rPr>
          <w:color w:val="000000"/>
        </w:rPr>
        <w:t xml:space="preserve">. The </w:t>
      </w:r>
      <w:r>
        <w:rPr>
          <w:color w:val="000000"/>
        </w:rPr>
        <w:t xml:space="preserve">third </w:t>
      </w:r>
      <w:r w:rsidRPr="00F03849">
        <w:rPr>
          <w:color w:val="000000"/>
        </w:rPr>
        <w:t>chapter d</w:t>
      </w:r>
      <w:r>
        <w:rPr>
          <w:color w:val="000000"/>
        </w:rPr>
        <w:t>escribes</w:t>
      </w:r>
      <w:r w:rsidRPr="00F03849">
        <w:rPr>
          <w:color w:val="000000"/>
        </w:rPr>
        <w:t xml:space="preserve"> </w:t>
      </w:r>
      <w:r>
        <w:rPr>
          <w:color w:val="000000"/>
        </w:rPr>
        <w:t xml:space="preserve">the </w:t>
      </w:r>
      <w:r w:rsidRPr="00F03849">
        <w:rPr>
          <w:color w:val="000000"/>
        </w:rPr>
        <w:t>concepts and</w:t>
      </w:r>
      <w:r>
        <w:rPr>
          <w:color w:val="000000"/>
        </w:rPr>
        <w:t xml:space="preserve"> definitions</w:t>
      </w:r>
      <w:r w:rsidRPr="00F03849">
        <w:rPr>
          <w:color w:val="000000"/>
        </w:rPr>
        <w:t xml:space="preserve"> adopted in the </w:t>
      </w:r>
      <w:r>
        <w:rPr>
          <w:color w:val="000000"/>
        </w:rPr>
        <w:t>survey</w:t>
      </w:r>
      <w:r w:rsidRPr="00F03849">
        <w:rPr>
          <w:color w:val="000000"/>
        </w:rPr>
        <w:t xml:space="preserve">. </w:t>
      </w:r>
      <w:r>
        <w:rPr>
          <w:color w:val="000000"/>
        </w:rPr>
        <w:t xml:space="preserve"> It is</w:t>
      </w:r>
      <w:r w:rsidRPr="00F03849">
        <w:rPr>
          <w:color w:val="000000"/>
        </w:rPr>
        <w:t xml:space="preserve"> hope</w:t>
      </w:r>
      <w:r>
        <w:rPr>
          <w:color w:val="000000"/>
        </w:rPr>
        <w:t>d</w:t>
      </w:r>
      <w:r w:rsidRPr="00F03849">
        <w:rPr>
          <w:color w:val="000000"/>
        </w:rPr>
        <w:t xml:space="preserve"> that this </w:t>
      </w:r>
      <w:r>
        <w:rPr>
          <w:color w:val="000000"/>
        </w:rPr>
        <w:t>survey</w:t>
      </w:r>
      <w:r w:rsidRPr="00F03849">
        <w:rPr>
          <w:color w:val="000000"/>
        </w:rPr>
        <w:t xml:space="preserve"> will provid</w:t>
      </w:r>
      <w:r>
        <w:rPr>
          <w:color w:val="000000"/>
        </w:rPr>
        <w:t>e</w:t>
      </w:r>
      <w:r w:rsidRPr="00F03849">
        <w:rPr>
          <w:color w:val="000000"/>
        </w:rPr>
        <w:t xml:space="preserve"> the </w:t>
      </w:r>
      <w:r>
        <w:rPr>
          <w:color w:val="000000"/>
        </w:rPr>
        <w:t xml:space="preserve">data </w:t>
      </w:r>
      <w:r w:rsidRPr="00F03849">
        <w:rPr>
          <w:color w:val="000000"/>
        </w:rPr>
        <w:t xml:space="preserve">necessary to build and develop the agricultural sector and </w:t>
      </w:r>
      <w:r>
        <w:rPr>
          <w:color w:val="000000"/>
        </w:rPr>
        <w:t xml:space="preserve">will </w:t>
      </w:r>
      <w:r w:rsidRPr="00F03849">
        <w:rPr>
          <w:color w:val="000000"/>
        </w:rPr>
        <w:t xml:space="preserve">assist policy and decision makers in the </w:t>
      </w:r>
      <w:r>
        <w:rPr>
          <w:color w:val="000000"/>
        </w:rPr>
        <w:t xml:space="preserve">process of </w:t>
      </w:r>
      <w:r w:rsidRPr="00F03849">
        <w:rPr>
          <w:color w:val="000000"/>
        </w:rPr>
        <w:t>national development</w:t>
      </w:r>
      <w:r w:rsidR="002C0E5E" w:rsidRPr="00F03849">
        <w:rPr>
          <w:color w:val="000000"/>
        </w:rPr>
        <w:t xml:space="preserve">. </w:t>
      </w:r>
    </w:p>
    <w:p w:rsidR="002C0E5E" w:rsidRPr="00893C64" w:rsidRDefault="002C0E5E" w:rsidP="002C0E5E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DC633E" w:rsidRDefault="00DC633E" w:rsidP="00DC633E">
      <w:pPr>
        <w:rPr>
          <w:rtl/>
          <w:lang w:eastAsia="en-US"/>
        </w:rPr>
      </w:pPr>
    </w:p>
    <w:p w:rsidR="008B5B62" w:rsidRDefault="008B5B62" w:rsidP="00DC633E">
      <w:pPr>
        <w:rPr>
          <w:rtl/>
          <w:lang w:eastAsia="en-US"/>
        </w:rPr>
      </w:pPr>
    </w:p>
    <w:p w:rsidR="008B5B62" w:rsidRPr="008B5B62" w:rsidRDefault="008B5B62" w:rsidP="00DC633E">
      <w:pPr>
        <w:rPr>
          <w:rtl/>
          <w:lang w:eastAsia="en-US"/>
        </w:rPr>
      </w:pPr>
    </w:p>
    <w:tbl>
      <w:tblPr>
        <w:tblW w:w="9215" w:type="dxa"/>
        <w:jc w:val="center"/>
        <w:tblLayout w:type="fixed"/>
        <w:tblLook w:val="04A0"/>
      </w:tblPr>
      <w:tblGrid>
        <w:gridCol w:w="6345"/>
        <w:gridCol w:w="2870"/>
      </w:tblGrid>
      <w:tr w:rsidR="00DC633E" w:rsidTr="000C7BEB">
        <w:trPr>
          <w:trHeight w:val="340"/>
          <w:jc w:val="center"/>
        </w:trPr>
        <w:tc>
          <w:tcPr>
            <w:tcW w:w="6345" w:type="dxa"/>
            <w:hideMark/>
          </w:tcPr>
          <w:p w:rsidR="00DC633E" w:rsidRDefault="00595176" w:rsidP="00595176">
            <w:pPr>
              <w:bidi w:val="0"/>
              <w:ind w:right="282"/>
              <w:jc w:val="both"/>
              <w:rPr>
                <w:b/>
                <w:bCs/>
              </w:rPr>
            </w:pPr>
            <w:r>
              <w:rPr>
                <w:b/>
                <w:bCs/>
                <w:szCs w:val="28"/>
              </w:rPr>
              <w:t>July</w:t>
            </w:r>
            <w:r w:rsidR="00DC633E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2012</w:t>
            </w:r>
          </w:p>
        </w:tc>
        <w:tc>
          <w:tcPr>
            <w:tcW w:w="2870" w:type="dxa"/>
            <w:hideMark/>
          </w:tcPr>
          <w:p w:rsidR="00DC633E" w:rsidRDefault="00DC633E" w:rsidP="00DC633E">
            <w:pPr>
              <w:bidi w:val="0"/>
              <w:ind w:left="284" w:right="2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Ola Awad</w:t>
            </w:r>
          </w:p>
        </w:tc>
      </w:tr>
      <w:tr w:rsidR="00DC633E" w:rsidTr="000C7BEB">
        <w:trPr>
          <w:trHeight w:val="340"/>
          <w:jc w:val="center"/>
        </w:trPr>
        <w:tc>
          <w:tcPr>
            <w:tcW w:w="6345" w:type="dxa"/>
          </w:tcPr>
          <w:p w:rsidR="00DC633E" w:rsidRDefault="00DC633E">
            <w:pPr>
              <w:bidi w:val="0"/>
              <w:ind w:left="284" w:right="282"/>
              <w:jc w:val="both"/>
              <w:rPr>
                <w:b/>
                <w:bCs/>
              </w:rPr>
            </w:pPr>
          </w:p>
        </w:tc>
        <w:tc>
          <w:tcPr>
            <w:tcW w:w="2870" w:type="dxa"/>
            <w:hideMark/>
          </w:tcPr>
          <w:p w:rsidR="00DC633E" w:rsidRDefault="00DC633E" w:rsidP="00DC633E">
            <w:pPr>
              <w:bidi w:val="0"/>
              <w:ind w:left="284" w:right="28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President of PCBS</w:t>
            </w:r>
          </w:p>
        </w:tc>
      </w:tr>
    </w:tbl>
    <w:p w:rsidR="00DC633E" w:rsidRDefault="00DC633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9D4F0E" w:rsidRDefault="009D4F0E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DC633E">
      <w:pPr>
        <w:rPr>
          <w:rtl/>
          <w:lang w:eastAsia="en-US"/>
        </w:rPr>
      </w:pPr>
    </w:p>
    <w:p w:rsidR="007433BD" w:rsidRDefault="007433BD" w:rsidP="007433BD">
      <w:pPr>
        <w:rPr>
          <w:rtl/>
          <w:lang w:eastAsia="en-US"/>
        </w:rPr>
      </w:pPr>
      <w:r>
        <w:rPr>
          <w:rFonts w:hint="cs"/>
          <w:rtl/>
          <w:lang w:eastAsia="en-US"/>
        </w:rPr>
        <w:t>.</w:t>
      </w:r>
    </w:p>
    <w:p w:rsidR="009D4F0E" w:rsidRPr="00DC633E" w:rsidRDefault="009D4F0E" w:rsidP="00DC633E">
      <w:pPr>
        <w:rPr>
          <w:lang w:eastAsia="en-US"/>
        </w:rPr>
      </w:pPr>
    </w:p>
    <w:sectPr w:rsidR="009D4F0E" w:rsidRPr="00DC633E" w:rsidSect="003C48BB">
      <w:headerReference w:type="default" r:id="rId11"/>
      <w:pgSz w:w="11906" w:h="16838" w:code="9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C5B" w:rsidRDefault="005B3C5B" w:rsidP="0087340E">
      <w:r>
        <w:separator/>
      </w:r>
    </w:p>
  </w:endnote>
  <w:endnote w:type="continuationSeparator" w:id="0">
    <w:p w:rsidR="005B3C5B" w:rsidRDefault="005B3C5B" w:rsidP="00873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C5B" w:rsidRDefault="005B3C5B" w:rsidP="0087340E">
      <w:r>
        <w:separator/>
      </w:r>
    </w:p>
  </w:footnote>
  <w:footnote w:type="continuationSeparator" w:id="0">
    <w:p w:rsidR="005B3C5B" w:rsidRDefault="005B3C5B" w:rsidP="00873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BD" w:rsidRPr="0087340E" w:rsidRDefault="007433BD" w:rsidP="00104C25">
    <w:pPr>
      <w:bidi w:val="0"/>
      <w:rPr>
        <w:sz w:val="16"/>
        <w:szCs w:val="16"/>
        <w:lang w:eastAsia="en-US"/>
      </w:rPr>
    </w:pPr>
    <w:r w:rsidRPr="0087340E">
      <w:rPr>
        <w:sz w:val="16"/>
        <w:szCs w:val="16"/>
      </w:rPr>
      <w:t xml:space="preserve">PCBS:  </w:t>
    </w:r>
    <w:r w:rsidRPr="0087340E">
      <w:rPr>
        <w:sz w:val="16"/>
        <w:szCs w:val="16"/>
        <w:lang w:eastAsia="en-US"/>
      </w:rPr>
      <w:t xml:space="preserve">Agricultural </w:t>
    </w:r>
    <w:r>
      <w:rPr>
        <w:rFonts w:hint="cs"/>
        <w:sz w:val="16"/>
        <w:szCs w:val="16"/>
        <w:rtl/>
        <w:lang w:eastAsia="en-US"/>
      </w:rPr>
      <w:t>ٍ</w:t>
    </w:r>
    <w:r>
      <w:rPr>
        <w:sz w:val="16"/>
        <w:szCs w:val="16"/>
        <w:lang w:eastAsia="en-US"/>
      </w:rPr>
      <w:t>Statistics Survey, 2010/2011</w:t>
    </w:r>
  </w:p>
  <w:p w:rsidR="007433BD" w:rsidRPr="00160A24" w:rsidRDefault="007433BD" w:rsidP="00160A24">
    <w:pPr>
      <w:pStyle w:val="Header"/>
    </w:pPr>
  </w:p>
  <w:p w:rsidR="007433BD" w:rsidRDefault="00743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17A2CC1"/>
    <w:multiLevelType w:val="hybridMultilevel"/>
    <w:tmpl w:val="0A3602B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3E127405"/>
    <w:multiLevelType w:val="hybridMultilevel"/>
    <w:tmpl w:val="4858C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E2158"/>
    <w:multiLevelType w:val="multilevel"/>
    <w:tmpl w:val="365A718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>
    <w:nsid w:val="4CCE52AE"/>
    <w:multiLevelType w:val="hybridMultilevel"/>
    <w:tmpl w:val="5F162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C971DF"/>
    <w:multiLevelType w:val="hybridMultilevel"/>
    <w:tmpl w:val="1AB6175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6C013CEC"/>
    <w:multiLevelType w:val="multilevel"/>
    <w:tmpl w:val="D9D422A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7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643"/>
    <w:rsid w:val="000273FA"/>
    <w:rsid w:val="00037F08"/>
    <w:rsid w:val="000438D3"/>
    <w:rsid w:val="00043FC4"/>
    <w:rsid w:val="00052795"/>
    <w:rsid w:val="000772C0"/>
    <w:rsid w:val="00077EB3"/>
    <w:rsid w:val="000A3B1C"/>
    <w:rsid w:val="000A5752"/>
    <w:rsid w:val="000B0345"/>
    <w:rsid w:val="000C1C6E"/>
    <w:rsid w:val="000C474D"/>
    <w:rsid w:val="000C7BEB"/>
    <w:rsid w:val="000E0F9D"/>
    <w:rsid w:val="00104924"/>
    <w:rsid w:val="00104C25"/>
    <w:rsid w:val="00113FB8"/>
    <w:rsid w:val="001234F1"/>
    <w:rsid w:val="001474BF"/>
    <w:rsid w:val="00160A24"/>
    <w:rsid w:val="001854F5"/>
    <w:rsid w:val="00185815"/>
    <w:rsid w:val="001A125E"/>
    <w:rsid w:val="001A1293"/>
    <w:rsid w:val="001C193E"/>
    <w:rsid w:val="001C2C5F"/>
    <w:rsid w:val="001E6094"/>
    <w:rsid w:val="0020023C"/>
    <w:rsid w:val="00202CCF"/>
    <w:rsid w:val="0020426B"/>
    <w:rsid w:val="00224093"/>
    <w:rsid w:val="00237436"/>
    <w:rsid w:val="002422AF"/>
    <w:rsid w:val="002565F6"/>
    <w:rsid w:val="00265861"/>
    <w:rsid w:val="0027218A"/>
    <w:rsid w:val="0027405F"/>
    <w:rsid w:val="00275984"/>
    <w:rsid w:val="00297197"/>
    <w:rsid w:val="002B6A0B"/>
    <w:rsid w:val="002C0E5E"/>
    <w:rsid w:val="002C75F0"/>
    <w:rsid w:val="002D1B9F"/>
    <w:rsid w:val="002D4C1C"/>
    <w:rsid w:val="002E22F9"/>
    <w:rsid w:val="002F5746"/>
    <w:rsid w:val="00300DC8"/>
    <w:rsid w:val="0032483A"/>
    <w:rsid w:val="00347035"/>
    <w:rsid w:val="00354A4C"/>
    <w:rsid w:val="003550FF"/>
    <w:rsid w:val="003737A1"/>
    <w:rsid w:val="003820DD"/>
    <w:rsid w:val="00383798"/>
    <w:rsid w:val="003855A9"/>
    <w:rsid w:val="00393FB7"/>
    <w:rsid w:val="003A6A0C"/>
    <w:rsid w:val="003B74AB"/>
    <w:rsid w:val="003C0534"/>
    <w:rsid w:val="003C0C9E"/>
    <w:rsid w:val="003C48BB"/>
    <w:rsid w:val="003D286E"/>
    <w:rsid w:val="003D6643"/>
    <w:rsid w:val="003F5350"/>
    <w:rsid w:val="00401C3C"/>
    <w:rsid w:val="004106E7"/>
    <w:rsid w:val="00411787"/>
    <w:rsid w:val="004325E0"/>
    <w:rsid w:val="00432D89"/>
    <w:rsid w:val="00454FAC"/>
    <w:rsid w:val="0047532B"/>
    <w:rsid w:val="00477386"/>
    <w:rsid w:val="0048078F"/>
    <w:rsid w:val="00482DFA"/>
    <w:rsid w:val="00483272"/>
    <w:rsid w:val="004B3EDE"/>
    <w:rsid w:val="004C1EB0"/>
    <w:rsid w:val="004C335B"/>
    <w:rsid w:val="004D76E0"/>
    <w:rsid w:val="004E1325"/>
    <w:rsid w:val="004F2750"/>
    <w:rsid w:val="004F2A93"/>
    <w:rsid w:val="00531A87"/>
    <w:rsid w:val="00550497"/>
    <w:rsid w:val="00565EC4"/>
    <w:rsid w:val="0058061D"/>
    <w:rsid w:val="005905D0"/>
    <w:rsid w:val="00593A44"/>
    <w:rsid w:val="00595176"/>
    <w:rsid w:val="005A097E"/>
    <w:rsid w:val="005A41A3"/>
    <w:rsid w:val="005A6130"/>
    <w:rsid w:val="005B3C5B"/>
    <w:rsid w:val="005B474E"/>
    <w:rsid w:val="005C3D29"/>
    <w:rsid w:val="005E6280"/>
    <w:rsid w:val="00603ABA"/>
    <w:rsid w:val="00604A53"/>
    <w:rsid w:val="00636CD5"/>
    <w:rsid w:val="00656E80"/>
    <w:rsid w:val="006605D8"/>
    <w:rsid w:val="00661A4B"/>
    <w:rsid w:val="00684D38"/>
    <w:rsid w:val="006B4067"/>
    <w:rsid w:val="006C3377"/>
    <w:rsid w:val="006C4B0B"/>
    <w:rsid w:val="006E29B7"/>
    <w:rsid w:val="006F34CE"/>
    <w:rsid w:val="00711200"/>
    <w:rsid w:val="00725473"/>
    <w:rsid w:val="00733628"/>
    <w:rsid w:val="00735617"/>
    <w:rsid w:val="007433BD"/>
    <w:rsid w:val="00757745"/>
    <w:rsid w:val="007830FC"/>
    <w:rsid w:val="00786652"/>
    <w:rsid w:val="007A3B64"/>
    <w:rsid w:val="007C421D"/>
    <w:rsid w:val="007F15FB"/>
    <w:rsid w:val="008023AF"/>
    <w:rsid w:val="008140A5"/>
    <w:rsid w:val="00825300"/>
    <w:rsid w:val="00870B46"/>
    <w:rsid w:val="0087340E"/>
    <w:rsid w:val="008872E1"/>
    <w:rsid w:val="008B5B62"/>
    <w:rsid w:val="008D3F5D"/>
    <w:rsid w:val="008E6439"/>
    <w:rsid w:val="00904455"/>
    <w:rsid w:val="0090547E"/>
    <w:rsid w:val="00911277"/>
    <w:rsid w:val="009115CC"/>
    <w:rsid w:val="00936FEA"/>
    <w:rsid w:val="0096199D"/>
    <w:rsid w:val="00966CA2"/>
    <w:rsid w:val="009B2296"/>
    <w:rsid w:val="009C3A44"/>
    <w:rsid w:val="009C4335"/>
    <w:rsid w:val="009C5EA4"/>
    <w:rsid w:val="009D4F0E"/>
    <w:rsid w:val="009D7A04"/>
    <w:rsid w:val="00A05AE0"/>
    <w:rsid w:val="00A06875"/>
    <w:rsid w:val="00A11944"/>
    <w:rsid w:val="00A4328E"/>
    <w:rsid w:val="00A64832"/>
    <w:rsid w:val="00A74849"/>
    <w:rsid w:val="00A75F73"/>
    <w:rsid w:val="00AA7791"/>
    <w:rsid w:val="00AB2E68"/>
    <w:rsid w:val="00AC28B0"/>
    <w:rsid w:val="00AC3497"/>
    <w:rsid w:val="00AE210C"/>
    <w:rsid w:val="00AE6221"/>
    <w:rsid w:val="00AE6698"/>
    <w:rsid w:val="00AF0BD0"/>
    <w:rsid w:val="00B04108"/>
    <w:rsid w:val="00B0422A"/>
    <w:rsid w:val="00B210F9"/>
    <w:rsid w:val="00B21F74"/>
    <w:rsid w:val="00B401C7"/>
    <w:rsid w:val="00B4026D"/>
    <w:rsid w:val="00B411AA"/>
    <w:rsid w:val="00B43592"/>
    <w:rsid w:val="00B66064"/>
    <w:rsid w:val="00B66C57"/>
    <w:rsid w:val="00B74B01"/>
    <w:rsid w:val="00B7558F"/>
    <w:rsid w:val="00B84EC5"/>
    <w:rsid w:val="00C030D2"/>
    <w:rsid w:val="00C13FF2"/>
    <w:rsid w:val="00C17E18"/>
    <w:rsid w:val="00C25417"/>
    <w:rsid w:val="00C35ECC"/>
    <w:rsid w:val="00C42C5B"/>
    <w:rsid w:val="00C674FE"/>
    <w:rsid w:val="00C71C95"/>
    <w:rsid w:val="00CA721E"/>
    <w:rsid w:val="00CB02DD"/>
    <w:rsid w:val="00CB2F81"/>
    <w:rsid w:val="00CC1235"/>
    <w:rsid w:val="00CD7BA0"/>
    <w:rsid w:val="00D03E4A"/>
    <w:rsid w:val="00D634A9"/>
    <w:rsid w:val="00D91F23"/>
    <w:rsid w:val="00D94A15"/>
    <w:rsid w:val="00DA7F75"/>
    <w:rsid w:val="00DB42BC"/>
    <w:rsid w:val="00DC254D"/>
    <w:rsid w:val="00DC633E"/>
    <w:rsid w:val="00DE2873"/>
    <w:rsid w:val="00DE7CF6"/>
    <w:rsid w:val="00DF51A0"/>
    <w:rsid w:val="00DF5AB9"/>
    <w:rsid w:val="00E30887"/>
    <w:rsid w:val="00E34E83"/>
    <w:rsid w:val="00E36B0A"/>
    <w:rsid w:val="00E418CF"/>
    <w:rsid w:val="00E72DF4"/>
    <w:rsid w:val="00E84B36"/>
    <w:rsid w:val="00EB5958"/>
    <w:rsid w:val="00ED1761"/>
    <w:rsid w:val="00EF0077"/>
    <w:rsid w:val="00F10ADF"/>
    <w:rsid w:val="00F1361C"/>
    <w:rsid w:val="00F15B30"/>
    <w:rsid w:val="00F16F77"/>
    <w:rsid w:val="00F647C8"/>
    <w:rsid w:val="00F92026"/>
    <w:rsid w:val="00F95336"/>
    <w:rsid w:val="00FA6C59"/>
    <w:rsid w:val="00FC4E0C"/>
    <w:rsid w:val="00FD0E35"/>
    <w:rsid w:val="00FD64E6"/>
    <w:rsid w:val="00FF2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0D2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C030D2"/>
    <w:pPr>
      <w:keepNext/>
      <w:bidi w:val="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030D2"/>
    <w:pPr>
      <w:keepNext/>
      <w:outlineLvl w:val="1"/>
    </w:pPr>
    <w:rPr>
      <w:rFonts w:cs="Traditional Arabic"/>
      <w:b/>
      <w:bCs/>
      <w:sz w:val="26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C030D2"/>
    <w:pPr>
      <w:keepNext/>
      <w:tabs>
        <w:tab w:val="right" w:pos="6521"/>
      </w:tabs>
      <w:bidi w:val="0"/>
      <w:jc w:val="center"/>
      <w:outlineLvl w:val="2"/>
    </w:pPr>
    <w:rPr>
      <w:rFonts w:cs="Traditional Arabic"/>
      <w:b/>
      <w:bCs/>
      <w:sz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C030D2"/>
    <w:pPr>
      <w:keepNext/>
      <w:bidi w:val="0"/>
      <w:ind w:left="849" w:right="142"/>
      <w:jc w:val="lowKashida"/>
      <w:outlineLvl w:val="3"/>
    </w:pPr>
    <w:rPr>
      <w:rFonts w:cs="Traditional Arabic"/>
      <w:b/>
      <w:bCs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030D2"/>
    <w:pPr>
      <w:keepNext/>
      <w:bidi w:val="0"/>
      <w:jc w:val="center"/>
      <w:outlineLvl w:val="4"/>
    </w:pPr>
    <w:rPr>
      <w:rFonts w:cs="Simplified Arabic"/>
      <w:b/>
      <w:bCs/>
      <w:sz w:val="52"/>
      <w:szCs w:val="3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C030D2"/>
    <w:pPr>
      <w:keepNext/>
      <w:bidi w:val="0"/>
      <w:ind w:left="1694" w:right="849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030D2"/>
    <w:pPr>
      <w:keepNext/>
      <w:bidi w:val="0"/>
      <w:outlineLvl w:val="6"/>
    </w:pPr>
    <w:rPr>
      <w:rFonts w:cs="Simplified Arabic"/>
      <w:b/>
      <w:bCs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C030D2"/>
    <w:pPr>
      <w:keepNext/>
      <w:bidi w:val="0"/>
      <w:ind w:left="1274" w:right="1276"/>
      <w:jc w:val="center"/>
      <w:outlineLvl w:val="7"/>
    </w:pPr>
    <w:rPr>
      <w:rFonts w:cs="Simplified Arabic"/>
      <w:b/>
      <w:bCs/>
      <w:sz w:val="32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C030D2"/>
    <w:pPr>
      <w:keepNext/>
      <w:bidi w:val="0"/>
      <w:ind w:left="709" w:right="849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semiHidden/>
    <w:rsid w:val="00C030D2"/>
    <w:pPr>
      <w:bidi w:val="0"/>
      <w:ind w:left="-51"/>
      <w:jc w:val="lowKashida"/>
    </w:pPr>
    <w:rPr>
      <w:rFonts w:cs="Traditional Arabic"/>
      <w:szCs w:val="20"/>
      <w:lang w:eastAsia="en-US"/>
    </w:rPr>
  </w:style>
  <w:style w:type="paragraph" w:styleId="BodyText2">
    <w:name w:val="Body Text 2"/>
    <w:basedOn w:val="Normal"/>
    <w:link w:val="BodyText2Char"/>
    <w:semiHidden/>
    <w:rsid w:val="00C030D2"/>
    <w:pPr>
      <w:bidi w:val="0"/>
      <w:jc w:val="lowKashida"/>
    </w:pPr>
    <w:rPr>
      <w:rFonts w:cs="Traditional Arabic"/>
      <w:szCs w:val="20"/>
      <w:lang w:eastAsia="en-US"/>
    </w:rPr>
  </w:style>
  <w:style w:type="paragraph" w:styleId="Caption">
    <w:name w:val="caption"/>
    <w:basedOn w:val="Normal"/>
    <w:next w:val="Normal"/>
    <w:qFormat/>
    <w:rsid w:val="00C030D2"/>
    <w:pPr>
      <w:bidi w:val="0"/>
      <w:jc w:val="center"/>
    </w:pPr>
    <w:rPr>
      <w:rFonts w:cs="Traditional Arabic"/>
      <w:b/>
      <w:bCs/>
      <w:sz w:val="28"/>
      <w:szCs w:val="28"/>
      <w:lang w:eastAsia="en-US"/>
    </w:rPr>
  </w:style>
  <w:style w:type="paragraph" w:styleId="BlockText">
    <w:name w:val="Block Text"/>
    <w:basedOn w:val="Normal"/>
    <w:semiHidden/>
    <w:rsid w:val="00C030D2"/>
    <w:pPr>
      <w:ind w:left="-676" w:right="-720"/>
      <w:jc w:val="center"/>
    </w:pPr>
    <w:rPr>
      <w:b/>
      <w:bCs/>
      <w:lang w:eastAsia="en-US"/>
    </w:rPr>
  </w:style>
  <w:style w:type="paragraph" w:styleId="Title">
    <w:name w:val="Title"/>
    <w:basedOn w:val="Normal"/>
    <w:link w:val="TitleChar"/>
    <w:qFormat/>
    <w:rsid w:val="00C030D2"/>
    <w:pPr>
      <w:bidi w:val="0"/>
      <w:ind w:left="142"/>
      <w:jc w:val="center"/>
    </w:pPr>
    <w:rPr>
      <w:rFonts w:cs="Traditional Arabic"/>
      <w:b/>
      <w:bCs/>
      <w:sz w:val="32"/>
      <w:szCs w:val="20"/>
      <w:lang w:eastAsia="en-US"/>
    </w:rPr>
  </w:style>
  <w:style w:type="paragraph" w:styleId="BodyText">
    <w:name w:val="Body Text"/>
    <w:basedOn w:val="Normal"/>
    <w:link w:val="BodyTextChar"/>
    <w:semiHidden/>
    <w:rsid w:val="00C030D2"/>
    <w:pPr>
      <w:bidi w:val="0"/>
      <w:jc w:val="lowKashida"/>
    </w:pPr>
  </w:style>
  <w:style w:type="character" w:styleId="Hyperlink">
    <w:name w:val="Hyperlink"/>
    <w:basedOn w:val="DefaultParagraphFont"/>
    <w:semiHidden/>
    <w:rsid w:val="00C030D2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C030D2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C030D2"/>
    <w:pPr>
      <w:bidi w:val="0"/>
      <w:jc w:val="both"/>
    </w:pPr>
    <w:rPr>
      <w:b/>
      <w:bCs/>
      <w:color w:val="000000"/>
    </w:rPr>
  </w:style>
  <w:style w:type="character" w:customStyle="1" w:styleId="longtext1">
    <w:name w:val="long_text1"/>
    <w:basedOn w:val="DefaultParagraphFont"/>
    <w:rsid w:val="00C030D2"/>
    <w:rPr>
      <w:spacing w:val="408"/>
      <w:sz w:val="21"/>
      <w:szCs w:val="21"/>
    </w:rPr>
  </w:style>
  <w:style w:type="paragraph" w:styleId="Header">
    <w:name w:val="header"/>
    <w:basedOn w:val="Normal"/>
    <w:link w:val="HeaderChar"/>
    <w:uiPriority w:val="99"/>
    <w:rsid w:val="00C030D2"/>
    <w:pPr>
      <w:tabs>
        <w:tab w:val="center" w:pos="4153"/>
        <w:tab w:val="right" w:pos="8306"/>
      </w:tabs>
    </w:pPr>
    <w:rPr>
      <w:rFonts w:cs="Simplified Arabic"/>
      <w:szCs w:val="20"/>
    </w:rPr>
  </w:style>
  <w:style w:type="character" w:customStyle="1" w:styleId="longtext">
    <w:name w:val="long_text"/>
    <w:basedOn w:val="DefaultParagraphFont"/>
    <w:rsid w:val="00C030D2"/>
  </w:style>
  <w:style w:type="paragraph" w:styleId="BalloonText">
    <w:name w:val="Balloon Text"/>
    <w:basedOn w:val="Normal"/>
    <w:uiPriority w:val="99"/>
    <w:semiHidden/>
    <w:unhideWhenUsed/>
    <w:rsid w:val="00C030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C030D2"/>
    <w:rPr>
      <w:rFonts w:ascii="Tahoma" w:hAnsi="Tahoma" w:cs="Tahoma"/>
      <w:sz w:val="16"/>
      <w:szCs w:val="16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734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340E"/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87340E"/>
    <w:rPr>
      <w:rFonts w:cs="Simplified Arabic"/>
      <w:sz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9C5EA4"/>
    <w:rPr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9C5EA4"/>
    <w:rPr>
      <w:rFonts w:cs="Traditional Arabic"/>
      <w:b/>
      <w:bCs/>
      <w:sz w:val="26"/>
      <w:u w:val="single"/>
    </w:rPr>
  </w:style>
  <w:style w:type="character" w:customStyle="1" w:styleId="Heading3Char">
    <w:name w:val="Heading 3 Char"/>
    <w:basedOn w:val="DefaultParagraphFont"/>
    <w:link w:val="Heading3"/>
    <w:rsid w:val="009C5EA4"/>
    <w:rPr>
      <w:rFonts w:cs="Traditional Arabic"/>
      <w:b/>
      <w:bCs/>
      <w:sz w:val="28"/>
    </w:rPr>
  </w:style>
  <w:style w:type="character" w:customStyle="1" w:styleId="Heading4Char">
    <w:name w:val="Heading 4 Char"/>
    <w:basedOn w:val="DefaultParagraphFont"/>
    <w:link w:val="Heading4"/>
    <w:rsid w:val="009C5EA4"/>
    <w:rPr>
      <w:rFonts w:cs="Traditional Arabic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9C5EA4"/>
    <w:rPr>
      <w:rFonts w:cs="Simplified Arabic"/>
      <w:b/>
      <w:bCs/>
      <w:sz w:val="52"/>
      <w:szCs w:val="36"/>
    </w:rPr>
  </w:style>
  <w:style w:type="character" w:customStyle="1" w:styleId="Heading6Char">
    <w:name w:val="Heading 6 Char"/>
    <w:basedOn w:val="DefaultParagraphFont"/>
    <w:link w:val="Heading6"/>
    <w:rsid w:val="009C5EA4"/>
    <w:rPr>
      <w:b/>
      <w:bCs/>
      <w:sz w:val="24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9C5EA4"/>
    <w:rPr>
      <w:rFonts w:cs="Simplified Arabic"/>
      <w:b/>
      <w:bCs/>
      <w:sz w:val="24"/>
    </w:rPr>
  </w:style>
  <w:style w:type="character" w:customStyle="1" w:styleId="Heading8Char">
    <w:name w:val="Heading 8 Char"/>
    <w:basedOn w:val="DefaultParagraphFont"/>
    <w:link w:val="Heading8"/>
    <w:rsid w:val="009C5EA4"/>
    <w:rPr>
      <w:rFonts w:cs="Simplified Arabic"/>
      <w:b/>
      <w:bCs/>
      <w:sz w:val="32"/>
    </w:rPr>
  </w:style>
  <w:style w:type="character" w:customStyle="1" w:styleId="Heading9Char">
    <w:name w:val="Heading 9 Char"/>
    <w:basedOn w:val="DefaultParagraphFont"/>
    <w:link w:val="Heading9"/>
    <w:rsid w:val="009C5EA4"/>
    <w:rPr>
      <w:b/>
      <w:bCs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9C5EA4"/>
    <w:rPr>
      <w:rFonts w:cs="Traditional Arabic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9C5EA4"/>
    <w:rPr>
      <w:sz w:val="24"/>
      <w:szCs w:val="24"/>
      <w:lang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9C5EA4"/>
    <w:rPr>
      <w:rFonts w:cs="Traditional Arabic"/>
      <w:sz w:val="24"/>
    </w:rPr>
  </w:style>
  <w:style w:type="character" w:styleId="PageNumber">
    <w:name w:val="page number"/>
    <w:basedOn w:val="DefaultParagraphFont"/>
    <w:semiHidden/>
    <w:rsid w:val="009C5EA4"/>
  </w:style>
  <w:style w:type="character" w:customStyle="1" w:styleId="BodyTextIndentChar">
    <w:name w:val="Body Text Indent Char"/>
    <w:basedOn w:val="DefaultParagraphFont"/>
    <w:link w:val="BodyTextIndent"/>
    <w:semiHidden/>
    <w:rsid w:val="009C5EA4"/>
    <w:rPr>
      <w:b/>
      <w:bCs/>
      <w:color w:val="000000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9C5EA4"/>
    <w:rPr>
      <w:rFonts w:cs="Traditional Arabic"/>
      <w:b/>
      <w:bCs/>
      <w:sz w:val="32"/>
    </w:rPr>
  </w:style>
  <w:style w:type="paragraph" w:styleId="BodyTextIndent2">
    <w:name w:val="Body Text Indent 2"/>
    <w:basedOn w:val="Normal"/>
    <w:link w:val="BodyTextIndent2Char"/>
    <w:semiHidden/>
    <w:rsid w:val="009C5EA4"/>
    <w:pPr>
      <w:tabs>
        <w:tab w:val="right" w:pos="9071"/>
      </w:tabs>
      <w:ind w:left="-1"/>
      <w:jc w:val="lowKashida"/>
    </w:pPr>
    <w:rPr>
      <w:rFonts w:cs="Simplified Arabic"/>
      <w:b/>
      <w:bCs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C5EA4"/>
    <w:rPr>
      <w:rFonts w:cs="Simplified Arabic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9C5EA4"/>
    <w:pPr>
      <w:ind w:left="8"/>
      <w:jc w:val="center"/>
    </w:pPr>
    <w:rPr>
      <w:rFonts w:cs="Simplified Arabic"/>
      <w:bCs/>
      <w:color w:val="000000"/>
      <w:lang w:eastAsia="en-US"/>
    </w:rPr>
  </w:style>
  <w:style w:type="character" w:customStyle="1" w:styleId="SubtitleChar">
    <w:name w:val="Subtitle Char"/>
    <w:basedOn w:val="DefaultParagraphFont"/>
    <w:link w:val="Subtitle"/>
    <w:rsid w:val="009C5EA4"/>
    <w:rPr>
      <w:rFonts w:cs="Simplified Arabic"/>
      <w:bCs/>
      <w:color w:val="000000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9C5EA4"/>
    <w:pPr>
      <w:jc w:val="lowKashida"/>
    </w:pPr>
    <w:rPr>
      <w:rFonts w:cs="Simplified Arabic"/>
      <w:sz w:val="16"/>
      <w:szCs w:val="16"/>
      <w:lang w:eastAsia="en-US"/>
    </w:rPr>
  </w:style>
  <w:style w:type="paragraph" w:customStyle="1" w:styleId="xl53">
    <w:name w:val="xl53"/>
    <w:basedOn w:val="Normal"/>
    <w:rsid w:val="009C5EA4"/>
    <w:pPr>
      <w:bidi w:val="0"/>
      <w:spacing w:before="100" w:beforeAutospacing="1" w:after="100" w:afterAutospacing="1"/>
      <w:jc w:val="right"/>
      <w:textAlignment w:val="center"/>
    </w:pPr>
    <w:rPr>
      <w:rFonts w:eastAsia="Arial Unicode MS"/>
      <w:sz w:val="16"/>
      <w:szCs w:val="16"/>
    </w:rPr>
  </w:style>
  <w:style w:type="paragraph" w:styleId="ListContinue">
    <w:name w:val="List Continue"/>
    <w:basedOn w:val="Normal"/>
    <w:semiHidden/>
    <w:rsid w:val="009C5EA4"/>
    <w:pPr>
      <w:spacing w:after="120"/>
      <w:ind w:left="283"/>
    </w:pPr>
    <w:rPr>
      <w:rFonts w:cs="Traditional Arabic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9C5EA4"/>
    <w:pPr>
      <w:ind w:left="360"/>
      <w:jc w:val="both"/>
    </w:pPr>
    <w:rPr>
      <w:rFonts w:cs="Simplified Arabic"/>
      <w:b/>
      <w:bCs/>
      <w:sz w:val="26"/>
      <w:szCs w:val="2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C5EA4"/>
    <w:rPr>
      <w:rFonts w:cs="Simplified Arabic"/>
      <w:b/>
      <w:bCs/>
      <w:sz w:val="26"/>
      <w:szCs w:val="26"/>
    </w:rPr>
  </w:style>
  <w:style w:type="paragraph" w:styleId="ListBullet">
    <w:name w:val="List Bullet"/>
    <w:basedOn w:val="Normal"/>
    <w:autoRedefine/>
    <w:semiHidden/>
    <w:rsid w:val="009C5EA4"/>
    <w:pPr>
      <w:spacing w:after="120"/>
      <w:jc w:val="lowKashida"/>
    </w:pPr>
    <w:rPr>
      <w:rFonts w:cs="Simplified Arabic"/>
      <w:szCs w:val="20"/>
    </w:rPr>
  </w:style>
  <w:style w:type="paragraph" w:styleId="FootnoteText">
    <w:name w:val="footnote text"/>
    <w:basedOn w:val="Normal"/>
    <w:link w:val="FootnoteTextChar"/>
    <w:semiHidden/>
    <w:rsid w:val="009C5EA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C5EA4"/>
    <w:rPr>
      <w:lang w:eastAsia="ar-SA"/>
    </w:rPr>
  </w:style>
  <w:style w:type="table" w:styleId="TableGrid">
    <w:name w:val="Table Grid"/>
    <w:basedOn w:val="TableNormal"/>
    <w:uiPriority w:val="59"/>
    <w:rsid w:val="009C5EA4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5EA4"/>
    <w:pPr>
      <w:ind w:left="720"/>
      <w:contextualSpacing/>
    </w:pPr>
    <w:rPr>
      <w:rFonts w:cs="Traditional Arabic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6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4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58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14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460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19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90912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1065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Documents%20and%20Settings\shadia\Local%20Settings\Temporary%20Internet%20Files\Content.Outlook\Local%20Settings\diwan@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FF4D6-0FD0-48F4-B3BE-CF70C505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12</Pages>
  <Words>1372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9714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262257</vt:i4>
      </vt:variant>
      <vt:variant>
        <vt:i4>0</vt:i4>
      </vt:variant>
      <vt:variant>
        <vt:i4>0</vt:i4>
      </vt:variant>
      <vt:variant>
        <vt:i4>5</vt:i4>
      </vt:variant>
      <vt:variant>
        <vt:lpwstr>../../../../../../Documents and Settings/shadia/Local Settings/Temporary Internet Files/Content.Outlook/Local Settings/diwan@pcbs.gov.ps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ammar</dc:creator>
  <cp:keywords/>
  <dc:description/>
  <cp:lastModifiedBy>bissa</cp:lastModifiedBy>
  <cp:revision>70</cp:revision>
  <cp:lastPrinted>2012-08-05T08:17:00Z</cp:lastPrinted>
  <dcterms:created xsi:type="dcterms:W3CDTF">2011-11-03T11:35:00Z</dcterms:created>
  <dcterms:modified xsi:type="dcterms:W3CDTF">2012-08-05T08:18:00Z</dcterms:modified>
</cp:coreProperties>
</file>