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199" w:rsidRPr="008A0C02" w:rsidRDefault="00816199" w:rsidP="001A0FC3">
      <w:pPr>
        <w:pStyle w:val="BodyText"/>
        <w:jc w:val="center"/>
        <w:rPr>
          <w:rFonts w:cs="Times New Roman"/>
          <w:szCs w:val="24"/>
        </w:rPr>
      </w:pPr>
      <w:r w:rsidRPr="008A0C02">
        <w:rPr>
          <w:rFonts w:cs="Times New Roman"/>
          <w:szCs w:val="24"/>
        </w:rPr>
        <w:t>Chapter One</w:t>
      </w:r>
    </w:p>
    <w:p w:rsidR="00816199" w:rsidRPr="008A0C02" w:rsidRDefault="00816199" w:rsidP="001A0FC3">
      <w:pPr>
        <w:pStyle w:val="BodyText"/>
        <w:jc w:val="center"/>
        <w:rPr>
          <w:rFonts w:cs="Times New Roman"/>
          <w:szCs w:val="24"/>
        </w:rPr>
      </w:pPr>
    </w:p>
    <w:p w:rsidR="00816199" w:rsidRPr="008A0C02" w:rsidRDefault="00816199" w:rsidP="001A0FC3">
      <w:pPr>
        <w:autoSpaceDE w:val="0"/>
        <w:autoSpaceDN w:val="0"/>
        <w:adjustRightInd w:val="0"/>
        <w:spacing w:after="0" w:line="240" w:lineRule="auto"/>
        <w:jc w:val="center"/>
        <w:rPr>
          <w:rFonts w:ascii="Times New Roman" w:hAnsi="Times New Roman" w:cs="Times New Roman"/>
          <w:b/>
          <w:bCs/>
          <w:sz w:val="28"/>
          <w:szCs w:val="28"/>
        </w:rPr>
      </w:pPr>
      <w:r w:rsidRPr="008A0C02">
        <w:rPr>
          <w:rFonts w:ascii="Times New Roman" w:hAnsi="Times New Roman" w:cs="Times New Roman"/>
          <w:b/>
          <w:bCs/>
          <w:sz w:val="28"/>
          <w:szCs w:val="28"/>
        </w:rPr>
        <w:t>Main Results</w:t>
      </w:r>
    </w:p>
    <w:p w:rsidR="00816199" w:rsidRPr="008A0C02" w:rsidRDefault="00816199" w:rsidP="001A0FC3">
      <w:pPr>
        <w:autoSpaceDE w:val="0"/>
        <w:autoSpaceDN w:val="0"/>
        <w:adjustRightInd w:val="0"/>
        <w:spacing w:after="0" w:line="240" w:lineRule="auto"/>
        <w:jc w:val="center"/>
        <w:rPr>
          <w:rFonts w:ascii="Times New Roman" w:hAnsi="Times New Roman" w:cs="Times New Roman"/>
          <w:b/>
          <w:bCs/>
          <w:sz w:val="24"/>
          <w:szCs w:val="24"/>
        </w:rPr>
      </w:pPr>
    </w:p>
    <w:p w:rsidR="00F15A7B" w:rsidRPr="008A0C02" w:rsidRDefault="00F15A7B" w:rsidP="00F15A7B">
      <w:pPr>
        <w:autoSpaceDE w:val="0"/>
        <w:autoSpaceDN w:val="0"/>
        <w:adjustRightInd w:val="0"/>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 final results of the Agricultural Census 2010 include the number of agricultural holdings, classified according to the type of holding (plant, animal, or mixed); the area of cultivated land during the agricultural year 2009/2010 from the first of October 2009 to 30 September 2010; the number of domestic livestock (cows, goats, sheep, poultry farms, domestic poultry and other kinds of animals as on the enumeration day of the first of October 2010;  the agricultural labor force and its distribution according to sex and age; the number of agricultural machinery and equipment; and agricultural applications.   </w:t>
      </w:r>
    </w:p>
    <w:p w:rsidR="00816199" w:rsidRPr="008A0C02" w:rsidRDefault="00816199" w:rsidP="001A0FC3">
      <w:pPr>
        <w:spacing w:after="0" w:line="240" w:lineRule="auto"/>
        <w:jc w:val="both"/>
        <w:rPr>
          <w:rFonts w:ascii="Times New Roman" w:hAnsi="Times New Roman" w:cs="Times New Roman"/>
          <w:sz w:val="24"/>
          <w:szCs w:val="24"/>
        </w:rPr>
      </w:pPr>
    </w:p>
    <w:p w:rsidR="00F15A7B" w:rsidRPr="008A0C02" w:rsidRDefault="00F15A7B" w:rsidP="00F15A7B">
      <w:pPr>
        <w:pStyle w:val="ListParagraph"/>
        <w:numPr>
          <w:ilvl w:val="1"/>
          <w:numId w:val="1"/>
        </w:numPr>
        <w:spacing w:after="0" w:line="240" w:lineRule="auto"/>
        <w:jc w:val="both"/>
        <w:rPr>
          <w:rFonts w:ascii="Times New Roman" w:hAnsi="Times New Roman" w:cs="Times New Roman"/>
          <w:b/>
          <w:bCs/>
          <w:sz w:val="24"/>
          <w:szCs w:val="24"/>
        </w:rPr>
      </w:pPr>
      <w:r w:rsidRPr="008A0C02">
        <w:rPr>
          <w:rFonts w:ascii="Times New Roman" w:hAnsi="Times New Roman" w:cs="Times New Roman"/>
          <w:b/>
          <w:bCs/>
          <w:sz w:val="24"/>
          <w:szCs w:val="24"/>
        </w:rPr>
        <w:t>Agricultural Holdings</w:t>
      </w:r>
    </w:p>
    <w:p w:rsidR="00F15A7B" w:rsidRPr="008A0C02" w:rsidRDefault="00F15A7B" w:rsidP="00AE667B">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 results indicated that during the agricultural year 2009/2010 there were </w:t>
      </w:r>
      <w:r w:rsidR="00570056" w:rsidRPr="008A0C02">
        <w:rPr>
          <w:rFonts w:ascii="Times New Roman" w:hAnsi="Times New Roman" w:cs="Times New Roman"/>
          <w:sz w:val="24"/>
          <w:szCs w:val="24"/>
        </w:rPr>
        <w:t>90,908</w:t>
      </w:r>
      <w:r w:rsidRPr="008A0C02">
        <w:rPr>
          <w:rFonts w:ascii="Times New Roman" w:hAnsi="Times New Roman" w:cs="Times New Roman"/>
          <w:sz w:val="24"/>
          <w:szCs w:val="24"/>
        </w:rPr>
        <w:t xml:space="preserve"> agricultural holdings in the </w:t>
      </w:r>
      <w:r w:rsidR="00570056" w:rsidRPr="008A0C02">
        <w:rPr>
          <w:rFonts w:ascii="Times New Roman" w:hAnsi="Times New Roman" w:cs="Times New Roman"/>
          <w:sz w:val="24"/>
          <w:szCs w:val="24"/>
        </w:rPr>
        <w:t>West Bank</w:t>
      </w:r>
      <w:r w:rsidRPr="008A0C02">
        <w:rPr>
          <w:rFonts w:ascii="Times New Roman" w:hAnsi="Times New Roman" w:cs="Times New Roman"/>
          <w:sz w:val="24"/>
          <w:szCs w:val="24"/>
        </w:rPr>
        <w:t>: The largest numbers of agricultural holdings were in Hebron governorate with 19,768 holdings (</w:t>
      </w:r>
      <w:r w:rsidR="00570056" w:rsidRPr="008A0C02">
        <w:rPr>
          <w:rFonts w:ascii="Times New Roman" w:hAnsi="Times New Roman" w:cs="Times New Roman"/>
          <w:sz w:val="24"/>
          <w:szCs w:val="24"/>
        </w:rPr>
        <w:t>21.7</w:t>
      </w:r>
      <w:r w:rsidRPr="008A0C02">
        <w:rPr>
          <w:rFonts w:ascii="Times New Roman" w:hAnsi="Times New Roman" w:cs="Times New Roman"/>
          <w:sz w:val="24"/>
          <w:szCs w:val="24"/>
        </w:rPr>
        <w:t>%)</w:t>
      </w:r>
      <w:r w:rsidR="00570056" w:rsidRPr="008A0C02">
        <w:rPr>
          <w:rFonts w:ascii="Times New Roman" w:hAnsi="Times New Roman" w:cs="Times New Roman"/>
          <w:sz w:val="24"/>
          <w:szCs w:val="24"/>
        </w:rPr>
        <w:t>, then</w:t>
      </w:r>
      <w:r w:rsidRPr="008A0C02">
        <w:rPr>
          <w:rFonts w:ascii="Times New Roman" w:hAnsi="Times New Roman" w:cs="Times New Roman"/>
          <w:sz w:val="24"/>
          <w:szCs w:val="24"/>
        </w:rPr>
        <w:t xml:space="preserve"> </w:t>
      </w:r>
      <w:r w:rsidR="00570056" w:rsidRPr="008A0C02">
        <w:rPr>
          <w:rFonts w:ascii="Times New Roman" w:hAnsi="Times New Roman" w:cs="Times New Roman"/>
          <w:sz w:val="24"/>
          <w:szCs w:val="24"/>
        </w:rPr>
        <w:t xml:space="preserve">Jenin governorate with 14,662 holdings (16.1%), </w:t>
      </w:r>
      <w:r w:rsidRPr="008A0C02">
        <w:rPr>
          <w:rFonts w:ascii="Times New Roman" w:hAnsi="Times New Roman" w:cs="Times New Roman"/>
          <w:sz w:val="24"/>
          <w:szCs w:val="24"/>
        </w:rPr>
        <w:t>and the fewest agricultural holdings were in Jericho and Al-</w:t>
      </w:r>
      <w:proofErr w:type="spellStart"/>
      <w:r w:rsidRPr="008A0C02">
        <w:rPr>
          <w:rFonts w:ascii="Times New Roman" w:hAnsi="Times New Roman" w:cs="Times New Roman"/>
          <w:sz w:val="24"/>
          <w:szCs w:val="24"/>
        </w:rPr>
        <w:t>Aghwar</w:t>
      </w:r>
      <w:proofErr w:type="spellEnd"/>
      <w:r w:rsidRPr="008A0C02">
        <w:rPr>
          <w:rFonts w:ascii="Times New Roman" w:hAnsi="Times New Roman" w:cs="Times New Roman"/>
          <w:sz w:val="24"/>
          <w:szCs w:val="24"/>
        </w:rPr>
        <w:t xml:space="preserve"> governorate with 1,612 holdings (1.</w:t>
      </w:r>
      <w:r w:rsidR="005F2306">
        <w:rPr>
          <w:rFonts w:ascii="Times New Roman" w:hAnsi="Times New Roman" w:cs="Times New Roman"/>
          <w:sz w:val="24"/>
          <w:szCs w:val="24"/>
        </w:rPr>
        <w:t>8</w:t>
      </w:r>
      <w:r w:rsidRPr="008A0C02">
        <w:rPr>
          <w:rFonts w:ascii="Times New Roman" w:hAnsi="Times New Roman" w:cs="Times New Roman"/>
          <w:sz w:val="24"/>
          <w:szCs w:val="24"/>
        </w:rPr>
        <w:t>%).</w:t>
      </w:r>
    </w:p>
    <w:p w:rsidR="00A80311" w:rsidRPr="008A0C02" w:rsidRDefault="00A80311" w:rsidP="00570056">
      <w:pPr>
        <w:spacing w:after="0" w:line="240" w:lineRule="auto"/>
        <w:jc w:val="both"/>
        <w:rPr>
          <w:rFonts w:ascii="Times New Roman" w:hAnsi="Times New Roman" w:cs="Times New Roman"/>
          <w:sz w:val="24"/>
          <w:szCs w:val="24"/>
        </w:rPr>
      </w:pPr>
    </w:p>
    <w:p w:rsidR="00A80311" w:rsidRPr="008A0C02" w:rsidRDefault="00A80311" w:rsidP="00A80311">
      <w:pPr>
        <w:spacing w:after="0" w:line="240" w:lineRule="auto"/>
        <w:jc w:val="center"/>
        <w:rPr>
          <w:rFonts w:ascii="Times New Roman" w:hAnsi="Times New Roman" w:cs="Times New Roman"/>
          <w:b/>
          <w:bCs/>
          <w:sz w:val="24"/>
          <w:szCs w:val="24"/>
        </w:rPr>
      </w:pPr>
      <w:r w:rsidRPr="008A0C02">
        <w:rPr>
          <w:rFonts w:ascii="Times New Roman" w:hAnsi="Times New Roman" w:cs="Times New Roman"/>
          <w:b/>
          <w:bCs/>
          <w:sz w:val="24"/>
          <w:szCs w:val="24"/>
        </w:rPr>
        <w:t>Number of Agricultural Holding</w:t>
      </w:r>
      <w:r w:rsidR="00AE667B">
        <w:rPr>
          <w:rFonts w:ascii="Times New Roman" w:hAnsi="Times New Roman" w:cs="Times New Roman"/>
          <w:b/>
          <w:bCs/>
          <w:sz w:val="24"/>
          <w:szCs w:val="24"/>
        </w:rPr>
        <w:t>s</w:t>
      </w:r>
      <w:r w:rsidRPr="008A0C02">
        <w:rPr>
          <w:rFonts w:ascii="Times New Roman" w:hAnsi="Times New Roman" w:cs="Times New Roman"/>
          <w:b/>
          <w:bCs/>
          <w:sz w:val="24"/>
          <w:szCs w:val="24"/>
        </w:rPr>
        <w:t xml:space="preserve"> </w:t>
      </w:r>
      <w:r w:rsidR="003033C9">
        <w:rPr>
          <w:rFonts w:ascii="Times New Roman" w:hAnsi="Times New Roman" w:cs="Times New Roman"/>
          <w:b/>
          <w:bCs/>
          <w:sz w:val="24"/>
          <w:szCs w:val="24"/>
        </w:rPr>
        <w:t xml:space="preserve">in the West Bank </w:t>
      </w:r>
      <w:r w:rsidRPr="008A0C02">
        <w:rPr>
          <w:rFonts w:ascii="Times New Roman" w:hAnsi="Times New Roman" w:cs="Times New Roman"/>
          <w:b/>
          <w:bCs/>
          <w:sz w:val="24"/>
          <w:szCs w:val="24"/>
        </w:rPr>
        <w:t>by Governorate, 2009/2010</w:t>
      </w:r>
    </w:p>
    <w:p w:rsidR="00A80311" w:rsidRPr="008A0C02" w:rsidRDefault="00A80311" w:rsidP="00CA22EE">
      <w:pPr>
        <w:spacing w:after="0" w:line="240" w:lineRule="auto"/>
        <w:jc w:val="both"/>
        <w:rPr>
          <w:rFonts w:ascii="Times New Roman" w:hAnsi="Times New Roman" w:cs="Times New Roman"/>
          <w:sz w:val="24"/>
          <w:szCs w:val="24"/>
        </w:rPr>
      </w:pPr>
      <w:r w:rsidRPr="008A0C02">
        <w:rPr>
          <w:rFonts w:cs="Simplified Arabic"/>
          <w:noProof/>
          <w:sz w:val="24"/>
          <w:szCs w:val="24"/>
        </w:rPr>
        <w:drawing>
          <wp:inline distT="0" distB="0" distL="0" distR="0">
            <wp:extent cx="5610225" cy="2524125"/>
            <wp:effectExtent l="19050" t="0" r="9525" b="0"/>
            <wp:docPr id="11"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A80311" w:rsidRPr="008A0C02" w:rsidRDefault="00A80311" w:rsidP="00CA22EE">
      <w:pPr>
        <w:spacing w:after="0" w:line="240" w:lineRule="auto"/>
        <w:jc w:val="both"/>
        <w:rPr>
          <w:rFonts w:ascii="Times New Roman" w:hAnsi="Times New Roman" w:cs="Times New Roman"/>
          <w:sz w:val="24"/>
          <w:szCs w:val="24"/>
        </w:rPr>
      </w:pPr>
    </w:p>
    <w:p w:rsidR="00DA4E39" w:rsidRPr="008A0C02" w:rsidRDefault="00F15A7B" w:rsidP="001F1F68">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 most common type of agricultural holding was plant holdings: there were </w:t>
      </w:r>
      <w:r w:rsidR="00570056" w:rsidRPr="008A0C02">
        <w:rPr>
          <w:rFonts w:ascii="Times New Roman" w:hAnsi="Times New Roman" w:cs="Times New Roman"/>
          <w:sz w:val="24"/>
          <w:szCs w:val="24"/>
        </w:rPr>
        <w:t>65,26</w:t>
      </w:r>
      <w:r w:rsidR="001F1F68">
        <w:rPr>
          <w:rFonts w:ascii="Times New Roman" w:hAnsi="Times New Roman" w:cs="Times New Roman"/>
          <w:sz w:val="24"/>
          <w:szCs w:val="24"/>
        </w:rPr>
        <w:t>7</w:t>
      </w:r>
      <w:r w:rsidRPr="008A0C02">
        <w:rPr>
          <w:rFonts w:ascii="Times New Roman" w:hAnsi="Times New Roman" w:cs="Times New Roman"/>
          <w:sz w:val="24"/>
          <w:szCs w:val="24"/>
        </w:rPr>
        <w:t xml:space="preserve"> plant holdings, equivalent to 71.</w:t>
      </w:r>
      <w:r w:rsidR="00570056" w:rsidRPr="008A0C02">
        <w:rPr>
          <w:rFonts w:ascii="Times New Roman" w:hAnsi="Times New Roman" w:cs="Times New Roman"/>
          <w:sz w:val="24"/>
          <w:szCs w:val="24"/>
        </w:rPr>
        <w:t>8</w:t>
      </w:r>
      <w:r w:rsidRPr="008A0C02">
        <w:rPr>
          <w:rFonts w:ascii="Times New Roman" w:hAnsi="Times New Roman" w:cs="Times New Roman"/>
          <w:sz w:val="24"/>
          <w:szCs w:val="24"/>
        </w:rPr>
        <w:t xml:space="preserve">% of all agricultural holdings in the </w:t>
      </w:r>
      <w:r w:rsidR="00DA4E39" w:rsidRPr="008A0C02">
        <w:rPr>
          <w:rFonts w:ascii="Times New Roman" w:hAnsi="Times New Roman" w:cs="Times New Roman"/>
          <w:sz w:val="24"/>
          <w:szCs w:val="24"/>
        </w:rPr>
        <w:t>West Bank, the largest numbers of plant holdings were in Hebron governorate with 12,947 holdings (19.8%), then Jenin governorate with 10,512 holdings (16.1%), the fewest numbers of plant holdings were in Jericho and Al-Aghwar governorate with 598 holdings (0.9%).</w:t>
      </w:r>
    </w:p>
    <w:p w:rsidR="00CA22EE" w:rsidRPr="008A0C02" w:rsidRDefault="00CA22EE" w:rsidP="00CA22EE">
      <w:pPr>
        <w:spacing w:after="0" w:line="240" w:lineRule="auto"/>
        <w:jc w:val="both"/>
        <w:rPr>
          <w:rFonts w:ascii="Times New Roman" w:hAnsi="Times New Roman" w:cs="Times New Roman"/>
          <w:sz w:val="24"/>
          <w:szCs w:val="24"/>
        </w:rPr>
      </w:pPr>
    </w:p>
    <w:p w:rsidR="00CA22EE" w:rsidRPr="008A0C02" w:rsidRDefault="00CA22EE" w:rsidP="009E2425">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The results indicated that during the agricultural year 2009/2010 there were 10,879 animal holdings, equivalent to 12.0% of all agricultural holdings in the West Bank, the largest numbers of animal holdings were in Hebron governorate with 2,826 holdings (26.0%), then Jenin governorate with 1,521 holdings (14.0%), the fewest numbers of animal holdings were in Salfit governorate with 210 holdings (1.9%).</w:t>
      </w:r>
    </w:p>
    <w:p w:rsidR="00CA22EE" w:rsidRPr="008A0C02" w:rsidRDefault="00CA22EE" w:rsidP="00CA22EE">
      <w:pPr>
        <w:spacing w:after="0" w:line="240" w:lineRule="auto"/>
        <w:jc w:val="both"/>
        <w:rPr>
          <w:rFonts w:ascii="Times New Roman" w:hAnsi="Times New Roman" w:cs="Times New Roman"/>
          <w:sz w:val="24"/>
          <w:szCs w:val="24"/>
        </w:rPr>
      </w:pPr>
    </w:p>
    <w:p w:rsidR="00CA22EE" w:rsidRPr="008A0C02" w:rsidRDefault="00CA22EE" w:rsidP="001F1F68">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Data indicated that during the agricultural year 2009/2010 there were 14,76</w:t>
      </w:r>
      <w:r w:rsidR="001F1F68">
        <w:rPr>
          <w:rFonts w:ascii="Times New Roman" w:hAnsi="Times New Roman" w:cs="Times New Roman"/>
          <w:sz w:val="24"/>
          <w:szCs w:val="24"/>
        </w:rPr>
        <w:t>2</w:t>
      </w:r>
      <w:r w:rsidRPr="008A0C02">
        <w:rPr>
          <w:rFonts w:ascii="Times New Roman" w:hAnsi="Times New Roman" w:cs="Times New Roman"/>
          <w:sz w:val="24"/>
          <w:szCs w:val="24"/>
        </w:rPr>
        <w:t xml:space="preserve"> mixed holdings, equivalent to 16.2% of all agricultural holdings in the West Bank, the largest numbers of </w:t>
      </w:r>
      <w:r w:rsidRPr="008A0C02">
        <w:rPr>
          <w:rFonts w:ascii="Times New Roman" w:hAnsi="Times New Roman" w:cs="Times New Roman"/>
          <w:sz w:val="24"/>
          <w:szCs w:val="24"/>
        </w:rPr>
        <w:lastRenderedPageBreak/>
        <w:t xml:space="preserve">mixed holdings were in Hebron governorate with 3,995 holdings (27.1%), then Jenin governorate with 2,629 holdings (17.8%), the fewest numbers of animal holdings were in </w:t>
      </w:r>
      <w:r w:rsidR="00560ED1" w:rsidRPr="008A0C02">
        <w:rPr>
          <w:rFonts w:ascii="Times New Roman" w:hAnsi="Times New Roman" w:cs="Times New Roman"/>
          <w:sz w:val="24"/>
          <w:szCs w:val="24"/>
        </w:rPr>
        <w:t xml:space="preserve">Jericho and Al-Aghwar </w:t>
      </w:r>
      <w:r w:rsidRPr="008A0C02">
        <w:rPr>
          <w:rFonts w:ascii="Times New Roman" w:hAnsi="Times New Roman" w:cs="Times New Roman"/>
          <w:sz w:val="24"/>
          <w:szCs w:val="24"/>
        </w:rPr>
        <w:t>governorate with 210 holdings (</w:t>
      </w:r>
      <w:r w:rsidR="00560ED1" w:rsidRPr="008A0C02">
        <w:rPr>
          <w:rFonts w:ascii="Times New Roman" w:hAnsi="Times New Roman" w:cs="Times New Roman"/>
          <w:sz w:val="24"/>
          <w:szCs w:val="24"/>
        </w:rPr>
        <w:t>1.4</w:t>
      </w:r>
      <w:r w:rsidRPr="008A0C02">
        <w:rPr>
          <w:rFonts w:ascii="Times New Roman" w:hAnsi="Times New Roman" w:cs="Times New Roman"/>
          <w:sz w:val="24"/>
          <w:szCs w:val="24"/>
        </w:rPr>
        <w:t>%).</w:t>
      </w:r>
    </w:p>
    <w:p w:rsidR="00570056" w:rsidRPr="008A0C02" w:rsidRDefault="00570056" w:rsidP="00DA4E39">
      <w:pPr>
        <w:spacing w:after="0" w:line="240" w:lineRule="auto"/>
        <w:jc w:val="both"/>
        <w:rPr>
          <w:rFonts w:cs="Simplified Arabic"/>
          <w:sz w:val="24"/>
          <w:szCs w:val="24"/>
        </w:rPr>
      </w:pPr>
    </w:p>
    <w:p w:rsidR="00816199" w:rsidRPr="008A0C02" w:rsidRDefault="00816199" w:rsidP="008A0C02">
      <w:pPr>
        <w:spacing w:after="0" w:line="240" w:lineRule="auto"/>
        <w:ind w:left="567" w:right="473"/>
        <w:jc w:val="center"/>
        <w:rPr>
          <w:rFonts w:asciiTheme="minorBidi" w:hAnsiTheme="minorBidi"/>
          <w:b/>
          <w:bCs/>
        </w:rPr>
      </w:pPr>
      <w:r w:rsidRPr="008A0C02">
        <w:rPr>
          <w:rFonts w:asciiTheme="minorBidi" w:hAnsiTheme="minorBidi"/>
          <w:b/>
          <w:bCs/>
        </w:rPr>
        <w:t xml:space="preserve">Percentage Distribution of Agricultural Holdings </w:t>
      </w:r>
      <w:r w:rsidR="003033C9">
        <w:rPr>
          <w:rFonts w:asciiTheme="minorBidi" w:hAnsiTheme="minorBidi"/>
          <w:b/>
          <w:bCs/>
        </w:rPr>
        <w:t xml:space="preserve">in the West Bank </w:t>
      </w:r>
      <w:r w:rsidR="008A0C02">
        <w:rPr>
          <w:rFonts w:asciiTheme="minorBidi" w:hAnsiTheme="minorBidi"/>
          <w:b/>
          <w:bCs/>
        </w:rPr>
        <w:t xml:space="preserve">by Type </w:t>
      </w:r>
      <w:r w:rsidR="008A0C02" w:rsidRPr="008A0C02">
        <w:rPr>
          <w:rFonts w:asciiTheme="minorBidi" w:hAnsiTheme="minorBidi"/>
          <w:b/>
          <w:bCs/>
        </w:rPr>
        <w:t>of Holdings</w:t>
      </w:r>
      <w:r w:rsidR="008A0C02">
        <w:rPr>
          <w:rFonts w:asciiTheme="minorBidi" w:hAnsiTheme="minorBidi"/>
          <w:b/>
          <w:bCs/>
        </w:rPr>
        <w:t xml:space="preserve">, </w:t>
      </w:r>
      <w:r w:rsidRPr="008A0C02">
        <w:rPr>
          <w:rFonts w:asciiTheme="minorBidi" w:hAnsiTheme="minorBidi"/>
          <w:b/>
          <w:bCs/>
        </w:rPr>
        <w:t>2009/2010</w:t>
      </w:r>
      <w:r w:rsidR="000D087B" w:rsidRPr="008A0C02">
        <w:rPr>
          <w:rFonts w:asciiTheme="minorBidi" w:hAnsiTheme="minorBidi"/>
          <w:b/>
          <w:bCs/>
        </w:rPr>
        <w:tab/>
      </w:r>
    </w:p>
    <w:p w:rsidR="00816199" w:rsidRPr="008A0C02" w:rsidRDefault="00816199" w:rsidP="001A0FC3">
      <w:pPr>
        <w:tabs>
          <w:tab w:val="left" w:pos="1771"/>
        </w:tabs>
        <w:spacing w:after="0" w:line="240" w:lineRule="auto"/>
        <w:jc w:val="center"/>
        <w:rPr>
          <w:rFonts w:ascii="Times New Roman" w:hAnsi="Times New Roman" w:cs="Times New Roman"/>
          <w:sz w:val="24"/>
          <w:szCs w:val="24"/>
        </w:rPr>
      </w:pPr>
      <w:r w:rsidRPr="008A0C02">
        <w:rPr>
          <w:rFonts w:cs="Simplified Arabic"/>
          <w:noProof/>
          <w:sz w:val="24"/>
          <w:szCs w:val="24"/>
        </w:rPr>
        <w:drawing>
          <wp:inline distT="0" distB="0" distL="0" distR="0">
            <wp:extent cx="5410200" cy="1847850"/>
            <wp:effectExtent l="19050" t="0" r="19050"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721D4" w:rsidRPr="008A0C02" w:rsidRDefault="001721D4" w:rsidP="0028557B">
      <w:pPr>
        <w:spacing w:after="0" w:line="240" w:lineRule="auto"/>
        <w:jc w:val="both"/>
        <w:rPr>
          <w:rFonts w:ascii="Times New Roman" w:hAnsi="Times New Roman" w:cs="Times New Roman"/>
          <w:sz w:val="24"/>
          <w:szCs w:val="24"/>
        </w:rPr>
      </w:pPr>
    </w:p>
    <w:p w:rsidR="00F15A7B" w:rsidRPr="008A0C02" w:rsidRDefault="00F15A7B" w:rsidP="001F1F68">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Most agricultural holdings</w:t>
      </w:r>
      <w:r w:rsidR="00B45924" w:rsidRPr="008A0C02">
        <w:rPr>
          <w:rFonts w:ascii="Times New Roman" w:hAnsi="Times New Roman" w:cs="Times New Roman"/>
          <w:sz w:val="24"/>
          <w:szCs w:val="24"/>
        </w:rPr>
        <w:t xml:space="preserve"> </w:t>
      </w:r>
      <w:r w:rsidR="003033C9">
        <w:rPr>
          <w:rFonts w:ascii="Times New Roman" w:hAnsi="Times New Roman" w:cs="Times New Roman"/>
          <w:sz w:val="24"/>
          <w:szCs w:val="24"/>
        </w:rPr>
        <w:t xml:space="preserve">in the West Bank </w:t>
      </w:r>
      <w:r w:rsidR="00560ED1" w:rsidRPr="008A0C02">
        <w:rPr>
          <w:rFonts w:ascii="Times New Roman" w:hAnsi="Times New Roman" w:cs="Times New Roman"/>
          <w:sz w:val="24"/>
          <w:szCs w:val="24"/>
        </w:rPr>
        <w:t>–</w:t>
      </w:r>
      <w:r w:rsidRPr="008A0C02">
        <w:rPr>
          <w:rFonts w:ascii="Times New Roman" w:hAnsi="Times New Roman" w:cs="Times New Roman"/>
          <w:sz w:val="24"/>
          <w:szCs w:val="24"/>
        </w:rPr>
        <w:t xml:space="preserve"> </w:t>
      </w:r>
      <w:r w:rsidR="00560ED1" w:rsidRPr="008A0C02">
        <w:rPr>
          <w:rFonts w:ascii="Times New Roman" w:hAnsi="Times New Roman" w:cs="Times New Roman"/>
          <w:sz w:val="24"/>
          <w:szCs w:val="24"/>
        </w:rPr>
        <w:t>74,126</w:t>
      </w:r>
      <w:r w:rsidRPr="008A0C02">
        <w:rPr>
          <w:rFonts w:ascii="Times New Roman" w:hAnsi="Times New Roman" w:cs="Times New Roman"/>
          <w:sz w:val="24"/>
          <w:szCs w:val="24"/>
        </w:rPr>
        <w:t xml:space="preserve"> holdings (</w:t>
      </w:r>
      <w:r w:rsidR="00560ED1" w:rsidRPr="008A0C02">
        <w:rPr>
          <w:rFonts w:ascii="Times New Roman" w:hAnsi="Times New Roman" w:cs="Times New Roman"/>
          <w:sz w:val="24"/>
          <w:szCs w:val="24"/>
        </w:rPr>
        <w:t>81.5</w:t>
      </w:r>
      <w:r w:rsidRPr="008A0C02">
        <w:rPr>
          <w:rFonts w:ascii="Times New Roman" w:hAnsi="Times New Roman" w:cs="Times New Roman"/>
          <w:sz w:val="24"/>
          <w:szCs w:val="24"/>
        </w:rPr>
        <w:t xml:space="preserve">%) - were held legally by an individual holder, </w:t>
      </w:r>
      <w:r w:rsidR="00560ED1" w:rsidRPr="008A0C02">
        <w:rPr>
          <w:rFonts w:ascii="Times New Roman" w:hAnsi="Times New Roman" w:cs="Times New Roman"/>
          <w:sz w:val="24"/>
          <w:szCs w:val="24"/>
        </w:rPr>
        <w:t>11,586</w:t>
      </w:r>
      <w:r w:rsidRPr="008A0C02">
        <w:rPr>
          <w:rFonts w:ascii="Times New Roman" w:hAnsi="Times New Roman" w:cs="Times New Roman"/>
          <w:sz w:val="24"/>
          <w:szCs w:val="24"/>
        </w:rPr>
        <w:t xml:space="preserve"> holdings (</w:t>
      </w:r>
      <w:r w:rsidR="00560ED1" w:rsidRPr="008A0C02">
        <w:rPr>
          <w:rFonts w:ascii="Times New Roman" w:hAnsi="Times New Roman" w:cs="Times New Roman"/>
          <w:sz w:val="24"/>
          <w:szCs w:val="24"/>
        </w:rPr>
        <w:t>12.7</w:t>
      </w:r>
      <w:r w:rsidRPr="008A0C02">
        <w:rPr>
          <w:rFonts w:ascii="Times New Roman" w:hAnsi="Times New Roman" w:cs="Times New Roman"/>
          <w:sz w:val="24"/>
          <w:szCs w:val="24"/>
        </w:rPr>
        <w:t>%) were held by a household, and 5,</w:t>
      </w:r>
      <w:r w:rsidR="00560ED1" w:rsidRPr="008A0C02">
        <w:rPr>
          <w:rFonts w:ascii="Times New Roman" w:hAnsi="Times New Roman" w:cs="Times New Roman"/>
          <w:sz w:val="24"/>
          <w:szCs w:val="24"/>
        </w:rPr>
        <w:t>091</w:t>
      </w:r>
      <w:r w:rsidRPr="008A0C02">
        <w:rPr>
          <w:rFonts w:ascii="Times New Roman" w:hAnsi="Times New Roman" w:cs="Times New Roman"/>
          <w:sz w:val="24"/>
          <w:szCs w:val="24"/>
        </w:rPr>
        <w:t xml:space="preserve"> (5.</w:t>
      </w:r>
      <w:r w:rsidR="00560ED1" w:rsidRPr="008A0C02">
        <w:rPr>
          <w:rFonts w:ascii="Times New Roman" w:hAnsi="Times New Roman" w:cs="Times New Roman"/>
          <w:sz w:val="24"/>
          <w:szCs w:val="24"/>
        </w:rPr>
        <w:t>6</w:t>
      </w:r>
      <w:r w:rsidRPr="008A0C02">
        <w:rPr>
          <w:rFonts w:ascii="Times New Roman" w:hAnsi="Times New Roman" w:cs="Times New Roman"/>
          <w:sz w:val="24"/>
          <w:szCs w:val="24"/>
        </w:rPr>
        <w:t xml:space="preserve">%) of agricultural holdings were held by a </w:t>
      </w:r>
      <w:r w:rsidR="0001343E" w:rsidRPr="008A0C02">
        <w:rPr>
          <w:rFonts w:ascii="Times New Roman" w:hAnsi="Times New Roman" w:cs="Times New Roman"/>
          <w:sz w:val="24"/>
          <w:szCs w:val="24"/>
        </w:rPr>
        <w:t>partnership</w:t>
      </w:r>
      <w:r w:rsidRPr="008A0C02">
        <w:rPr>
          <w:rFonts w:ascii="Times New Roman" w:hAnsi="Times New Roman" w:cs="Times New Roman"/>
          <w:sz w:val="24"/>
          <w:szCs w:val="24"/>
        </w:rPr>
        <w:t xml:space="preserve">.  The majority of agricultural holdings </w:t>
      </w:r>
      <w:r w:rsidR="003033C9">
        <w:rPr>
          <w:rFonts w:ascii="Times New Roman" w:hAnsi="Times New Roman" w:cs="Times New Roman"/>
          <w:sz w:val="24"/>
          <w:szCs w:val="24"/>
        </w:rPr>
        <w:t xml:space="preserve">in the West Bank </w:t>
      </w:r>
      <w:r w:rsidRPr="008A0C02">
        <w:rPr>
          <w:rFonts w:ascii="Times New Roman" w:hAnsi="Times New Roman" w:cs="Times New Roman"/>
          <w:sz w:val="24"/>
          <w:szCs w:val="24"/>
        </w:rPr>
        <w:t xml:space="preserve">are managed by the holder: </w:t>
      </w:r>
      <w:r w:rsidR="00560ED1" w:rsidRPr="008A0C02">
        <w:rPr>
          <w:rFonts w:ascii="Times New Roman" w:hAnsi="Times New Roman" w:cs="Times New Roman"/>
          <w:sz w:val="24"/>
          <w:szCs w:val="24"/>
        </w:rPr>
        <w:t>65,790</w:t>
      </w:r>
      <w:r w:rsidRPr="008A0C02">
        <w:rPr>
          <w:rFonts w:ascii="Times New Roman" w:hAnsi="Times New Roman" w:cs="Times New Roman"/>
          <w:sz w:val="24"/>
          <w:szCs w:val="24"/>
        </w:rPr>
        <w:t xml:space="preserve"> holdings (</w:t>
      </w:r>
      <w:r w:rsidR="00560ED1" w:rsidRPr="008A0C02">
        <w:rPr>
          <w:rFonts w:ascii="Times New Roman" w:hAnsi="Times New Roman" w:cs="Times New Roman"/>
          <w:sz w:val="24"/>
          <w:szCs w:val="24"/>
        </w:rPr>
        <w:t>72.4</w:t>
      </w:r>
      <w:r w:rsidRPr="008A0C02">
        <w:rPr>
          <w:rFonts w:ascii="Times New Roman" w:hAnsi="Times New Roman" w:cs="Times New Roman"/>
          <w:sz w:val="24"/>
          <w:szCs w:val="24"/>
        </w:rPr>
        <w:t xml:space="preserve">%). Household members manage </w:t>
      </w:r>
      <w:r w:rsidR="00560ED1" w:rsidRPr="008A0C02">
        <w:rPr>
          <w:rFonts w:ascii="Times New Roman" w:hAnsi="Times New Roman" w:cs="Times New Roman"/>
          <w:sz w:val="24"/>
          <w:szCs w:val="24"/>
        </w:rPr>
        <w:t>23,231</w:t>
      </w:r>
      <w:r w:rsidRPr="008A0C02">
        <w:rPr>
          <w:rFonts w:ascii="Times New Roman" w:hAnsi="Times New Roman" w:cs="Times New Roman"/>
          <w:sz w:val="24"/>
          <w:szCs w:val="24"/>
        </w:rPr>
        <w:t xml:space="preserve"> holdings (</w:t>
      </w:r>
      <w:r w:rsidR="00560ED1" w:rsidRPr="008A0C02">
        <w:rPr>
          <w:rFonts w:ascii="Times New Roman" w:hAnsi="Times New Roman" w:cs="Times New Roman"/>
          <w:sz w:val="24"/>
          <w:szCs w:val="24"/>
        </w:rPr>
        <w:t>25.</w:t>
      </w:r>
      <w:r w:rsidR="001F1F68">
        <w:rPr>
          <w:rFonts w:ascii="Times New Roman" w:hAnsi="Times New Roman" w:cs="Times New Roman"/>
          <w:sz w:val="24"/>
          <w:szCs w:val="24"/>
        </w:rPr>
        <w:t>5</w:t>
      </w:r>
      <w:r w:rsidRPr="008A0C02">
        <w:rPr>
          <w:rFonts w:ascii="Times New Roman" w:hAnsi="Times New Roman" w:cs="Times New Roman"/>
          <w:sz w:val="24"/>
          <w:szCs w:val="24"/>
        </w:rPr>
        <w:t xml:space="preserve">%) while holdings managed by a hired manager made up </w:t>
      </w:r>
      <w:r w:rsidR="00560ED1" w:rsidRPr="008A0C02">
        <w:rPr>
          <w:rFonts w:ascii="Times New Roman" w:hAnsi="Times New Roman" w:cs="Times New Roman"/>
          <w:sz w:val="24"/>
          <w:szCs w:val="24"/>
        </w:rPr>
        <w:t>1,640</w:t>
      </w:r>
      <w:r w:rsidRPr="008A0C02">
        <w:rPr>
          <w:rFonts w:ascii="Times New Roman" w:hAnsi="Times New Roman" w:cs="Times New Roman"/>
          <w:sz w:val="24"/>
          <w:szCs w:val="24"/>
        </w:rPr>
        <w:t xml:space="preserve"> holdings (1.</w:t>
      </w:r>
      <w:r w:rsidR="00560ED1" w:rsidRPr="008A0C02">
        <w:rPr>
          <w:rFonts w:ascii="Times New Roman" w:hAnsi="Times New Roman" w:cs="Times New Roman"/>
          <w:sz w:val="24"/>
          <w:szCs w:val="24"/>
        </w:rPr>
        <w:t>8</w:t>
      </w:r>
      <w:r w:rsidRPr="008A0C02">
        <w:rPr>
          <w:rFonts w:ascii="Times New Roman" w:hAnsi="Times New Roman" w:cs="Times New Roman"/>
          <w:sz w:val="24"/>
          <w:szCs w:val="24"/>
        </w:rPr>
        <w:t>%). There were 2</w:t>
      </w:r>
      <w:r w:rsidR="00560ED1" w:rsidRPr="008A0C02">
        <w:rPr>
          <w:rFonts w:ascii="Times New Roman" w:hAnsi="Times New Roman" w:cs="Times New Roman"/>
          <w:sz w:val="24"/>
          <w:szCs w:val="24"/>
        </w:rPr>
        <w:t>47</w:t>
      </w:r>
      <w:r w:rsidRPr="008A0C02">
        <w:rPr>
          <w:rFonts w:ascii="Times New Roman" w:hAnsi="Times New Roman" w:cs="Times New Roman"/>
          <w:sz w:val="24"/>
          <w:szCs w:val="24"/>
        </w:rPr>
        <w:t xml:space="preserve"> holdings (0.</w:t>
      </w:r>
      <w:r w:rsidR="00560ED1" w:rsidRPr="008A0C02">
        <w:rPr>
          <w:rFonts w:ascii="Times New Roman" w:hAnsi="Times New Roman" w:cs="Times New Roman"/>
          <w:sz w:val="24"/>
          <w:szCs w:val="24"/>
        </w:rPr>
        <w:t>3</w:t>
      </w:r>
      <w:r w:rsidRPr="008A0C02">
        <w:rPr>
          <w:rFonts w:ascii="Times New Roman" w:hAnsi="Times New Roman" w:cs="Times New Roman"/>
          <w:sz w:val="24"/>
          <w:szCs w:val="24"/>
        </w:rPr>
        <w:t>%) with unknown management.  The main purpose of production of most of the agricultural holdings</w:t>
      </w:r>
      <w:r w:rsidR="00B45924" w:rsidRPr="008A0C02">
        <w:rPr>
          <w:rFonts w:ascii="Times New Roman" w:hAnsi="Times New Roman" w:cs="Times New Roman"/>
          <w:sz w:val="24"/>
          <w:szCs w:val="24"/>
        </w:rPr>
        <w:t xml:space="preserve"> </w:t>
      </w:r>
      <w:r w:rsidR="003033C9">
        <w:rPr>
          <w:rFonts w:ascii="Times New Roman" w:hAnsi="Times New Roman" w:cs="Times New Roman"/>
          <w:sz w:val="24"/>
          <w:szCs w:val="24"/>
        </w:rPr>
        <w:t xml:space="preserve">in the West Bank </w:t>
      </w:r>
      <w:r w:rsidR="00C076BD" w:rsidRPr="008A0C02">
        <w:rPr>
          <w:rFonts w:ascii="Times New Roman" w:hAnsi="Times New Roman" w:cs="Times New Roman"/>
          <w:sz w:val="24"/>
          <w:szCs w:val="24"/>
        </w:rPr>
        <w:t>–</w:t>
      </w:r>
      <w:r w:rsidR="00B45924" w:rsidRPr="008A0C02">
        <w:rPr>
          <w:rFonts w:ascii="Times New Roman" w:hAnsi="Times New Roman" w:cs="Times New Roman"/>
          <w:sz w:val="24"/>
          <w:szCs w:val="24"/>
        </w:rPr>
        <w:t>70</w:t>
      </w:r>
      <w:r w:rsidR="00C076BD" w:rsidRPr="008A0C02">
        <w:rPr>
          <w:rFonts w:ascii="Times New Roman" w:hAnsi="Times New Roman" w:cs="Times New Roman"/>
          <w:sz w:val="24"/>
          <w:szCs w:val="24"/>
        </w:rPr>
        <w:t>,874</w:t>
      </w:r>
      <w:r w:rsidRPr="008A0C02">
        <w:rPr>
          <w:rFonts w:ascii="Times New Roman" w:hAnsi="Times New Roman" w:cs="Times New Roman"/>
          <w:sz w:val="24"/>
          <w:szCs w:val="24"/>
        </w:rPr>
        <w:t xml:space="preserve"> holdings (</w:t>
      </w:r>
      <w:r w:rsidR="00C076BD" w:rsidRPr="008A0C02">
        <w:rPr>
          <w:rFonts w:ascii="Times New Roman" w:hAnsi="Times New Roman" w:cs="Times New Roman"/>
          <w:sz w:val="24"/>
          <w:szCs w:val="24"/>
        </w:rPr>
        <w:t>78.0</w:t>
      </w:r>
      <w:r w:rsidRPr="008A0C02">
        <w:rPr>
          <w:rFonts w:ascii="Times New Roman" w:hAnsi="Times New Roman" w:cs="Times New Roman"/>
          <w:sz w:val="24"/>
          <w:szCs w:val="24"/>
        </w:rPr>
        <w:t>%) - was household consumption</w:t>
      </w:r>
      <w:r w:rsidR="00C076BD" w:rsidRPr="008A0C02">
        <w:rPr>
          <w:rFonts w:ascii="Times New Roman" w:hAnsi="Times New Roman" w:cs="Times New Roman"/>
          <w:sz w:val="24"/>
          <w:szCs w:val="24"/>
        </w:rPr>
        <w:t xml:space="preserve"> during the agricultural year 2009/2010</w:t>
      </w:r>
      <w:r w:rsidRPr="008A0C02">
        <w:rPr>
          <w:rFonts w:ascii="Times New Roman" w:hAnsi="Times New Roman" w:cs="Times New Roman"/>
          <w:sz w:val="24"/>
          <w:szCs w:val="24"/>
        </w:rPr>
        <w:t xml:space="preserve">.  </w:t>
      </w:r>
    </w:p>
    <w:p w:rsidR="00560ED1" w:rsidRPr="008A0C02" w:rsidRDefault="00560ED1" w:rsidP="003330F2">
      <w:pPr>
        <w:spacing w:after="0" w:line="240" w:lineRule="auto"/>
        <w:jc w:val="both"/>
        <w:rPr>
          <w:rFonts w:ascii="Times New Roman" w:hAnsi="Times New Roman" w:cs="Times New Roman"/>
          <w:sz w:val="24"/>
          <w:szCs w:val="24"/>
        </w:rPr>
      </w:pPr>
    </w:p>
    <w:p w:rsidR="003330F2" w:rsidRPr="008A0C02" w:rsidRDefault="003330F2" w:rsidP="001F1F68">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According to area of land, </w:t>
      </w:r>
      <w:r w:rsidR="00C076BD" w:rsidRPr="008A0C02">
        <w:rPr>
          <w:rFonts w:ascii="Times New Roman" w:hAnsi="Times New Roman" w:cs="Times New Roman"/>
          <w:sz w:val="24"/>
          <w:szCs w:val="24"/>
        </w:rPr>
        <w:t>38.7</w:t>
      </w:r>
      <w:r w:rsidRPr="008A0C02">
        <w:rPr>
          <w:rFonts w:ascii="Times New Roman" w:hAnsi="Times New Roman" w:cs="Times New Roman"/>
          <w:sz w:val="24"/>
          <w:szCs w:val="24"/>
        </w:rPr>
        <w:t xml:space="preserve">% of agricultural holdings </w:t>
      </w:r>
      <w:r w:rsidR="003033C9">
        <w:rPr>
          <w:rFonts w:ascii="Times New Roman" w:hAnsi="Times New Roman" w:cs="Times New Roman"/>
          <w:sz w:val="24"/>
          <w:szCs w:val="24"/>
        </w:rPr>
        <w:t xml:space="preserve">in the West Bank </w:t>
      </w:r>
      <w:r w:rsidRPr="008A0C02">
        <w:rPr>
          <w:rFonts w:ascii="Times New Roman" w:hAnsi="Times New Roman" w:cs="Times New Roman"/>
          <w:sz w:val="24"/>
          <w:szCs w:val="24"/>
        </w:rPr>
        <w:t>(</w:t>
      </w:r>
      <w:r w:rsidR="00C076BD" w:rsidRPr="008A0C02">
        <w:rPr>
          <w:rFonts w:ascii="Times New Roman" w:hAnsi="Times New Roman" w:cs="Times New Roman"/>
          <w:sz w:val="24"/>
          <w:szCs w:val="24"/>
        </w:rPr>
        <w:t>35,154</w:t>
      </w:r>
      <w:r w:rsidRPr="008A0C02">
        <w:rPr>
          <w:rFonts w:ascii="Times New Roman" w:hAnsi="Times New Roman" w:cs="Times New Roman"/>
          <w:sz w:val="24"/>
          <w:szCs w:val="24"/>
        </w:rPr>
        <w:t xml:space="preserve"> holdings) were classified as small (less than 3 dunums); </w:t>
      </w:r>
      <w:r w:rsidR="00C076BD" w:rsidRPr="008A0C02">
        <w:rPr>
          <w:rFonts w:ascii="Times New Roman" w:hAnsi="Times New Roman" w:cs="Times New Roman"/>
          <w:sz w:val="24"/>
          <w:szCs w:val="24"/>
        </w:rPr>
        <w:t>19,167</w:t>
      </w:r>
      <w:r w:rsidRPr="008A0C02">
        <w:rPr>
          <w:rFonts w:ascii="Times New Roman" w:hAnsi="Times New Roman" w:cs="Times New Roman"/>
          <w:sz w:val="24"/>
          <w:szCs w:val="24"/>
        </w:rPr>
        <w:t xml:space="preserve"> holdings (</w:t>
      </w:r>
      <w:r w:rsidR="00C076BD" w:rsidRPr="008A0C02">
        <w:rPr>
          <w:rFonts w:ascii="Times New Roman" w:hAnsi="Times New Roman" w:cs="Times New Roman"/>
          <w:sz w:val="24"/>
          <w:szCs w:val="24"/>
        </w:rPr>
        <w:t>21.1</w:t>
      </w:r>
      <w:r w:rsidRPr="008A0C02">
        <w:rPr>
          <w:rFonts w:ascii="Times New Roman" w:hAnsi="Times New Roman" w:cs="Times New Roman"/>
          <w:sz w:val="24"/>
          <w:szCs w:val="24"/>
        </w:rPr>
        <w:t xml:space="preserve">%) were between three to 5.99 dunums in size, and </w:t>
      </w:r>
      <w:r w:rsidR="00C076BD" w:rsidRPr="008A0C02">
        <w:rPr>
          <w:rFonts w:ascii="Times New Roman" w:hAnsi="Times New Roman" w:cs="Times New Roman"/>
          <w:sz w:val="24"/>
          <w:szCs w:val="24"/>
        </w:rPr>
        <w:t>11,433</w:t>
      </w:r>
      <w:r w:rsidRPr="008A0C02">
        <w:rPr>
          <w:rFonts w:ascii="Times New Roman" w:hAnsi="Times New Roman" w:cs="Times New Roman"/>
          <w:sz w:val="24"/>
          <w:szCs w:val="24"/>
        </w:rPr>
        <w:t xml:space="preserve"> holdings (12.</w:t>
      </w:r>
      <w:r w:rsidR="00C076BD" w:rsidRPr="008A0C02">
        <w:rPr>
          <w:rFonts w:ascii="Times New Roman" w:hAnsi="Times New Roman" w:cs="Times New Roman"/>
          <w:sz w:val="24"/>
          <w:szCs w:val="24"/>
        </w:rPr>
        <w:t>6</w:t>
      </w:r>
      <w:r w:rsidRPr="008A0C02">
        <w:rPr>
          <w:rFonts w:ascii="Times New Roman" w:hAnsi="Times New Roman" w:cs="Times New Roman"/>
          <w:sz w:val="24"/>
          <w:szCs w:val="24"/>
        </w:rPr>
        <w:t xml:space="preserve">%) were between six and 9.99 dunums in size. The average size of the agricultural holding </w:t>
      </w:r>
      <w:r w:rsidR="003033C9">
        <w:rPr>
          <w:rFonts w:ascii="Times New Roman" w:hAnsi="Times New Roman" w:cs="Times New Roman"/>
          <w:sz w:val="24"/>
          <w:szCs w:val="24"/>
        </w:rPr>
        <w:t xml:space="preserve">in the West Bank </w:t>
      </w:r>
      <w:r w:rsidRPr="008A0C02">
        <w:rPr>
          <w:rFonts w:ascii="Times New Roman" w:hAnsi="Times New Roman" w:cs="Times New Roman"/>
          <w:sz w:val="24"/>
          <w:szCs w:val="24"/>
        </w:rPr>
        <w:t xml:space="preserve">was </w:t>
      </w:r>
      <w:r w:rsidR="00C076BD" w:rsidRPr="008A0C02">
        <w:rPr>
          <w:rFonts w:ascii="Times New Roman" w:hAnsi="Times New Roman" w:cs="Times New Roman" w:hint="cs"/>
          <w:sz w:val="24"/>
          <w:szCs w:val="24"/>
          <w:rtl/>
        </w:rPr>
        <w:t>12.</w:t>
      </w:r>
      <w:r w:rsidR="001F1F68">
        <w:rPr>
          <w:rFonts w:ascii="Times New Roman" w:hAnsi="Times New Roman" w:cs="Times New Roman" w:hint="cs"/>
          <w:sz w:val="24"/>
          <w:szCs w:val="24"/>
          <w:rtl/>
        </w:rPr>
        <w:t>2</w:t>
      </w:r>
      <w:r w:rsidRPr="008A0C02">
        <w:rPr>
          <w:rFonts w:ascii="Times New Roman" w:hAnsi="Times New Roman" w:cs="Times New Roman"/>
          <w:sz w:val="24"/>
          <w:szCs w:val="24"/>
        </w:rPr>
        <w:t xml:space="preserve"> </w:t>
      </w:r>
      <w:proofErr w:type="spellStart"/>
      <w:r w:rsidRPr="008A0C02">
        <w:rPr>
          <w:rFonts w:ascii="Times New Roman" w:hAnsi="Times New Roman" w:cs="Times New Roman"/>
          <w:sz w:val="24"/>
          <w:szCs w:val="24"/>
        </w:rPr>
        <w:t>dunums</w:t>
      </w:r>
      <w:proofErr w:type="spellEnd"/>
      <w:r w:rsidRPr="008A0C02">
        <w:rPr>
          <w:rFonts w:ascii="Times New Roman" w:hAnsi="Times New Roman" w:cs="Times New Roman"/>
          <w:sz w:val="24"/>
          <w:szCs w:val="24"/>
        </w:rPr>
        <w:t xml:space="preserve">. The average sized agricultural </w:t>
      </w:r>
      <w:proofErr w:type="gramStart"/>
      <w:r w:rsidRPr="008A0C02">
        <w:rPr>
          <w:rFonts w:ascii="Times New Roman" w:hAnsi="Times New Roman" w:cs="Times New Roman"/>
          <w:sz w:val="24"/>
          <w:szCs w:val="24"/>
        </w:rPr>
        <w:t>holding were</w:t>
      </w:r>
      <w:proofErr w:type="gramEnd"/>
      <w:r w:rsidRPr="008A0C02">
        <w:rPr>
          <w:rFonts w:ascii="Times New Roman" w:hAnsi="Times New Roman" w:cs="Times New Roman"/>
          <w:sz w:val="24"/>
          <w:szCs w:val="24"/>
        </w:rPr>
        <w:t xml:space="preserve"> primarily located in Tubas </w:t>
      </w:r>
      <w:r w:rsidR="001F1F68" w:rsidRPr="008A0C02">
        <w:rPr>
          <w:rFonts w:ascii="Times New Roman" w:hAnsi="Times New Roman" w:cs="Times New Roman"/>
          <w:sz w:val="24"/>
          <w:szCs w:val="24"/>
        </w:rPr>
        <w:t>and Al-</w:t>
      </w:r>
      <w:proofErr w:type="spellStart"/>
      <w:r w:rsidR="001F1F68" w:rsidRPr="008A0C02">
        <w:rPr>
          <w:rFonts w:ascii="Times New Roman" w:hAnsi="Times New Roman" w:cs="Times New Roman"/>
          <w:sz w:val="24"/>
          <w:szCs w:val="24"/>
        </w:rPr>
        <w:t>Aghwar</w:t>
      </w:r>
      <w:proofErr w:type="spellEnd"/>
      <w:r w:rsidR="001F1F68" w:rsidRPr="008A0C02">
        <w:rPr>
          <w:rFonts w:ascii="Times New Roman" w:hAnsi="Times New Roman" w:cs="Times New Roman"/>
          <w:sz w:val="24"/>
          <w:szCs w:val="24"/>
        </w:rPr>
        <w:t xml:space="preserve"> </w:t>
      </w:r>
      <w:r w:rsidRPr="008A0C02">
        <w:rPr>
          <w:rFonts w:ascii="Times New Roman" w:hAnsi="Times New Roman" w:cs="Times New Roman"/>
          <w:sz w:val="24"/>
          <w:szCs w:val="24"/>
        </w:rPr>
        <w:t>governorate</w:t>
      </w:r>
      <w:r w:rsidR="00EC17D0">
        <w:rPr>
          <w:rFonts w:ascii="Times New Roman" w:hAnsi="Times New Roman" w:cs="Times New Roman"/>
          <w:sz w:val="24"/>
          <w:szCs w:val="24"/>
        </w:rPr>
        <w:t>s</w:t>
      </w:r>
      <w:r w:rsidRPr="008A0C02">
        <w:rPr>
          <w:rFonts w:ascii="Times New Roman" w:hAnsi="Times New Roman" w:cs="Times New Roman"/>
          <w:sz w:val="24"/>
          <w:szCs w:val="24"/>
        </w:rPr>
        <w:t xml:space="preserve"> with </w:t>
      </w:r>
      <w:r w:rsidR="001F1F68">
        <w:rPr>
          <w:rFonts w:ascii="Times New Roman" w:hAnsi="Times New Roman" w:cs="Times New Roman"/>
          <w:sz w:val="24"/>
          <w:szCs w:val="24"/>
        </w:rPr>
        <w:t>25.0</w:t>
      </w:r>
      <w:r w:rsidR="00F501B2">
        <w:rPr>
          <w:rFonts w:ascii="Times New Roman" w:hAnsi="Times New Roman" w:cs="Times New Roman"/>
          <w:sz w:val="24"/>
          <w:szCs w:val="24"/>
        </w:rPr>
        <w:t xml:space="preserve"> </w:t>
      </w:r>
      <w:proofErr w:type="spellStart"/>
      <w:r w:rsidR="00F501B2">
        <w:rPr>
          <w:rFonts w:ascii="Times New Roman" w:hAnsi="Times New Roman" w:cs="Times New Roman"/>
          <w:sz w:val="24"/>
          <w:szCs w:val="24"/>
        </w:rPr>
        <w:t>dunums</w:t>
      </w:r>
      <w:proofErr w:type="spellEnd"/>
      <w:r w:rsidR="00F501B2">
        <w:rPr>
          <w:rFonts w:ascii="Times New Roman" w:hAnsi="Times New Roman" w:cs="Times New Roman"/>
          <w:sz w:val="24"/>
          <w:szCs w:val="24"/>
        </w:rPr>
        <w:t xml:space="preserve">, while the lowest located in </w:t>
      </w:r>
      <w:r w:rsidR="00EC17D0">
        <w:rPr>
          <w:rFonts w:ascii="Times New Roman" w:hAnsi="Times New Roman" w:cs="Times New Roman"/>
          <w:sz w:val="24"/>
          <w:szCs w:val="24"/>
        </w:rPr>
        <w:t>Jerusalem</w:t>
      </w:r>
      <w:r w:rsidR="00F501B2">
        <w:rPr>
          <w:rFonts w:ascii="Times New Roman" w:hAnsi="Times New Roman" w:cs="Times New Roman"/>
          <w:sz w:val="24"/>
          <w:szCs w:val="24"/>
        </w:rPr>
        <w:t xml:space="preserve"> and Bethlehem </w:t>
      </w:r>
      <w:r w:rsidR="00EC17D0">
        <w:rPr>
          <w:rFonts w:ascii="Times New Roman" w:hAnsi="Times New Roman" w:cs="Times New Roman"/>
          <w:sz w:val="24"/>
          <w:szCs w:val="24"/>
        </w:rPr>
        <w:t xml:space="preserve">governorates with 6.5 and 7.1 </w:t>
      </w:r>
      <w:proofErr w:type="spellStart"/>
      <w:r w:rsidR="00EC17D0">
        <w:rPr>
          <w:rFonts w:ascii="Times New Roman" w:hAnsi="Times New Roman" w:cs="Times New Roman"/>
          <w:sz w:val="24"/>
          <w:szCs w:val="24"/>
        </w:rPr>
        <w:t>dunums</w:t>
      </w:r>
      <w:proofErr w:type="spellEnd"/>
      <w:r w:rsidR="00EC17D0">
        <w:rPr>
          <w:rFonts w:ascii="Times New Roman" w:hAnsi="Times New Roman" w:cs="Times New Roman"/>
          <w:sz w:val="24"/>
          <w:szCs w:val="24"/>
        </w:rPr>
        <w:t xml:space="preserve"> respectively. </w:t>
      </w:r>
    </w:p>
    <w:p w:rsidR="00C076BD" w:rsidRPr="008A0C02" w:rsidRDefault="00C076BD" w:rsidP="001A0FC3">
      <w:pPr>
        <w:spacing w:after="0" w:line="240" w:lineRule="auto"/>
        <w:jc w:val="center"/>
        <w:rPr>
          <w:rFonts w:asciiTheme="minorBidi" w:hAnsiTheme="minorBidi"/>
          <w:b/>
          <w:bCs/>
          <w:rtl/>
        </w:rPr>
      </w:pPr>
    </w:p>
    <w:p w:rsidR="00792EBF" w:rsidRPr="008A0C02" w:rsidRDefault="00816199" w:rsidP="00E90F80">
      <w:pPr>
        <w:spacing w:after="0" w:line="240" w:lineRule="auto"/>
        <w:jc w:val="center"/>
        <w:rPr>
          <w:rFonts w:asciiTheme="minorBidi" w:hAnsiTheme="minorBidi"/>
          <w:b/>
          <w:bCs/>
        </w:rPr>
      </w:pPr>
      <w:r w:rsidRPr="008A0C02">
        <w:rPr>
          <w:rFonts w:asciiTheme="minorBidi" w:hAnsiTheme="minorBidi"/>
          <w:b/>
          <w:bCs/>
        </w:rPr>
        <w:t xml:space="preserve">Percentage Distribution </w:t>
      </w:r>
      <w:r w:rsidR="00C3379A" w:rsidRPr="008A0C02">
        <w:rPr>
          <w:rFonts w:asciiTheme="minorBidi" w:hAnsiTheme="minorBidi"/>
          <w:b/>
          <w:bCs/>
        </w:rPr>
        <w:t xml:space="preserve">of Agricultural Holdings </w:t>
      </w:r>
      <w:r w:rsidR="003033C9">
        <w:rPr>
          <w:rFonts w:asciiTheme="minorBidi" w:hAnsiTheme="minorBidi"/>
          <w:b/>
          <w:bCs/>
        </w:rPr>
        <w:t xml:space="preserve">in the West Bank </w:t>
      </w:r>
      <w:r w:rsidRPr="008A0C02">
        <w:rPr>
          <w:rFonts w:asciiTheme="minorBidi" w:hAnsiTheme="minorBidi"/>
          <w:b/>
          <w:bCs/>
        </w:rPr>
        <w:t>by Area Group</w:t>
      </w:r>
      <w:r w:rsidR="00792EBF" w:rsidRPr="008A0C02">
        <w:rPr>
          <w:rFonts w:asciiTheme="minorBidi" w:hAnsiTheme="minorBidi"/>
          <w:b/>
          <w:bCs/>
        </w:rPr>
        <w:t xml:space="preserve"> (</w:t>
      </w:r>
      <w:proofErr w:type="spellStart"/>
      <w:r w:rsidR="00792EBF" w:rsidRPr="008A0C02">
        <w:rPr>
          <w:rFonts w:asciiTheme="minorBidi" w:hAnsiTheme="minorBidi"/>
          <w:b/>
          <w:bCs/>
        </w:rPr>
        <w:t>Dunum</w:t>
      </w:r>
      <w:proofErr w:type="spellEnd"/>
      <w:r w:rsidR="00792EBF" w:rsidRPr="008A0C02">
        <w:rPr>
          <w:rFonts w:asciiTheme="minorBidi" w:hAnsiTheme="minorBidi"/>
          <w:b/>
          <w:bCs/>
        </w:rPr>
        <w:t>)</w:t>
      </w:r>
      <w:r w:rsidRPr="008A0C02">
        <w:rPr>
          <w:rFonts w:asciiTheme="minorBidi" w:hAnsiTheme="minorBidi"/>
          <w:b/>
          <w:bCs/>
        </w:rPr>
        <w:t>, 2009/2010</w:t>
      </w:r>
    </w:p>
    <w:p w:rsidR="00816199" w:rsidRPr="008A0C02" w:rsidRDefault="00792EBF" w:rsidP="001A0FC3">
      <w:pPr>
        <w:spacing w:after="0" w:line="240" w:lineRule="auto"/>
        <w:jc w:val="center"/>
        <w:rPr>
          <w:rFonts w:ascii="Times New Roman" w:hAnsi="Times New Roman" w:cs="Times New Roman"/>
          <w:sz w:val="24"/>
          <w:szCs w:val="24"/>
        </w:rPr>
      </w:pPr>
      <w:r w:rsidRPr="008A0C02">
        <w:rPr>
          <w:rFonts w:cs="Simplified Arabic"/>
          <w:b/>
          <w:bCs/>
          <w:noProof/>
          <w:sz w:val="24"/>
          <w:szCs w:val="24"/>
        </w:rPr>
        <w:drawing>
          <wp:inline distT="0" distB="0" distL="0" distR="0">
            <wp:extent cx="5724525" cy="2238375"/>
            <wp:effectExtent l="19050" t="0" r="9525" b="0"/>
            <wp:docPr id="9"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75E0B" w:rsidRDefault="003330F2" w:rsidP="00EC17D0">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lastRenderedPageBreak/>
        <w:t xml:space="preserve">The results indicated that </w:t>
      </w:r>
      <w:r w:rsidR="004B0F42" w:rsidRPr="008A0C02">
        <w:rPr>
          <w:rFonts w:ascii="Times New Roman" w:hAnsi="Times New Roman" w:cs="Times New Roman"/>
          <w:sz w:val="24"/>
          <w:szCs w:val="24"/>
        </w:rPr>
        <w:t>76,</w:t>
      </w:r>
      <w:r w:rsidR="001F1F68">
        <w:rPr>
          <w:rFonts w:ascii="Times New Roman" w:hAnsi="Times New Roman" w:cs="Times New Roman"/>
          <w:sz w:val="24"/>
          <w:szCs w:val="24"/>
        </w:rPr>
        <w:t>508</w:t>
      </w:r>
      <w:r w:rsidRPr="008A0C02">
        <w:rPr>
          <w:rFonts w:ascii="Times New Roman" w:hAnsi="Times New Roman" w:cs="Times New Roman"/>
          <w:sz w:val="24"/>
          <w:szCs w:val="24"/>
        </w:rPr>
        <w:t xml:space="preserve"> of agricultural holdings </w:t>
      </w:r>
      <w:r w:rsidR="003033C9">
        <w:rPr>
          <w:rFonts w:ascii="Times New Roman" w:hAnsi="Times New Roman" w:cs="Times New Roman"/>
          <w:sz w:val="24"/>
          <w:szCs w:val="24"/>
        </w:rPr>
        <w:t xml:space="preserve">in the West Bank </w:t>
      </w:r>
      <w:r w:rsidRPr="008A0C02">
        <w:rPr>
          <w:rFonts w:ascii="Times New Roman" w:hAnsi="Times New Roman" w:cs="Times New Roman"/>
          <w:sz w:val="24"/>
          <w:szCs w:val="24"/>
        </w:rPr>
        <w:t>are owned by the agricultural holders (</w:t>
      </w:r>
      <w:r w:rsidR="001F1F68">
        <w:rPr>
          <w:rFonts w:ascii="Times New Roman" w:hAnsi="Times New Roman" w:cs="Times New Roman"/>
          <w:sz w:val="24"/>
          <w:szCs w:val="24"/>
        </w:rPr>
        <w:t>84</w:t>
      </w:r>
      <w:r w:rsidR="004B0F42" w:rsidRPr="008A0C02">
        <w:rPr>
          <w:rFonts w:ascii="Times New Roman" w:hAnsi="Times New Roman" w:cs="Times New Roman"/>
          <w:sz w:val="24"/>
          <w:szCs w:val="24"/>
        </w:rPr>
        <w:t>.</w:t>
      </w:r>
      <w:r w:rsidR="001F1F68">
        <w:rPr>
          <w:rFonts w:ascii="Times New Roman" w:hAnsi="Times New Roman" w:cs="Times New Roman"/>
          <w:sz w:val="24"/>
          <w:szCs w:val="24"/>
        </w:rPr>
        <w:t>2</w:t>
      </w:r>
      <w:r w:rsidRPr="008A0C02">
        <w:rPr>
          <w:rFonts w:ascii="Times New Roman" w:hAnsi="Times New Roman" w:cs="Times New Roman"/>
          <w:sz w:val="24"/>
          <w:szCs w:val="24"/>
        </w:rPr>
        <w:t xml:space="preserve">%), while </w:t>
      </w:r>
      <w:r w:rsidR="004B0F42" w:rsidRPr="008A0C02">
        <w:rPr>
          <w:rFonts w:ascii="Times New Roman" w:hAnsi="Times New Roman" w:cs="Times New Roman"/>
          <w:sz w:val="24"/>
          <w:szCs w:val="24"/>
        </w:rPr>
        <w:t>3,5</w:t>
      </w:r>
      <w:r w:rsidR="00EC17D0">
        <w:rPr>
          <w:rFonts w:ascii="Times New Roman" w:hAnsi="Times New Roman" w:cs="Times New Roman"/>
          <w:sz w:val="24"/>
          <w:szCs w:val="24"/>
        </w:rPr>
        <w:t>7</w:t>
      </w:r>
      <w:r w:rsidR="004B0F42" w:rsidRPr="008A0C02">
        <w:rPr>
          <w:rFonts w:ascii="Times New Roman" w:hAnsi="Times New Roman" w:cs="Times New Roman"/>
          <w:sz w:val="24"/>
          <w:szCs w:val="24"/>
        </w:rPr>
        <w:t>6</w:t>
      </w:r>
      <w:r w:rsidRPr="008A0C02">
        <w:rPr>
          <w:rFonts w:ascii="Times New Roman" w:hAnsi="Times New Roman" w:cs="Times New Roman"/>
          <w:sz w:val="24"/>
          <w:szCs w:val="24"/>
        </w:rPr>
        <w:t xml:space="preserve"> (</w:t>
      </w:r>
      <w:r w:rsidR="004B0F42" w:rsidRPr="008A0C02">
        <w:rPr>
          <w:rFonts w:ascii="Times New Roman" w:hAnsi="Times New Roman" w:cs="Times New Roman"/>
          <w:sz w:val="24"/>
          <w:szCs w:val="24"/>
        </w:rPr>
        <w:t>3.9</w:t>
      </w:r>
      <w:r w:rsidRPr="008A0C02">
        <w:rPr>
          <w:rFonts w:ascii="Times New Roman" w:hAnsi="Times New Roman" w:cs="Times New Roman"/>
          <w:sz w:val="24"/>
          <w:szCs w:val="24"/>
        </w:rPr>
        <w:t xml:space="preserve">%) of agricultural holdings are rented or cultivated in return for a share of the production of the holding. </w:t>
      </w:r>
      <w:r w:rsidR="009E2425">
        <w:rPr>
          <w:rFonts w:ascii="Times New Roman" w:hAnsi="Times New Roman" w:cs="Times New Roman"/>
          <w:sz w:val="24"/>
          <w:szCs w:val="24"/>
        </w:rPr>
        <w:t xml:space="preserve"> </w:t>
      </w:r>
      <w:r w:rsidRPr="008A0C02">
        <w:rPr>
          <w:rFonts w:ascii="Times New Roman" w:hAnsi="Times New Roman" w:cs="Times New Roman"/>
          <w:sz w:val="24"/>
          <w:szCs w:val="24"/>
        </w:rPr>
        <w:t xml:space="preserve">Males hold </w:t>
      </w:r>
      <w:r w:rsidR="00507467" w:rsidRPr="008A0C02">
        <w:rPr>
          <w:rFonts w:ascii="Times New Roman" w:hAnsi="Times New Roman" w:cs="Times New Roman"/>
          <w:sz w:val="24"/>
          <w:szCs w:val="24"/>
        </w:rPr>
        <w:t>79,322</w:t>
      </w:r>
      <w:r w:rsidRPr="008A0C02">
        <w:rPr>
          <w:rFonts w:ascii="Times New Roman" w:hAnsi="Times New Roman" w:cs="Times New Roman"/>
          <w:sz w:val="24"/>
          <w:szCs w:val="24"/>
        </w:rPr>
        <w:t xml:space="preserve"> (87.</w:t>
      </w:r>
      <w:r w:rsidR="00507467" w:rsidRPr="008A0C02">
        <w:rPr>
          <w:rFonts w:ascii="Times New Roman" w:hAnsi="Times New Roman" w:cs="Times New Roman"/>
          <w:sz w:val="24"/>
          <w:szCs w:val="24"/>
        </w:rPr>
        <w:t>3</w:t>
      </w:r>
      <w:r w:rsidRPr="008A0C02">
        <w:rPr>
          <w:rFonts w:ascii="Times New Roman" w:hAnsi="Times New Roman" w:cs="Times New Roman"/>
          <w:sz w:val="24"/>
          <w:szCs w:val="24"/>
        </w:rPr>
        <w:t xml:space="preserve">%) of the agricultural holdings </w:t>
      </w:r>
      <w:r w:rsidR="003033C9">
        <w:rPr>
          <w:rFonts w:ascii="Times New Roman" w:hAnsi="Times New Roman" w:cs="Times New Roman"/>
          <w:sz w:val="24"/>
          <w:szCs w:val="24"/>
        </w:rPr>
        <w:t xml:space="preserve">in the West </w:t>
      </w:r>
      <w:proofErr w:type="gramStart"/>
      <w:r w:rsidR="003033C9">
        <w:rPr>
          <w:rFonts w:ascii="Times New Roman" w:hAnsi="Times New Roman" w:cs="Times New Roman"/>
          <w:sz w:val="24"/>
          <w:szCs w:val="24"/>
        </w:rPr>
        <w:t xml:space="preserve">Bank </w:t>
      </w:r>
      <w:r w:rsidRPr="008A0C02">
        <w:rPr>
          <w:rFonts w:ascii="Times New Roman" w:hAnsi="Times New Roman" w:cs="Times New Roman"/>
          <w:sz w:val="24"/>
          <w:szCs w:val="24"/>
        </w:rPr>
        <w:t xml:space="preserve"> while</w:t>
      </w:r>
      <w:proofErr w:type="gramEnd"/>
      <w:r w:rsidRPr="008A0C02">
        <w:rPr>
          <w:rFonts w:ascii="Times New Roman" w:hAnsi="Times New Roman" w:cs="Times New Roman"/>
          <w:sz w:val="24"/>
          <w:szCs w:val="24"/>
        </w:rPr>
        <w:t xml:space="preserve"> females hold </w:t>
      </w:r>
      <w:r w:rsidR="00507467" w:rsidRPr="008A0C02">
        <w:rPr>
          <w:rFonts w:ascii="Times New Roman" w:hAnsi="Times New Roman" w:cs="Times New Roman"/>
          <w:sz w:val="24"/>
          <w:szCs w:val="24"/>
        </w:rPr>
        <w:t>6,292</w:t>
      </w:r>
      <w:r w:rsidRPr="008A0C02">
        <w:rPr>
          <w:rFonts w:ascii="Times New Roman" w:hAnsi="Times New Roman" w:cs="Times New Roman"/>
          <w:sz w:val="24"/>
          <w:szCs w:val="24"/>
        </w:rPr>
        <w:t xml:space="preserve"> holdings (6.</w:t>
      </w:r>
      <w:r w:rsidR="00507467" w:rsidRPr="008A0C02">
        <w:rPr>
          <w:rFonts w:ascii="Times New Roman" w:hAnsi="Times New Roman" w:cs="Times New Roman"/>
          <w:sz w:val="24"/>
          <w:szCs w:val="24"/>
        </w:rPr>
        <w:t>9</w:t>
      </w:r>
      <w:r w:rsidRPr="008A0C02">
        <w:rPr>
          <w:rFonts w:ascii="Times New Roman" w:hAnsi="Times New Roman" w:cs="Times New Roman"/>
          <w:sz w:val="24"/>
          <w:szCs w:val="24"/>
        </w:rPr>
        <w:t xml:space="preserve">%), and </w:t>
      </w:r>
      <w:r w:rsidR="00507467" w:rsidRPr="008A0C02">
        <w:rPr>
          <w:rFonts w:ascii="Times New Roman" w:hAnsi="Times New Roman" w:cs="Times New Roman"/>
          <w:sz w:val="24"/>
          <w:szCs w:val="24"/>
        </w:rPr>
        <w:t>5,174</w:t>
      </w:r>
      <w:r w:rsidRPr="008A0C02">
        <w:rPr>
          <w:rFonts w:ascii="Times New Roman" w:hAnsi="Times New Roman" w:cs="Times New Roman"/>
          <w:sz w:val="24"/>
          <w:szCs w:val="24"/>
        </w:rPr>
        <w:t xml:space="preserve"> agricultural holdings (5.</w:t>
      </w:r>
      <w:r w:rsidR="00507467" w:rsidRPr="008A0C02">
        <w:rPr>
          <w:rFonts w:ascii="Times New Roman" w:hAnsi="Times New Roman" w:cs="Times New Roman"/>
          <w:sz w:val="24"/>
          <w:szCs w:val="24"/>
        </w:rPr>
        <w:t>7</w:t>
      </w:r>
      <w:r w:rsidRPr="008A0C02">
        <w:rPr>
          <w:rFonts w:ascii="Times New Roman" w:hAnsi="Times New Roman" w:cs="Times New Roman"/>
          <w:sz w:val="24"/>
          <w:szCs w:val="24"/>
        </w:rPr>
        <w:t xml:space="preserve">%) were held in partnership (male partnership, female partnership, or male/female partnership).  In </w:t>
      </w:r>
      <w:r w:rsidR="009E2425">
        <w:rPr>
          <w:rFonts w:ascii="Times New Roman" w:hAnsi="Times New Roman" w:cs="Times New Roman"/>
          <w:sz w:val="24"/>
          <w:szCs w:val="24"/>
        </w:rPr>
        <w:t>120</w:t>
      </w:r>
      <w:r w:rsidRPr="008A0C02">
        <w:rPr>
          <w:rFonts w:ascii="Times New Roman" w:hAnsi="Times New Roman" w:cs="Times New Roman"/>
          <w:sz w:val="24"/>
          <w:szCs w:val="24"/>
        </w:rPr>
        <w:t xml:space="preserve"> agricultural holdings (0.1%) the sex of the holder was not stated or not applicable.</w:t>
      </w:r>
    </w:p>
    <w:p w:rsidR="003033C9" w:rsidRDefault="003033C9" w:rsidP="003033C9">
      <w:pPr>
        <w:pStyle w:val="ListParagraph"/>
        <w:spacing w:after="0" w:line="240" w:lineRule="auto"/>
        <w:ind w:left="360"/>
        <w:jc w:val="both"/>
        <w:rPr>
          <w:rFonts w:ascii="Times New Roman" w:hAnsi="Times New Roman" w:cs="Times New Roman"/>
          <w:b/>
          <w:bCs/>
          <w:sz w:val="24"/>
          <w:szCs w:val="24"/>
        </w:rPr>
      </w:pPr>
    </w:p>
    <w:p w:rsidR="003330F2" w:rsidRPr="008A0C02" w:rsidRDefault="003330F2" w:rsidP="003330F2">
      <w:pPr>
        <w:pStyle w:val="ListParagraph"/>
        <w:numPr>
          <w:ilvl w:val="1"/>
          <w:numId w:val="1"/>
        </w:numPr>
        <w:spacing w:after="0" w:line="240" w:lineRule="auto"/>
        <w:jc w:val="both"/>
        <w:rPr>
          <w:rFonts w:ascii="Times New Roman" w:hAnsi="Times New Roman" w:cs="Times New Roman"/>
          <w:b/>
          <w:bCs/>
          <w:sz w:val="24"/>
          <w:szCs w:val="24"/>
        </w:rPr>
      </w:pPr>
      <w:r w:rsidRPr="008A0C02">
        <w:rPr>
          <w:rFonts w:ascii="Times New Roman" w:hAnsi="Times New Roman" w:cs="Times New Roman"/>
          <w:b/>
          <w:bCs/>
          <w:sz w:val="24"/>
          <w:szCs w:val="24"/>
        </w:rPr>
        <w:t>Agricultural Holders</w:t>
      </w:r>
    </w:p>
    <w:p w:rsidR="003330F2" w:rsidRPr="008A0C02" w:rsidRDefault="003330F2" w:rsidP="003033C9">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There were </w:t>
      </w:r>
      <w:r w:rsidR="00507467" w:rsidRPr="008A0C02">
        <w:rPr>
          <w:rFonts w:ascii="Times New Roman" w:hAnsi="Times New Roman" w:cs="Times New Roman"/>
          <w:sz w:val="24"/>
          <w:szCs w:val="24"/>
        </w:rPr>
        <w:t>89,996</w:t>
      </w:r>
      <w:r w:rsidRPr="008A0C02">
        <w:rPr>
          <w:rFonts w:ascii="Times New Roman" w:hAnsi="Times New Roman" w:cs="Times New Roman"/>
          <w:sz w:val="24"/>
          <w:szCs w:val="24"/>
        </w:rPr>
        <w:t xml:space="preserve"> agricultural holders </w:t>
      </w:r>
      <w:r w:rsidR="003033C9">
        <w:rPr>
          <w:rFonts w:ascii="Times New Roman" w:hAnsi="Times New Roman" w:cs="Times New Roman"/>
          <w:sz w:val="24"/>
          <w:szCs w:val="24"/>
        </w:rPr>
        <w:t xml:space="preserve">in the West </w:t>
      </w:r>
      <w:proofErr w:type="gramStart"/>
      <w:r w:rsidR="003033C9">
        <w:rPr>
          <w:rFonts w:ascii="Times New Roman" w:hAnsi="Times New Roman" w:cs="Times New Roman"/>
          <w:sz w:val="24"/>
          <w:szCs w:val="24"/>
        </w:rPr>
        <w:t xml:space="preserve">Bank </w:t>
      </w:r>
      <w:r w:rsidRPr="008A0C02">
        <w:rPr>
          <w:rFonts w:ascii="Times New Roman" w:hAnsi="Times New Roman" w:cs="Times New Roman"/>
          <w:sz w:val="24"/>
          <w:szCs w:val="24"/>
        </w:rPr>
        <w:t>:</w:t>
      </w:r>
      <w:proofErr w:type="gramEnd"/>
      <w:r w:rsidRPr="008A0C02">
        <w:rPr>
          <w:rFonts w:ascii="Times New Roman" w:hAnsi="Times New Roman" w:cs="Times New Roman"/>
          <w:sz w:val="24"/>
          <w:szCs w:val="24"/>
        </w:rPr>
        <w:t xml:space="preserve"> </w:t>
      </w:r>
      <w:r w:rsidR="00507467" w:rsidRPr="008A0C02">
        <w:rPr>
          <w:rFonts w:ascii="Times New Roman" w:hAnsi="Times New Roman" w:cs="Times New Roman"/>
          <w:sz w:val="24"/>
          <w:szCs w:val="24"/>
        </w:rPr>
        <w:t>25,974</w:t>
      </w:r>
      <w:r w:rsidRPr="008A0C02">
        <w:rPr>
          <w:rFonts w:ascii="Times New Roman" w:hAnsi="Times New Roman" w:cs="Times New Roman"/>
          <w:sz w:val="24"/>
          <w:szCs w:val="24"/>
        </w:rPr>
        <w:t xml:space="preserve"> holders (28.</w:t>
      </w:r>
      <w:r w:rsidR="00EC17D0">
        <w:rPr>
          <w:rFonts w:ascii="Times New Roman" w:hAnsi="Times New Roman" w:cs="Times New Roman"/>
          <w:sz w:val="24"/>
          <w:szCs w:val="24"/>
        </w:rPr>
        <w:t>8</w:t>
      </w:r>
      <w:r w:rsidRPr="008A0C02">
        <w:rPr>
          <w:rFonts w:ascii="Times New Roman" w:hAnsi="Times New Roman" w:cs="Times New Roman"/>
          <w:sz w:val="24"/>
          <w:szCs w:val="24"/>
        </w:rPr>
        <w:t>%) aged 40–49 years</w:t>
      </w:r>
      <w:r w:rsidR="00507467" w:rsidRPr="008A0C02">
        <w:rPr>
          <w:rFonts w:ascii="Times New Roman" w:hAnsi="Times New Roman" w:cs="Times New Roman"/>
          <w:sz w:val="24"/>
          <w:szCs w:val="24"/>
        </w:rPr>
        <w:t>, 21,03</w:t>
      </w:r>
      <w:r w:rsidR="00EC17D0">
        <w:rPr>
          <w:rFonts w:ascii="Times New Roman" w:hAnsi="Times New Roman" w:cs="Times New Roman"/>
          <w:sz w:val="24"/>
          <w:szCs w:val="24"/>
        </w:rPr>
        <w:t>3</w:t>
      </w:r>
      <w:r w:rsidR="00507467" w:rsidRPr="008A0C02">
        <w:rPr>
          <w:rFonts w:ascii="Times New Roman" w:hAnsi="Times New Roman" w:cs="Times New Roman"/>
          <w:sz w:val="24"/>
          <w:szCs w:val="24"/>
        </w:rPr>
        <w:t xml:space="preserve"> holders (23.4%) aged 50–59 years, </w:t>
      </w:r>
      <w:r w:rsidRPr="008A0C02">
        <w:rPr>
          <w:rFonts w:ascii="Times New Roman" w:hAnsi="Times New Roman" w:cs="Times New Roman"/>
          <w:sz w:val="24"/>
          <w:szCs w:val="24"/>
        </w:rPr>
        <w:t xml:space="preserve">and </w:t>
      </w:r>
      <w:r w:rsidR="00507467" w:rsidRPr="008A0C02">
        <w:rPr>
          <w:rFonts w:ascii="Times New Roman" w:hAnsi="Times New Roman" w:cs="Times New Roman"/>
          <w:sz w:val="24"/>
          <w:szCs w:val="24"/>
        </w:rPr>
        <w:t>23,260</w:t>
      </w:r>
      <w:r w:rsidRPr="008A0C02">
        <w:rPr>
          <w:rFonts w:ascii="Times New Roman" w:hAnsi="Times New Roman" w:cs="Times New Roman"/>
          <w:sz w:val="24"/>
          <w:szCs w:val="24"/>
        </w:rPr>
        <w:t xml:space="preserve"> holders (</w:t>
      </w:r>
      <w:r w:rsidR="00507467" w:rsidRPr="008A0C02">
        <w:rPr>
          <w:rFonts w:ascii="Times New Roman" w:hAnsi="Times New Roman" w:cs="Times New Roman"/>
          <w:sz w:val="24"/>
          <w:szCs w:val="24"/>
        </w:rPr>
        <w:t>25.8</w:t>
      </w:r>
      <w:r w:rsidRPr="008A0C02">
        <w:rPr>
          <w:rFonts w:ascii="Times New Roman" w:hAnsi="Times New Roman" w:cs="Times New Roman"/>
          <w:sz w:val="24"/>
          <w:szCs w:val="24"/>
        </w:rPr>
        <w:t xml:space="preserve">%) aged </w:t>
      </w:r>
      <w:r w:rsidR="00507467" w:rsidRPr="008A0C02">
        <w:rPr>
          <w:rFonts w:ascii="Times New Roman" w:hAnsi="Times New Roman" w:cs="Times New Roman"/>
          <w:sz w:val="24"/>
          <w:szCs w:val="24"/>
        </w:rPr>
        <w:t>60</w:t>
      </w:r>
      <w:r w:rsidRPr="008A0C02">
        <w:rPr>
          <w:rFonts w:ascii="Times New Roman" w:hAnsi="Times New Roman" w:cs="Times New Roman"/>
          <w:sz w:val="24"/>
          <w:szCs w:val="24"/>
        </w:rPr>
        <w:t xml:space="preserve"> years</w:t>
      </w:r>
      <w:r w:rsidR="00507467" w:rsidRPr="008A0C02">
        <w:rPr>
          <w:rFonts w:ascii="Times New Roman" w:hAnsi="Times New Roman" w:cs="Times New Roman"/>
          <w:sz w:val="24"/>
          <w:szCs w:val="24"/>
        </w:rPr>
        <w:t xml:space="preserve"> or more</w:t>
      </w:r>
      <w:r w:rsidRPr="008A0C02">
        <w:rPr>
          <w:rFonts w:ascii="Times New Roman" w:hAnsi="Times New Roman" w:cs="Times New Roman"/>
          <w:sz w:val="24"/>
          <w:szCs w:val="24"/>
        </w:rPr>
        <w:t xml:space="preserve">. For </w:t>
      </w:r>
      <w:r w:rsidR="00507467" w:rsidRPr="008A0C02">
        <w:rPr>
          <w:rFonts w:ascii="Times New Roman" w:hAnsi="Times New Roman" w:cs="Times New Roman"/>
          <w:sz w:val="24"/>
          <w:szCs w:val="24"/>
        </w:rPr>
        <w:t>68,435</w:t>
      </w:r>
      <w:r w:rsidRPr="008A0C02">
        <w:rPr>
          <w:rFonts w:ascii="Times New Roman" w:hAnsi="Times New Roman" w:cs="Times New Roman"/>
          <w:sz w:val="24"/>
          <w:szCs w:val="24"/>
        </w:rPr>
        <w:t xml:space="preserve"> holders (</w:t>
      </w:r>
      <w:r w:rsidR="00507467" w:rsidRPr="008A0C02">
        <w:rPr>
          <w:rFonts w:ascii="Times New Roman" w:hAnsi="Times New Roman" w:cs="Times New Roman"/>
          <w:sz w:val="24"/>
          <w:szCs w:val="24"/>
        </w:rPr>
        <w:t>76.0</w:t>
      </w:r>
      <w:r w:rsidRPr="008A0C02">
        <w:rPr>
          <w:rFonts w:ascii="Times New Roman" w:hAnsi="Times New Roman" w:cs="Times New Roman"/>
          <w:sz w:val="24"/>
          <w:szCs w:val="24"/>
        </w:rPr>
        <w:t xml:space="preserve">%) their main occupation was not in agriculture while for </w:t>
      </w:r>
      <w:r w:rsidR="00507467" w:rsidRPr="008A0C02">
        <w:rPr>
          <w:rFonts w:ascii="Times New Roman" w:hAnsi="Times New Roman" w:cs="Times New Roman"/>
          <w:sz w:val="24"/>
          <w:szCs w:val="24"/>
        </w:rPr>
        <w:t>20,074</w:t>
      </w:r>
      <w:r w:rsidRPr="008A0C02">
        <w:rPr>
          <w:rFonts w:ascii="Times New Roman" w:hAnsi="Times New Roman" w:cs="Times New Roman"/>
          <w:sz w:val="24"/>
          <w:szCs w:val="24"/>
        </w:rPr>
        <w:t xml:space="preserve"> holders (</w:t>
      </w:r>
      <w:r w:rsidR="00507467" w:rsidRPr="008A0C02">
        <w:rPr>
          <w:rFonts w:ascii="Times New Roman" w:hAnsi="Times New Roman" w:cs="Times New Roman"/>
          <w:sz w:val="24"/>
          <w:szCs w:val="24"/>
        </w:rPr>
        <w:t>22.3</w:t>
      </w:r>
      <w:r w:rsidRPr="008A0C02">
        <w:rPr>
          <w:rFonts w:ascii="Times New Roman" w:hAnsi="Times New Roman" w:cs="Times New Roman"/>
          <w:sz w:val="24"/>
          <w:szCs w:val="24"/>
        </w:rPr>
        <w:t>%) agriculture was their main occupation</w:t>
      </w:r>
      <w:r w:rsidR="00EB4B6E" w:rsidRPr="008A0C02">
        <w:rPr>
          <w:rFonts w:ascii="Times New Roman" w:hAnsi="Times New Roman" w:cs="Times New Roman"/>
          <w:sz w:val="24"/>
          <w:szCs w:val="24"/>
        </w:rPr>
        <w:t>.</w:t>
      </w:r>
      <w:r w:rsidR="00507467" w:rsidRPr="008A0C02">
        <w:rPr>
          <w:rFonts w:ascii="Times New Roman" w:hAnsi="Times New Roman" w:cs="Times New Roman"/>
          <w:sz w:val="24"/>
          <w:szCs w:val="24"/>
        </w:rPr>
        <w:t xml:space="preserve"> In </w:t>
      </w:r>
      <w:r w:rsidR="00EB4B6E" w:rsidRPr="008A0C02">
        <w:rPr>
          <w:rFonts w:ascii="Times New Roman" w:hAnsi="Times New Roman" w:cs="Times New Roman"/>
          <w:sz w:val="24"/>
          <w:szCs w:val="24"/>
        </w:rPr>
        <w:t>1,487</w:t>
      </w:r>
      <w:r w:rsidR="00507467" w:rsidRPr="008A0C02">
        <w:rPr>
          <w:rFonts w:ascii="Times New Roman" w:hAnsi="Times New Roman" w:cs="Times New Roman"/>
          <w:sz w:val="24"/>
          <w:szCs w:val="24"/>
        </w:rPr>
        <w:t xml:space="preserve"> agricultural </w:t>
      </w:r>
      <w:r w:rsidR="00EB4B6E" w:rsidRPr="008A0C02">
        <w:rPr>
          <w:rFonts w:ascii="Times New Roman" w:hAnsi="Times New Roman" w:cs="Times New Roman"/>
          <w:sz w:val="24"/>
          <w:szCs w:val="24"/>
        </w:rPr>
        <w:t xml:space="preserve">holders </w:t>
      </w:r>
      <w:r w:rsidR="00507467" w:rsidRPr="008A0C02">
        <w:rPr>
          <w:rFonts w:ascii="Times New Roman" w:hAnsi="Times New Roman" w:cs="Times New Roman"/>
          <w:sz w:val="24"/>
          <w:szCs w:val="24"/>
        </w:rPr>
        <w:t>(</w:t>
      </w:r>
      <w:r w:rsidR="00EB4B6E" w:rsidRPr="008A0C02">
        <w:rPr>
          <w:rFonts w:ascii="Times New Roman" w:hAnsi="Times New Roman" w:cs="Times New Roman"/>
          <w:sz w:val="24"/>
          <w:szCs w:val="24"/>
        </w:rPr>
        <w:t>1.7</w:t>
      </w:r>
      <w:r w:rsidR="00507467" w:rsidRPr="008A0C02">
        <w:rPr>
          <w:rFonts w:ascii="Times New Roman" w:hAnsi="Times New Roman" w:cs="Times New Roman"/>
          <w:sz w:val="24"/>
          <w:szCs w:val="24"/>
        </w:rPr>
        <w:t xml:space="preserve">%) the </w:t>
      </w:r>
      <w:r w:rsidR="00EB4B6E" w:rsidRPr="008A0C02">
        <w:rPr>
          <w:rFonts w:ascii="Times New Roman" w:hAnsi="Times New Roman" w:cs="Times New Roman"/>
          <w:sz w:val="24"/>
          <w:szCs w:val="24"/>
        </w:rPr>
        <w:t xml:space="preserve">main occupation </w:t>
      </w:r>
      <w:r w:rsidR="00507467" w:rsidRPr="008A0C02">
        <w:rPr>
          <w:rFonts w:ascii="Times New Roman" w:hAnsi="Times New Roman" w:cs="Times New Roman"/>
          <w:sz w:val="24"/>
          <w:szCs w:val="24"/>
        </w:rPr>
        <w:t>of the holder was not stated or not applicable.</w:t>
      </w:r>
      <w:r w:rsidR="00EB4B6E" w:rsidRPr="008A0C02">
        <w:rPr>
          <w:rFonts w:ascii="Times New Roman" w:hAnsi="Times New Roman" w:cs="Times New Roman"/>
          <w:sz w:val="24"/>
          <w:szCs w:val="24"/>
        </w:rPr>
        <w:t xml:space="preserve"> </w:t>
      </w:r>
      <w:r w:rsidRPr="008A0C02">
        <w:rPr>
          <w:rFonts w:ascii="Times New Roman" w:hAnsi="Times New Roman" w:cs="Times New Roman"/>
          <w:sz w:val="24"/>
          <w:szCs w:val="24"/>
        </w:rPr>
        <w:t xml:space="preserve"> In terms of educational attainment, </w:t>
      </w:r>
      <w:r w:rsidR="00EB4B6E" w:rsidRPr="008A0C02">
        <w:rPr>
          <w:rFonts w:ascii="Times New Roman" w:hAnsi="Times New Roman" w:cs="Times New Roman"/>
          <w:sz w:val="24"/>
          <w:szCs w:val="24"/>
        </w:rPr>
        <w:t>20,404</w:t>
      </w:r>
      <w:r w:rsidRPr="008A0C02">
        <w:rPr>
          <w:rFonts w:ascii="Times New Roman" w:hAnsi="Times New Roman" w:cs="Times New Roman"/>
          <w:sz w:val="24"/>
          <w:szCs w:val="24"/>
        </w:rPr>
        <w:t xml:space="preserve"> of agricultural holders (</w:t>
      </w:r>
      <w:r w:rsidR="00EB4B6E" w:rsidRPr="008A0C02">
        <w:rPr>
          <w:rFonts w:ascii="Times New Roman" w:hAnsi="Times New Roman" w:cs="Times New Roman"/>
          <w:sz w:val="24"/>
          <w:szCs w:val="24"/>
        </w:rPr>
        <w:t>22.7</w:t>
      </w:r>
      <w:r w:rsidRPr="008A0C02">
        <w:rPr>
          <w:rFonts w:ascii="Times New Roman" w:hAnsi="Times New Roman" w:cs="Times New Roman"/>
          <w:sz w:val="24"/>
          <w:szCs w:val="24"/>
        </w:rPr>
        <w:t xml:space="preserve">%) had completed </w:t>
      </w:r>
      <w:r w:rsidR="003033C9">
        <w:rPr>
          <w:rFonts w:ascii="Times New Roman" w:hAnsi="Times New Roman" w:cs="Times New Roman"/>
          <w:sz w:val="24"/>
          <w:szCs w:val="24"/>
        </w:rPr>
        <w:t>elementary</w:t>
      </w:r>
      <w:r w:rsidRPr="008A0C02">
        <w:rPr>
          <w:rFonts w:ascii="Times New Roman" w:hAnsi="Times New Roman" w:cs="Times New Roman"/>
          <w:sz w:val="24"/>
          <w:szCs w:val="24"/>
        </w:rPr>
        <w:t xml:space="preserve"> level of education and </w:t>
      </w:r>
      <w:r w:rsidR="00EB4B6E" w:rsidRPr="008A0C02">
        <w:rPr>
          <w:rFonts w:ascii="Times New Roman" w:hAnsi="Times New Roman" w:cs="Times New Roman"/>
          <w:sz w:val="24"/>
          <w:szCs w:val="24"/>
        </w:rPr>
        <w:t>10,306</w:t>
      </w:r>
      <w:r w:rsidRPr="008A0C02">
        <w:rPr>
          <w:rFonts w:ascii="Times New Roman" w:hAnsi="Times New Roman" w:cs="Times New Roman"/>
          <w:sz w:val="24"/>
          <w:szCs w:val="24"/>
        </w:rPr>
        <w:t xml:space="preserve"> of holders (</w:t>
      </w:r>
      <w:r w:rsidR="00EB4B6E" w:rsidRPr="008A0C02">
        <w:rPr>
          <w:rFonts w:ascii="Times New Roman" w:hAnsi="Times New Roman" w:cs="Times New Roman"/>
          <w:sz w:val="24"/>
          <w:szCs w:val="24"/>
        </w:rPr>
        <w:t>11.5</w:t>
      </w:r>
      <w:r w:rsidRPr="008A0C02">
        <w:rPr>
          <w:rFonts w:ascii="Times New Roman" w:hAnsi="Times New Roman" w:cs="Times New Roman"/>
          <w:sz w:val="24"/>
          <w:szCs w:val="24"/>
        </w:rPr>
        <w:t xml:space="preserve">%) had </w:t>
      </w:r>
      <w:r w:rsidR="00AD43B2" w:rsidRPr="008A0C02">
        <w:rPr>
          <w:rFonts w:ascii="Times New Roman" w:hAnsi="Times New Roman" w:cs="Times New Roman"/>
          <w:sz w:val="24"/>
          <w:szCs w:val="24"/>
        </w:rPr>
        <w:t xml:space="preserve">bachelor’s degree or </w:t>
      </w:r>
      <w:r w:rsidRPr="008A0C02">
        <w:rPr>
          <w:rFonts w:ascii="Times New Roman" w:hAnsi="Times New Roman" w:cs="Times New Roman"/>
          <w:sz w:val="24"/>
          <w:szCs w:val="24"/>
        </w:rPr>
        <w:t>higher.</w:t>
      </w:r>
    </w:p>
    <w:p w:rsidR="00C3379A" w:rsidRPr="008A0C02" w:rsidRDefault="00C3379A" w:rsidP="00EB4B6E">
      <w:pPr>
        <w:spacing w:after="0" w:line="240" w:lineRule="auto"/>
        <w:jc w:val="both"/>
        <w:rPr>
          <w:rFonts w:ascii="Times New Roman" w:hAnsi="Times New Roman" w:cs="Times New Roman"/>
          <w:sz w:val="24"/>
          <w:szCs w:val="24"/>
        </w:rPr>
      </w:pPr>
    </w:p>
    <w:p w:rsidR="00816199" w:rsidRPr="008A0C02" w:rsidRDefault="00816199" w:rsidP="00A80311">
      <w:pPr>
        <w:spacing w:after="0" w:line="240" w:lineRule="auto"/>
        <w:ind w:left="426" w:right="332"/>
        <w:jc w:val="center"/>
        <w:rPr>
          <w:rFonts w:asciiTheme="minorBidi" w:hAnsiTheme="minorBidi"/>
          <w:b/>
          <w:bCs/>
        </w:rPr>
      </w:pPr>
      <w:r w:rsidRPr="008A0C02">
        <w:rPr>
          <w:rFonts w:asciiTheme="minorBidi" w:hAnsiTheme="minorBidi"/>
          <w:b/>
          <w:bCs/>
        </w:rPr>
        <w:t xml:space="preserve">Percentage Distribution of Agricultural Holders </w:t>
      </w:r>
      <w:r w:rsidR="003033C9">
        <w:rPr>
          <w:rFonts w:asciiTheme="minorBidi" w:hAnsiTheme="minorBidi"/>
          <w:b/>
          <w:bCs/>
        </w:rPr>
        <w:t xml:space="preserve">in the West </w:t>
      </w:r>
      <w:proofErr w:type="gramStart"/>
      <w:r w:rsidR="003033C9">
        <w:rPr>
          <w:rFonts w:asciiTheme="minorBidi" w:hAnsiTheme="minorBidi"/>
          <w:b/>
          <w:bCs/>
        </w:rPr>
        <w:t xml:space="preserve">Bank </w:t>
      </w:r>
      <w:r w:rsidR="00656ED6" w:rsidRPr="008A0C02">
        <w:rPr>
          <w:rFonts w:asciiTheme="minorBidi" w:hAnsiTheme="minorBidi"/>
          <w:b/>
          <w:bCs/>
        </w:rPr>
        <w:t xml:space="preserve"> </w:t>
      </w:r>
      <w:r w:rsidRPr="008A0C02">
        <w:rPr>
          <w:rFonts w:asciiTheme="minorBidi" w:hAnsiTheme="minorBidi"/>
          <w:b/>
          <w:bCs/>
        </w:rPr>
        <w:t>by</w:t>
      </w:r>
      <w:proofErr w:type="gramEnd"/>
      <w:r w:rsidRPr="008A0C02">
        <w:rPr>
          <w:rFonts w:asciiTheme="minorBidi" w:hAnsiTheme="minorBidi"/>
          <w:b/>
          <w:bCs/>
        </w:rPr>
        <w:t xml:space="preserve"> </w:t>
      </w:r>
      <w:r w:rsidR="00A80311" w:rsidRPr="008A0C02">
        <w:rPr>
          <w:rFonts w:asciiTheme="minorBidi" w:hAnsiTheme="minorBidi"/>
          <w:b/>
          <w:bCs/>
        </w:rPr>
        <w:t>E</w:t>
      </w:r>
      <w:r w:rsidRPr="008A0C02">
        <w:rPr>
          <w:rFonts w:asciiTheme="minorBidi" w:hAnsiTheme="minorBidi"/>
          <w:b/>
          <w:bCs/>
        </w:rPr>
        <w:t>ducational Attainment, 2009/2010</w:t>
      </w:r>
    </w:p>
    <w:p w:rsidR="00816199" w:rsidRPr="008A0C02" w:rsidRDefault="00816199" w:rsidP="001A0FC3">
      <w:pPr>
        <w:spacing w:after="0" w:line="240" w:lineRule="auto"/>
        <w:jc w:val="center"/>
        <w:rPr>
          <w:rFonts w:ascii="Times New Roman" w:hAnsi="Times New Roman" w:cs="Times New Roman"/>
          <w:sz w:val="24"/>
          <w:szCs w:val="24"/>
        </w:rPr>
      </w:pPr>
      <w:r w:rsidRPr="008A0C02">
        <w:rPr>
          <w:rFonts w:cs="Simplified Arabic"/>
          <w:noProof/>
          <w:sz w:val="24"/>
          <w:szCs w:val="24"/>
        </w:rPr>
        <w:drawing>
          <wp:inline distT="0" distB="0" distL="0" distR="0">
            <wp:extent cx="5429250" cy="2114550"/>
            <wp:effectExtent l="19050" t="0" r="19050" b="0"/>
            <wp:docPr id="2"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1A0FC3" w:rsidRPr="008A0C02" w:rsidRDefault="001A0FC3" w:rsidP="001A0FC3">
      <w:pPr>
        <w:spacing w:after="0" w:line="240" w:lineRule="auto"/>
        <w:jc w:val="both"/>
        <w:rPr>
          <w:rFonts w:ascii="Times New Roman" w:hAnsi="Times New Roman" w:cs="Times New Roman"/>
          <w:b/>
          <w:bCs/>
          <w:sz w:val="24"/>
          <w:szCs w:val="24"/>
        </w:rPr>
      </w:pPr>
    </w:p>
    <w:p w:rsidR="003330F2" w:rsidRPr="008A0C02" w:rsidRDefault="003330F2" w:rsidP="003330F2">
      <w:pPr>
        <w:pStyle w:val="ListParagraph"/>
        <w:numPr>
          <w:ilvl w:val="1"/>
          <w:numId w:val="1"/>
        </w:numPr>
        <w:spacing w:after="0" w:line="240" w:lineRule="auto"/>
        <w:jc w:val="both"/>
        <w:rPr>
          <w:rFonts w:ascii="Times New Roman" w:hAnsi="Times New Roman" w:cs="Times New Roman"/>
          <w:b/>
          <w:bCs/>
          <w:sz w:val="24"/>
          <w:szCs w:val="24"/>
        </w:rPr>
      </w:pPr>
      <w:r w:rsidRPr="008A0C02">
        <w:rPr>
          <w:rFonts w:ascii="Times New Roman" w:hAnsi="Times New Roman" w:cs="Times New Roman"/>
          <w:b/>
          <w:bCs/>
          <w:sz w:val="24"/>
          <w:szCs w:val="24"/>
        </w:rPr>
        <w:t>Land Use</w:t>
      </w:r>
    </w:p>
    <w:p w:rsidR="003330F2" w:rsidRPr="008A0C02" w:rsidRDefault="003330F2" w:rsidP="00785575">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 total area of agricultural holdings </w:t>
      </w:r>
      <w:r w:rsidR="003033C9">
        <w:rPr>
          <w:rFonts w:ascii="Times New Roman" w:hAnsi="Times New Roman" w:cs="Times New Roman"/>
          <w:sz w:val="24"/>
          <w:szCs w:val="24"/>
        </w:rPr>
        <w:t xml:space="preserve">in the West </w:t>
      </w:r>
      <w:proofErr w:type="gramStart"/>
      <w:r w:rsidR="003033C9">
        <w:rPr>
          <w:rFonts w:ascii="Times New Roman" w:hAnsi="Times New Roman" w:cs="Times New Roman"/>
          <w:sz w:val="24"/>
          <w:szCs w:val="24"/>
        </w:rPr>
        <w:t xml:space="preserve">Bank </w:t>
      </w:r>
      <w:r w:rsidRPr="008A0C02">
        <w:rPr>
          <w:rFonts w:ascii="Times New Roman" w:hAnsi="Times New Roman" w:cs="Times New Roman"/>
          <w:sz w:val="24"/>
          <w:szCs w:val="24"/>
        </w:rPr>
        <w:t xml:space="preserve"> for</w:t>
      </w:r>
      <w:proofErr w:type="gramEnd"/>
      <w:r w:rsidRPr="008A0C02">
        <w:rPr>
          <w:rFonts w:ascii="Times New Roman" w:hAnsi="Times New Roman" w:cs="Times New Roman"/>
          <w:sz w:val="24"/>
          <w:szCs w:val="24"/>
        </w:rPr>
        <w:t xml:space="preserve"> the 2009/2010 agricultural year was 1,</w:t>
      </w:r>
      <w:r w:rsidR="00201852" w:rsidRPr="008A0C02">
        <w:rPr>
          <w:rFonts w:ascii="Times New Roman" w:hAnsi="Times New Roman" w:cs="Times New Roman"/>
          <w:sz w:val="24"/>
          <w:szCs w:val="24"/>
        </w:rPr>
        <w:t>105,146</w:t>
      </w:r>
      <w:r w:rsidR="009E2425" w:rsidRPr="009E2425">
        <w:rPr>
          <w:rFonts w:ascii="Times New Roman" w:hAnsi="Times New Roman" w:cs="Times New Roman"/>
          <w:sz w:val="24"/>
          <w:szCs w:val="24"/>
        </w:rPr>
        <w:t xml:space="preserve"> </w:t>
      </w:r>
      <w:r w:rsidR="009E2425" w:rsidRPr="008A0C02">
        <w:rPr>
          <w:rFonts w:ascii="Times New Roman" w:hAnsi="Times New Roman" w:cs="Times New Roman"/>
          <w:sz w:val="24"/>
          <w:szCs w:val="24"/>
        </w:rPr>
        <w:t>dunums</w:t>
      </w:r>
      <w:r w:rsidRPr="008A0C02">
        <w:rPr>
          <w:rFonts w:ascii="Times New Roman" w:hAnsi="Times New Roman" w:cs="Times New Roman"/>
          <w:sz w:val="24"/>
          <w:szCs w:val="24"/>
        </w:rPr>
        <w:t xml:space="preserve">.  Cultivated land made up </w:t>
      </w:r>
      <w:r w:rsidR="00201852" w:rsidRPr="008A0C02">
        <w:rPr>
          <w:rFonts w:ascii="Times New Roman" w:hAnsi="Times New Roman" w:cs="Times New Roman"/>
          <w:sz w:val="24"/>
          <w:szCs w:val="24"/>
        </w:rPr>
        <w:t>934,93</w:t>
      </w:r>
      <w:r w:rsidR="00785575">
        <w:rPr>
          <w:rFonts w:ascii="Times New Roman" w:hAnsi="Times New Roman" w:cs="Times New Roman"/>
          <w:sz w:val="24"/>
          <w:szCs w:val="24"/>
        </w:rPr>
        <w:t xml:space="preserve">3 </w:t>
      </w:r>
      <w:proofErr w:type="spellStart"/>
      <w:r w:rsidRPr="008A0C02">
        <w:rPr>
          <w:rFonts w:ascii="Times New Roman" w:hAnsi="Times New Roman" w:cs="Times New Roman"/>
          <w:sz w:val="24"/>
          <w:szCs w:val="24"/>
        </w:rPr>
        <w:t>dunums</w:t>
      </w:r>
      <w:proofErr w:type="spellEnd"/>
      <w:r w:rsidRPr="008A0C02">
        <w:rPr>
          <w:rFonts w:ascii="Times New Roman" w:hAnsi="Times New Roman" w:cs="Times New Roman"/>
          <w:sz w:val="24"/>
          <w:szCs w:val="24"/>
        </w:rPr>
        <w:t xml:space="preserve"> (</w:t>
      </w:r>
      <w:r w:rsidR="00201852" w:rsidRPr="008A0C02">
        <w:rPr>
          <w:rFonts w:ascii="Times New Roman" w:hAnsi="Times New Roman" w:cs="Times New Roman"/>
          <w:sz w:val="24"/>
          <w:szCs w:val="24"/>
        </w:rPr>
        <w:t>84.6</w:t>
      </w:r>
      <w:r w:rsidRPr="008A0C02">
        <w:rPr>
          <w:rFonts w:ascii="Times New Roman" w:hAnsi="Times New Roman" w:cs="Times New Roman"/>
          <w:sz w:val="24"/>
          <w:szCs w:val="24"/>
        </w:rPr>
        <w:t xml:space="preserve">%) of the total area of agricultural holdings in the </w:t>
      </w:r>
      <w:r w:rsidR="00507467" w:rsidRPr="008A0C02">
        <w:rPr>
          <w:rFonts w:ascii="Times New Roman" w:hAnsi="Times New Roman" w:cs="Times New Roman"/>
          <w:sz w:val="24"/>
          <w:szCs w:val="24"/>
        </w:rPr>
        <w:t>West Bank</w:t>
      </w:r>
      <w:r w:rsidR="00201852" w:rsidRPr="008A0C02">
        <w:rPr>
          <w:rFonts w:ascii="Times New Roman" w:hAnsi="Times New Roman" w:cs="Times New Roman"/>
          <w:sz w:val="24"/>
          <w:szCs w:val="24"/>
        </w:rPr>
        <w:t xml:space="preserve">, the largest area of </w:t>
      </w:r>
      <w:r w:rsidR="009E2425">
        <w:rPr>
          <w:rFonts w:ascii="Times New Roman" w:hAnsi="Times New Roman" w:cs="Times New Roman"/>
          <w:sz w:val="24"/>
          <w:szCs w:val="24"/>
        </w:rPr>
        <w:t>c</w:t>
      </w:r>
      <w:r w:rsidR="00201852" w:rsidRPr="008A0C02">
        <w:rPr>
          <w:rFonts w:ascii="Times New Roman" w:hAnsi="Times New Roman" w:cs="Times New Roman"/>
          <w:sz w:val="24"/>
          <w:szCs w:val="24"/>
        </w:rPr>
        <w:t xml:space="preserve">ultivated land were in Jenin governorate with 189,218 dunums (20.2%), then Hebron governorate with (18.4%), the lowest area of </w:t>
      </w:r>
      <w:r w:rsidR="009E2425">
        <w:rPr>
          <w:rFonts w:ascii="Times New Roman" w:hAnsi="Times New Roman" w:cs="Times New Roman"/>
          <w:sz w:val="24"/>
          <w:szCs w:val="24"/>
        </w:rPr>
        <w:t>cultivated land were in</w:t>
      </w:r>
      <w:r w:rsidR="00201852" w:rsidRPr="008A0C02">
        <w:rPr>
          <w:rFonts w:ascii="Times New Roman" w:hAnsi="Times New Roman" w:cs="Times New Roman"/>
          <w:sz w:val="24"/>
          <w:szCs w:val="24"/>
        </w:rPr>
        <w:t xml:space="preserve"> Jerusalem governorate with (1.5%) of the total </w:t>
      </w:r>
      <w:r w:rsidR="009E2425">
        <w:rPr>
          <w:rFonts w:ascii="Times New Roman" w:hAnsi="Times New Roman" w:cs="Times New Roman"/>
          <w:sz w:val="24"/>
          <w:szCs w:val="24"/>
        </w:rPr>
        <w:t>c</w:t>
      </w:r>
      <w:r w:rsidR="00201852" w:rsidRPr="008A0C02">
        <w:rPr>
          <w:rFonts w:ascii="Times New Roman" w:hAnsi="Times New Roman" w:cs="Times New Roman"/>
          <w:sz w:val="24"/>
          <w:szCs w:val="24"/>
        </w:rPr>
        <w:t>ultivated land in the West Bank.</w:t>
      </w:r>
      <w:r w:rsidR="009E2425">
        <w:rPr>
          <w:rFonts w:ascii="Times New Roman" w:hAnsi="Times New Roman" w:cs="Times New Roman"/>
          <w:sz w:val="24"/>
          <w:szCs w:val="24"/>
        </w:rPr>
        <w:t xml:space="preserve"> </w:t>
      </w:r>
      <w:r w:rsidR="00201852" w:rsidRPr="008A0C02">
        <w:rPr>
          <w:rFonts w:ascii="Times New Roman" w:hAnsi="Times New Roman" w:cs="Times New Roman"/>
          <w:sz w:val="24"/>
          <w:szCs w:val="24"/>
        </w:rPr>
        <w:t xml:space="preserve"> </w:t>
      </w:r>
      <w:r w:rsidRPr="008A0C02">
        <w:rPr>
          <w:rFonts w:ascii="Times New Roman" w:hAnsi="Times New Roman" w:cs="Times New Roman"/>
          <w:sz w:val="24"/>
          <w:szCs w:val="24"/>
        </w:rPr>
        <w:t xml:space="preserve">Uncultivated land made up </w:t>
      </w:r>
      <w:r w:rsidR="00201852" w:rsidRPr="008A0C02">
        <w:rPr>
          <w:rFonts w:ascii="Times New Roman" w:hAnsi="Times New Roman" w:cs="Times New Roman"/>
          <w:sz w:val="24"/>
          <w:szCs w:val="24"/>
        </w:rPr>
        <w:t>170,214</w:t>
      </w:r>
      <w:r w:rsidRPr="008A0C02">
        <w:rPr>
          <w:rFonts w:ascii="Times New Roman" w:hAnsi="Times New Roman" w:cs="Times New Roman"/>
          <w:sz w:val="24"/>
          <w:szCs w:val="24"/>
        </w:rPr>
        <w:t xml:space="preserve"> dunums (</w:t>
      </w:r>
      <w:r w:rsidR="00201852" w:rsidRPr="008A0C02">
        <w:rPr>
          <w:rFonts w:ascii="Times New Roman" w:hAnsi="Times New Roman" w:cs="Times New Roman"/>
          <w:sz w:val="24"/>
          <w:szCs w:val="24"/>
        </w:rPr>
        <w:t>15.4</w:t>
      </w:r>
      <w:r w:rsidRPr="008A0C02">
        <w:rPr>
          <w:rFonts w:ascii="Times New Roman" w:hAnsi="Times New Roman" w:cs="Times New Roman"/>
          <w:sz w:val="24"/>
          <w:szCs w:val="24"/>
        </w:rPr>
        <w:t>%)</w:t>
      </w:r>
      <w:r w:rsidR="00EA6629" w:rsidRPr="008A0C02">
        <w:rPr>
          <w:rFonts w:ascii="Times New Roman" w:hAnsi="Times New Roman" w:cs="Times New Roman"/>
          <w:sz w:val="24"/>
          <w:szCs w:val="24"/>
        </w:rPr>
        <w:t xml:space="preserve"> of the total area of agricultural holdings in the West Bank. the largest area of </w:t>
      </w:r>
      <w:r w:rsidR="009E2425">
        <w:rPr>
          <w:rFonts w:ascii="Times New Roman" w:hAnsi="Times New Roman" w:cs="Times New Roman"/>
          <w:sz w:val="24"/>
          <w:szCs w:val="24"/>
        </w:rPr>
        <w:t>u</w:t>
      </w:r>
      <w:r w:rsidR="00EA6629" w:rsidRPr="008A0C02">
        <w:rPr>
          <w:rFonts w:ascii="Times New Roman" w:hAnsi="Times New Roman" w:cs="Times New Roman"/>
          <w:sz w:val="24"/>
          <w:szCs w:val="24"/>
        </w:rPr>
        <w:t xml:space="preserve">ncultivated land were in Hebron governorate with 38,066 dunums (22.4%), then Nablus governorate with (16.6%), the lowest area of </w:t>
      </w:r>
      <w:r w:rsidR="009E2425">
        <w:rPr>
          <w:rFonts w:ascii="Times New Roman" w:hAnsi="Times New Roman" w:cs="Times New Roman"/>
          <w:sz w:val="24"/>
          <w:szCs w:val="24"/>
        </w:rPr>
        <w:t>c</w:t>
      </w:r>
      <w:r w:rsidR="00EA6629" w:rsidRPr="008A0C02">
        <w:rPr>
          <w:rFonts w:ascii="Times New Roman" w:hAnsi="Times New Roman" w:cs="Times New Roman"/>
          <w:sz w:val="24"/>
          <w:szCs w:val="24"/>
        </w:rPr>
        <w:t xml:space="preserve">ultivated land were in Jericho and Al-Aghwar governorate with (1.4%) of the total </w:t>
      </w:r>
      <w:r w:rsidR="009E2425">
        <w:rPr>
          <w:rFonts w:ascii="Times New Roman" w:hAnsi="Times New Roman" w:cs="Times New Roman"/>
          <w:sz w:val="24"/>
          <w:szCs w:val="24"/>
        </w:rPr>
        <w:t>u</w:t>
      </w:r>
      <w:r w:rsidR="00EA6629" w:rsidRPr="008A0C02">
        <w:rPr>
          <w:rFonts w:ascii="Times New Roman" w:hAnsi="Times New Roman" w:cs="Times New Roman"/>
          <w:sz w:val="24"/>
          <w:szCs w:val="24"/>
        </w:rPr>
        <w:t>ncultivated land in the West Bank.</w:t>
      </w:r>
    </w:p>
    <w:p w:rsidR="00EA6629" w:rsidRPr="008A0C02" w:rsidRDefault="00EA6629" w:rsidP="00EA6629">
      <w:pPr>
        <w:spacing w:after="0" w:line="240" w:lineRule="auto"/>
        <w:jc w:val="both"/>
        <w:rPr>
          <w:rFonts w:ascii="Times New Roman" w:hAnsi="Times New Roman" w:cs="Times New Roman"/>
          <w:sz w:val="24"/>
          <w:szCs w:val="24"/>
        </w:rPr>
      </w:pPr>
    </w:p>
    <w:p w:rsidR="00B62DFB" w:rsidRPr="008A0C02" w:rsidRDefault="00B62DFB" w:rsidP="005F2306">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 cultivated land </w:t>
      </w:r>
      <w:r w:rsidR="00152B0D" w:rsidRPr="008A0C02">
        <w:rPr>
          <w:rFonts w:ascii="Times New Roman" w:hAnsi="Times New Roman" w:cs="Times New Roman"/>
          <w:sz w:val="24"/>
          <w:szCs w:val="24"/>
        </w:rPr>
        <w:t xml:space="preserve">area </w:t>
      </w:r>
      <w:r w:rsidR="003033C9">
        <w:rPr>
          <w:rFonts w:ascii="Times New Roman" w:hAnsi="Times New Roman" w:cs="Times New Roman"/>
          <w:sz w:val="24"/>
          <w:szCs w:val="24"/>
        </w:rPr>
        <w:t xml:space="preserve">in the West </w:t>
      </w:r>
      <w:proofErr w:type="gramStart"/>
      <w:r w:rsidR="003033C9">
        <w:rPr>
          <w:rFonts w:ascii="Times New Roman" w:hAnsi="Times New Roman" w:cs="Times New Roman"/>
          <w:sz w:val="24"/>
          <w:szCs w:val="24"/>
        </w:rPr>
        <w:t xml:space="preserve">Bank </w:t>
      </w:r>
      <w:r w:rsidRPr="008A0C02">
        <w:rPr>
          <w:rFonts w:ascii="Times New Roman" w:hAnsi="Times New Roman" w:cs="Times New Roman"/>
          <w:sz w:val="24"/>
          <w:szCs w:val="24"/>
        </w:rPr>
        <w:t xml:space="preserve"> during</w:t>
      </w:r>
      <w:proofErr w:type="gramEnd"/>
      <w:r w:rsidRPr="008A0C02">
        <w:rPr>
          <w:rFonts w:ascii="Times New Roman" w:hAnsi="Times New Roman" w:cs="Times New Roman"/>
          <w:sz w:val="24"/>
          <w:szCs w:val="24"/>
        </w:rPr>
        <w:t xml:space="preserve"> the 2009/2010 agricultural year was </w:t>
      </w:r>
      <w:r w:rsidR="00E90F80" w:rsidRPr="008A0C02">
        <w:rPr>
          <w:rFonts w:ascii="Times New Roman" w:hAnsi="Times New Roman" w:cs="Times New Roman"/>
          <w:sz w:val="24"/>
          <w:szCs w:val="24"/>
        </w:rPr>
        <w:t>881,92</w:t>
      </w:r>
      <w:r w:rsidR="005F2306">
        <w:rPr>
          <w:rFonts w:ascii="Times New Roman" w:hAnsi="Times New Roman" w:cs="Times New Roman"/>
          <w:sz w:val="24"/>
          <w:szCs w:val="24"/>
        </w:rPr>
        <w:t>3</w:t>
      </w:r>
      <w:r w:rsidRPr="008A0C02">
        <w:rPr>
          <w:rFonts w:ascii="Times New Roman" w:hAnsi="Times New Roman" w:cs="Times New Roman"/>
          <w:sz w:val="24"/>
          <w:szCs w:val="24"/>
        </w:rPr>
        <w:t xml:space="preserve"> dunums</w:t>
      </w:r>
      <w:r w:rsidR="00E90F80" w:rsidRPr="008A0C02">
        <w:rPr>
          <w:rFonts w:ascii="Times New Roman" w:hAnsi="Times New Roman" w:cs="Times New Roman"/>
          <w:sz w:val="24"/>
          <w:szCs w:val="24"/>
        </w:rPr>
        <w:t xml:space="preserve">. </w:t>
      </w:r>
      <w:r w:rsidRPr="008A0C02">
        <w:rPr>
          <w:rFonts w:ascii="Times New Roman" w:hAnsi="Times New Roman" w:cs="Times New Roman"/>
          <w:sz w:val="24"/>
          <w:szCs w:val="24"/>
        </w:rPr>
        <w:t>Cultivated land</w:t>
      </w:r>
      <w:r w:rsidR="00152B0D" w:rsidRPr="008A0C02">
        <w:rPr>
          <w:rFonts w:ascii="Times New Roman" w:hAnsi="Times New Roman" w:cs="Times New Roman"/>
          <w:sz w:val="24"/>
          <w:szCs w:val="24"/>
        </w:rPr>
        <w:t xml:space="preserve"> area</w:t>
      </w:r>
      <w:r w:rsidRPr="008A0C02">
        <w:rPr>
          <w:rFonts w:ascii="Times New Roman" w:hAnsi="Times New Roman" w:cs="Times New Roman"/>
          <w:sz w:val="24"/>
          <w:szCs w:val="24"/>
        </w:rPr>
        <w:t xml:space="preserve"> was distributed as </w:t>
      </w:r>
      <w:r w:rsidR="00243CEE" w:rsidRPr="008A0C02">
        <w:rPr>
          <w:rFonts w:ascii="Times New Roman" w:hAnsi="Times New Roman" w:cs="Times New Roman"/>
          <w:sz w:val="24"/>
          <w:szCs w:val="24"/>
        </w:rPr>
        <w:t>94.3</w:t>
      </w:r>
      <w:r w:rsidRPr="008A0C02">
        <w:rPr>
          <w:rFonts w:ascii="Times New Roman" w:hAnsi="Times New Roman" w:cs="Times New Roman"/>
          <w:sz w:val="24"/>
          <w:szCs w:val="24"/>
        </w:rPr>
        <w:t>% cultivated</w:t>
      </w:r>
      <w:r w:rsidR="00152B0D" w:rsidRPr="008A0C02">
        <w:rPr>
          <w:rFonts w:ascii="Times New Roman" w:hAnsi="Times New Roman" w:cs="Times New Roman"/>
          <w:sz w:val="24"/>
          <w:szCs w:val="24"/>
        </w:rPr>
        <w:t xml:space="preserve"> land (temporary and permanent crops)</w:t>
      </w:r>
      <w:r w:rsidRPr="008A0C02">
        <w:rPr>
          <w:rFonts w:ascii="Times New Roman" w:hAnsi="Times New Roman" w:cs="Times New Roman"/>
          <w:sz w:val="24"/>
          <w:szCs w:val="24"/>
        </w:rPr>
        <w:t xml:space="preserve"> </w:t>
      </w:r>
      <w:r w:rsidR="00152B0D" w:rsidRPr="008A0C02">
        <w:rPr>
          <w:rFonts w:ascii="Times New Roman" w:hAnsi="Times New Roman" w:cs="Times New Roman"/>
          <w:sz w:val="24"/>
          <w:szCs w:val="24"/>
        </w:rPr>
        <w:t xml:space="preserve">and </w:t>
      </w:r>
      <w:r w:rsidRPr="008A0C02">
        <w:rPr>
          <w:rFonts w:ascii="Times New Roman" w:hAnsi="Times New Roman" w:cs="Times New Roman"/>
          <w:sz w:val="24"/>
          <w:szCs w:val="24"/>
        </w:rPr>
        <w:t xml:space="preserve">temporary fallow land making up </w:t>
      </w:r>
      <w:r w:rsidR="00243CEE" w:rsidRPr="008A0C02">
        <w:rPr>
          <w:rFonts w:ascii="Times New Roman" w:hAnsi="Times New Roman" w:cs="Times New Roman"/>
          <w:sz w:val="24"/>
          <w:szCs w:val="24"/>
        </w:rPr>
        <w:t>5.3</w:t>
      </w:r>
      <w:r w:rsidRPr="008A0C02">
        <w:rPr>
          <w:rFonts w:ascii="Times New Roman" w:hAnsi="Times New Roman" w:cs="Times New Roman"/>
          <w:sz w:val="24"/>
          <w:szCs w:val="24"/>
        </w:rPr>
        <w:t>%.  The area with the most cultivated land was Jenin governorate with 185,426 dunums (</w:t>
      </w:r>
      <w:r w:rsidR="00243CEE" w:rsidRPr="008A0C02">
        <w:rPr>
          <w:rFonts w:ascii="Times New Roman" w:hAnsi="Times New Roman" w:cs="Times New Roman"/>
          <w:sz w:val="24"/>
          <w:szCs w:val="24"/>
        </w:rPr>
        <w:t>21.0</w:t>
      </w:r>
      <w:r w:rsidRPr="008A0C02">
        <w:rPr>
          <w:rFonts w:ascii="Times New Roman" w:hAnsi="Times New Roman" w:cs="Times New Roman"/>
          <w:sz w:val="24"/>
          <w:szCs w:val="24"/>
        </w:rPr>
        <w:t>%), followed by Hebron governorate (</w:t>
      </w:r>
      <w:r w:rsidR="00243CEE" w:rsidRPr="008A0C02">
        <w:rPr>
          <w:rFonts w:ascii="Times New Roman" w:hAnsi="Times New Roman" w:cs="Times New Roman"/>
          <w:sz w:val="24"/>
          <w:szCs w:val="24"/>
        </w:rPr>
        <w:t>17.</w:t>
      </w:r>
      <w:r w:rsidR="005F2306">
        <w:rPr>
          <w:rFonts w:ascii="Times New Roman" w:hAnsi="Times New Roman" w:cs="Times New Roman"/>
          <w:sz w:val="24"/>
          <w:szCs w:val="24"/>
        </w:rPr>
        <w:t>9</w:t>
      </w:r>
      <w:r w:rsidRPr="008A0C02">
        <w:rPr>
          <w:rFonts w:ascii="Times New Roman" w:hAnsi="Times New Roman" w:cs="Times New Roman"/>
          <w:sz w:val="24"/>
          <w:szCs w:val="24"/>
        </w:rPr>
        <w:t>%) and Nablus governorate (</w:t>
      </w:r>
      <w:r w:rsidR="00243CEE" w:rsidRPr="008A0C02">
        <w:rPr>
          <w:rFonts w:ascii="Times New Roman" w:hAnsi="Times New Roman" w:cs="Times New Roman"/>
          <w:sz w:val="24"/>
          <w:szCs w:val="24"/>
        </w:rPr>
        <w:t>14.0</w:t>
      </w:r>
      <w:r w:rsidRPr="008A0C02">
        <w:rPr>
          <w:rFonts w:ascii="Times New Roman" w:hAnsi="Times New Roman" w:cs="Times New Roman"/>
          <w:sz w:val="24"/>
          <w:szCs w:val="24"/>
        </w:rPr>
        <w:t xml:space="preserve">%). The area with the least amount of cultivated land was </w:t>
      </w:r>
      <w:r w:rsidR="00243CEE" w:rsidRPr="008A0C02">
        <w:rPr>
          <w:rFonts w:ascii="Times New Roman" w:hAnsi="Times New Roman" w:cs="Times New Roman"/>
          <w:sz w:val="24"/>
          <w:szCs w:val="24"/>
        </w:rPr>
        <w:t>1.5</w:t>
      </w:r>
      <w:r w:rsidRPr="008A0C02">
        <w:rPr>
          <w:rFonts w:ascii="Times New Roman" w:hAnsi="Times New Roman" w:cs="Times New Roman"/>
          <w:sz w:val="24"/>
          <w:szCs w:val="24"/>
        </w:rPr>
        <w:t xml:space="preserve">% in </w:t>
      </w:r>
      <w:r w:rsidR="00243CEE" w:rsidRPr="008A0C02">
        <w:rPr>
          <w:rFonts w:ascii="Times New Roman" w:hAnsi="Times New Roman" w:cs="Times New Roman"/>
          <w:sz w:val="24"/>
          <w:szCs w:val="24"/>
        </w:rPr>
        <w:t>Jerusalem</w:t>
      </w:r>
      <w:r w:rsidRPr="008A0C02">
        <w:rPr>
          <w:rFonts w:ascii="Times New Roman" w:hAnsi="Times New Roman" w:cs="Times New Roman"/>
          <w:sz w:val="24"/>
          <w:szCs w:val="24"/>
        </w:rPr>
        <w:t xml:space="preserve"> governorate. Permanent meadows and pastures made up </w:t>
      </w:r>
      <w:r w:rsidR="00243CEE" w:rsidRPr="008A0C02">
        <w:rPr>
          <w:rFonts w:ascii="Times New Roman" w:hAnsi="Times New Roman" w:cs="Times New Roman"/>
          <w:sz w:val="24"/>
          <w:szCs w:val="24"/>
        </w:rPr>
        <w:t>92.2</w:t>
      </w:r>
      <w:r w:rsidRPr="008A0C02">
        <w:rPr>
          <w:rFonts w:ascii="Times New Roman" w:hAnsi="Times New Roman" w:cs="Times New Roman"/>
          <w:sz w:val="24"/>
          <w:szCs w:val="24"/>
        </w:rPr>
        <w:t xml:space="preserve">% of all uncultivated agricultural holdings </w:t>
      </w:r>
      <w:r w:rsidR="003033C9">
        <w:rPr>
          <w:rFonts w:ascii="Times New Roman" w:hAnsi="Times New Roman" w:cs="Times New Roman"/>
          <w:sz w:val="24"/>
          <w:szCs w:val="24"/>
        </w:rPr>
        <w:t>in the West Bank:</w:t>
      </w:r>
      <w:r w:rsidRPr="008A0C02">
        <w:rPr>
          <w:rFonts w:ascii="Times New Roman" w:hAnsi="Times New Roman" w:cs="Times New Roman"/>
          <w:sz w:val="24"/>
          <w:szCs w:val="24"/>
        </w:rPr>
        <w:t xml:space="preserve"> buildings on holdings accounted for </w:t>
      </w:r>
      <w:r w:rsidR="0075316B" w:rsidRPr="008A0C02">
        <w:rPr>
          <w:rFonts w:ascii="Times New Roman" w:hAnsi="Times New Roman" w:cs="Times New Roman"/>
          <w:sz w:val="24"/>
          <w:szCs w:val="24"/>
        </w:rPr>
        <w:t>3.3</w:t>
      </w:r>
      <w:r w:rsidRPr="008A0C02">
        <w:rPr>
          <w:rFonts w:ascii="Times New Roman" w:hAnsi="Times New Roman" w:cs="Times New Roman"/>
          <w:sz w:val="24"/>
          <w:szCs w:val="24"/>
        </w:rPr>
        <w:t xml:space="preserve">%, and roads, passages, pools, unroofed barns and wasteland areas accounted for </w:t>
      </w:r>
      <w:r w:rsidR="0075316B" w:rsidRPr="008A0C02">
        <w:rPr>
          <w:rFonts w:ascii="Times New Roman" w:hAnsi="Times New Roman" w:cs="Times New Roman"/>
          <w:sz w:val="24"/>
          <w:szCs w:val="24"/>
        </w:rPr>
        <w:t>4.5</w:t>
      </w:r>
      <w:r w:rsidRPr="008A0C02">
        <w:rPr>
          <w:rFonts w:ascii="Times New Roman" w:hAnsi="Times New Roman" w:cs="Times New Roman"/>
          <w:sz w:val="24"/>
          <w:szCs w:val="24"/>
        </w:rPr>
        <w:t xml:space="preserve">% of the area of uncultivated agricultural holdings </w:t>
      </w:r>
      <w:r w:rsidR="003033C9">
        <w:rPr>
          <w:rFonts w:ascii="Times New Roman" w:hAnsi="Times New Roman" w:cs="Times New Roman"/>
          <w:sz w:val="24"/>
          <w:szCs w:val="24"/>
        </w:rPr>
        <w:t xml:space="preserve">in the West </w:t>
      </w:r>
      <w:proofErr w:type="gramStart"/>
      <w:r w:rsidR="003033C9">
        <w:rPr>
          <w:rFonts w:ascii="Times New Roman" w:hAnsi="Times New Roman" w:cs="Times New Roman"/>
          <w:sz w:val="24"/>
          <w:szCs w:val="24"/>
        </w:rPr>
        <w:t xml:space="preserve">Bank </w:t>
      </w:r>
      <w:r w:rsidRPr="008A0C02">
        <w:rPr>
          <w:rFonts w:ascii="Times New Roman" w:hAnsi="Times New Roman" w:cs="Times New Roman"/>
          <w:sz w:val="24"/>
          <w:szCs w:val="24"/>
        </w:rPr>
        <w:t>.</w:t>
      </w:r>
      <w:proofErr w:type="gramEnd"/>
    </w:p>
    <w:p w:rsidR="00E90F80" w:rsidRPr="008A0C02" w:rsidRDefault="00E90F80" w:rsidP="00152B0D">
      <w:pPr>
        <w:spacing w:after="0" w:line="240" w:lineRule="auto"/>
        <w:jc w:val="both"/>
        <w:rPr>
          <w:rFonts w:ascii="Times New Roman" w:hAnsi="Times New Roman" w:cs="Times New Roman"/>
          <w:sz w:val="24"/>
          <w:szCs w:val="24"/>
        </w:rPr>
      </w:pPr>
    </w:p>
    <w:p w:rsidR="00816199" w:rsidRPr="008A0C02" w:rsidRDefault="00816199" w:rsidP="001A0FC3">
      <w:pPr>
        <w:pStyle w:val="ListParagraph"/>
        <w:numPr>
          <w:ilvl w:val="1"/>
          <w:numId w:val="1"/>
        </w:numPr>
        <w:spacing w:after="0" w:line="240" w:lineRule="auto"/>
        <w:jc w:val="both"/>
        <w:rPr>
          <w:rFonts w:ascii="Times New Roman" w:hAnsi="Times New Roman" w:cs="Times New Roman"/>
          <w:b/>
          <w:bCs/>
          <w:sz w:val="24"/>
          <w:szCs w:val="24"/>
        </w:rPr>
      </w:pPr>
      <w:r w:rsidRPr="008A0C02">
        <w:rPr>
          <w:rFonts w:ascii="Times New Roman" w:hAnsi="Times New Roman" w:cs="Times New Roman"/>
          <w:b/>
          <w:bCs/>
          <w:sz w:val="24"/>
          <w:szCs w:val="24"/>
        </w:rPr>
        <w:t>Crops</w:t>
      </w:r>
    </w:p>
    <w:p w:rsidR="001A0FC3" w:rsidRPr="008A0C02" w:rsidRDefault="001A0FC3" w:rsidP="001A0FC3">
      <w:pPr>
        <w:spacing w:after="0" w:line="240" w:lineRule="auto"/>
        <w:jc w:val="both"/>
        <w:rPr>
          <w:rFonts w:ascii="Times New Roman" w:hAnsi="Times New Roman" w:cs="Times New Roman"/>
          <w:b/>
          <w:bCs/>
          <w:sz w:val="24"/>
          <w:szCs w:val="24"/>
        </w:rPr>
      </w:pPr>
    </w:p>
    <w:p w:rsidR="00816199" w:rsidRPr="008A0C02" w:rsidRDefault="00816199" w:rsidP="001A0FC3">
      <w:pPr>
        <w:pStyle w:val="ListParagraph"/>
        <w:numPr>
          <w:ilvl w:val="0"/>
          <w:numId w:val="2"/>
        </w:numPr>
        <w:tabs>
          <w:tab w:val="left" w:pos="270"/>
          <w:tab w:val="left" w:pos="360"/>
        </w:tabs>
        <w:spacing w:after="0" w:line="240" w:lineRule="auto"/>
        <w:ind w:left="360"/>
        <w:jc w:val="both"/>
        <w:rPr>
          <w:rFonts w:ascii="Times New Roman" w:hAnsi="Times New Roman" w:cs="Times New Roman"/>
          <w:b/>
          <w:bCs/>
          <w:sz w:val="24"/>
          <w:szCs w:val="24"/>
        </w:rPr>
      </w:pPr>
      <w:r w:rsidRPr="008A0C02">
        <w:rPr>
          <w:rFonts w:ascii="Times New Roman" w:hAnsi="Times New Roman" w:cs="Times New Roman"/>
          <w:b/>
          <w:bCs/>
          <w:sz w:val="24"/>
          <w:szCs w:val="24"/>
        </w:rPr>
        <w:t>Field crops:</w:t>
      </w:r>
    </w:p>
    <w:p w:rsidR="00816199" w:rsidRPr="008A0C02" w:rsidRDefault="00982263" w:rsidP="005F2306">
      <w:pPr>
        <w:tabs>
          <w:tab w:val="left" w:pos="270"/>
          <w:tab w:val="left" w:pos="360"/>
        </w:tabs>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Areas cultivated with field crops totaled </w:t>
      </w:r>
      <w:r w:rsidR="0075316B" w:rsidRPr="008A0C02">
        <w:rPr>
          <w:rFonts w:ascii="Times New Roman" w:hAnsi="Times New Roman" w:cs="Times New Roman"/>
          <w:sz w:val="24"/>
          <w:szCs w:val="24"/>
        </w:rPr>
        <w:t>223,906</w:t>
      </w:r>
      <w:r w:rsidRPr="008A0C02">
        <w:rPr>
          <w:rFonts w:ascii="Times New Roman" w:hAnsi="Times New Roman" w:cs="Times New Roman"/>
          <w:sz w:val="24"/>
          <w:szCs w:val="24"/>
        </w:rPr>
        <w:t xml:space="preserve"> </w:t>
      </w:r>
      <w:proofErr w:type="spellStart"/>
      <w:r w:rsidRPr="008A0C02">
        <w:rPr>
          <w:rFonts w:ascii="Times New Roman" w:hAnsi="Times New Roman" w:cs="Times New Roman"/>
          <w:sz w:val="24"/>
          <w:szCs w:val="24"/>
        </w:rPr>
        <w:t>dunums</w:t>
      </w:r>
      <w:proofErr w:type="spellEnd"/>
      <w:r w:rsidRPr="008A0C02">
        <w:rPr>
          <w:rFonts w:ascii="Times New Roman" w:hAnsi="Times New Roman" w:cs="Times New Roman"/>
          <w:sz w:val="24"/>
          <w:szCs w:val="24"/>
        </w:rPr>
        <w:t xml:space="preserve"> </w:t>
      </w:r>
      <w:r w:rsidR="003033C9">
        <w:rPr>
          <w:rFonts w:ascii="Times New Roman" w:hAnsi="Times New Roman" w:cs="Times New Roman"/>
          <w:sz w:val="24"/>
          <w:szCs w:val="24"/>
        </w:rPr>
        <w:t xml:space="preserve">in the West Bank </w:t>
      </w:r>
      <w:r w:rsidRPr="008A0C02">
        <w:rPr>
          <w:rFonts w:ascii="Times New Roman" w:hAnsi="Times New Roman" w:cs="Times New Roman"/>
          <w:sz w:val="24"/>
          <w:szCs w:val="24"/>
        </w:rPr>
        <w:t>during the 2009/2010 agricultural year</w:t>
      </w:r>
      <w:r w:rsidR="0075316B" w:rsidRPr="008A0C02">
        <w:rPr>
          <w:rFonts w:ascii="Times New Roman" w:hAnsi="Times New Roman" w:cs="Times New Roman"/>
          <w:sz w:val="24"/>
          <w:szCs w:val="24"/>
        </w:rPr>
        <w:t>:</w:t>
      </w:r>
      <w:r w:rsidRPr="008A0C02">
        <w:rPr>
          <w:rFonts w:ascii="Times New Roman" w:hAnsi="Times New Roman" w:cs="Times New Roman"/>
          <w:sz w:val="24"/>
          <w:szCs w:val="24"/>
        </w:rPr>
        <w:t xml:space="preserve"> Rainfed field crops made up </w:t>
      </w:r>
      <w:r w:rsidR="0075316B" w:rsidRPr="008A0C02">
        <w:rPr>
          <w:rFonts w:ascii="Times New Roman" w:hAnsi="Times New Roman" w:cs="Times New Roman"/>
          <w:sz w:val="24"/>
          <w:szCs w:val="24"/>
        </w:rPr>
        <w:t>218,588</w:t>
      </w:r>
      <w:r w:rsidRPr="008A0C02">
        <w:rPr>
          <w:rFonts w:ascii="Times New Roman" w:hAnsi="Times New Roman" w:cs="Times New Roman"/>
          <w:sz w:val="24"/>
          <w:szCs w:val="24"/>
        </w:rPr>
        <w:t xml:space="preserve"> dunums (</w:t>
      </w:r>
      <w:r w:rsidR="0075316B" w:rsidRPr="008A0C02">
        <w:rPr>
          <w:rFonts w:ascii="Times New Roman" w:hAnsi="Times New Roman" w:cs="Times New Roman"/>
          <w:sz w:val="24"/>
          <w:szCs w:val="24"/>
        </w:rPr>
        <w:t>97.6</w:t>
      </w:r>
      <w:r w:rsidRPr="008A0C02">
        <w:rPr>
          <w:rFonts w:ascii="Times New Roman" w:hAnsi="Times New Roman" w:cs="Times New Roman"/>
          <w:sz w:val="24"/>
          <w:szCs w:val="24"/>
        </w:rPr>
        <w:t xml:space="preserve">%) while irrigated field crops </w:t>
      </w:r>
      <w:r w:rsidR="00152B0D" w:rsidRPr="008A0C02">
        <w:rPr>
          <w:rFonts w:ascii="Times New Roman" w:hAnsi="Times New Roman" w:cs="Times New Roman"/>
          <w:sz w:val="24"/>
          <w:szCs w:val="24"/>
        </w:rPr>
        <w:t>totaled</w:t>
      </w:r>
      <w:r w:rsidRPr="008A0C02">
        <w:rPr>
          <w:rFonts w:ascii="Times New Roman" w:hAnsi="Times New Roman" w:cs="Times New Roman"/>
          <w:sz w:val="24"/>
          <w:szCs w:val="24"/>
        </w:rPr>
        <w:t xml:space="preserve"> </w:t>
      </w:r>
      <w:r w:rsidR="0075316B" w:rsidRPr="008A0C02">
        <w:rPr>
          <w:rFonts w:ascii="Times New Roman" w:hAnsi="Times New Roman" w:cs="Times New Roman"/>
          <w:sz w:val="24"/>
          <w:szCs w:val="24"/>
        </w:rPr>
        <w:t>5,</w:t>
      </w:r>
      <w:r w:rsidR="005F2306">
        <w:rPr>
          <w:rFonts w:ascii="Times New Roman" w:hAnsi="Times New Roman" w:cs="Times New Roman"/>
          <w:sz w:val="24"/>
          <w:szCs w:val="24"/>
        </w:rPr>
        <w:t>318</w:t>
      </w:r>
      <w:r w:rsidRPr="008A0C02">
        <w:rPr>
          <w:rFonts w:ascii="Times New Roman" w:hAnsi="Times New Roman" w:cs="Times New Roman"/>
          <w:sz w:val="24"/>
          <w:szCs w:val="24"/>
        </w:rPr>
        <w:t xml:space="preserve"> dunums. </w:t>
      </w:r>
      <w:r w:rsidR="0075316B" w:rsidRPr="008A0C02">
        <w:rPr>
          <w:rFonts w:ascii="Times New Roman" w:hAnsi="Times New Roman" w:cs="Times New Roman"/>
          <w:sz w:val="24"/>
          <w:szCs w:val="24"/>
        </w:rPr>
        <w:t xml:space="preserve">The area with the most cultivated crops was Hebron governorate with 79,144 dunums (35.3%), </w:t>
      </w:r>
      <w:proofErr w:type="gramStart"/>
      <w:r w:rsidR="0075316B" w:rsidRPr="008A0C02">
        <w:rPr>
          <w:rFonts w:ascii="Times New Roman" w:hAnsi="Times New Roman" w:cs="Times New Roman"/>
          <w:sz w:val="24"/>
          <w:szCs w:val="24"/>
        </w:rPr>
        <w:t>The</w:t>
      </w:r>
      <w:proofErr w:type="gramEnd"/>
      <w:r w:rsidR="0075316B" w:rsidRPr="008A0C02">
        <w:rPr>
          <w:rFonts w:ascii="Times New Roman" w:hAnsi="Times New Roman" w:cs="Times New Roman"/>
          <w:sz w:val="24"/>
          <w:szCs w:val="24"/>
        </w:rPr>
        <w:t xml:space="preserve"> area with the least amount of cultivated Crops was 0.3% in </w:t>
      </w:r>
      <w:r w:rsidR="005F2306">
        <w:rPr>
          <w:rFonts w:ascii="Times New Roman" w:hAnsi="Times New Roman" w:cs="Times New Roman"/>
          <w:sz w:val="24"/>
          <w:szCs w:val="24"/>
        </w:rPr>
        <w:t>Salfit</w:t>
      </w:r>
      <w:r w:rsidR="0075316B" w:rsidRPr="008A0C02">
        <w:rPr>
          <w:rFonts w:ascii="Times New Roman" w:hAnsi="Times New Roman" w:cs="Times New Roman"/>
          <w:sz w:val="24"/>
          <w:szCs w:val="24"/>
        </w:rPr>
        <w:t xml:space="preserve"> governorate.</w:t>
      </w:r>
    </w:p>
    <w:p w:rsidR="0075316B" w:rsidRPr="008A0C02" w:rsidRDefault="0075316B" w:rsidP="001A0FC3">
      <w:pPr>
        <w:tabs>
          <w:tab w:val="left" w:pos="270"/>
          <w:tab w:val="left" w:pos="360"/>
        </w:tabs>
        <w:spacing w:after="0" w:line="240" w:lineRule="auto"/>
        <w:jc w:val="both"/>
        <w:rPr>
          <w:rFonts w:ascii="Times New Roman" w:hAnsi="Times New Roman" w:cs="Times New Roman"/>
          <w:sz w:val="24"/>
          <w:szCs w:val="24"/>
        </w:rPr>
      </w:pPr>
    </w:p>
    <w:p w:rsidR="00982263" w:rsidRPr="008A0C02" w:rsidRDefault="00982263" w:rsidP="00BB7F81">
      <w:pPr>
        <w:tabs>
          <w:tab w:val="left" w:pos="270"/>
          <w:tab w:val="left" w:pos="360"/>
        </w:tabs>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 area of land cultivated with field crops in winter </w:t>
      </w:r>
      <w:r w:rsidR="003033C9">
        <w:rPr>
          <w:rFonts w:ascii="Times New Roman" w:hAnsi="Times New Roman" w:cs="Times New Roman"/>
          <w:sz w:val="24"/>
          <w:szCs w:val="24"/>
        </w:rPr>
        <w:t xml:space="preserve">in the West Bank </w:t>
      </w:r>
      <w:r w:rsidRPr="008A0C02">
        <w:rPr>
          <w:rFonts w:ascii="Times New Roman" w:hAnsi="Times New Roman" w:cs="Times New Roman"/>
          <w:sz w:val="24"/>
          <w:szCs w:val="24"/>
        </w:rPr>
        <w:t xml:space="preserve"> was </w:t>
      </w:r>
      <w:r w:rsidR="0075316B" w:rsidRPr="008A0C02">
        <w:rPr>
          <w:rFonts w:ascii="Times New Roman" w:hAnsi="Times New Roman" w:cs="Times New Roman"/>
          <w:sz w:val="24"/>
          <w:szCs w:val="24"/>
        </w:rPr>
        <w:t>213,525</w:t>
      </w:r>
      <w:r w:rsidRPr="008A0C02">
        <w:rPr>
          <w:rFonts w:ascii="Times New Roman" w:hAnsi="Times New Roman" w:cs="Times New Roman"/>
          <w:sz w:val="24"/>
          <w:szCs w:val="24"/>
        </w:rPr>
        <w:t xml:space="preserve"> </w:t>
      </w:r>
      <w:proofErr w:type="spellStart"/>
      <w:r w:rsidRPr="008A0C02">
        <w:rPr>
          <w:rFonts w:ascii="Times New Roman" w:hAnsi="Times New Roman" w:cs="Times New Roman"/>
          <w:sz w:val="24"/>
          <w:szCs w:val="24"/>
        </w:rPr>
        <w:t>dunums</w:t>
      </w:r>
      <w:proofErr w:type="spellEnd"/>
      <w:r w:rsidRPr="008A0C02">
        <w:rPr>
          <w:rFonts w:ascii="Times New Roman" w:hAnsi="Times New Roman" w:cs="Times New Roman"/>
          <w:sz w:val="24"/>
          <w:szCs w:val="24"/>
        </w:rPr>
        <w:t xml:space="preserve"> while the area cultivated with field crops in summer was </w:t>
      </w:r>
      <w:r w:rsidR="0075316B" w:rsidRPr="008A0C02">
        <w:rPr>
          <w:rFonts w:ascii="Times New Roman" w:hAnsi="Times New Roman" w:cs="Times New Roman"/>
          <w:sz w:val="24"/>
          <w:szCs w:val="24"/>
        </w:rPr>
        <w:t>10,300</w:t>
      </w:r>
      <w:r w:rsidRPr="008A0C02">
        <w:rPr>
          <w:rFonts w:ascii="Times New Roman" w:hAnsi="Times New Roman" w:cs="Times New Roman"/>
          <w:sz w:val="24"/>
          <w:szCs w:val="24"/>
        </w:rPr>
        <w:t xml:space="preserve"> dunums, in addition to a further 8</w:t>
      </w:r>
      <w:r w:rsidR="00BB7F81" w:rsidRPr="008A0C02">
        <w:rPr>
          <w:rFonts w:ascii="Times New Roman" w:hAnsi="Times New Roman" w:cs="Times New Roman" w:hint="cs"/>
          <w:sz w:val="24"/>
          <w:szCs w:val="24"/>
          <w:rtl/>
        </w:rPr>
        <w:t>1</w:t>
      </w:r>
      <w:r w:rsidRPr="008A0C02">
        <w:rPr>
          <w:rFonts w:ascii="Times New Roman" w:hAnsi="Times New Roman" w:cs="Times New Roman"/>
          <w:sz w:val="24"/>
          <w:szCs w:val="24"/>
        </w:rPr>
        <w:t xml:space="preserve"> dunums whose agricultural </w:t>
      </w:r>
      <w:r w:rsidR="00152B0D" w:rsidRPr="008A0C02">
        <w:rPr>
          <w:rFonts w:ascii="Times New Roman" w:hAnsi="Times New Roman" w:cs="Times New Roman"/>
          <w:sz w:val="24"/>
          <w:szCs w:val="24"/>
        </w:rPr>
        <w:t>session</w:t>
      </w:r>
      <w:r w:rsidRPr="008A0C02">
        <w:rPr>
          <w:rFonts w:ascii="Times New Roman" w:hAnsi="Times New Roman" w:cs="Times New Roman"/>
          <w:sz w:val="24"/>
          <w:szCs w:val="24"/>
        </w:rPr>
        <w:t xml:space="preserve"> was not ascertained.  Single crops made up </w:t>
      </w:r>
      <w:r w:rsidR="00BB7F81" w:rsidRPr="008A0C02">
        <w:rPr>
          <w:rFonts w:ascii="Times New Roman" w:hAnsi="Times New Roman" w:cs="Times New Roman"/>
          <w:sz w:val="24"/>
          <w:szCs w:val="24"/>
        </w:rPr>
        <w:t>210,971</w:t>
      </w:r>
      <w:r w:rsidRPr="008A0C02">
        <w:rPr>
          <w:rFonts w:ascii="Times New Roman" w:hAnsi="Times New Roman" w:cs="Times New Roman"/>
          <w:sz w:val="24"/>
          <w:szCs w:val="24"/>
        </w:rPr>
        <w:t xml:space="preserve"> dunums, associated crops made up </w:t>
      </w:r>
      <w:r w:rsidR="00BB7F81" w:rsidRPr="008A0C02">
        <w:rPr>
          <w:rFonts w:ascii="Times New Roman" w:hAnsi="Times New Roman" w:cs="Times New Roman"/>
          <w:sz w:val="24"/>
          <w:szCs w:val="24"/>
        </w:rPr>
        <w:t>9,897</w:t>
      </w:r>
      <w:r w:rsidRPr="008A0C02">
        <w:rPr>
          <w:rFonts w:ascii="Times New Roman" w:hAnsi="Times New Roman" w:cs="Times New Roman"/>
          <w:sz w:val="24"/>
          <w:szCs w:val="24"/>
        </w:rPr>
        <w:t xml:space="preserve"> dunums, and mixed crops totaled </w:t>
      </w:r>
      <w:r w:rsidR="00BB7F81" w:rsidRPr="008A0C02">
        <w:rPr>
          <w:rFonts w:ascii="Times New Roman" w:hAnsi="Times New Roman" w:cs="Times New Roman"/>
          <w:sz w:val="24"/>
          <w:szCs w:val="24"/>
        </w:rPr>
        <w:t>3,035</w:t>
      </w:r>
      <w:r w:rsidRPr="008A0C02">
        <w:rPr>
          <w:rFonts w:ascii="Times New Roman" w:hAnsi="Times New Roman" w:cs="Times New Roman"/>
          <w:sz w:val="24"/>
          <w:szCs w:val="24"/>
        </w:rPr>
        <w:t xml:space="preserve"> dunums. The crops planted on an additional </w:t>
      </w:r>
      <w:r w:rsidR="00BB7F81" w:rsidRPr="008A0C02">
        <w:rPr>
          <w:rFonts w:ascii="Times New Roman" w:hAnsi="Times New Roman" w:cs="Times New Roman"/>
          <w:sz w:val="24"/>
          <w:szCs w:val="24"/>
        </w:rPr>
        <w:t>three</w:t>
      </w:r>
      <w:r w:rsidRPr="008A0C02">
        <w:rPr>
          <w:rFonts w:ascii="Times New Roman" w:hAnsi="Times New Roman" w:cs="Times New Roman"/>
          <w:sz w:val="24"/>
          <w:szCs w:val="24"/>
        </w:rPr>
        <w:t xml:space="preserve"> dunums were not stated. Harvested field crops accounted for </w:t>
      </w:r>
      <w:r w:rsidR="00BB7F81" w:rsidRPr="008A0C02">
        <w:rPr>
          <w:rFonts w:ascii="Times New Roman" w:hAnsi="Times New Roman" w:cs="Times New Roman"/>
          <w:sz w:val="24"/>
          <w:szCs w:val="24"/>
        </w:rPr>
        <w:t>179,893</w:t>
      </w:r>
      <w:r w:rsidRPr="008A0C02">
        <w:rPr>
          <w:rFonts w:ascii="Times New Roman" w:hAnsi="Times New Roman" w:cs="Times New Roman"/>
          <w:sz w:val="24"/>
          <w:szCs w:val="24"/>
        </w:rPr>
        <w:t xml:space="preserve"> dunums: </w:t>
      </w:r>
      <w:r w:rsidR="00BB7F81" w:rsidRPr="008A0C02">
        <w:rPr>
          <w:rFonts w:ascii="Times New Roman" w:hAnsi="Times New Roman" w:cs="Times New Roman"/>
          <w:sz w:val="24"/>
          <w:szCs w:val="24"/>
        </w:rPr>
        <w:t>80.3</w:t>
      </w:r>
      <w:r w:rsidRPr="008A0C02">
        <w:rPr>
          <w:rFonts w:ascii="Times New Roman" w:hAnsi="Times New Roman" w:cs="Times New Roman"/>
          <w:sz w:val="24"/>
          <w:szCs w:val="24"/>
        </w:rPr>
        <w:t xml:space="preserve">% of all field crops </w:t>
      </w:r>
      <w:r w:rsidR="003033C9">
        <w:rPr>
          <w:rFonts w:ascii="Times New Roman" w:hAnsi="Times New Roman" w:cs="Times New Roman"/>
          <w:sz w:val="24"/>
          <w:szCs w:val="24"/>
        </w:rPr>
        <w:t xml:space="preserve">in the West </w:t>
      </w:r>
      <w:proofErr w:type="gramStart"/>
      <w:r w:rsidR="003033C9">
        <w:rPr>
          <w:rFonts w:ascii="Times New Roman" w:hAnsi="Times New Roman" w:cs="Times New Roman"/>
          <w:sz w:val="24"/>
          <w:szCs w:val="24"/>
        </w:rPr>
        <w:t xml:space="preserve">Bank </w:t>
      </w:r>
      <w:r w:rsidRPr="008A0C02">
        <w:rPr>
          <w:rFonts w:ascii="Times New Roman" w:hAnsi="Times New Roman" w:cs="Times New Roman"/>
          <w:sz w:val="24"/>
          <w:szCs w:val="24"/>
        </w:rPr>
        <w:t>.</w:t>
      </w:r>
      <w:proofErr w:type="gramEnd"/>
      <w:r w:rsidRPr="008A0C02">
        <w:rPr>
          <w:rFonts w:ascii="Times New Roman" w:hAnsi="Times New Roman" w:cs="Times New Roman"/>
          <w:sz w:val="24"/>
          <w:szCs w:val="24"/>
        </w:rPr>
        <w:t xml:space="preserve"> </w:t>
      </w:r>
    </w:p>
    <w:p w:rsidR="00BB7F81" w:rsidRPr="008A0C02" w:rsidRDefault="00BB7F81" w:rsidP="00BB7F81">
      <w:pPr>
        <w:tabs>
          <w:tab w:val="left" w:pos="270"/>
          <w:tab w:val="left" w:pos="360"/>
        </w:tabs>
        <w:spacing w:after="0" w:line="240" w:lineRule="auto"/>
        <w:jc w:val="both"/>
        <w:rPr>
          <w:rFonts w:ascii="Times New Roman" w:hAnsi="Times New Roman" w:cs="Times New Roman"/>
          <w:sz w:val="24"/>
          <w:szCs w:val="24"/>
        </w:rPr>
      </w:pPr>
    </w:p>
    <w:p w:rsidR="00816199" w:rsidRPr="008A0C02" w:rsidRDefault="00816199" w:rsidP="001A0FC3">
      <w:pPr>
        <w:spacing w:after="0" w:line="240" w:lineRule="auto"/>
        <w:ind w:left="426" w:right="332"/>
        <w:jc w:val="center"/>
        <w:rPr>
          <w:rFonts w:asciiTheme="minorBidi" w:hAnsiTheme="minorBidi"/>
          <w:b/>
          <w:bCs/>
        </w:rPr>
      </w:pPr>
      <w:r w:rsidRPr="008A0C02">
        <w:rPr>
          <w:rFonts w:asciiTheme="minorBidi" w:hAnsiTheme="minorBidi"/>
          <w:b/>
          <w:bCs/>
        </w:rPr>
        <w:t xml:space="preserve">Percentage Distribution of the cultivated field crops </w:t>
      </w:r>
      <w:r w:rsidR="003033C9">
        <w:rPr>
          <w:rFonts w:asciiTheme="minorBidi" w:hAnsiTheme="minorBidi"/>
          <w:b/>
          <w:bCs/>
        </w:rPr>
        <w:t xml:space="preserve">in the West </w:t>
      </w:r>
      <w:proofErr w:type="gramStart"/>
      <w:r w:rsidR="003033C9">
        <w:rPr>
          <w:rFonts w:asciiTheme="minorBidi" w:hAnsiTheme="minorBidi"/>
          <w:b/>
          <w:bCs/>
        </w:rPr>
        <w:t xml:space="preserve">Bank </w:t>
      </w:r>
      <w:r w:rsidR="00656ED6" w:rsidRPr="008A0C02">
        <w:rPr>
          <w:rFonts w:asciiTheme="minorBidi" w:hAnsiTheme="minorBidi"/>
          <w:b/>
          <w:bCs/>
        </w:rPr>
        <w:t xml:space="preserve"> </w:t>
      </w:r>
      <w:r w:rsidRPr="008A0C02">
        <w:rPr>
          <w:rFonts w:asciiTheme="minorBidi" w:hAnsiTheme="minorBidi"/>
          <w:b/>
          <w:bCs/>
        </w:rPr>
        <w:t>by</w:t>
      </w:r>
      <w:proofErr w:type="gramEnd"/>
      <w:r w:rsidRPr="008A0C02">
        <w:rPr>
          <w:rFonts w:asciiTheme="minorBidi" w:hAnsiTheme="minorBidi"/>
          <w:b/>
          <w:bCs/>
        </w:rPr>
        <w:t xml:space="preserve"> Crop Status, 2009/2010</w:t>
      </w:r>
    </w:p>
    <w:p w:rsidR="00816199" w:rsidRPr="008A0C02" w:rsidRDefault="00816199" w:rsidP="001A0FC3">
      <w:pPr>
        <w:tabs>
          <w:tab w:val="left" w:pos="270"/>
          <w:tab w:val="left" w:pos="360"/>
        </w:tabs>
        <w:spacing w:after="0" w:line="240" w:lineRule="auto"/>
        <w:jc w:val="center"/>
        <w:rPr>
          <w:rFonts w:ascii="Times New Roman" w:hAnsi="Times New Roman" w:cs="Times New Roman"/>
          <w:sz w:val="24"/>
          <w:szCs w:val="24"/>
        </w:rPr>
      </w:pPr>
      <w:r w:rsidRPr="008A0C02">
        <w:rPr>
          <w:rFonts w:cs="Simplified Arabic"/>
          <w:noProof/>
          <w:sz w:val="24"/>
          <w:szCs w:val="24"/>
        </w:rPr>
        <w:drawing>
          <wp:inline distT="0" distB="0" distL="0" distR="0">
            <wp:extent cx="5105400" cy="2486025"/>
            <wp:effectExtent l="19050" t="0" r="19050"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16199" w:rsidRPr="008A0C02" w:rsidRDefault="00816199" w:rsidP="001A0FC3">
      <w:pPr>
        <w:tabs>
          <w:tab w:val="left" w:pos="270"/>
          <w:tab w:val="left" w:pos="360"/>
        </w:tabs>
        <w:spacing w:after="0" w:line="240" w:lineRule="auto"/>
        <w:jc w:val="both"/>
        <w:rPr>
          <w:rFonts w:ascii="Times New Roman" w:hAnsi="Times New Roman" w:cs="Times New Roman"/>
          <w:sz w:val="24"/>
          <w:szCs w:val="24"/>
        </w:rPr>
      </w:pPr>
    </w:p>
    <w:p w:rsidR="00816199" w:rsidRPr="008A0C02" w:rsidRDefault="00816199" w:rsidP="001A0FC3">
      <w:pPr>
        <w:pStyle w:val="ListParagraph"/>
        <w:numPr>
          <w:ilvl w:val="0"/>
          <w:numId w:val="2"/>
        </w:numPr>
        <w:tabs>
          <w:tab w:val="left" w:pos="180"/>
          <w:tab w:val="left" w:pos="270"/>
        </w:tabs>
        <w:spacing w:after="0" w:line="240" w:lineRule="auto"/>
        <w:ind w:left="180" w:hanging="180"/>
        <w:jc w:val="both"/>
        <w:rPr>
          <w:rFonts w:ascii="Times New Roman" w:hAnsi="Times New Roman" w:cs="Times New Roman"/>
          <w:b/>
          <w:bCs/>
          <w:sz w:val="24"/>
          <w:szCs w:val="24"/>
        </w:rPr>
      </w:pPr>
      <w:r w:rsidRPr="008A0C02">
        <w:rPr>
          <w:rFonts w:ascii="Times New Roman" w:hAnsi="Times New Roman" w:cs="Times New Roman"/>
          <w:b/>
          <w:bCs/>
          <w:sz w:val="24"/>
          <w:szCs w:val="24"/>
        </w:rPr>
        <w:t xml:space="preserve">  Vegetable crops: </w:t>
      </w:r>
    </w:p>
    <w:p w:rsidR="00C84EBE" w:rsidRDefault="003004E6" w:rsidP="009E2425">
      <w:pPr>
        <w:tabs>
          <w:tab w:val="left" w:pos="142"/>
          <w:tab w:val="left" w:pos="270"/>
        </w:tabs>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 area of land cultivated with vegetable crops was </w:t>
      </w:r>
      <w:r w:rsidR="00C84EBE" w:rsidRPr="008A0C02">
        <w:rPr>
          <w:rFonts w:ascii="Times New Roman" w:hAnsi="Times New Roman" w:cs="Times New Roman"/>
          <w:sz w:val="24"/>
          <w:szCs w:val="24"/>
        </w:rPr>
        <w:t>100</w:t>
      </w:r>
      <w:r w:rsidRPr="008A0C02">
        <w:rPr>
          <w:rFonts w:ascii="Times New Roman" w:hAnsi="Times New Roman" w:cs="Times New Roman"/>
          <w:sz w:val="24"/>
          <w:szCs w:val="24"/>
        </w:rPr>
        <w:t>,</w:t>
      </w:r>
      <w:r w:rsidR="00C84EBE" w:rsidRPr="008A0C02">
        <w:rPr>
          <w:rFonts w:ascii="Times New Roman" w:hAnsi="Times New Roman" w:cs="Times New Roman"/>
          <w:sz w:val="24"/>
          <w:szCs w:val="24"/>
        </w:rPr>
        <w:t>579</w:t>
      </w:r>
      <w:r w:rsidRPr="008A0C02">
        <w:rPr>
          <w:rFonts w:ascii="Times New Roman" w:hAnsi="Times New Roman" w:cs="Times New Roman"/>
          <w:sz w:val="24"/>
          <w:szCs w:val="24"/>
        </w:rPr>
        <w:t xml:space="preserve"> </w:t>
      </w:r>
      <w:proofErr w:type="spellStart"/>
      <w:r w:rsidRPr="008A0C02">
        <w:rPr>
          <w:rFonts w:ascii="Times New Roman" w:hAnsi="Times New Roman" w:cs="Times New Roman"/>
          <w:sz w:val="24"/>
          <w:szCs w:val="24"/>
        </w:rPr>
        <w:t>dunums</w:t>
      </w:r>
      <w:proofErr w:type="spellEnd"/>
      <w:r w:rsidRPr="008A0C02">
        <w:rPr>
          <w:rFonts w:ascii="Times New Roman" w:hAnsi="Times New Roman" w:cs="Times New Roman"/>
          <w:sz w:val="24"/>
          <w:szCs w:val="24"/>
        </w:rPr>
        <w:t xml:space="preserve"> </w:t>
      </w:r>
      <w:r w:rsidR="003033C9">
        <w:rPr>
          <w:rFonts w:ascii="Times New Roman" w:hAnsi="Times New Roman" w:cs="Times New Roman"/>
          <w:sz w:val="24"/>
          <w:szCs w:val="24"/>
        </w:rPr>
        <w:t xml:space="preserve">in the West </w:t>
      </w:r>
      <w:proofErr w:type="gramStart"/>
      <w:r w:rsidR="003033C9">
        <w:rPr>
          <w:rFonts w:ascii="Times New Roman" w:hAnsi="Times New Roman" w:cs="Times New Roman"/>
          <w:sz w:val="24"/>
          <w:szCs w:val="24"/>
        </w:rPr>
        <w:t xml:space="preserve">Bank </w:t>
      </w:r>
      <w:r w:rsidRPr="008A0C02">
        <w:rPr>
          <w:rFonts w:ascii="Times New Roman" w:hAnsi="Times New Roman" w:cs="Times New Roman"/>
          <w:sz w:val="24"/>
          <w:szCs w:val="24"/>
        </w:rPr>
        <w:t xml:space="preserve"> during</w:t>
      </w:r>
      <w:proofErr w:type="gramEnd"/>
      <w:r w:rsidRPr="008A0C02">
        <w:rPr>
          <w:rFonts w:ascii="Times New Roman" w:hAnsi="Times New Roman" w:cs="Times New Roman"/>
          <w:sz w:val="24"/>
          <w:szCs w:val="24"/>
        </w:rPr>
        <w:t xml:space="preserve"> the 2009/2010 agricultural year:</w:t>
      </w:r>
      <w:r w:rsidR="00C84EBE" w:rsidRPr="008A0C02">
        <w:rPr>
          <w:rFonts w:ascii="Times New Roman" w:hAnsi="Times New Roman" w:cs="Times New Roman"/>
          <w:sz w:val="24"/>
          <w:szCs w:val="24"/>
        </w:rPr>
        <w:t xml:space="preserve">  </w:t>
      </w:r>
      <w:r w:rsidR="00815D74" w:rsidRPr="008A0C02">
        <w:rPr>
          <w:rFonts w:ascii="Times New Roman" w:hAnsi="Times New Roman" w:cs="Times New Roman"/>
          <w:sz w:val="24"/>
          <w:szCs w:val="24"/>
        </w:rPr>
        <w:t>Uncovered rainfed</w:t>
      </w:r>
      <w:r w:rsidR="00C84EBE" w:rsidRPr="008A0C02">
        <w:rPr>
          <w:rFonts w:ascii="Times New Roman" w:hAnsi="Times New Roman" w:cs="Times New Roman"/>
          <w:sz w:val="24"/>
          <w:szCs w:val="24"/>
        </w:rPr>
        <w:t xml:space="preserve"> vegetable crops were planted on </w:t>
      </w:r>
      <w:r w:rsidR="00815D74" w:rsidRPr="008A0C02">
        <w:rPr>
          <w:rFonts w:ascii="Times New Roman" w:hAnsi="Times New Roman" w:cs="Times New Roman"/>
          <w:sz w:val="24"/>
          <w:szCs w:val="24"/>
        </w:rPr>
        <w:t>15,283</w:t>
      </w:r>
      <w:r w:rsidR="00C84EBE" w:rsidRPr="008A0C02">
        <w:rPr>
          <w:rFonts w:ascii="Times New Roman" w:hAnsi="Times New Roman" w:cs="Times New Roman"/>
          <w:sz w:val="24"/>
          <w:szCs w:val="24"/>
        </w:rPr>
        <w:t xml:space="preserve"> dunums (</w:t>
      </w:r>
      <w:r w:rsidR="00815D74" w:rsidRPr="008A0C02">
        <w:rPr>
          <w:rFonts w:ascii="Times New Roman" w:hAnsi="Times New Roman" w:cs="Times New Roman"/>
          <w:sz w:val="24"/>
          <w:szCs w:val="24"/>
        </w:rPr>
        <w:t>15.</w:t>
      </w:r>
      <w:r w:rsidR="002556A6" w:rsidRPr="008A0C02">
        <w:rPr>
          <w:rFonts w:ascii="Times New Roman" w:hAnsi="Times New Roman" w:cs="Times New Roman" w:hint="cs"/>
          <w:sz w:val="24"/>
          <w:szCs w:val="24"/>
          <w:rtl/>
        </w:rPr>
        <w:t>2</w:t>
      </w:r>
      <w:r w:rsidR="00C84EBE" w:rsidRPr="008A0C02">
        <w:rPr>
          <w:rFonts w:ascii="Times New Roman" w:hAnsi="Times New Roman" w:cs="Times New Roman"/>
          <w:sz w:val="24"/>
          <w:szCs w:val="24"/>
        </w:rPr>
        <w:t>%)</w:t>
      </w:r>
      <w:r w:rsidR="00815D74" w:rsidRPr="008A0C02">
        <w:rPr>
          <w:rFonts w:ascii="Times New Roman" w:hAnsi="Times New Roman" w:cs="Times New Roman"/>
          <w:sz w:val="24"/>
          <w:szCs w:val="24"/>
        </w:rPr>
        <w:t>,</w:t>
      </w:r>
      <w:r w:rsidR="00C84EBE" w:rsidRPr="008A0C02">
        <w:rPr>
          <w:rFonts w:ascii="Times New Roman" w:hAnsi="Times New Roman" w:cs="Times New Roman"/>
          <w:sz w:val="24"/>
          <w:szCs w:val="24"/>
        </w:rPr>
        <w:t xml:space="preserve"> </w:t>
      </w:r>
      <w:r w:rsidR="00815D74" w:rsidRPr="008A0C02">
        <w:rPr>
          <w:rFonts w:ascii="Times New Roman" w:hAnsi="Times New Roman" w:cs="Times New Roman"/>
          <w:sz w:val="24"/>
          <w:szCs w:val="24"/>
        </w:rPr>
        <w:t xml:space="preserve">uncovered </w:t>
      </w:r>
      <w:r w:rsidR="009E2425">
        <w:rPr>
          <w:rFonts w:ascii="Times New Roman" w:hAnsi="Times New Roman" w:cs="Times New Roman"/>
          <w:sz w:val="24"/>
          <w:szCs w:val="24"/>
        </w:rPr>
        <w:t>i</w:t>
      </w:r>
      <w:r w:rsidR="00815D74" w:rsidRPr="008A0C02">
        <w:rPr>
          <w:rFonts w:ascii="Times New Roman" w:hAnsi="Times New Roman" w:cs="Times New Roman"/>
          <w:sz w:val="24"/>
          <w:szCs w:val="24"/>
        </w:rPr>
        <w:t xml:space="preserve">rrigated </w:t>
      </w:r>
      <w:r w:rsidR="00C84EBE" w:rsidRPr="008A0C02">
        <w:rPr>
          <w:rFonts w:ascii="Times New Roman" w:hAnsi="Times New Roman" w:cs="Times New Roman"/>
          <w:sz w:val="24"/>
          <w:szCs w:val="24"/>
        </w:rPr>
        <w:t xml:space="preserve">vegetable crops on </w:t>
      </w:r>
      <w:r w:rsidR="00815D74" w:rsidRPr="008A0C02">
        <w:rPr>
          <w:rFonts w:ascii="Times New Roman" w:hAnsi="Times New Roman" w:cs="Times New Roman"/>
          <w:sz w:val="24"/>
          <w:szCs w:val="24"/>
        </w:rPr>
        <w:t>58,852</w:t>
      </w:r>
      <w:r w:rsidR="00C84EBE" w:rsidRPr="008A0C02">
        <w:rPr>
          <w:rFonts w:ascii="Times New Roman" w:hAnsi="Times New Roman" w:cs="Times New Roman"/>
          <w:sz w:val="24"/>
          <w:szCs w:val="24"/>
        </w:rPr>
        <w:t xml:space="preserve"> dunums (</w:t>
      </w:r>
      <w:r w:rsidR="00815D74" w:rsidRPr="008A0C02">
        <w:rPr>
          <w:rFonts w:ascii="Times New Roman" w:hAnsi="Times New Roman" w:cs="Times New Roman"/>
          <w:sz w:val="24"/>
          <w:szCs w:val="24"/>
        </w:rPr>
        <w:t>58.5%</w:t>
      </w:r>
      <w:r w:rsidR="00C84EBE" w:rsidRPr="008A0C02">
        <w:rPr>
          <w:rFonts w:ascii="Times New Roman" w:hAnsi="Times New Roman" w:cs="Times New Roman"/>
          <w:sz w:val="24"/>
          <w:szCs w:val="24"/>
        </w:rPr>
        <w:t xml:space="preserve">),  </w:t>
      </w:r>
      <w:r w:rsidR="00815D74" w:rsidRPr="008A0C02">
        <w:rPr>
          <w:rFonts w:ascii="Times New Roman" w:hAnsi="Times New Roman" w:cs="Times New Roman"/>
          <w:sz w:val="24"/>
          <w:szCs w:val="24"/>
        </w:rPr>
        <w:t xml:space="preserve">uncovered vegetable crops whose type of irrigation was not stated on </w:t>
      </w:r>
      <w:r w:rsidR="00C84EBE" w:rsidRPr="008A0C02">
        <w:rPr>
          <w:rFonts w:ascii="Times New Roman" w:hAnsi="Times New Roman" w:cs="Times New Roman"/>
          <w:sz w:val="24"/>
          <w:szCs w:val="24"/>
        </w:rPr>
        <w:t>1,4</w:t>
      </w:r>
      <w:r w:rsidR="00815D74" w:rsidRPr="008A0C02">
        <w:rPr>
          <w:rFonts w:ascii="Times New Roman" w:hAnsi="Times New Roman" w:cs="Times New Roman"/>
          <w:sz w:val="24"/>
          <w:szCs w:val="24"/>
        </w:rPr>
        <w:t xml:space="preserve">61 </w:t>
      </w:r>
      <w:r w:rsidR="00C84EBE" w:rsidRPr="008A0C02">
        <w:rPr>
          <w:rFonts w:ascii="Times New Roman" w:hAnsi="Times New Roman" w:cs="Times New Roman"/>
          <w:sz w:val="24"/>
          <w:szCs w:val="24"/>
        </w:rPr>
        <w:t>dunums</w:t>
      </w:r>
      <w:r w:rsidR="00815D74" w:rsidRPr="008A0C02">
        <w:rPr>
          <w:rFonts w:ascii="Times New Roman" w:hAnsi="Times New Roman" w:cs="Times New Roman"/>
          <w:sz w:val="24"/>
          <w:szCs w:val="24"/>
        </w:rPr>
        <w:t xml:space="preserve"> (1.</w:t>
      </w:r>
      <w:r w:rsidR="002556A6" w:rsidRPr="008A0C02">
        <w:rPr>
          <w:rFonts w:ascii="Times New Roman" w:hAnsi="Times New Roman" w:cs="Times New Roman" w:hint="cs"/>
          <w:sz w:val="24"/>
          <w:szCs w:val="24"/>
          <w:rtl/>
        </w:rPr>
        <w:t>5</w:t>
      </w:r>
      <w:r w:rsidR="00815D74" w:rsidRPr="008A0C02">
        <w:rPr>
          <w:rFonts w:ascii="Times New Roman" w:hAnsi="Times New Roman" w:cs="Times New Roman"/>
          <w:sz w:val="24"/>
          <w:szCs w:val="24"/>
        </w:rPr>
        <w:t>%), in addition to 24,983 dunums (</w:t>
      </w:r>
      <w:r w:rsidR="002556A6" w:rsidRPr="008A0C02">
        <w:rPr>
          <w:rFonts w:ascii="Times New Roman" w:hAnsi="Times New Roman" w:cs="Times New Roman"/>
          <w:sz w:val="24"/>
          <w:szCs w:val="24"/>
        </w:rPr>
        <w:t>24.8</w:t>
      </w:r>
      <w:r w:rsidR="00815D74" w:rsidRPr="008A0C02">
        <w:rPr>
          <w:rFonts w:ascii="Times New Roman" w:hAnsi="Times New Roman" w:cs="Times New Roman"/>
          <w:sz w:val="24"/>
          <w:szCs w:val="24"/>
        </w:rPr>
        <w:t>%) of covered vegetable crops</w:t>
      </w:r>
      <w:r w:rsidR="00C84EBE" w:rsidRPr="008A0C02">
        <w:rPr>
          <w:rFonts w:ascii="Times New Roman" w:hAnsi="Times New Roman" w:cs="Times New Roman"/>
          <w:sz w:val="24"/>
          <w:szCs w:val="24"/>
        </w:rPr>
        <w:t xml:space="preserve">. </w:t>
      </w:r>
      <w:r w:rsidR="00815D74" w:rsidRPr="008A0C02">
        <w:rPr>
          <w:rFonts w:ascii="Times New Roman" w:hAnsi="Times New Roman" w:cs="Times New Roman"/>
          <w:sz w:val="24"/>
          <w:szCs w:val="24"/>
        </w:rPr>
        <w:t xml:space="preserve">The area with the most cultivated crops was Jericho and Al-Aghwar governorate with 26,299 dunums (26.1%). The area with the least amount of cultivated Crops was 0.4% in </w:t>
      </w:r>
      <w:r w:rsidR="005F2306">
        <w:rPr>
          <w:rFonts w:ascii="Times New Roman" w:hAnsi="Times New Roman" w:cs="Times New Roman"/>
          <w:sz w:val="24"/>
          <w:szCs w:val="24"/>
        </w:rPr>
        <w:t>Salfit</w:t>
      </w:r>
      <w:r w:rsidR="00815D74" w:rsidRPr="008A0C02">
        <w:rPr>
          <w:rFonts w:ascii="Times New Roman" w:hAnsi="Times New Roman" w:cs="Times New Roman"/>
          <w:sz w:val="24"/>
          <w:szCs w:val="24"/>
        </w:rPr>
        <w:t xml:space="preserve"> governorate.</w:t>
      </w:r>
    </w:p>
    <w:p w:rsidR="00C84EBE" w:rsidRDefault="00C84EBE" w:rsidP="00C84EBE">
      <w:pPr>
        <w:tabs>
          <w:tab w:val="left" w:pos="142"/>
          <w:tab w:val="left" w:pos="270"/>
        </w:tabs>
        <w:spacing w:after="0" w:line="240" w:lineRule="auto"/>
        <w:jc w:val="both"/>
        <w:rPr>
          <w:rFonts w:ascii="Times New Roman" w:hAnsi="Times New Roman" w:cs="Times New Roman"/>
          <w:sz w:val="24"/>
          <w:szCs w:val="24"/>
        </w:rPr>
      </w:pPr>
    </w:p>
    <w:p w:rsidR="00EC17D0" w:rsidRDefault="00EC17D0" w:rsidP="00C84EBE">
      <w:pPr>
        <w:tabs>
          <w:tab w:val="left" w:pos="142"/>
          <w:tab w:val="left" w:pos="270"/>
        </w:tabs>
        <w:spacing w:after="0" w:line="240" w:lineRule="auto"/>
        <w:jc w:val="both"/>
        <w:rPr>
          <w:rFonts w:ascii="Times New Roman" w:hAnsi="Times New Roman" w:cs="Times New Roman"/>
          <w:sz w:val="24"/>
          <w:szCs w:val="24"/>
        </w:rPr>
      </w:pPr>
    </w:p>
    <w:p w:rsidR="00EC17D0" w:rsidRPr="008A0C02" w:rsidRDefault="00EC17D0" w:rsidP="00C84EBE">
      <w:pPr>
        <w:tabs>
          <w:tab w:val="left" w:pos="142"/>
          <w:tab w:val="left" w:pos="270"/>
        </w:tabs>
        <w:spacing w:after="0" w:line="240" w:lineRule="auto"/>
        <w:jc w:val="both"/>
        <w:rPr>
          <w:rFonts w:ascii="Times New Roman" w:hAnsi="Times New Roman" w:cs="Times New Roman"/>
          <w:sz w:val="24"/>
          <w:szCs w:val="24"/>
        </w:rPr>
      </w:pPr>
    </w:p>
    <w:p w:rsidR="00816199" w:rsidRPr="008A0C02" w:rsidRDefault="00816199" w:rsidP="001A0FC3">
      <w:pPr>
        <w:spacing w:after="0" w:line="240" w:lineRule="auto"/>
        <w:ind w:left="426" w:right="473"/>
        <w:jc w:val="center"/>
        <w:rPr>
          <w:rFonts w:asciiTheme="minorBidi" w:hAnsiTheme="minorBidi"/>
          <w:b/>
          <w:bCs/>
        </w:rPr>
      </w:pPr>
      <w:r w:rsidRPr="008A0C02">
        <w:rPr>
          <w:rFonts w:asciiTheme="minorBidi" w:hAnsiTheme="minorBidi"/>
          <w:b/>
          <w:bCs/>
        </w:rPr>
        <w:t xml:space="preserve">Percentage Distribution of vegetable crops </w:t>
      </w:r>
      <w:r w:rsidR="003033C9">
        <w:rPr>
          <w:rFonts w:asciiTheme="minorBidi" w:hAnsiTheme="minorBidi"/>
          <w:b/>
          <w:bCs/>
        </w:rPr>
        <w:t xml:space="preserve">in the West </w:t>
      </w:r>
      <w:proofErr w:type="gramStart"/>
      <w:r w:rsidR="003033C9">
        <w:rPr>
          <w:rFonts w:asciiTheme="minorBidi" w:hAnsiTheme="minorBidi"/>
          <w:b/>
          <w:bCs/>
        </w:rPr>
        <w:t xml:space="preserve">Bank </w:t>
      </w:r>
      <w:r w:rsidR="00656ED6" w:rsidRPr="008A0C02">
        <w:rPr>
          <w:rFonts w:asciiTheme="minorBidi" w:hAnsiTheme="minorBidi"/>
          <w:b/>
          <w:bCs/>
        </w:rPr>
        <w:t xml:space="preserve"> </w:t>
      </w:r>
      <w:r w:rsidRPr="008A0C02">
        <w:rPr>
          <w:rFonts w:asciiTheme="minorBidi" w:hAnsiTheme="minorBidi"/>
          <w:b/>
          <w:bCs/>
        </w:rPr>
        <w:t>by</w:t>
      </w:r>
      <w:proofErr w:type="gramEnd"/>
      <w:r w:rsidRPr="008A0C02">
        <w:rPr>
          <w:rFonts w:asciiTheme="minorBidi" w:hAnsiTheme="minorBidi"/>
          <w:b/>
          <w:bCs/>
        </w:rPr>
        <w:t xml:space="preserve"> Type of irrigation, 2009/2010</w:t>
      </w:r>
    </w:p>
    <w:p w:rsidR="00816199" w:rsidRPr="008A0C02" w:rsidRDefault="00816199" w:rsidP="001A0FC3">
      <w:pPr>
        <w:tabs>
          <w:tab w:val="left" w:pos="270"/>
          <w:tab w:val="left" w:pos="360"/>
        </w:tabs>
        <w:spacing w:after="0" w:line="240" w:lineRule="auto"/>
        <w:jc w:val="center"/>
        <w:rPr>
          <w:rFonts w:ascii="Times New Roman" w:hAnsi="Times New Roman" w:cs="Times New Roman"/>
          <w:sz w:val="24"/>
          <w:szCs w:val="24"/>
        </w:rPr>
      </w:pPr>
      <w:r w:rsidRPr="008A0C02">
        <w:rPr>
          <w:rFonts w:cs="Simplified Arabic"/>
          <w:noProof/>
          <w:sz w:val="24"/>
          <w:szCs w:val="24"/>
        </w:rPr>
        <w:drawing>
          <wp:inline distT="0" distB="0" distL="0" distR="0">
            <wp:extent cx="5438775" cy="1895475"/>
            <wp:effectExtent l="19050" t="0" r="9525"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080561" w:rsidRPr="008A0C02" w:rsidRDefault="00080561" w:rsidP="003004E6">
      <w:pPr>
        <w:tabs>
          <w:tab w:val="left" w:pos="270"/>
          <w:tab w:val="left" w:pos="360"/>
        </w:tabs>
        <w:spacing w:after="0" w:line="240" w:lineRule="auto"/>
        <w:jc w:val="both"/>
        <w:rPr>
          <w:rFonts w:ascii="Times New Roman" w:hAnsi="Times New Roman" w:cs="Times New Roman"/>
          <w:sz w:val="24"/>
          <w:szCs w:val="24"/>
        </w:rPr>
      </w:pPr>
    </w:p>
    <w:p w:rsidR="003004E6" w:rsidRPr="008A0C02" w:rsidRDefault="003004E6" w:rsidP="00785575">
      <w:pPr>
        <w:tabs>
          <w:tab w:val="left" w:pos="270"/>
          <w:tab w:val="left" w:pos="360"/>
        </w:tabs>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 area of land cultivated with vegetable crops </w:t>
      </w:r>
      <w:r w:rsidR="003033C9">
        <w:rPr>
          <w:rFonts w:ascii="Times New Roman" w:hAnsi="Times New Roman" w:cs="Times New Roman"/>
          <w:sz w:val="24"/>
          <w:szCs w:val="24"/>
        </w:rPr>
        <w:t xml:space="preserve">in the West Bank </w:t>
      </w:r>
      <w:r w:rsidRPr="008A0C02">
        <w:rPr>
          <w:rFonts w:ascii="Times New Roman" w:hAnsi="Times New Roman" w:cs="Times New Roman"/>
          <w:sz w:val="24"/>
          <w:szCs w:val="24"/>
        </w:rPr>
        <w:t xml:space="preserve">was </w:t>
      </w:r>
      <w:r w:rsidR="00AD25C4" w:rsidRPr="008A0C02">
        <w:rPr>
          <w:rFonts w:ascii="Times New Roman" w:hAnsi="Times New Roman" w:cs="Times New Roman"/>
          <w:sz w:val="24"/>
          <w:szCs w:val="24"/>
        </w:rPr>
        <w:t>38,298</w:t>
      </w:r>
      <w:r w:rsidRPr="008A0C02">
        <w:rPr>
          <w:rFonts w:ascii="Times New Roman" w:hAnsi="Times New Roman" w:cs="Times New Roman"/>
          <w:sz w:val="24"/>
          <w:szCs w:val="24"/>
        </w:rPr>
        <w:t xml:space="preserve"> </w:t>
      </w:r>
      <w:proofErr w:type="spellStart"/>
      <w:r w:rsidRPr="008A0C02">
        <w:rPr>
          <w:rFonts w:ascii="Times New Roman" w:hAnsi="Times New Roman" w:cs="Times New Roman"/>
          <w:sz w:val="24"/>
          <w:szCs w:val="24"/>
        </w:rPr>
        <w:t>dunums</w:t>
      </w:r>
      <w:proofErr w:type="spellEnd"/>
      <w:r w:rsidRPr="008A0C02">
        <w:rPr>
          <w:rFonts w:ascii="Times New Roman" w:hAnsi="Times New Roman" w:cs="Times New Roman"/>
          <w:sz w:val="24"/>
          <w:szCs w:val="24"/>
        </w:rPr>
        <w:t xml:space="preserve"> in winter; </w:t>
      </w:r>
      <w:r w:rsidR="00AD25C4" w:rsidRPr="008A0C02">
        <w:rPr>
          <w:rFonts w:ascii="Times New Roman" w:hAnsi="Times New Roman" w:cs="Times New Roman"/>
          <w:sz w:val="24"/>
          <w:szCs w:val="24"/>
        </w:rPr>
        <w:t>18,639</w:t>
      </w:r>
      <w:r w:rsidRPr="008A0C02">
        <w:rPr>
          <w:rFonts w:ascii="Times New Roman" w:hAnsi="Times New Roman" w:cs="Times New Roman"/>
          <w:sz w:val="24"/>
          <w:szCs w:val="24"/>
        </w:rPr>
        <w:t xml:space="preserve"> dunums in spring; </w:t>
      </w:r>
      <w:r w:rsidR="00AD25C4" w:rsidRPr="008A0C02">
        <w:rPr>
          <w:rFonts w:ascii="Times New Roman" w:hAnsi="Times New Roman" w:cs="Times New Roman"/>
          <w:sz w:val="24"/>
          <w:szCs w:val="24"/>
        </w:rPr>
        <w:t>26,796</w:t>
      </w:r>
      <w:r w:rsidRPr="008A0C02">
        <w:rPr>
          <w:rFonts w:ascii="Times New Roman" w:hAnsi="Times New Roman" w:cs="Times New Roman"/>
          <w:sz w:val="24"/>
          <w:szCs w:val="24"/>
        </w:rPr>
        <w:t xml:space="preserve"> dunums in summer; and </w:t>
      </w:r>
      <w:r w:rsidR="00AD25C4" w:rsidRPr="008A0C02">
        <w:rPr>
          <w:rFonts w:ascii="Times New Roman" w:hAnsi="Times New Roman" w:cs="Times New Roman"/>
          <w:sz w:val="24"/>
          <w:szCs w:val="24"/>
        </w:rPr>
        <w:t>16,61</w:t>
      </w:r>
      <w:r w:rsidR="00785575">
        <w:rPr>
          <w:rFonts w:ascii="Times New Roman" w:hAnsi="Times New Roman" w:cs="Times New Roman"/>
          <w:sz w:val="24"/>
          <w:szCs w:val="24"/>
        </w:rPr>
        <w:t>4</w:t>
      </w:r>
      <w:r w:rsidRPr="008A0C02">
        <w:rPr>
          <w:rFonts w:ascii="Times New Roman" w:hAnsi="Times New Roman" w:cs="Times New Roman"/>
          <w:sz w:val="24"/>
          <w:szCs w:val="24"/>
        </w:rPr>
        <w:t xml:space="preserve"> </w:t>
      </w:r>
      <w:proofErr w:type="spellStart"/>
      <w:r w:rsidRPr="008A0C02">
        <w:rPr>
          <w:rFonts w:ascii="Times New Roman" w:hAnsi="Times New Roman" w:cs="Times New Roman"/>
          <w:sz w:val="24"/>
          <w:szCs w:val="24"/>
        </w:rPr>
        <w:t>dunums</w:t>
      </w:r>
      <w:proofErr w:type="spellEnd"/>
      <w:r w:rsidRPr="008A0C02">
        <w:rPr>
          <w:rFonts w:ascii="Times New Roman" w:hAnsi="Times New Roman" w:cs="Times New Roman"/>
          <w:sz w:val="24"/>
          <w:szCs w:val="24"/>
        </w:rPr>
        <w:t xml:space="preserve"> in autumn, plus 232 dunums whose planting </w:t>
      </w:r>
      <w:r w:rsidR="00152B0D" w:rsidRPr="008A0C02">
        <w:rPr>
          <w:rFonts w:ascii="Times New Roman" w:hAnsi="Times New Roman" w:cs="Times New Roman"/>
          <w:sz w:val="24"/>
          <w:szCs w:val="24"/>
        </w:rPr>
        <w:t xml:space="preserve">session </w:t>
      </w:r>
      <w:r w:rsidRPr="008A0C02">
        <w:rPr>
          <w:rFonts w:ascii="Times New Roman" w:hAnsi="Times New Roman" w:cs="Times New Roman"/>
          <w:sz w:val="24"/>
          <w:szCs w:val="24"/>
        </w:rPr>
        <w:t xml:space="preserve">was unknown. The area of land planted with single vegetable crops was </w:t>
      </w:r>
      <w:r w:rsidR="00AD25C4" w:rsidRPr="008A0C02">
        <w:rPr>
          <w:rFonts w:ascii="Times New Roman" w:hAnsi="Times New Roman" w:cs="Times New Roman"/>
          <w:sz w:val="24"/>
          <w:szCs w:val="24"/>
        </w:rPr>
        <w:t>91,140</w:t>
      </w:r>
      <w:r w:rsidRPr="008A0C02">
        <w:rPr>
          <w:rFonts w:ascii="Times New Roman" w:hAnsi="Times New Roman" w:cs="Times New Roman"/>
          <w:sz w:val="24"/>
          <w:szCs w:val="24"/>
        </w:rPr>
        <w:t xml:space="preserve"> dunums; </w:t>
      </w:r>
      <w:r w:rsidR="005F2306" w:rsidRPr="008A0C02">
        <w:rPr>
          <w:rFonts w:ascii="Times New Roman" w:hAnsi="Times New Roman" w:cs="Times New Roman"/>
          <w:sz w:val="24"/>
          <w:szCs w:val="24"/>
        </w:rPr>
        <w:t xml:space="preserve">associated </w:t>
      </w:r>
      <w:r w:rsidRPr="008A0C02">
        <w:rPr>
          <w:rFonts w:ascii="Times New Roman" w:hAnsi="Times New Roman" w:cs="Times New Roman"/>
          <w:sz w:val="24"/>
          <w:szCs w:val="24"/>
        </w:rPr>
        <w:t xml:space="preserve">crops totaled </w:t>
      </w:r>
      <w:r w:rsidR="00AD25C4" w:rsidRPr="008A0C02">
        <w:rPr>
          <w:rFonts w:ascii="Times New Roman" w:hAnsi="Times New Roman" w:cs="Times New Roman"/>
          <w:sz w:val="24"/>
          <w:szCs w:val="24"/>
        </w:rPr>
        <w:t>4,621</w:t>
      </w:r>
      <w:r w:rsidRPr="008A0C02">
        <w:rPr>
          <w:rFonts w:ascii="Times New Roman" w:hAnsi="Times New Roman" w:cs="Times New Roman"/>
          <w:sz w:val="24"/>
          <w:szCs w:val="24"/>
        </w:rPr>
        <w:t xml:space="preserve"> dunums; </w:t>
      </w:r>
      <w:r w:rsidR="005F2306">
        <w:rPr>
          <w:rFonts w:ascii="Times New Roman" w:hAnsi="Times New Roman" w:cs="Times New Roman"/>
          <w:sz w:val="24"/>
          <w:szCs w:val="24"/>
        </w:rPr>
        <w:t>mixed</w:t>
      </w:r>
      <w:r w:rsidRPr="008A0C02">
        <w:rPr>
          <w:rFonts w:ascii="Times New Roman" w:hAnsi="Times New Roman" w:cs="Times New Roman"/>
          <w:sz w:val="24"/>
          <w:szCs w:val="24"/>
        </w:rPr>
        <w:t xml:space="preserve"> crops were </w:t>
      </w:r>
      <w:r w:rsidR="00AD25C4" w:rsidRPr="008A0C02">
        <w:rPr>
          <w:rFonts w:ascii="Times New Roman" w:hAnsi="Times New Roman" w:cs="Times New Roman"/>
          <w:sz w:val="24"/>
          <w:szCs w:val="24"/>
        </w:rPr>
        <w:t>4,757</w:t>
      </w:r>
      <w:r w:rsidRPr="008A0C02">
        <w:rPr>
          <w:rFonts w:ascii="Times New Roman" w:hAnsi="Times New Roman" w:cs="Times New Roman"/>
          <w:sz w:val="24"/>
          <w:szCs w:val="24"/>
        </w:rPr>
        <w:t xml:space="preserve"> dunums and the method of cultivation for 61 dunums was not stated.  The area of harvested vegetable crops </w:t>
      </w:r>
      <w:r w:rsidR="003033C9">
        <w:rPr>
          <w:rFonts w:ascii="Times New Roman" w:hAnsi="Times New Roman" w:cs="Times New Roman"/>
          <w:sz w:val="24"/>
          <w:szCs w:val="24"/>
        </w:rPr>
        <w:t xml:space="preserve">in the West Bank </w:t>
      </w:r>
      <w:r w:rsidRPr="008A0C02">
        <w:rPr>
          <w:rFonts w:ascii="Times New Roman" w:hAnsi="Times New Roman" w:cs="Times New Roman"/>
          <w:sz w:val="24"/>
          <w:szCs w:val="24"/>
        </w:rPr>
        <w:t xml:space="preserve">was </w:t>
      </w:r>
      <w:r w:rsidR="00AD25C4" w:rsidRPr="008A0C02">
        <w:rPr>
          <w:rFonts w:ascii="Times New Roman" w:hAnsi="Times New Roman" w:cs="Times New Roman"/>
          <w:sz w:val="24"/>
          <w:szCs w:val="24"/>
        </w:rPr>
        <w:t>89,403</w:t>
      </w:r>
      <w:r w:rsidRPr="008A0C02">
        <w:rPr>
          <w:rFonts w:ascii="Times New Roman" w:hAnsi="Times New Roman" w:cs="Times New Roman"/>
          <w:sz w:val="24"/>
          <w:szCs w:val="24"/>
        </w:rPr>
        <w:t xml:space="preserve"> </w:t>
      </w:r>
      <w:proofErr w:type="spellStart"/>
      <w:r w:rsidRPr="008A0C02">
        <w:rPr>
          <w:rFonts w:ascii="Times New Roman" w:hAnsi="Times New Roman" w:cs="Times New Roman"/>
          <w:sz w:val="24"/>
          <w:szCs w:val="24"/>
        </w:rPr>
        <w:t>dunums</w:t>
      </w:r>
      <w:proofErr w:type="spellEnd"/>
      <w:r w:rsidRPr="008A0C02">
        <w:rPr>
          <w:rFonts w:ascii="Times New Roman" w:hAnsi="Times New Roman" w:cs="Times New Roman"/>
          <w:sz w:val="24"/>
          <w:szCs w:val="24"/>
        </w:rPr>
        <w:t xml:space="preserve">: </w:t>
      </w:r>
      <w:r w:rsidR="00AD25C4" w:rsidRPr="008A0C02">
        <w:rPr>
          <w:rFonts w:ascii="Times New Roman" w:hAnsi="Times New Roman" w:cs="Times New Roman" w:hint="cs"/>
          <w:sz w:val="24"/>
          <w:szCs w:val="24"/>
          <w:rtl/>
        </w:rPr>
        <w:t>88.9</w:t>
      </w:r>
      <w:r w:rsidRPr="008A0C02">
        <w:rPr>
          <w:rFonts w:ascii="Times New Roman" w:hAnsi="Times New Roman" w:cs="Times New Roman"/>
          <w:sz w:val="24"/>
          <w:szCs w:val="24"/>
        </w:rPr>
        <w:t xml:space="preserve">% of all cultivated vegetable crops.  </w:t>
      </w:r>
    </w:p>
    <w:p w:rsidR="002D3F87" w:rsidRPr="008A0C02" w:rsidRDefault="002D3F87" w:rsidP="003004E6">
      <w:pPr>
        <w:tabs>
          <w:tab w:val="left" w:pos="270"/>
          <w:tab w:val="left" w:pos="360"/>
        </w:tabs>
        <w:spacing w:after="0" w:line="240" w:lineRule="auto"/>
        <w:jc w:val="both"/>
        <w:rPr>
          <w:rFonts w:ascii="Times New Roman" w:hAnsi="Times New Roman" w:cs="Times New Roman"/>
          <w:sz w:val="24"/>
          <w:szCs w:val="24"/>
        </w:rPr>
      </w:pPr>
    </w:p>
    <w:p w:rsidR="00816199" w:rsidRPr="008A0C02" w:rsidRDefault="00816199" w:rsidP="002D3F87">
      <w:pPr>
        <w:pStyle w:val="ListParagraph"/>
        <w:numPr>
          <w:ilvl w:val="0"/>
          <w:numId w:val="2"/>
        </w:numPr>
        <w:tabs>
          <w:tab w:val="left" w:pos="270"/>
        </w:tabs>
        <w:spacing w:after="0" w:line="240" w:lineRule="auto"/>
        <w:ind w:left="450" w:hanging="450"/>
        <w:jc w:val="both"/>
        <w:rPr>
          <w:rFonts w:ascii="Times New Roman" w:hAnsi="Times New Roman" w:cs="Times New Roman"/>
          <w:b/>
          <w:bCs/>
          <w:sz w:val="24"/>
          <w:szCs w:val="24"/>
        </w:rPr>
      </w:pPr>
      <w:r w:rsidRPr="008A0C02">
        <w:rPr>
          <w:rFonts w:ascii="Times New Roman" w:hAnsi="Times New Roman" w:cs="Times New Roman"/>
          <w:b/>
          <w:bCs/>
          <w:sz w:val="24"/>
          <w:szCs w:val="24"/>
        </w:rPr>
        <w:t>Horticultural crops:</w:t>
      </w:r>
    </w:p>
    <w:p w:rsidR="003004E6" w:rsidRPr="008A0C02" w:rsidRDefault="003004E6" w:rsidP="00163E25">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 area of land cultivated with horticultural crops was </w:t>
      </w:r>
      <w:r w:rsidR="00EC17D0">
        <w:rPr>
          <w:rFonts w:ascii="Times New Roman" w:hAnsi="Times New Roman" w:cs="Times New Roman"/>
          <w:sz w:val="24"/>
          <w:szCs w:val="24"/>
        </w:rPr>
        <w:t>501</w:t>
      </w:r>
      <w:r w:rsidR="00AD25C4" w:rsidRPr="008A0C02">
        <w:rPr>
          <w:rFonts w:ascii="Times New Roman" w:hAnsi="Times New Roman" w:cs="Times New Roman"/>
          <w:sz w:val="24"/>
          <w:szCs w:val="24"/>
        </w:rPr>
        <w:t>,</w:t>
      </w:r>
      <w:r w:rsidR="00EC17D0">
        <w:rPr>
          <w:rFonts w:ascii="Times New Roman" w:hAnsi="Times New Roman" w:cs="Times New Roman"/>
          <w:sz w:val="24"/>
          <w:szCs w:val="24"/>
        </w:rPr>
        <w:t>818</w:t>
      </w:r>
      <w:r w:rsidRPr="008A0C02">
        <w:rPr>
          <w:rFonts w:ascii="Times New Roman" w:hAnsi="Times New Roman" w:cs="Times New Roman"/>
          <w:sz w:val="24"/>
          <w:szCs w:val="24"/>
        </w:rPr>
        <w:t xml:space="preserve"> </w:t>
      </w:r>
      <w:proofErr w:type="spellStart"/>
      <w:r w:rsidRPr="008A0C02">
        <w:rPr>
          <w:rFonts w:ascii="Times New Roman" w:hAnsi="Times New Roman" w:cs="Times New Roman"/>
          <w:sz w:val="24"/>
          <w:szCs w:val="24"/>
        </w:rPr>
        <w:t>dunums</w:t>
      </w:r>
      <w:proofErr w:type="spellEnd"/>
      <w:r w:rsidRPr="008A0C02">
        <w:rPr>
          <w:rFonts w:ascii="Times New Roman" w:hAnsi="Times New Roman" w:cs="Times New Roman"/>
          <w:sz w:val="24"/>
          <w:szCs w:val="24"/>
        </w:rPr>
        <w:t xml:space="preserve"> in the </w:t>
      </w:r>
      <w:r w:rsidR="00AD25C4" w:rsidRPr="008A0C02">
        <w:rPr>
          <w:rFonts w:ascii="Times New Roman" w:hAnsi="Times New Roman" w:cs="Times New Roman"/>
          <w:sz w:val="24"/>
          <w:szCs w:val="24"/>
        </w:rPr>
        <w:t>West Bank</w:t>
      </w:r>
      <w:r w:rsidRPr="008A0C02">
        <w:rPr>
          <w:rFonts w:ascii="Times New Roman" w:hAnsi="Times New Roman" w:cs="Times New Roman"/>
          <w:sz w:val="24"/>
          <w:szCs w:val="24"/>
        </w:rPr>
        <w:t xml:space="preserve">: </w:t>
      </w:r>
      <w:r w:rsidR="00720C30" w:rsidRPr="008A0C02">
        <w:rPr>
          <w:rFonts w:ascii="Times New Roman" w:hAnsi="Times New Roman" w:cs="Times New Roman"/>
          <w:sz w:val="24"/>
          <w:szCs w:val="24"/>
        </w:rPr>
        <w:t xml:space="preserve">The area with the most cultivated crops was </w:t>
      </w:r>
      <w:proofErr w:type="spellStart"/>
      <w:r w:rsidR="00720C30" w:rsidRPr="008A0C02">
        <w:rPr>
          <w:rFonts w:ascii="Times New Roman" w:hAnsi="Times New Roman" w:cs="Times New Roman"/>
          <w:sz w:val="24"/>
          <w:szCs w:val="24"/>
        </w:rPr>
        <w:t>Jenin</w:t>
      </w:r>
      <w:proofErr w:type="spellEnd"/>
      <w:r w:rsidR="00720C30" w:rsidRPr="008A0C02">
        <w:rPr>
          <w:rFonts w:ascii="Times New Roman" w:hAnsi="Times New Roman" w:cs="Times New Roman"/>
          <w:sz w:val="24"/>
          <w:szCs w:val="24"/>
        </w:rPr>
        <w:t xml:space="preserve"> governorate with </w:t>
      </w:r>
      <w:r w:rsidR="00EC17D0">
        <w:rPr>
          <w:rFonts w:ascii="Times New Roman" w:hAnsi="Times New Roman" w:cs="Times New Roman"/>
          <w:sz w:val="24"/>
          <w:szCs w:val="24"/>
        </w:rPr>
        <w:t>102</w:t>
      </w:r>
      <w:r w:rsidR="00720C30" w:rsidRPr="008A0C02">
        <w:rPr>
          <w:rFonts w:ascii="Times New Roman" w:hAnsi="Times New Roman" w:cs="Times New Roman"/>
          <w:sz w:val="24"/>
          <w:szCs w:val="24"/>
        </w:rPr>
        <w:t>,</w:t>
      </w:r>
      <w:r w:rsidR="00EC17D0">
        <w:rPr>
          <w:rFonts w:ascii="Times New Roman" w:hAnsi="Times New Roman" w:cs="Times New Roman"/>
          <w:sz w:val="24"/>
          <w:szCs w:val="24"/>
        </w:rPr>
        <w:t>719</w:t>
      </w:r>
      <w:r w:rsidR="00720C30" w:rsidRPr="008A0C02">
        <w:rPr>
          <w:rFonts w:ascii="Times New Roman" w:hAnsi="Times New Roman" w:cs="Times New Roman"/>
          <w:sz w:val="24"/>
          <w:szCs w:val="24"/>
        </w:rPr>
        <w:t xml:space="preserve"> </w:t>
      </w:r>
      <w:proofErr w:type="spellStart"/>
      <w:r w:rsidR="00720C30" w:rsidRPr="008A0C02">
        <w:rPr>
          <w:rFonts w:ascii="Times New Roman" w:hAnsi="Times New Roman" w:cs="Times New Roman"/>
          <w:sz w:val="24"/>
          <w:szCs w:val="24"/>
        </w:rPr>
        <w:t>dunums</w:t>
      </w:r>
      <w:proofErr w:type="spellEnd"/>
      <w:r w:rsidR="00720C30" w:rsidRPr="008A0C02">
        <w:rPr>
          <w:rFonts w:ascii="Times New Roman" w:hAnsi="Times New Roman" w:cs="Times New Roman"/>
          <w:sz w:val="24"/>
          <w:szCs w:val="24"/>
        </w:rPr>
        <w:t xml:space="preserve"> (20.</w:t>
      </w:r>
      <w:r w:rsidR="00EC17D0">
        <w:rPr>
          <w:rFonts w:ascii="Times New Roman" w:hAnsi="Times New Roman" w:cs="Times New Roman"/>
          <w:sz w:val="24"/>
          <w:szCs w:val="24"/>
        </w:rPr>
        <w:t>5</w:t>
      </w:r>
      <w:r w:rsidR="00720C30" w:rsidRPr="008A0C02">
        <w:rPr>
          <w:rFonts w:ascii="Times New Roman" w:hAnsi="Times New Roman" w:cs="Times New Roman"/>
          <w:sz w:val="24"/>
          <w:szCs w:val="24"/>
        </w:rPr>
        <w:t xml:space="preserve">%). The area with the least amount of cultivated </w:t>
      </w:r>
      <w:r w:rsidR="009E2425">
        <w:rPr>
          <w:rFonts w:ascii="Times New Roman" w:hAnsi="Times New Roman" w:cs="Times New Roman"/>
          <w:sz w:val="24"/>
          <w:szCs w:val="24"/>
        </w:rPr>
        <w:t>c</w:t>
      </w:r>
      <w:r w:rsidR="00720C30" w:rsidRPr="008A0C02">
        <w:rPr>
          <w:rFonts w:ascii="Times New Roman" w:hAnsi="Times New Roman" w:cs="Times New Roman"/>
          <w:sz w:val="24"/>
          <w:szCs w:val="24"/>
        </w:rPr>
        <w:t xml:space="preserve">rops was 1.4% in </w:t>
      </w:r>
      <w:r w:rsidR="00EC17D0">
        <w:rPr>
          <w:rFonts w:ascii="Times New Roman" w:hAnsi="Times New Roman" w:cs="Times New Roman"/>
          <w:sz w:val="24"/>
          <w:szCs w:val="24"/>
        </w:rPr>
        <w:t>Jericho and Al-</w:t>
      </w:r>
      <w:proofErr w:type="spellStart"/>
      <w:r w:rsidR="00EC17D0">
        <w:rPr>
          <w:rFonts w:ascii="Times New Roman" w:hAnsi="Times New Roman" w:cs="Times New Roman"/>
          <w:sz w:val="24"/>
          <w:szCs w:val="24"/>
        </w:rPr>
        <w:t>Aghwar</w:t>
      </w:r>
      <w:proofErr w:type="spellEnd"/>
      <w:r w:rsidR="00720C30" w:rsidRPr="008A0C02">
        <w:rPr>
          <w:rFonts w:ascii="Times New Roman" w:hAnsi="Times New Roman" w:cs="Times New Roman"/>
          <w:sz w:val="24"/>
          <w:szCs w:val="24"/>
        </w:rPr>
        <w:t xml:space="preserve"> governorate.  </w:t>
      </w:r>
      <w:r w:rsidRPr="008A0C02">
        <w:rPr>
          <w:rFonts w:ascii="Times New Roman" w:hAnsi="Times New Roman" w:cs="Times New Roman"/>
          <w:sz w:val="24"/>
          <w:szCs w:val="24"/>
        </w:rPr>
        <w:t xml:space="preserve">The percentage area of bearing trees was </w:t>
      </w:r>
      <w:r w:rsidR="00720C30" w:rsidRPr="008A0C02">
        <w:rPr>
          <w:rFonts w:ascii="Times New Roman" w:hAnsi="Times New Roman" w:cs="Times New Roman"/>
          <w:sz w:val="24"/>
          <w:szCs w:val="24"/>
        </w:rPr>
        <w:t>94</w:t>
      </w:r>
      <w:r w:rsidR="00AD25C4" w:rsidRPr="008A0C02">
        <w:rPr>
          <w:rFonts w:ascii="Times New Roman" w:hAnsi="Times New Roman" w:cs="Times New Roman"/>
          <w:sz w:val="24"/>
          <w:szCs w:val="24"/>
        </w:rPr>
        <w:t>.</w:t>
      </w:r>
      <w:r w:rsidR="00496CF0">
        <w:rPr>
          <w:rFonts w:ascii="Times New Roman" w:hAnsi="Times New Roman" w:cs="Times New Roman"/>
          <w:sz w:val="24"/>
          <w:szCs w:val="24"/>
        </w:rPr>
        <w:t>4</w:t>
      </w:r>
      <w:r w:rsidRPr="008A0C02">
        <w:rPr>
          <w:rFonts w:ascii="Times New Roman" w:hAnsi="Times New Roman" w:cs="Times New Roman"/>
          <w:sz w:val="24"/>
          <w:szCs w:val="24"/>
        </w:rPr>
        <w:t xml:space="preserve">% with </w:t>
      </w:r>
      <w:r w:rsidR="00720C30" w:rsidRPr="008A0C02">
        <w:rPr>
          <w:rFonts w:ascii="Times New Roman" w:hAnsi="Times New Roman" w:cs="Times New Roman"/>
          <w:sz w:val="24"/>
          <w:szCs w:val="24"/>
        </w:rPr>
        <w:t>5</w:t>
      </w:r>
      <w:r w:rsidR="00AD25C4" w:rsidRPr="008A0C02">
        <w:rPr>
          <w:rFonts w:ascii="Times New Roman" w:hAnsi="Times New Roman" w:cs="Times New Roman"/>
          <w:sz w:val="24"/>
          <w:szCs w:val="24"/>
        </w:rPr>
        <w:t>.</w:t>
      </w:r>
      <w:r w:rsidR="00496CF0">
        <w:rPr>
          <w:rFonts w:ascii="Times New Roman" w:hAnsi="Times New Roman" w:cs="Times New Roman"/>
          <w:sz w:val="24"/>
          <w:szCs w:val="24"/>
        </w:rPr>
        <w:t>6</w:t>
      </w:r>
      <w:r w:rsidRPr="008A0C02">
        <w:rPr>
          <w:rFonts w:ascii="Times New Roman" w:hAnsi="Times New Roman" w:cs="Times New Roman"/>
          <w:sz w:val="24"/>
          <w:szCs w:val="24"/>
        </w:rPr>
        <w:t>% of non-bearing trees.</w:t>
      </w:r>
      <w:r w:rsidR="009E2425">
        <w:rPr>
          <w:rFonts w:ascii="Times New Roman" w:hAnsi="Times New Roman" w:cs="Times New Roman"/>
          <w:sz w:val="24"/>
          <w:szCs w:val="24"/>
        </w:rPr>
        <w:t xml:space="preserve"> </w:t>
      </w:r>
      <w:r w:rsidRPr="008A0C02">
        <w:rPr>
          <w:rFonts w:ascii="Times New Roman" w:hAnsi="Times New Roman" w:cs="Times New Roman"/>
          <w:sz w:val="24"/>
          <w:szCs w:val="24"/>
        </w:rPr>
        <w:t xml:space="preserve"> </w:t>
      </w:r>
      <w:r w:rsidR="00720C30" w:rsidRPr="008A0C02">
        <w:rPr>
          <w:rFonts w:ascii="Times New Roman" w:hAnsi="Times New Roman" w:cs="Times New Roman"/>
          <w:sz w:val="24"/>
          <w:szCs w:val="24"/>
        </w:rPr>
        <w:t xml:space="preserve">Olive trees made up </w:t>
      </w:r>
      <w:r w:rsidR="00496CF0">
        <w:rPr>
          <w:rFonts w:ascii="Times New Roman" w:hAnsi="Times New Roman" w:cs="Times New Roman"/>
          <w:sz w:val="24"/>
          <w:szCs w:val="24"/>
        </w:rPr>
        <w:t>87</w:t>
      </w:r>
      <w:r w:rsidR="00720C30" w:rsidRPr="008A0C02">
        <w:rPr>
          <w:rFonts w:ascii="Times New Roman" w:hAnsi="Times New Roman" w:cs="Times New Roman"/>
          <w:sz w:val="24"/>
          <w:szCs w:val="24"/>
        </w:rPr>
        <w:t>.</w:t>
      </w:r>
      <w:r w:rsidR="00496CF0">
        <w:rPr>
          <w:rFonts w:ascii="Times New Roman" w:hAnsi="Times New Roman" w:cs="Times New Roman"/>
          <w:sz w:val="24"/>
          <w:szCs w:val="24"/>
        </w:rPr>
        <w:t>9</w:t>
      </w:r>
      <w:r w:rsidR="00720C30" w:rsidRPr="008A0C02">
        <w:rPr>
          <w:rFonts w:ascii="Times New Roman" w:hAnsi="Times New Roman" w:cs="Times New Roman"/>
          <w:sz w:val="24"/>
          <w:szCs w:val="24"/>
        </w:rPr>
        <w:t xml:space="preserve">% of the total area of horticultural trees in the West Bank.  </w:t>
      </w:r>
      <w:r w:rsidRPr="008A0C02">
        <w:rPr>
          <w:rFonts w:ascii="Times New Roman" w:hAnsi="Times New Roman" w:cs="Times New Roman"/>
          <w:sz w:val="24"/>
          <w:szCs w:val="24"/>
        </w:rPr>
        <w:t xml:space="preserve">Rainfed horticultural trees accounted for </w:t>
      </w:r>
      <w:r w:rsidR="00720C30" w:rsidRPr="008A0C02">
        <w:rPr>
          <w:rFonts w:ascii="Times New Roman" w:hAnsi="Times New Roman" w:cs="Times New Roman"/>
          <w:sz w:val="24"/>
          <w:szCs w:val="24"/>
        </w:rPr>
        <w:t>94.</w:t>
      </w:r>
      <w:r w:rsidR="00163E25">
        <w:rPr>
          <w:rFonts w:ascii="Times New Roman" w:hAnsi="Times New Roman" w:cs="Times New Roman"/>
          <w:sz w:val="24"/>
          <w:szCs w:val="24"/>
        </w:rPr>
        <w:t>5</w:t>
      </w:r>
      <w:r w:rsidRPr="008A0C02">
        <w:rPr>
          <w:rFonts w:ascii="Times New Roman" w:hAnsi="Times New Roman" w:cs="Times New Roman"/>
          <w:sz w:val="24"/>
          <w:szCs w:val="24"/>
        </w:rPr>
        <w:t xml:space="preserve">% of the total area of horticultural trees in the </w:t>
      </w:r>
      <w:r w:rsidR="00720C30" w:rsidRPr="008A0C02">
        <w:rPr>
          <w:rFonts w:ascii="Times New Roman" w:hAnsi="Times New Roman" w:cs="Times New Roman"/>
          <w:sz w:val="24"/>
          <w:szCs w:val="24"/>
        </w:rPr>
        <w:t>West Bank</w:t>
      </w:r>
      <w:r w:rsidRPr="008A0C02">
        <w:rPr>
          <w:rFonts w:ascii="Times New Roman" w:hAnsi="Times New Roman" w:cs="Times New Roman"/>
          <w:sz w:val="24"/>
          <w:szCs w:val="24"/>
        </w:rPr>
        <w:t>.</w:t>
      </w:r>
      <w:r w:rsidR="009E2425">
        <w:rPr>
          <w:rFonts w:ascii="Times New Roman" w:hAnsi="Times New Roman" w:cs="Times New Roman"/>
          <w:sz w:val="24"/>
          <w:szCs w:val="24"/>
        </w:rPr>
        <w:t xml:space="preserve"> </w:t>
      </w:r>
      <w:r w:rsidRPr="008A0C02">
        <w:rPr>
          <w:rFonts w:ascii="Times New Roman" w:hAnsi="Times New Roman" w:cs="Times New Roman"/>
          <w:sz w:val="24"/>
          <w:szCs w:val="24"/>
        </w:rPr>
        <w:t xml:space="preserve"> The results indicated that the percentage area of compact farming </w:t>
      </w:r>
      <w:r w:rsidR="003033C9">
        <w:rPr>
          <w:rFonts w:ascii="Times New Roman" w:hAnsi="Times New Roman" w:cs="Times New Roman"/>
          <w:sz w:val="24"/>
          <w:szCs w:val="24"/>
        </w:rPr>
        <w:t xml:space="preserve">in the West Bank </w:t>
      </w:r>
      <w:r w:rsidRPr="008A0C02">
        <w:rPr>
          <w:rFonts w:ascii="Times New Roman" w:hAnsi="Times New Roman" w:cs="Times New Roman"/>
          <w:sz w:val="24"/>
          <w:szCs w:val="24"/>
        </w:rPr>
        <w:t xml:space="preserve">was </w:t>
      </w:r>
      <w:r w:rsidR="00163E25">
        <w:rPr>
          <w:rFonts w:ascii="Times New Roman" w:hAnsi="Times New Roman" w:cs="Times New Roman"/>
          <w:sz w:val="24"/>
          <w:szCs w:val="24"/>
        </w:rPr>
        <w:t>91</w:t>
      </w:r>
      <w:r w:rsidRPr="008A0C02">
        <w:rPr>
          <w:rFonts w:ascii="Times New Roman" w:hAnsi="Times New Roman" w:cs="Times New Roman"/>
          <w:sz w:val="24"/>
          <w:szCs w:val="24"/>
        </w:rPr>
        <w:t>.</w:t>
      </w:r>
      <w:r w:rsidR="00163E25">
        <w:rPr>
          <w:rFonts w:ascii="Times New Roman" w:hAnsi="Times New Roman" w:cs="Times New Roman"/>
          <w:sz w:val="24"/>
          <w:szCs w:val="24"/>
        </w:rPr>
        <w:t>2</w:t>
      </w:r>
      <w:r w:rsidRPr="008A0C02">
        <w:rPr>
          <w:rFonts w:ascii="Times New Roman" w:hAnsi="Times New Roman" w:cs="Times New Roman"/>
          <w:sz w:val="24"/>
          <w:szCs w:val="24"/>
        </w:rPr>
        <w:t xml:space="preserve">% with </w:t>
      </w:r>
      <w:r w:rsidR="00163E25">
        <w:rPr>
          <w:rFonts w:ascii="Times New Roman" w:hAnsi="Times New Roman" w:cs="Times New Roman"/>
          <w:sz w:val="24"/>
          <w:szCs w:val="24"/>
        </w:rPr>
        <w:t>8</w:t>
      </w:r>
      <w:r w:rsidRPr="008A0C02">
        <w:rPr>
          <w:rFonts w:ascii="Times New Roman" w:hAnsi="Times New Roman" w:cs="Times New Roman"/>
          <w:sz w:val="24"/>
          <w:szCs w:val="24"/>
        </w:rPr>
        <w:t>.</w:t>
      </w:r>
      <w:r w:rsidR="00163E25">
        <w:rPr>
          <w:rFonts w:ascii="Times New Roman" w:hAnsi="Times New Roman" w:cs="Times New Roman"/>
          <w:sz w:val="24"/>
          <w:szCs w:val="24"/>
        </w:rPr>
        <w:t>8</w:t>
      </w:r>
      <w:r w:rsidRPr="008A0C02">
        <w:rPr>
          <w:rFonts w:ascii="Times New Roman" w:hAnsi="Times New Roman" w:cs="Times New Roman"/>
          <w:sz w:val="24"/>
          <w:szCs w:val="24"/>
        </w:rPr>
        <w:t>% of scattered farming.</w:t>
      </w:r>
      <w:r w:rsidR="009E2425">
        <w:rPr>
          <w:rFonts w:ascii="Times New Roman" w:hAnsi="Times New Roman" w:cs="Times New Roman"/>
          <w:sz w:val="24"/>
          <w:szCs w:val="24"/>
        </w:rPr>
        <w:t xml:space="preserve"> </w:t>
      </w:r>
      <w:r w:rsidRPr="008A0C02">
        <w:rPr>
          <w:rFonts w:ascii="Times New Roman" w:hAnsi="Times New Roman" w:cs="Times New Roman"/>
          <w:sz w:val="24"/>
          <w:szCs w:val="24"/>
        </w:rPr>
        <w:t xml:space="preserve"> Also, 90.</w:t>
      </w:r>
      <w:r w:rsidR="00163E25">
        <w:rPr>
          <w:rFonts w:ascii="Times New Roman" w:hAnsi="Times New Roman" w:cs="Times New Roman"/>
          <w:sz w:val="24"/>
          <w:szCs w:val="24"/>
        </w:rPr>
        <w:t>5</w:t>
      </w:r>
      <w:r w:rsidRPr="008A0C02">
        <w:rPr>
          <w:rFonts w:ascii="Times New Roman" w:hAnsi="Times New Roman" w:cs="Times New Roman"/>
          <w:sz w:val="24"/>
          <w:szCs w:val="24"/>
        </w:rPr>
        <w:t xml:space="preserve">% are single crops, </w:t>
      </w:r>
      <w:r w:rsidR="00163E25">
        <w:rPr>
          <w:rFonts w:ascii="Times New Roman" w:hAnsi="Times New Roman" w:cs="Times New Roman"/>
          <w:sz w:val="24"/>
          <w:szCs w:val="24"/>
        </w:rPr>
        <w:t>3</w:t>
      </w:r>
      <w:r w:rsidR="00720C30" w:rsidRPr="008A0C02">
        <w:rPr>
          <w:rFonts w:ascii="Times New Roman" w:hAnsi="Times New Roman" w:cs="Times New Roman"/>
          <w:sz w:val="24"/>
          <w:szCs w:val="24"/>
        </w:rPr>
        <w:t>.</w:t>
      </w:r>
      <w:r w:rsidR="00163E25">
        <w:rPr>
          <w:rFonts w:ascii="Times New Roman" w:hAnsi="Times New Roman" w:cs="Times New Roman"/>
          <w:sz w:val="24"/>
          <w:szCs w:val="24"/>
        </w:rPr>
        <w:t>0</w:t>
      </w:r>
      <w:r w:rsidRPr="008A0C02">
        <w:rPr>
          <w:rFonts w:ascii="Times New Roman" w:hAnsi="Times New Roman" w:cs="Times New Roman"/>
          <w:sz w:val="24"/>
          <w:szCs w:val="24"/>
        </w:rPr>
        <w:t>% associated crops,</w:t>
      </w:r>
      <w:r w:rsidR="00F32578">
        <w:rPr>
          <w:rFonts w:ascii="Times New Roman" w:hAnsi="Times New Roman" w:cs="Times New Roman"/>
          <w:sz w:val="24"/>
          <w:szCs w:val="24"/>
        </w:rPr>
        <w:t xml:space="preserve"> and</w:t>
      </w:r>
      <w:r w:rsidRPr="008A0C02">
        <w:rPr>
          <w:rFonts w:ascii="Times New Roman" w:hAnsi="Times New Roman" w:cs="Times New Roman"/>
          <w:sz w:val="24"/>
          <w:szCs w:val="24"/>
        </w:rPr>
        <w:t xml:space="preserve"> 6.</w:t>
      </w:r>
      <w:r w:rsidR="00163E25">
        <w:rPr>
          <w:rFonts w:ascii="Times New Roman" w:hAnsi="Times New Roman" w:cs="Times New Roman"/>
          <w:sz w:val="24"/>
          <w:szCs w:val="24"/>
        </w:rPr>
        <w:t>5</w:t>
      </w:r>
      <w:r w:rsidRPr="008A0C02">
        <w:rPr>
          <w:rFonts w:ascii="Times New Roman" w:hAnsi="Times New Roman" w:cs="Times New Roman"/>
          <w:sz w:val="24"/>
          <w:szCs w:val="24"/>
        </w:rPr>
        <w:t>% mixed crops</w:t>
      </w:r>
      <w:r w:rsidR="00E070F7">
        <w:rPr>
          <w:rFonts w:ascii="Times New Roman" w:hAnsi="Times New Roman" w:cs="Times New Roman"/>
          <w:sz w:val="24"/>
          <w:szCs w:val="24"/>
        </w:rPr>
        <w:t>.</w:t>
      </w:r>
    </w:p>
    <w:p w:rsidR="00AD25C4" w:rsidRPr="008A0C02" w:rsidRDefault="00816199" w:rsidP="00E070F7">
      <w:pPr>
        <w:tabs>
          <w:tab w:val="left" w:pos="2655"/>
        </w:tabs>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 </w:t>
      </w:r>
      <w:r w:rsidR="00E070F7">
        <w:rPr>
          <w:rFonts w:ascii="Times New Roman" w:hAnsi="Times New Roman" w:cs="Times New Roman"/>
          <w:sz w:val="24"/>
          <w:szCs w:val="24"/>
        </w:rPr>
        <w:tab/>
      </w:r>
    </w:p>
    <w:p w:rsidR="003004E6" w:rsidRPr="008A0C02" w:rsidRDefault="003004E6" w:rsidP="00163E25">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There were about </w:t>
      </w:r>
      <w:r w:rsidR="002A5FEC" w:rsidRPr="008A0C02">
        <w:rPr>
          <w:rFonts w:ascii="Times New Roman" w:hAnsi="Times New Roman" w:cs="Times New Roman"/>
          <w:sz w:val="24"/>
          <w:szCs w:val="24"/>
        </w:rPr>
        <w:t>9,952,</w:t>
      </w:r>
      <w:r w:rsidR="00163E25">
        <w:rPr>
          <w:rFonts w:ascii="Times New Roman" w:hAnsi="Times New Roman" w:cs="Times New Roman"/>
          <w:sz w:val="24"/>
          <w:szCs w:val="24"/>
        </w:rPr>
        <w:t>692</w:t>
      </w:r>
      <w:r w:rsidRPr="008A0C02">
        <w:rPr>
          <w:rFonts w:ascii="Times New Roman" w:hAnsi="Times New Roman" w:cs="Times New Roman"/>
          <w:sz w:val="24"/>
          <w:szCs w:val="24"/>
        </w:rPr>
        <w:t xml:space="preserve"> horticultural trees </w:t>
      </w:r>
      <w:r w:rsidR="003033C9">
        <w:rPr>
          <w:rFonts w:ascii="Times New Roman" w:hAnsi="Times New Roman" w:cs="Times New Roman"/>
          <w:sz w:val="24"/>
          <w:szCs w:val="24"/>
        </w:rPr>
        <w:t xml:space="preserve">in the West </w:t>
      </w:r>
      <w:proofErr w:type="gramStart"/>
      <w:r w:rsidR="003033C9">
        <w:rPr>
          <w:rFonts w:ascii="Times New Roman" w:hAnsi="Times New Roman" w:cs="Times New Roman"/>
          <w:sz w:val="24"/>
          <w:szCs w:val="24"/>
        </w:rPr>
        <w:t xml:space="preserve">Bank </w:t>
      </w:r>
      <w:r w:rsidRPr="008A0C02">
        <w:rPr>
          <w:rFonts w:ascii="Times New Roman" w:hAnsi="Times New Roman" w:cs="Times New Roman"/>
          <w:sz w:val="24"/>
          <w:szCs w:val="24"/>
        </w:rPr>
        <w:t>:</w:t>
      </w:r>
      <w:proofErr w:type="gramEnd"/>
      <w:r w:rsidRPr="008A0C02">
        <w:rPr>
          <w:rFonts w:ascii="Times New Roman" w:hAnsi="Times New Roman" w:cs="Times New Roman"/>
          <w:sz w:val="24"/>
          <w:szCs w:val="24"/>
        </w:rPr>
        <w:t xml:space="preserve"> </w:t>
      </w:r>
      <w:r w:rsidR="002A5FEC" w:rsidRPr="008A0C02">
        <w:rPr>
          <w:rFonts w:ascii="Times New Roman" w:hAnsi="Times New Roman" w:cs="Times New Roman"/>
          <w:sz w:val="24"/>
          <w:szCs w:val="24"/>
        </w:rPr>
        <w:t>9,285,</w:t>
      </w:r>
      <w:r w:rsidR="00163E25">
        <w:rPr>
          <w:rFonts w:ascii="Times New Roman" w:hAnsi="Times New Roman" w:cs="Times New Roman"/>
          <w:sz w:val="24"/>
          <w:szCs w:val="24"/>
        </w:rPr>
        <w:t>629</w:t>
      </w:r>
      <w:r w:rsidRPr="008A0C02">
        <w:rPr>
          <w:rFonts w:ascii="Times New Roman" w:hAnsi="Times New Roman" w:cs="Times New Roman"/>
          <w:sz w:val="24"/>
          <w:szCs w:val="24"/>
        </w:rPr>
        <w:t xml:space="preserve"> bearing trees and </w:t>
      </w:r>
      <w:r w:rsidR="002A5FEC" w:rsidRPr="008A0C02">
        <w:rPr>
          <w:rFonts w:ascii="Times New Roman" w:hAnsi="Times New Roman" w:cs="Times New Roman"/>
          <w:sz w:val="24"/>
          <w:szCs w:val="24"/>
        </w:rPr>
        <w:t>667,063</w:t>
      </w:r>
      <w:r w:rsidRPr="008A0C02">
        <w:rPr>
          <w:rFonts w:ascii="Times New Roman" w:hAnsi="Times New Roman" w:cs="Times New Roman"/>
          <w:sz w:val="24"/>
          <w:szCs w:val="24"/>
        </w:rPr>
        <w:t xml:space="preserve"> non-bearing trees; </w:t>
      </w:r>
      <w:r w:rsidR="002A5FEC" w:rsidRPr="008A0C02">
        <w:rPr>
          <w:rFonts w:ascii="Times New Roman" w:hAnsi="Times New Roman" w:cs="Times New Roman"/>
          <w:sz w:val="24"/>
          <w:szCs w:val="24"/>
        </w:rPr>
        <w:t>9,023,</w:t>
      </w:r>
      <w:r w:rsidR="00163E25">
        <w:rPr>
          <w:rFonts w:ascii="Times New Roman" w:hAnsi="Times New Roman" w:cs="Times New Roman"/>
          <w:sz w:val="24"/>
          <w:szCs w:val="24"/>
        </w:rPr>
        <w:t>524</w:t>
      </w:r>
      <w:r w:rsidRPr="008A0C02">
        <w:rPr>
          <w:rFonts w:ascii="Times New Roman" w:hAnsi="Times New Roman" w:cs="Times New Roman"/>
          <w:sz w:val="24"/>
          <w:szCs w:val="24"/>
        </w:rPr>
        <w:t xml:space="preserve"> </w:t>
      </w:r>
      <w:proofErr w:type="spellStart"/>
      <w:r w:rsidRPr="008A0C02">
        <w:rPr>
          <w:rFonts w:ascii="Times New Roman" w:hAnsi="Times New Roman" w:cs="Times New Roman"/>
          <w:sz w:val="24"/>
          <w:szCs w:val="24"/>
        </w:rPr>
        <w:t>rainfed</w:t>
      </w:r>
      <w:proofErr w:type="spellEnd"/>
      <w:r w:rsidRPr="008A0C02">
        <w:rPr>
          <w:rFonts w:ascii="Times New Roman" w:hAnsi="Times New Roman" w:cs="Times New Roman"/>
          <w:sz w:val="24"/>
          <w:szCs w:val="24"/>
        </w:rPr>
        <w:t xml:space="preserve"> horticultural </w:t>
      </w:r>
      <w:r w:rsidR="002A5FEC" w:rsidRPr="008A0C02">
        <w:rPr>
          <w:rFonts w:ascii="Times New Roman" w:hAnsi="Times New Roman" w:cs="Times New Roman"/>
          <w:sz w:val="24"/>
          <w:szCs w:val="24"/>
        </w:rPr>
        <w:t>trees, 816,076</w:t>
      </w:r>
      <w:r w:rsidRPr="008A0C02">
        <w:rPr>
          <w:rFonts w:ascii="Times New Roman" w:hAnsi="Times New Roman" w:cs="Times New Roman"/>
          <w:sz w:val="24"/>
          <w:szCs w:val="24"/>
        </w:rPr>
        <w:t xml:space="preserve"> irrigated trees</w:t>
      </w:r>
      <w:r w:rsidR="002A5FEC" w:rsidRPr="008A0C02">
        <w:rPr>
          <w:rFonts w:ascii="Times New Roman" w:hAnsi="Times New Roman" w:cs="Times New Roman"/>
          <w:sz w:val="24"/>
          <w:szCs w:val="24"/>
        </w:rPr>
        <w:t>, and 113,092 was not stated type of irrigation.</w:t>
      </w:r>
    </w:p>
    <w:p w:rsidR="00CE2938" w:rsidRPr="009E2425" w:rsidRDefault="00CE2938" w:rsidP="001A0FC3">
      <w:pPr>
        <w:pStyle w:val="BodyText"/>
        <w:ind w:left="332" w:right="426"/>
        <w:jc w:val="center"/>
        <w:rPr>
          <w:rFonts w:asciiTheme="majorBidi" w:hAnsiTheme="majorBidi" w:cstheme="majorBidi"/>
          <w:b/>
          <w:bCs/>
          <w:szCs w:val="24"/>
          <w:rtl/>
        </w:rPr>
      </w:pPr>
    </w:p>
    <w:p w:rsidR="00816199" w:rsidRDefault="00816199" w:rsidP="001A0FC3">
      <w:pPr>
        <w:pStyle w:val="BodyText"/>
        <w:ind w:left="332" w:right="426"/>
        <w:jc w:val="center"/>
        <w:rPr>
          <w:rFonts w:asciiTheme="minorBidi" w:hAnsiTheme="minorBidi" w:cstheme="minorBidi"/>
          <w:b/>
          <w:bCs/>
          <w:sz w:val="22"/>
          <w:szCs w:val="22"/>
        </w:rPr>
      </w:pPr>
      <w:r w:rsidRPr="008A0C02">
        <w:rPr>
          <w:rFonts w:asciiTheme="minorBidi" w:hAnsiTheme="minorBidi" w:cstheme="minorBidi"/>
          <w:b/>
          <w:bCs/>
          <w:sz w:val="22"/>
          <w:szCs w:val="22"/>
        </w:rPr>
        <w:t xml:space="preserve">Number of bearing and </w:t>
      </w:r>
      <w:proofErr w:type="spellStart"/>
      <w:r w:rsidRPr="008A0C02">
        <w:rPr>
          <w:rFonts w:asciiTheme="minorBidi" w:hAnsiTheme="minorBidi" w:cstheme="minorBidi"/>
          <w:b/>
          <w:bCs/>
          <w:sz w:val="22"/>
          <w:szCs w:val="22"/>
        </w:rPr>
        <w:t>unbearing</w:t>
      </w:r>
      <w:proofErr w:type="spellEnd"/>
      <w:r w:rsidRPr="008A0C02">
        <w:rPr>
          <w:rFonts w:asciiTheme="minorBidi" w:hAnsiTheme="minorBidi" w:cstheme="minorBidi"/>
          <w:b/>
          <w:bCs/>
          <w:sz w:val="22"/>
          <w:szCs w:val="22"/>
        </w:rPr>
        <w:t xml:space="preserve"> trees </w:t>
      </w:r>
      <w:r w:rsidR="003033C9">
        <w:rPr>
          <w:rFonts w:asciiTheme="minorBidi" w:hAnsiTheme="minorBidi" w:cstheme="minorBidi"/>
          <w:b/>
          <w:bCs/>
          <w:sz w:val="22"/>
          <w:szCs w:val="22"/>
        </w:rPr>
        <w:t xml:space="preserve">in the West </w:t>
      </w:r>
      <w:proofErr w:type="gramStart"/>
      <w:r w:rsidR="003033C9">
        <w:rPr>
          <w:rFonts w:asciiTheme="minorBidi" w:hAnsiTheme="minorBidi" w:cstheme="minorBidi"/>
          <w:b/>
          <w:bCs/>
          <w:sz w:val="22"/>
          <w:szCs w:val="22"/>
        </w:rPr>
        <w:t xml:space="preserve">Bank </w:t>
      </w:r>
      <w:r w:rsidR="00656ED6" w:rsidRPr="008A0C02">
        <w:rPr>
          <w:rFonts w:asciiTheme="minorBidi" w:hAnsiTheme="minorBidi" w:cstheme="minorBidi"/>
          <w:b/>
          <w:bCs/>
          <w:sz w:val="22"/>
          <w:szCs w:val="22"/>
        </w:rPr>
        <w:t xml:space="preserve"> </w:t>
      </w:r>
      <w:r w:rsidRPr="008A0C02">
        <w:rPr>
          <w:rFonts w:asciiTheme="minorBidi" w:hAnsiTheme="minorBidi" w:cstheme="minorBidi"/>
          <w:b/>
          <w:bCs/>
          <w:sz w:val="22"/>
          <w:szCs w:val="22"/>
        </w:rPr>
        <w:t>by</w:t>
      </w:r>
      <w:proofErr w:type="gramEnd"/>
      <w:r w:rsidRPr="008A0C02">
        <w:rPr>
          <w:rFonts w:asciiTheme="minorBidi" w:hAnsiTheme="minorBidi" w:cstheme="minorBidi"/>
          <w:b/>
          <w:bCs/>
          <w:sz w:val="22"/>
          <w:szCs w:val="22"/>
        </w:rPr>
        <w:t xml:space="preserve"> type of farming, as in 01/10/2010</w:t>
      </w:r>
    </w:p>
    <w:p w:rsidR="003033C9" w:rsidRPr="003033C9" w:rsidRDefault="003033C9" w:rsidP="001A0FC3">
      <w:pPr>
        <w:pStyle w:val="BodyText"/>
        <w:ind w:left="332" w:right="426"/>
        <w:jc w:val="center"/>
        <w:rPr>
          <w:rFonts w:asciiTheme="minorBidi" w:hAnsiTheme="minorBidi" w:cstheme="minorBidi"/>
          <w:b/>
          <w:bCs/>
          <w:sz w:val="12"/>
          <w:szCs w:val="12"/>
          <w:rtl/>
        </w:rPr>
      </w:pPr>
    </w:p>
    <w:p w:rsidR="00816199" w:rsidRPr="008A0C02" w:rsidRDefault="00816199" w:rsidP="001A0FC3">
      <w:pPr>
        <w:spacing w:after="0" w:line="240" w:lineRule="auto"/>
        <w:jc w:val="center"/>
        <w:rPr>
          <w:rFonts w:cs="Simplified Arabic"/>
          <w:sz w:val="24"/>
          <w:szCs w:val="24"/>
          <w:rtl/>
        </w:rPr>
      </w:pPr>
      <w:r w:rsidRPr="008A0C02">
        <w:rPr>
          <w:rFonts w:cs="Simplified Arabic"/>
          <w:noProof/>
          <w:sz w:val="24"/>
          <w:szCs w:val="24"/>
        </w:rPr>
        <w:drawing>
          <wp:inline distT="0" distB="0" distL="0" distR="0">
            <wp:extent cx="5448300" cy="1895475"/>
            <wp:effectExtent l="19050" t="0" r="19050"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816199" w:rsidRDefault="00816199" w:rsidP="00163E25">
      <w:pPr>
        <w:pStyle w:val="ListParagraph"/>
        <w:numPr>
          <w:ilvl w:val="1"/>
          <w:numId w:val="1"/>
        </w:numPr>
        <w:spacing w:after="0" w:line="240" w:lineRule="auto"/>
        <w:jc w:val="both"/>
        <w:rPr>
          <w:rFonts w:ascii="Times New Roman" w:hAnsi="Times New Roman" w:cs="Times New Roman"/>
          <w:b/>
          <w:bCs/>
          <w:sz w:val="24"/>
          <w:szCs w:val="24"/>
        </w:rPr>
      </w:pPr>
      <w:r w:rsidRPr="00163E25">
        <w:rPr>
          <w:rFonts w:ascii="Times New Roman" w:hAnsi="Times New Roman" w:cs="Times New Roman"/>
          <w:b/>
          <w:bCs/>
          <w:sz w:val="24"/>
          <w:szCs w:val="24"/>
        </w:rPr>
        <w:t xml:space="preserve">Livestock </w:t>
      </w:r>
    </w:p>
    <w:p w:rsidR="00D80D05" w:rsidRPr="00163E25" w:rsidRDefault="00D80D05" w:rsidP="00D80D05">
      <w:pPr>
        <w:pStyle w:val="ListParagraph"/>
        <w:spacing w:after="0" w:line="240" w:lineRule="auto"/>
        <w:ind w:left="360"/>
        <w:jc w:val="both"/>
        <w:rPr>
          <w:rFonts w:ascii="Times New Roman" w:hAnsi="Times New Roman" w:cs="Times New Roman"/>
          <w:b/>
          <w:bCs/>
          <w:sz w:val="24"/>
          <w:szCs w:val="24"/>
        </w:rPr>
      </w:pPr>
    </w:p>
    <w:p w:rsidR="00816199" w:rsidRPr="008A0C02" w:rsidRDefault="00816199" w:rsidP="001A0FC3">
      <w:pPr>
        <w:pStyle w:val="ListParagraph"/>
        <w:numPr>
          <w:ilvl w:val="0"/>
          <w:numId w:val="6"/>
        </w:numPr>
        <w:tabs>
          <w:tab w:val="right" w:pos="284"/>
        </w:tabs>
        <w:spacing w:after="0" w:line="240" w:lineRule="auto"/>
        <w:ind w:left="0" w:firstLine="0"/>
        <w:jc w:val="both"/>
        <w:rPr>
          <w:rFonts w:ascii="Times New Roman" w:hAnsi="Times New Roman" w:cs="Times New Roman"/>
          <w:b/>
          <w:bCs/>
          <w:sz w:val="24"/>
          <w:szCs w:val="24"/>
        </w:rPr>
      </w:pPr>
      <w:r w:rsidRPr="008A0C02">
        <w:rPr>
          <w:rFonts w:ascii="Times New Roman" w:hAnsi="Times New Roman" w:cs="Times New Roman"/>
          <w:b/>
          <w:bCs/>
          <w:sz w:val="24"/>
          <w:szCs w:val="24"/>
        </w:rPr>
        <w:t xml:space="preserve">Cows: </w:t>
      </w:r>
    </w:p>
    <w:p w:rsidR="00693B21" w:rsidRPr="008A0C02" w:rsidRDefault="00693B21" w:rsidP="005648D7">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There were </w:t>
      </w:r>
      <w:r w:rsidR="00DB77E6" w:rsidRPr="008A0C02">
        <w:rPr>
          <w:rFonts w:ascii="Times New Roman" w:hAnsi="Times New Roman" w:cs="Times New Roman"/>
          <w:sz w:val="24"/>
          <w:szCs w:val="24"/>
        </w:rPr>
        <w:t>24,</w:t>
      </w:r>
      <w:r w:rsidR="00D80D05">
        <w:rPr>
          <w:rFonts w:ascii="Times New Roman" w:hAnsi="Times New Roman" w:cs="Times New Roman"/>
          <w:sz w:val="24"/>
          <w:szCs w:val="24"/>
        </w:rPr>
        <w:t>290</w:t>
      </w:r>
      <w:r w:rsidRPr="008A0C02">
        <w:rPr>
          <w:rFonts w:ascii="Times New Roman" w:hAnsi="Times New Roman" w:cs="Times New Roman"/>
          <w:sz w:val="24"/>
          <w:szCs w:val="24"/>
        </w:rPr>
        <w:t xml:space="preserve"> cows raised in the </w:t>
      </w:r>
      <w:r w:rsidR="00DB77E6" w:rsidRPr="008A0C02">
        <w:rPr>
          <w:rFonts w:ascii="Times New Roman" w:hAnsi="Times New Roman" w:cs="Times New Roman"/>
          <w:sz w:val="24"/>
          <w:szCs w:val="24"/>
        </w:rPr>
        <w:t>West Bank</w:t>
      </w:r>
      <w:r w:rsidRPr="008A0C02">
        <w:rPr>
          <w:rFonts w:ascii="Times New Roman" w:hAnsi="Times New Roman" w:cs="Times New Roman"/>
          <w:sz w:val="24"/>
          <w:szCs w:val="24"/>
        </w:rPr>
        <w:t>:</w:t>
      </w:r>
      <w:r w:rsidR="00152B0D" w:rsidRPr="008A0C02">
        <w:rPr>
          <w:rFonts w:ascii="Times New Roman" w:hAnsi="Times New Roman" w:cs="Times New Roman"/>
          <w:sz w:val="24"/>
          <w:szCs w:val="24"/>
        </w:rPr>
        <w:t xml:space="preserve"> </w:t>
      </w:r>
      <w:r w:rsidR="004E1DA3" w:rsidRPr="008A0C02">
        <w:rPr>
          <w:rFonts w:ascii="Times New Roman" w:hAnsi="Times New Roman" w:cs="Times New Roman"/>
          <w:sz w:val="24"/>
          <w:szCs w:val="24"/>
        </w:rPr>
        <w:t>6,8</w:t>
      </w:r>
      <w:r w:rsidR="00D80D05">
        <w:rPr>
          <w:rFonts w:ascii="Times New Roman" w:hAnsi="Times New Roman" w:cs="Times New Roman"/>
          <w:sz w:val="24"/>
          <w:szCs w:val="24"/>
        </w:rPr>
        <w:t>26</w:t>
      </w:r>
      <w:r w:rsidR="004E1DA3" w:rsidRPr="008A0C02">
        <w:rPr>
          <w:rFonts w:ascii="Times New Roman" w:hAnsi="Times New Roman" w:cs="Times New Roman"/>
          <w:sz w:val="24"/>
          <w:szCs w:val="24"/>
        </w:rPr>
        <w:t xml:space="preserve"> males and 17,</w:t>
      </w:r>
      <w:r w:rsidR="00D80D05">
        <w:rPr>
          <w:rFonts w:ascii="Times New Roman" w:hAnsi="Times New Roman" w:cs="Times New Roman"/>
          <w:sz w:val="24"/>
          <w:szCs w:val="24"/>
        </w:rPr>
        <w:t>464</w:t>
      </w:r>
      <w:r w:rsidR="004E1DA3" w:rsidRPr="008A0C02">
        <w:rPr>
          <w:rFonts w:ascii="Times New Roman" w:hAnsi="Times New Roman" w:cs="Times New Roman"/>
          <w:sz w:val="24"/>
          <w:szCs w:val="24"/>
        </w:rPr>
        <w:t xml:space="preserve"> females. </w:t>
      </w:r>
      <w:r w:rsidRPr="008A0C02">
        <w:rPr>
          <w:rFonts w:ascii="Times New Roman" w:hAnsi="Times New Roman" w:cs="Times New Roman"/>
          <w:sz w:val="24"/>
          <w:szCs w:val="24"/>
        </w:rPr>
        <w:t xml:space="preserve">The breeds of cows </w:t>
      </w:r>
      <w:r w:rsidR="003033C9">
        <w:rPr>
          <w:rFonts w:ascii="Times New Roman" w:hAnsi="Times New Roman" w:cs="Times New Roman"/>
          <w:sz w:val="24"/>
          <w:szCs w:val="24"/>
        </w:rPr>
        <w:t xml:space="preserve">in the West Bank </w:t>
      </w:r>
      <w:r w:rsidRPr="008A0C02">
        <w:rPr>
          <w:rFonts w:ascii="Times New Roman" w:hAnsi="Times New Roman" w:cs="Times New Roman"/>
          <w:sz w:val="24"/>
          <w:szCs w:val="24"/>
        </w:rPr>
        <w:t xml:space="preserve">were </w:t>
      </w:r>
      <w:r w:rsidR="005648D7">
        <w:rPr>
          <w:rFonts w:ascii="Times New Roman" w:hAnsi="Times New Roman" w:cs="Times New Roman"/>
          <w:sz w:val="24"/>
          <w:szCs w:val="24"/>
        </w:rPr>
        <w:t>68</w:t>
      </w:r>
      <w:r w:rsidR="00DB77E6" w:rsidRPr="008A0C02">
        <w:rPr>
          <w:rFonts w:ascii="Times New Roman" w:hAnsi="Times New Roman" w:cs="Times New Roman"/>
          <w:sz w:val="24"/>
          <w:szCs w:val="24"/>
        </w:rPr>
        <w:t>.</w:t>
      </w:r>
      <w:r w:rsidR="005648D7">
        <w:rPr>
          <w:rFonts w:ascii="Times New Roman" w:hAnsi="Times New Roman" w:cs="Times New Roman"/>
          <w:sz w:val="24"/>
          <w:szCs w:val="24"/>
        </w:rPr>
        <w:t>8</w:t>
      </w:r>
      <w:r w:rsidRPr="008A0C02">
        <w:rPr>
          <w:rFonts w:ascii="Times New Roman" w:hAnsi="Times New Roman" w:cs="Times New Roman"/>
          <w:sz w:val="24"/>
          <w:szCs w:val="24"/>
        </w:rPr>
        <w:t>% Holstein-Friesian</w:t>
      </w:r>
      <w:r w:rsidRPr="008A0C02">
        <w:t> </w:t>
      </w:r>
      <w:r w:rsidRPr="008A0C02">
        <w:rPr>
          <w:rFonts w:ascii="Times New Roman" w:hAnsi="Times New Roman" w:cs="Times New Roman"/>
          <w:sz w:val="24"/>
          <w:szCs w:val="24"/>
        </w:rPr>
        <w:t xml:space="preserve">cows; </w:t>
      </w:r>
      <w:r w:rsidR="00DB77E6" w:rsidRPr="008A0C02">
        <w:rPr>
          <w:rFonts w:ascii="Times New Roman" w:hAnsi="Times New Roman" w:cs="Times New Roman"/>
          <w:sz w:val="24"/>
          <w:szCs w:val="24"/>
        </w:rPr>
        <w:t>15.</w:t>
      </w:r>
      <w:r w:rsidR="005648D7">
        <w:rPr>
          <w:rFonts w:ascii="Times New Roman" w:hAnsi="Times New Roman" w:cs="Times New Roman"/>
          <w:sz w:val="24"/>
          <w:szCs w:val="24"/>
        </w:rPr>
        <w:t>5</w:t>
      </w:r>
      <w:r w:rsidRPr="008A0C02">
        <w:rPr>
          <w:rFonts w:ascii="Times New Roman" w:hAnsi="Times New Roman" w:cs="Times New Roman"/>
          <w:sz w:val="24"/>
          <w:szCs w:val="24"/>
        </w:rPr>
        <w:t xml:space="preserve">% local cows; </w:t>
      </w:r>
      <w:r w:rsidR="005648D7">
        <w:rPr>
          <w:rFonts w:ascii="Times New Roman" w:hAnsi="Times New Roman" w:cs="Times New Roman"/>
          <w:sz w:val="24"/>
          <w:szCs w:val="24"/>
        </w:rPr>
        <w:t>12.0</w:t>
      </w:r>
      <w:r w:rsidRPr="008A0C02">
        <w:rPr>
          <w:rFonts w:ascii="Times New Roman" w:hAnsi="Times New Roman" w:cs="Times New Roman"/>
          <w:sz w:val="24"/>
          <w:szCs w:val="24"/>
        </w:rPr>
        <w:t xml:space="preserve">% hybrid cows; and </w:t>
      </w:r>
      <w:r w:rsidR="00DB77E6" w:rsidRPr="008A0C02">
        <w:rPr>
          <w:rFonts w:ascii="Times New Roman" w:hAnsi="Times New Roman" w:cs="Times New Roman"/>
          <w:sz w:val="24"/>
          <w:szCs w:val="24"/>
        </w:rPr>
        <w:t>3.7</w:t>
      </w:r>
      <w:r w:rsidRPr="008A0C02">
        <w:rPr>
          <w:rFonts w:ascii="Times New Roman" w:hAnsi="Times New Roman" w:cs="Times New Roman"/>
          <w:sz w:val="24"/>
          <w:szCs w:val="24"/>
        </w:rPr>
        <w:t xml:space="preserve">% other.  The results indicated that </w:t>
      </w:r>
      <w:r w:rsidR="00DB77E6" w:rsidRPr="008A0C02">
        <w:rPr>
          <w:rFonts w:ascii="Times New Roman" w:hAnsi="Times New Roman" w:cs="Times New Roman" w:hint="cs"/>
          <w:sz w:val="24"/>
          <w:szCs w:val="24"/>
          <w:rtl/>
        </w:rPr>
        <w:t>85.</w:t>
      </w:r>
      <w:r w:rsidR="005648D7">
        <w:rPr>
          <w:rFonts w:ascii="Times New Roman" w:hAnsi="Times New Roman" w:cs="Times New Roman" w:hint="cs"/>
          <w:sz w:val="24"/>
          <w:szCs w:val="24"/>
          <w:rtl/>
        </w:rPr>
        <w:t>3</w:t>
      </w:r>
      <w:r w:rsidRPr="008A0C02">
        <w:rPr>
          <w:rFonts w:ascii="Times New Roman" w:hAnsi="Times New Roman" w:cs="Times New Roman"/>
          <w:sz w:val="24"/>
          <w:szCs w:val="24"/>
        </w:rPr>
        <w:t xml:space="preserve">% of cows are intensive breeding; </w:t>
      </w:r>
      <w:r w:rsidR="00DB77E6" w:rsidRPr="008A0C02">
        <w:rPr>
          <w:rFonts w:ascii="Times New Roman" w:hAnsi="Times New Roman" w:cs="Times New Roman" w:hint="cs"/>
          <w:sz w:val="24"/>
          <w:szCs w:val="24"/>
          <w:rtl/>
        </w:rPr>
        <w:t>14.</w:t>
      </w:r>
      <w:r w:rsidR="005648D7">
        <w:rPr>
          <w:rFonts w:ascii="Times New Roman" w:hAnsi="Times New Roman" w:cs="Times New Roman" w:hint="cs"/>
          <w:sz w:val="24"/>
          <w:szCs w:val="24"/>
          <w:rtl/>
        </w:rPr>
        <w:t>4</w:t>
      </w:r>
      <w:r w:rsidRPr="008A0C02">
        <w:rPr>
          <w:rFonts w:ascii="Times New Roman" w:hAnsi="Times New Roman" w:cs="Times New Roman"/>
          <w:sz w:val="24"/>
          <w:szCs w:val="24"/>
        </w:rPr>
        <w:t>% from semi-intensive breeding and 0.</w:t>
      </w:r>
      <w:r w:rsidR="00DB77E6" w:rsidRPr="008A0C02">
        <w:rPr>
          <w:rFonts w:ascii="Times New Roman" w:hAnsi="Times New Roman" w:cs="Times New Roman" w:hint="cs"/>
          <w:sz w:val="24"/>
          <w:szCs w:val="24"/>
          <w:rtl/>
        </w:rPr>
        <w:t>3</w:t>
      </w:r>
      <w:r w:rsidRPr="008A0C02">
        <w:rPr>
          <w:rFonts w:ascii="Times New Roman" w:hAnsi="Times New Roman" w:cs="Times New Roman"/>
          <w:sz w:val="24"/>
          <w:szCs w:val="24"/>
        </w:rPr>
        <w:t xml:space="preserve">% from unknown type of breeding.  Cows bred primarily for milk made up </w:t>
      </w:r>
      <w:r w:rsidR="00DB77E6" w:rsidRPr="008A0C02">
        <w:rPr>
          <w:rFonts w:ascii="Times New Roman" w:hAnsi="Times New Roman" w:cs="Times New Roman" w:hint="cs"/>
          <w:sz w:val="24"/>
          <w:szCs w:val="24"/>
          <w:rtl/>
        </w:rPr>
        <w:t>71.</w:t>
      </w:r>
      <w:r w:rsidR="005648D7">
        <w:rPr>
          <w:rFonts w:ascii="Times New Roman" w:hAnsi="Times New Roman" w:cs="Times New Roman" w:hint="cs"/>
          <w:sz w:val="24"/>
          <w:szCs w:val="24"/>
          <w:rtl/>
        </w:rPr>
        <w:t>0</w:t>
      </w:r>
      <w:r w:rsidRPr="008A0C02">
        <w:rPr>
          <w:rFonts w:ascii="Times New Roman" w:hAnsi="Times New Roman" w:cs="Times New Roman"/>
          <w:sz w:val="24"/>
          <w:szCs w:val="24"/>
        </w:rPr>
        <w:t xml:space="preserve">%, with </w:t>
      </w:r>
      <w:r w:rsidR="00DB77E6" w:rsidRPr="008A0C02">
        <w:rPr>
          <w:rFonts w:ascii="Times New Roman" w:hAnsi="Times New Roman" w:cs="Times New Roman" w:hint="cs"/>
          <w:sz w:val="24"/>
          <w:szCs w:val="24"/>
          <w:rtl/>
        </w:rPr>
        <w:t>28.</w:t>
      </w:r>
      <w:r w:rsidR="005648D7">
        <w:rPr>
          <w:rFonts w:ascii="Times New Roman" w:hAnsi="Times New Roman" w:cs="Times New Roman" w:hint="cs"/>
          <w:sz w:val="24"/>
          <w:szCs w:val="24"/>
          <w:rtl/>
        </w:rPr>
        <w:t>8</w:t>
      </w:r>
      <w:r w:rsidRPr="008A0C02">
        <w:rPr>
          <w:rFonts w:ascii="Times New Roman" w:hAnsi="Times New Roman" w:cs="Times New Roman"/>
          <w:sz w:val="24"/>
          <w:szCs w:val="24"/>
        </w:rPr>
        <w:t>% bred for meat and 0.2% not stated. Hebron governorate raised the most cows (</w:t>
      </w:r>
      <w:r w:rsidR="00DB77E6" w:rsidRPr="008A0C02">
        <w:rPr>
          <w:rFonts w:ascii="Times New Roman" w:hAnsi="Times New Roman" w:cs="Times New Roman"/>
          <w:sz w:val="24"/>
          <w:szCs w:val="24"/>
        </w:rPr>
        <w:t>34.</w:t>
      </w:r>
      <w:r w:rsidR="005648D7">
        <w:rPr>
          <w:rFonts w:ascii="Times New Roman" w:hAnsi="Times New Roman" w:cs="Times New Roman"/>
          <w:sz w:val="24"/>
          <w:szCs w:val="24"/>
        </w:rPr>
        <w:t>8</w:t>
      </w:r>
      <w:r w:rsidRPr="008A0C02">
        <w:rPr>
          <w:rFonts w:ascii="Times New Roman" w:hAnsi="Times New Roman" w:cs="Times New Roman"/>
          <w:sz w:val="24"/>
          <w:szCs w:val="24"/>
        </w:rPr>
        <w:t xml:space="preserve">%) compared with </w:t>
      </w:r>
      <w:r w:rsidR="00DB77E6" w:rsidRPr="008A0C02">
        <w:rPr>
          <w:rFonts w:ascii="Times New Roman" w:hAnsi="Times New Roman" w:cs="Times New Roman"/>
          <w:sz w:val="24"/>
          <w:szCs w:val="24"/>
        </w:rPr>
        <w:t>1.</w:t>
      </w:r>
      <w:r w:rsidR="00E070F7">
        <w:rPr>
          <w:rFonts w:ascii="Times New Roman" w:hAnsi="Times New Roman" w:cs="Times New Roman"/>
          <w:sz w:val="24"/>
          <w:szCs w:val="24"/>
        </w:rPr>
        <w:t>6</w:t>
      </w:r>
      <w:r w:rsidRPr="008A0C02">
        <w:rPr>
          <w:rFonts w:ascii="Times New Roman" w:hAnsi="Times New Roman" w:cs="Times New Roman"/>
          <w:sz w:val="24"/>
          <w:szCs w:val="24"/>
        </w:rPr>
        <w:t xml:space="preserve">% in Jerusalem governorate on the enumeration day, the first of October 2010. </w:t>
      </w:r>
    </w:p>
    <w:p w:rsidR="00EE1E49" w:rsidRPr="008A0C02" w:rsidRDefault="00EE1E49" w:rsidP="00DB77E6">
      <w:pPr>
        <w:spacing w:after="0" w:line="240" w:lineRule="auto"/>
        <w:jc w:val="both"/>
        <w:rPr>
          <w:rFonts w:ascii="Times New Roman" w:hAnsi="Times New Roman" w:cs="Times New Roman"/>
          <w:sz w:val="24"/>
          <w:szCs w:val="24"/>
        </w:rPr>
      </w:pPr>
    </w:p>
    <w:p w:rsidR="00816199" w:rsidRPr="008A0C02" w:rsidRDefault="00816199" w:rsidP="001A0FC3">
      <w:pPr>
        <w:pStyle w:val="ListParagraph"/>
        <w:numPr>
          <w:ilvl w:val="0"/>
          <w:numId w:val="6"/>
        </w:numPr>
        <w:spacing w:after="0" w:line="240" w:lineRule="auto"/>
        <w:ind w:left="284" w:hanging="284"/>
        <w:jc w:val="both"/>
        <w:rPr>
          <w:rFonts w:ascii="Times New Roman" w:hAnsi="Times New Roman" w:cs="Times New Roman"/>
          <w:b/>
          <w:bCs/>
          <w:sz w:val="24"/>
          <w:szCs w:val="24"/>
        </w:rPr>
      </w:pPr>
      <w:r w:rsidRPr="008A0C02">
        <w:rPr>
          <w:rFonts w:ascii="Times New Roman" w:hAnsi="Times New Roman" w:cs="Times New Roman"/>
          <w:b/>
          <w:bCs/>
          <w:sz w:val="24"/>
          <w:szCs w:val="24"/>
        </w:rPr>
        <w:t xml:space="preserve">Sheep: </w:t>
      </w:r>
    </w:p>
    <w:p w:rsidR="00816199" w:rsidRPr="008A0C02" w:rsidRDefault="00693B21" w:rsidP="005648D7">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There were </w:t>
      </w:r>
      <w:r w:rsidR="00EE1E49" w:rsidRPr="008A0C02">
        <w:rPr>
          <w:rFonts w:ascii="Times New Roman" w:hAnsi="Times New Roman" w:cs="Times New Roman"/>
          <w:sz w:val="24"/>
          <w:szCs w:val="24"/>
        </w:rPr>
        <w:t>506,</w:t>
      </w:r>
      <w:r w:rsidR="005648D7">
        <w:rPr>
          <w:rFonts w:ascii="Times New Roman" w:hAnsi="Times New Roman" w:cs="Times New Roman"/>
          <w:sz w:val="24"/>
          <w:szCs w:val="24"/>
        </w:rPr>
        <w:t>833</w:t>
      </w:r>
      <w:r w:rsidRPr="008A0C02">
        <w:rPr>
          <w:rFonts w:ascii="Times New Roman" w:hAnsi="Times New Roman" w:cs="Times New Roman"/>
          <w:sz w:val="24"/>
          <w:szCs w:val="24"/>
        </w:rPr>
        <w:t xml:space="preserve"> sheep raised in the </w:t>
      </w:r>
      <w:r w:rsidR="00EE1E49" w:rsidRPr="008A0C02">
        <w:rPr>
          <w:rFonts w:ascii="Times New Roman" w:hAnsi="Times New Roman" w:cs="Times New Roman"/>
          <w:sz w:val="24"/>
          <w:szCs w:val="24"/>
        </w:rPr>
        <w:t>West Bank:</w:t>
      </w:r>
      <w:r w:rsidRPr="008A0C02">
        <w:rPr>
          <w:rFonts w:ascii="Times New Roman" w:hAnsi="Times New Roman" w:cs="Times New Roman"/>
          <w:sz w:val="24"/>
          <w:szCs w:val="24"/>
        </w:rPr>
        <w:t xml:space="preserve"> </w:t>
      </w:r>
      <w:r w:rsidR="005648D7">
        <w:rPr>
          <w:rFonts w:ascii="Times New Roman" w:hAnsi="Times New Roman" w:cs="Times New Roman"/>
          <w:sz w:val="24"/>
          <w:szCs w:val="24"/>
        </w:rPr>
        <w:t>77</w:t>
      </w:r>
      <w:r w:rsidR="004E1DA3" w:rsidRPr="008A0C02">
        <w:rPr>
          <w:rFonts w:ascii="Times New Roman" w:hAnsi="Times New Roman" w:cs="Times New Roman"/>
          <w:sz w:val="24"/>
          <w:szCs w:val="24"/>
        </w:rPr>
        <w:t>,</w:t>
      </w:r>
      <w:r w:rsidR="005648D7">
        <w:rPr>
          <w:rFonts w:ascii="Times New Roman" w:hAnsi="Times New Roman" w:cs="Times New Roman"/>
          <w:sz w:val="24"/>
          <w:szCs w:val="24"/>
        </w:rPr>
        <w:t>834</w:t>
      </w:r>
      <w:r w:rsidR="004E1DA3" w:rsidRPr="008A0C02">
        <w:rPr>
          <w:rFonts w:ascii="Times New Roman" w:hAnsi="Times New Roman" w:cs="Times New Roman"/>
          <w:sz w:val="24"/>
          <w:szCs w:val="24"/>
        </w:rPr>
        <w:t xml:space="preserve"> males and </w:t>
      </w:r>
      <w:r w:rsidR="005648D7">
        <w:rPr>
          <w:rFonts w:ascii="Times New Roman" w:hAnsi="Times New Roman" w:cs="Times New Roman"/>
          <w:sz w:val="24"/>
          <w:szCs w:val="24"/>
        </w:rPr>
        <w:t>427</w:t>
      </w:r>
      <w:r w:rsidR="004E1DA3" w:rsidRPr="008A0C02">
        <w:rPr>
          <w:rFonts w:ascii="Times New Roman" w:hAnsi="Times New Roman" w:cs="Times New Roman"/>
          <w:sz w:val="24"/>
          <w:szCs w:val="24"/>
        </w:rPr>
        <w:t>,</w:t>
      </w:r>
      <w:r w:rsidR="005648D7">
        <w:rPr>
          <w:rFonts w:ascii="Times New Roman" w:hAnsi="Times New Roman" w:cs="Times New Roman"/>
          <w:sz w:val="24"/>
          <w:szCs w:val="24"/>
        </w:rPr>
        <w:t>999</w:t>
      </w:r>
      <w:r w:rsidR="004E1DA3" w:rsidRPr="008A0C02">
        <w:rPr>
          <w:rFonts w:ascii="Times New Roman" w:hAnsi="Times New Roman" w:cs="Times New Roman"/>
          <w:sz w:val="24"/>
          <w:szCs w:val="24"/>
        </w:rPr>
        <w:t xml:space="preserve"> females.</w:t>
      </w:r>
      <w:r w:rsidRPr="008A0C02">
        <w:rPr>
          <w:rFonts w:ascii="Times New Roman" w:hAnsi="Times New Roman" w:cs="Times New Roman"/>
          <w:sz w:val="24"/>
          <w:szCs w:val="24"/>
        </w:rPr>
        <w:t xml:space="preserve"> The breeds of sheep </w:t>
      </w:r>
      <w:r w:rsidR="003033C9">
        <w:rPr>
          <w:rFonts w:ascii="Times New Roman" w:hAnsi="Times New Roman" w:cs="Times New Roman"/>
          <w:sz w:val="24"/>
          <w:szCs w:val="24"/>
        </w:rPr>
        <w:t xml:space="preserve">in the West Bank </w:t>
      </w:r>
      <w:r w:rsidRPr="008A0C02">
        <w:rPr>
          <w:rFonts w:ascii="Times New Roman" w:hAnsi="Times New Roman" w:cs="Times New Roman"/>
          <w:sz w:val="24"/>
          <w:szCs w:val="24"/>
        </w:rPr>
        <w:t xml:space="preserve">were </w:t>
      </w:r>
      <w:r w:rsidR="00EE1E49" w:rsidRPr="008A0C02">
        <w:rPr>
          <w:rFonts w:ascii="Times New Roman" w:hAnsi="Times New Roman" w:cs="Times New Roman"/>
          <w:sz w:val="24"/>
          <w:szCs w:val="24"/>
        </w:rPr>
        <w:t>54.</w:t>
      </w:r>
      <w:r w:rsidR="005648D7">
        <w:rPr>
          <w:rFonts w:ascii="Times New Roman" w:hAnsi="Times New Roman" w:cs="Times New Roman"/>
          <w:sz w:val="24"/>
          <w:szCs w:val="24"/>
        </w:rPr>
        <w:t>5</w:t>
      </w:r>
      <w:r w:rsidRPr="008A0C02">
        <w:rPr>
          <w:rFonts w:ascii="Times New Roman" w:hAnsi="Times New Roman" w:cs="Times New Roman"/>
          <w:sz w:val="24"/>
          <w:szCs w:val="24"/>
        </w:rPr>
        <w:t>% local (</w:t>
      </w:r>
      <w:proofErr w:type="spellStart"/>
      <w:r w:rsidRPr="008A0C02">
        <w:rPr>
          <w:rFonts w:ascii="Times New Roman" w:hAnsi="Times New Roman" w:cs="Times New Roman"/>
          <w:sz w:val="24"/>
          <w:szCs w:val="24"/>
        </w:rPr>
        <w:t>Awassi</w:t>
      </w:r>
      <w:proofErr w:type="spellEnd"/>
      <w:r w:rsidRPr="008A0C02">
        <w:rPr>
          <w:rFonts w:ascii="Times New Roman" w:hAnsi="Times New Roman" w:cs="Times New Roman"/>
          <w:sz w:val="24"/>
          <w:szCs w:val="24"/>
        </w:rPr>
        <w:t xml:space="preserve">) sheep; </w:t>
      </w:r>
      <w:r w:rsidR="00EE1E49" w:rsidRPr="008A0C02">
        <w:rPr>
          <w:rFonts w:ascii="Times New Roman" w:hAnsi="Times New Roman" w:cs="Times New Roman"/>
          <w:sz w:val="24"/>
          <w:szCs w:val="24"/>
        </w:rPr>
        <w:t>34.0</w:t>
      </w:r>
      <w:r w:rsidRPr="008A0C02">
        <w:rPr>
          <w:rFonts w:ascii="Times New Roman" w:hAnsi="Times New Roman" w:cs="Times New Roman"/>
          <w:sz w:val="24"/>
          <w:szCs w:val="24"/>
        </w:rPr>
        <w:t>% (</w:t>
      </w:r>
      <w:proofErr w:type="spellStart"/>
      <w:r w:rsidRPr="008A0C02">
        <w:rPr>
          <w:rFonts w:ascii="Times New Roman" w:hAnsi="Times New Roman" w:cs="Times New Roman"/>
          <w:sz w:val="24"/>
          <w:szCs w:val="24"/>
        </w:rPr>
        <w:t>Assaf</w:t>
      </w:r>
      <w:proofErr w:type="spellEnd"/>
      <w:r w:rsidRPr="008A0C02">
        <w:rPr>
          <w:rFonts w:ascii="Times New Roman" w:hAnsi="Times New Roman" w:cs="Times New Roman"/>
          <w:sz w:val="24"/>
          <w:szCs w:val="24"/>
        </w:rPr>
        <w:t>) sheep; 11.</w:t>
      </w:r>
      <w:r w:rsidR="005648D7">
        <w:rPr>
          <w:rFonts w:ascii="Times New Roman" w:hAnsi="Times New Roman" w:cs="Times New Roman"/>
          <w:sz w:val="24"/>
          <w:szCs w:val="24"/>
        </w:rPr>
        <w:t>4</w:t>
      </w:r>
      <w:r w:rsidRPr="008A0C02">
        <w:rPr>
          <w:rFonts w:ascii="Times New Roman" w:hAnsi="Times New Roman" w:cs="Times New Roman"/>
          <w:sz w:val="24"/>
          <w:szCs w:val="24"/>
        </w:rPr>
        <w:t>% hybrid sheep; and 0.</w:t>
      </w:r>
      <w:r w:rsidR="00EE1E49" w:rsidRPr="008A0C02">
        <w:rPr>
          <w:rFonts w:ascii="Times New Roman" w:hAnsi="Times New Roman" w:cs="Times New Roman"/>
          <w:sz w:val="24"/>
          <w:szCs w:val="24"/>
        </w:rPr>
        <w:t>1</w:t>
      </w:r>
      <w:r w:rsidRPr="008A0C02">
        <w:rPr>
          <w:rFonts w:ascii="Times New Roman" w:hAnsi="Times New Roman" w:cs="Times New Roman"/>
          <w:sz w:val="24"/>
          <w:szCs w:val="24"/>
        </w:rPr>
        <w:t xml:space="preserve">% other.  Intensive breeding accounted for </w:t>
      </w:r>
      <w:r w:rsidR="005648D7">
        <w:rPr>
          <w:rFonts w:ascii="Times New Roman" w:hAnsi="Times New Roman" w:cs="Times New Roman" w:hint="cs"/>
          <w:sz w:val="24"/>
          <w:szCs w:val="24"/>
          <w:rtl/>
        </w:rPr>
        <w:t>51.0</w:t>
      </w:r>
      <w:r w:rsidRPr="008A0C02">
        <w:rPr>
          <w:rFonts w:ascii="Times New Roman" w:hAnsi="Times New Roman" w:cs="Times New Roman"/>
          <w:sz w:val="24"/>
          <w:szCs w:val="24"/>
        </w:rPr>
        <w:t xml:space="preserve">% with </w:t>
      </w:r>
      <w:r w:rsidR="00EE1E49" w:rsidRPr="008A0C02">
        <w:rPr>
          <w:rFonts w:ascii="Times New Roman" w:hAnsi="Times New Roman" w:cs="Times New Roman" w:hint="cs"/>
          <w:sz w:val="24"/>
          <w:szCs w:val="24"/>
          <w:rtl/>
        </w:rPr>
        <w:t>45.</w:t>
      </w:r>
      <w:r w:rsidR="005648D7">
        <w:rPr>
          <w:rFonts w:ascii="Times New Roman" w:hAnsi="Times New Roman" w:cs="Times New Roman" w:hint="cs"/>
          <w:sz w:val="24"/>
          <w:szCs w:val="24"/>
          <w:rtl/>
        </w:rPr>
        <w:t>6</w:t>
      </w:r>
      <w:r w:rsidRPr="008A0C02">
        <w:rPr>
          <w:rFonts w:ascii="Times New Roman" w:hAnsi="Times New Roman" w:cs="Times New Roman"/>
          <w:sz w:val="24"/>
          <w:szCs w:val="24"/>
        </w:rPr>
        <w:t>% by semi-intensive breeding and 3.</w:t>
      </w:r>
      <w:r w:rsidR="00EE1E49" w:rsidRPr="008A0C02">
        <w:rPr>
          <w:rFonts w:ascii="Times New Roman" w:hAnsi="Times New Roman" w:cs="Times New Roman" w:hint="cs"/>
          <w:sz w:val="24"/>
          <w:szCs w:val="24"/>
          <w:rtl/>
        </w:rPr>
        <w:t>4</w:t>
      </w:r>
      <w:r w:rsidRPr="008A0C02">
        <w:rPr>
          <w:rFonts w:ascii="Times New Roman" w:hAnsi="Times New Roman" w:cs="Times New Roman"/>
          <w:sz w:val="24"/>
          <w:szCs w:val="24"/>
        </w:rPr>
        <w:t xml:space="preserve">% without any stated type of breeding.  The percentage of sheep raised primarily for milk was </w:t>
      </w:r>
      <w:r w:rsidR="00EE1E49" w:rsidRPr="008A0C02">
        <w:rPr>
          <w:rFonts w:ascii="Times New Roman" w:hAnsi="Times New Roman" w:cs="Times New Roman"/>
          <w:sz w:val="24"/>
          <w:szCs w:val="24"/>
        </w:rPr>
        <w:t>77.</w:t>
      </w:r>
      <w:r w:rsidR="005648D7">
        <w:rPr>
          <w:rFonts w:ascii="Times New Roman" w:hAnsi="Times New Roman" w:cs="Times New Roman"/>
          <w:sz w:val="24"/>
          <w:szCs w:val="24"/>
        </w:rPr>
        <w:t>9</w:t>
      </w:r>
      <w:r w:rsidRPr="008A0C02">
        <w:rPr>
          <w:rFonts w:ascii="Times New Roman" w:hAnsi="Times New Roman" w:cs="Times New Roman"/>
          <w:sz w:val="24"/>
          <w:szCs w:val="24"/>
        </w:rPr>
        <w:t xml:space="preserve">%, with </w:t>
      </w:r>
      <w:r w:rsidR="00EE1E49" w:rsidRPr="008A0C02">
        <w:rPr>
          <w:rFonts w:ascii="Times New Roman" w:hAnsi="Times New Roman" w:cs="Times New Roman"/>
          <w:sz w:val="24"/>
          <w:szCs w:val="24"/>
        </w:rPr>
        <w:t>22.</w:t>
      </w:r>
      <w:r w:rsidR="005648D7">
        <w:rPr>
          <w:rFonts w:ascii="Times New Roman" w:hAnsi="Times New Roman" w:cs="Times New Roman"/>
          <w:sz w:val="24"/>
          <w:szCs w:val="24"/>
        </w:rPr>
        <w:t>0</w:t>
      </w:r>
      <w:r w:rsidRPr="008A0C02">
        <w:rPr>
          <w:rFonts w:ascii="Times New Roman" w:hAnsi="Times New Roman" w:cs="Times New Roman"/>
          <w:sz w:val="24"/>
          <w:szCs w:val="24"/>
        </w:rPr>
        <w:t>% raised primarily for meat and 0.1% not stated. Hebron governorate raised the most sheep (</w:t>
      </w:r>
      <w:r w:rsidR="00EE1E49" w:rsidRPr="008A0C02">
        <w:rPr>
          <w:rFonts w:ascii="Times New Roman" w:hAnsi="Times New Roman" w:cs="Times New Roman" w:hint="cs"/>
          <w:sz w:val="24"/>
          <w:szCs w:val="24"/>
          <w:rtl/>
        </w:rPr>
        <w:t>28.9</w:t>
      </w:r>
      <w:r w:rsidRPr="008A0C02">
        <w:rPr>
          <w:rFonts w:ascii="Times New Roman" w:hAnsi="Times New Roman" w:cs="Times New Roman"/>
          <w:sz w:val="24"/>
          <w:szCs w:val="24"/>
        </w:rPr>
        <w:t xml:space="preserve">%) </w:t>
      </w:r>
      <w:r w:rsidR="003033C9">
        <w:rPr>
          <w:rFonts w:ascii="Times New Roman" w:hAnsi="Times New Roman" w:cs="Times New Roman"/>
          <w:sz w:val="24"/>
          <w:szCs w:val="24"/>
        </w:rPr>
        <w:t xml:space="preserve">in the West Bank </w:t>
      </w:r>
      <w:r w:rsidR="00EE1E49" w:rsidRPr="008A0C02">
        <w:rPr>
          <w:rFonts w:ascii="Times New Roman" w:hAnsi="Times New Roman" w:cs="Times New Roman"/>
          <w:sz w:val="24"/>
          <w:szCs w:val="24"/>
        </w:rPr>
        <w:t>compared with 1.7% in Salfit governorate on the enumeration day, the first of October 2010.</w:t>
      </w:r>
    </w:p>
    <w:p w:rsidR="00EE1E49" w:rsidRPr="008A0C02" w:rsidRDefault="00EE1E49" w:rsidP="00EE1E49">
      <w:pPr>
        <w:spacing w:after="0" w:line="240" w:lineRule="auto"/>
        <w:jc w:val="both"/>
        <w:rPr>
          <w:rFonts w:ascii="Times New Roman" w:hAnsi="Times New Roman" w:cs="Times New Roman"/>
          <w:sz w:val="24"/>
          <w:szCs w:val="24"/>
        </w:rPr>
      </w:pPr>
    </w:p>
    <w:p w:rsidR="00816199" w:rsidRPr="008A0C02" w:rsidRDefault="00816199" w:rsidP="001A0FC3">
      <w:pPr>
        <w:pStyle w:val="ListParagraph"/>
        <w:numPr>
          <w:ilvl w:val="0"/>
          <w:numId w:val="6"/>
        </w:numPr>
        <w:spacing w:after="0" w:line="240" w:lineRule="auto"/>
        <w:ind w:left="270" w:hanging="270"/>
        <w:jc w:val="both"/>
        <w:rPr>
          <w:rFonts w:ascii="Times New Roman" w:hAnsi="Times New Roman" w:cs="Times New Roman"/>
          <w:b/>
          <w:bCs/>
          <w:sz w:val="24"/>
          <w:szCs w:val="24"/>
        </w:rPr>
      </w:pPr>
      <w:r w:rsidRPr="008A0C02">
        <w:rPr>
          <w:rFonts w:ascii="Times New Roman" w:hAnsi="Times New Roman" w:cs="Times New Roman"/>
          <w:b/>
          <w:bCs/>
          <w:sz w:val="24"/>
          <w:szCs w:val="24"/>
        </w:rPr>
        <w:t>Goats:</w:t>
      </w:r>
    </w:p>
    <w:p w:rsidR="0035738D" w:rsidRPr="008A0C02" w:rsidRDefault="0035738D" w:rsidP="005648D7">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There were </w:t>
      </w:r>
      <w:r w:rsidR="00EE1E49" w:rsidRPr="008A0C02">
        <w:rPr>
          <w:rFonts w:ascii="Times New Roman" w:hAnsi="Times New Roman" w:cs="Times New Roman"/>
          <w:sz w:val="24"/>
          <w:szCs w:val="24"/>
        </w:rPr>
        <w:t>207,</w:t>
      </w:r>
      <w:r w:rsidR="005648D7">
        <w:rPr>
          <w:rFonts w:ascii="Times New Roman" w:hAnsi="Times New Roman" w:cs="Times New Roman"/>
          <w:sz w:val="24"/>
          <w:szCs w:val="24"/>
        </w:rPr>
        <w:t>214</w:t>
      </w:r>
      <w:r w:rsidRPr="008A0C02">
        <w:rPr>
          <w:rFonts w:ascii="Times New Roman" w:hAnsi="Times New Roman" w:cs="Times New Roman"/>
          <w:sz w:val="24"/>
          <w:szCs w:val="24"/>
        </w:rPr>
        <w:t xml:space="preserve"> goats raised in the </w:t>
      </w:r>
      <w:r w:rsidR="00EE1E49" w:rsidRPr="008A0C02">
        <w:rPr>
          <w:rFonts w:ascii="Times New Roman" w:hAnsi="Times New Roman" w:cs="Times New Roman"/>
          <w:sz w:val="24"/>
          <w:szCs w:val="24"/>
        </w:rPr>
        <w:t>West Bank</w:t>
      </w:r>
      <w:r w:rsidRPr="008A0C02">
        <w:rPr>
          <w:rFonts w:ascii="Times New Roman" w:hAnsi="Times New Roman" w:cs="Times New Roman"/>
          <w:sz w:val="24"/>
          <w:szCs w:val="24"/>
        </w:rPr>
        <w:t xml:space="preserve">: </w:t>
      </w:r>
      <w:r w:rsidR="004E1DA3" w:rsidRPr="008A0C02">
        <w:rPr>
          <w:rFonts w:ascii="Times New Roman" w:hAnsi="Times New Roman" w:cs="Times New Roman"/>
          <w:sz w:val="24"/>
          <w:szCs w:val="24"/>
        </w:rPr>
        <w:t>30,</w:t>
      </w:r>
      <w:r w:rsidR="005648D7">
        <w:rPr>
          <w:rFonts w:ascii="Times New Roman" w:hAnsi="Times New Roman" w:cs="Times New Roman"/>
          <w:sz w:val="24"/>
          <w:szCs w:val="24"/>
        </w:rPr>
        <w:t>740</w:t>
      </w:r>
      <w:r w:rsidR="004E1DA3" w:rsidRPr="008A0C02">
        <w:rPr>
          <w:rFonts w:ascii="Times New Roman" w:hAnsi="Times New Roman" w:cs="Times New Roman"/>
          <w:sz w:val="24"/>
          <w:szCs w:val="24"/>
        </w:rPr>
        <w:t xml:space="preserve"> males and </w:t>
      </w:r>
      <w:r w:rsidR="005648D7">
        <w:rPr>
          <w:rFonts w:ascii="Times New Roman" w:hAnsi="Times New Roman" w:cs="Times New Roman"/>
          <w:sz w:val="24"/>
          <w:szCs w:val="24"/>
        </w:rPr>
        <w:t>176</w:t>
      </w:r>
      <w:r w:rsidR="004E1DA3" w:rsidRPr="008A0C02">
        <w:rPr>
          <w:rFonts w:ascii="Times New Roman" w:hAnsi="Times New Roman" w:cs="Times New Roman"/>
          <w:sz w:val="24"/>
          <w:szCs w:val="24"/>
        </w:rPr>
        <w:t>,</w:t>
      </w:r>
      <w:r w:rsidR="005648D7">
        <w:rPr>
          <w:rFonts w:ascii="Times New Roman" w:hAnsi="Times New Roman" w:cs="Times New Roman"/>
          <w:sz w:val="24"/>
          <w:szCs w:val="24"/>
        </w:rPr>
        <w:t>474</w:t>
      </w:r>
      <w:r w:rsidR="004E1DA3" w:rsidRPr="008A0C02">
        <w:rPr>
          <w:rFonts w:ascii="Times New Roman" w:hAnsi="Times New Roman" w:cs="Times New Roman"/>
          <w:sz w:val="24"/>
          <w:szCs w:val="24"/>
        </w:rPr>
        <w:t xml:space="preserve"> females.</w:t>
      </w:r>
      <w:r w:rsidRPr="008A0C02">
        <w:rPr>
          <w:rFonts w:ascii="Times New Roman" w:hAnsi="Times New Roman" w:cs="Times New Roman"/>
          <w:sz w:val="24"/>
          <w:szCs w:val="24"/>
        </w:rPr>
        <w:t xml:space="preserve"> The breeds of goats </w:t>
      </w:r>
      <w:r w:rsidR="003033C9">
        <w:rPr>
          <w:rFonts w:ascii="Times New Roman" w:hAnsi="Times New Roman" w:cs="Times New Roman"/>
          <w:sz w:val="24"/>
          <w:szCs w:val="24"/>
        </w:rPr>
        <w:t xml:space="preserve">in the West Bank </w:t>
      </w:r>
      <w:r w:rsidRPr="008A0C02">
        <w:rPr>
          <w:rFonts w:ascii="Times New Roman" w:hAnsi="Times New Roman" w:cs="Times New Roman"/>
          <w:sz w:val="24"/>
          <w:szCs w:val="24"/>
        </w:rPr>
        <w:t xml:space="preserve">were </w:t>
      </w:r>
      <w:r w:rsidR="00EE1E49" w:rsidRPr="008A0C02">
        <w:rPr>
          <w:rFonts w:ascii="Times New Roman" w:hAnsi="Times New Roman" w:cs="Times New Roman"/>
          <w:sz w:val="24"/>
          <w:szCs w:val="24"/>
        </w:rPr>
        <w:t>86.</w:t>
      </w:r>
      <w:r w:rsidR="005648D7">
        <w:rPr>
          <w:rFonts w:ascii="Times New Roman" w:hAnsi="Times New Roman" w:cs="Times New Roman"/>
          <w:sz w:val="24"/>
          <w:szCs w:val="24"/>
        </w:rPr>
        <w:t>5</w:t>
      </w:r>
      <w:r w:rsidRPr="008A0C02">
        <w:rPr>
          <w:rFonts w:ascii="Times New Roman" w:hAnsi="Times New Roman" w:cs="Times New Roman"/>
          <w:sz w:val="24"/>
          <w:szCs w:val="24"/>
        </w:rPr>
        <w:t>% local goats</w:t>
      </w:r>
      <w:r w:rsidR="00D82162" w:rsidRPr="008A0C02">
        <w:rPr>
          <w:rFonts w:ascii="Times New Roman" w:hAnsi="Times New Roman" w:cs="Times New Roman"/>
          <w:sz w:val="24"/>
          <w:szCs w:val="24"/>
        </w:rPr>
        <w:t>; 8.</w:t>
      </w:r>
      <w:r w:rsidR="005648D7">
        <w:rPr>
          <w:rFonts w:ascii="Times New Roman" w:hAnsi="Times New Roman" w:cs="Times New Roman" w:hint="cs"/>
          <w:sz w:val="24"/>
          <w:szCs w:val="24"/>
          <w:rtl/>
        </w:rPr>
        <w:t>0</w:t>
      </w:r>
      <w:r w:rsidR="00D82162" w:rsidRPr="008A0C02">
        <w:rPr>
          <w:rFonts w:ascii="Times New Roman" w:hAnsi="Times New Roman" w:cs="Times New Roman"/>
          <w:sz w:val="24"/>
          <w:szCs w:val="24"/>
        </w:rPr>
        <w:t>% hybrid goats;</w:t>
      </w:r>
      <w:r w:rsidRPr="008A0C02">
        <w:rPr>
          <w:rFonts w:ascii="Times New Roman" w:hAnsi="Times New Roman" w:cs="Times New Roman"/>
          <w:sz w:val="24"/>
          <w:szCs w:val="24"/>
        </w:rPr>
        <w:t xml:space="preserve"> </w:t>
      </w:r>
      <w:r w:rsidR="00D82162" w:rsidRPr="008A0C02">
        <w:rPr>
          <w:rFonts w:ascii="Times New Roman" w:hAnsi="Times New Roman" w:cs="Times New Roman"/>
          <w:sz w:val="24"/>
          <w:szCs w:val="24"/>
        </w:rPr>
        <w:t>5.3</w:t>
      </w:r>
      <w:r w:rsidRPr="008A0C02">
        <w:rPr>
          <w:rFonts w:ascii="Times New Roman" w:hAnsi="Times New Roman" w:cs="Times New Roman"/>
          <w:sz w:val="24"/>
          <w:szCs w:val="24"/>
        </w:rPr>
        <w:t>% Shami (Syrian) goats; and 0.</w:t>
      </w:r>
      <w:r w:rsidR="00D82162" w:rsidRPr="008A0C02">
        <w:rPr>
          <w:rFonts w:ascii="Times New Roman" w:hAnsi="Times New Roman" w:cs="Times New Roman"/>
          <w:sz w:val="24"/>
          <w:szCs w:val="24"/>
        </w:rPr>
        <w:t>2</w:t>
      </w:r>
      <w:r w:rsidRPr="008A0C02">
        <w:rPr>
          <w:rFonts w:ascii="Times New Roman" w:hAnsi="Times New Roman" w:cs="Times New Roman"/>
          <w:sz w:val="24"/>
          <w:szCs w:val="24"/>
        </w:rPr>
        <w:t xml:space="preserve">% other.  </w:t>
      </w:r>
      <w:proofErr w:type="gramStart"/>
      <w:r w:rsidR="00D82162" w:rsidRPr="008A0C02">
        <w:rPr>
          <w:rFonts w:ascii="Times New Roman" w:hAnsi="Times New Roman" w:cs="Times New Roman"/>
          <w:sz w:val="24"/>
          <w:szCs w:val="24"/>
        </w:rPr>
        <w:t>semi-</w:t>
      </w:r>
      <w:r w:rsidRPr="008A0C02">
        <w:rPr>
          <w:rFonts w:ascii="Times New Roman" w:hAnsi="Times New Roman" w:cs="Times New Roman"/>
          <w:sz w:val="24"/>
          <w:szCs w:val="24"/>
        </w:rPr>
        <w:t>Intensive</w:t>
      </w:r>
      <w:proofErr w:type="gramEnd"/>
      <w:r w:rsidRPr="008A0C02">
        <w:rPr>
          <w:rFonts w:ascii="Times New Roman" w:hAnsi="Times New Roman" w:cs="Times New Roman"/>
          <w:sz w:val="24"/>
          <w:szCs w:val="24"/>
        </w:rPr>
        <w:t xml:space="preserve"> breeding made up </w:t>
      </w:r>
      <w:r w:rsidR="00D82162" w:rsidRPr="008A0C02">
        <w:rPr>
          <w:rFonts w:ascii="Times New Roman" w:hAnsi="Times New Roman" w:cs="Times New Roman" w:hint="cs"/>
          <w:sz w:val="24"/>
          <w:szCs w:val="24"/>
          <w:rtl/>
        </w:rPr>
        <w:t>58.5</w:t>
      </w:r>
      <w:r w:rsidRPr="008A0C02">
        <w:rPr>
          <w:rFonts w:ascii="Times New Roman" w:hAnsi="Times New Roman" w:cs="Times New Roman"/>
          <w:sz w:val="24"/>
          <w:szCs w:val="24"/>
        </w:rPr>
        <w:t xml:space="preserve">%; intensive breeding </w:t>
      </w:r>
      <w:r w:rsidR="00D82162" w:rsidRPr="008A0C02">
        <w:rPr>
          <w:rFonts w:ascii="Times New Roman" w:hAnsi="Times New Roman" w:cs="Times New Roman"/>
          <w:sz w:val="24"/>
          <w:szCs w:val="24"/>
        </w:rPr>
        <w:t>37.8</w:t>
      </w:r>
      <w:r w:rsidRPr="008A0C02">
        <w:rPr>
          <w:rFonts w:ascii="Times New Roman" w:hAnsi="Times New Roman" w:cs="Times New Roman"/>
          <w:sz w:val="24"/>
          <w:szCs w:val="24"/>
        </w:rPr>
        <w:t>% and 3.</w:t>
      </w:r>
      <w:r w:rsidR="00D82162" w:rsidRPr="008A0C02">
        <w:rPr>
          <w:rFonts w:ascii="Times New Roman" w:hAnsi="Times New Roman" w:cs="Times New Roman"/>
          <w:sz w:val="24"/>
          <w:szCs w:val="24"/>
        </w:rPr>
        <w:t>7</w:t>
      </w:r>
      <w:r w:rsidRPr="008A0C02">
        <w:rPr>
          <w:rFonts w:ascii="Times New Roman" w:hAnsi="Times New Roman" w:cs="Times New Roman"/>
          <w:sz w:val="24"/>
          <w:szCs w:val="24"/>
        </w:rPr>
        <w:t xml:space="preserve">% not stated.  The percentage of goats raised primarily for milk was </w:t>
      </w:r>
      <w:r w:rsidR="005648D7">
        <w:rPr>
          <w:rFonts w:ascii="Times New Roman" w:hAnsi="Times New Roman" w:cs="Times New Roman"/>
          <w:sz w:val="24"/>
          <w:szCs w:val="24"/>
        </w:rPr>
        <w:t>78</w:t>
      </w:r>
      <w:r w:rsidR="00D82162" w:rsidRPr="008A0C02">
        <w:rPr>
          <w:rFonts w:ascii="Times New Roman" w:hAnsi="Times New Roman" w:cs="Times New Roman"/>
          <w:sz w:val="24"/>
          <w:szCs w:val="24"/>
        </w:rPr>
        <w:t>.</w:t>
      </w:r>
      <w:r w:rsidR="005648D7">
        <w:rPr>
          <w:rFonts w:ascii="Times New Roman" w:hAnsi="Times New Roman" w:cs="Times New Roman"/>
          <w:sz w:val="24"/>
          <w:szCs w:val="24"/>
        </w:rPr>
        <w:t>0</w:t>
      </w:r>
      <w:r w:rsidRPr="008A0C02">
        <w:rPr>
          <w:rFonts w:ascii="Times New Roman" w:hAnsi="Times New Roman" w:cs="Times New Roman"/>
          <w:sz w:val="24"/>
          <w:szCs w:val="24"/>
        </w:rPr>
        <w:t xml:space="preserve">%, </w:t>
      </w:r>
      <w:r w:rsidR="00D82162" w:rsidRPr="008A0C02">
        <w:rPr>
          <w:rFonts w:ascii="Times New Roman" w:hAnsi="Times New Roman" w:cs="Times New Roman"/>
          <w:sz w:val="24"/>
          <w:szCs w:val="24"/>
        </w:rPr>
        <w:t xml:space="preserve">with </w:t>
      </w:r>
      <w:r w:rsidR="005648D7">
        <w:rPr>
          <w:rFonts w:ascii="Times New Roman" w:hAnsi="Times New Roman" w:cs="Times New Roman"/>
          <w:sz w:val="24"/>
          <w:szCs w:val="24"/>
        </w:rPr>
        <w:t>21.8</w:t>
      </w:r>
      <w:r w:rsidRPr="008A0C02">
        <w:rPr>
          <w:rFonts w:ascii="Times New Roman" w:hAnsi="Times New Roman" w:cs="Times New Roman"/>
          <w:sz w:val="24"/>
          <w:szCs w:val="24"/>
        </w:rPr>
        <w:t>% for meat and 0.2% not stated. Hebron governorate raised the most goats (</w:t>
      </w:r>
      <w:r w:rsidR="00D82162" w:rsidRPr="008A0C02">
        <w:rPr>
          <w:rFonts w:ascii="Times New Roman" w:hAnsi="Times New Roman" w:cs="Times New Roman" w:hint="cs"/>
          <w:sz w:val="24"/>
          <w:szCs w:val="24"/>
          <w:rtl/>
        </w:rPr>
        <w:t>23.</w:t>
      </w:r>
      <w:r w:rsidR="005648D7">
        <w:rPr>
          <w:rFonts w:ascii="Times New Roman" w:hAnsi="Times New Roman" w:cs="Times New Roman" w:hint="cs"/>
          <w:sz w:val="24"/>
          <w:szCs w:val="24"/>
          <w:rtl/>
        </w:rPr>
        <w:t>9</w:t>
      </w:r>
      <w:r w:rsidRPr="008A0C02">
        <w:rPr>
          <w:rFonts w:ascii="Times New Roman" w:hAnsi="Times New Roman" w:cs="Times New Roman"/>
          <w:sz w:val="24"/>
          <w:szCs w:val="24"/>
        </w:rPr>
        <w:t xml:space="preserve">%) </w:t>
      </w:r>
      <w:r w:rsidR="003033C9">
        <w:rPr>
          <w:rFonts w:ascii="Times New Roman" w:hAnsi="Times New Roman" w:cs="Times New Roman"/>
          <w:sz w:val="24"/>
          <w:szCs w:val="24"/>
        </w:rPr>
        <w:t xml:space="preserve">in the West Bank </w:t>
      </w:r>
      <w:r w:rsidR="00D82162" w:rsidRPr="008A0C02">
        <w:rPr>
          <w:rFonts w:ascii="Times New Roman" w:hAnsi="Times New Roman" w:cs="Times New Roman"/>
          <w:sz w:val="24"/>
          <w:szCs w:val="24"/>
        </w:rPr>
        <w:t>compared with 1.</w:t>
      </w:r>
      <w:r w:rsidR="005648D7">
        <w:rPr>
          <w:rFonts w:ascii="Times New Roman" w:hAnsi="Times New Roman" w:cs="Times New Roman"/>
          <w:sz w:val="24"/>
          <w:szCs w:val="24"/>
        </w:rPr>
        <w:t>4</w:t>
      </w:r>
      <w:r w:rsidR="00D82162" w:rsidRPr="008A0C02">
        <w:rPr>
          <w:rFonts w:ascii="Times New Roman" w:hAnsi="Times New Roman" w:cs="Times New Roman"/>
          <w:sz w:val="24"/>
          <w:szCs w:val="24"/>
        </w:rPr>
        <w:t>% in</w:t>
      </w:r>
      <w:r w:rsidRPr="008A0C02">
        <w:rPr>
          <w:rFonts w:ascii="Times New Roman" w:hAnsi="Times New Roman" w:cs="Times New Roman"/>
          <w:sz w:val="24"/>
          <w:szCs w:val="24"/>
        </w:rPr>
        <w:t xml:space="preserve"> </w:t>
      </w:r>
      <w:proofErr w:type="spellStart"/>
      <w:r w:rsidR="00D82162" w:rsidRPr="008A0C02">
        <w:rPr>
          <w:rFonts w:ascii="Times New Roman" w:hAnsi="Times New Roman" w:cs="Times New Roman"/>
          <w:sz w:val="24"/>
          <w:szCs w:val="24"/>
        </w:rPr>
        <w:t>Tulkarm</w:t>
      </w:r>
      <w:proofErr w:type="spellEnd"/>
      <w:r w:rsidR="00D82162" w:rsidRPr="008A0C02">
        <w:rPr>
          <w:rFonts w:ascii="Times New Roman" w:hAnsi="Times New Roman" w:cs="Times New Roman"/>
          <w:sz w:val="24"/>
          <w:szCs w:val="24"/>
        </w:rPr>
        <w:t xml:space="preserve"> governorate </w:t>
      </w:r>
      <w:r w:rsidRPr="008A0C02">
        <w:rPr>
          <w:rFonts w:ascii="Times New Roman" w:hAnsi="Times New Roman" w:cs="Times New Roman"/>
          <w:sz w:val="24"/>
          <w:szCs w:val="24"/>
        </w:rPr>
        <w:t xml:space="preserve">on the enumeration day, the first of October 2010. </w:t>
      </w:r>
    </w:p>
    <w:p w:rsidR="00EE1E49" w:rsidRPr="008A0C02" w:rsidRDefault="00EE1E49" w:rsidP="00E96D2A">
      <w:pPr>
        <w:spacing w:after="0" w:line="240" w:lineRule="auto"/>
        <w:jc w:val="both"/>
        <w:rPr>
          <w:rFonts w:ascii="Times New Roman" w:hAnsi="Times New Roman" w:cs="Times New Roman"/>
          <w:sz w:val="24"/>
          <w:szCs w:val="24"/>
        </w:rPr>
      </w:pPr>
    </w:p>
    <w:p w:rsidR="00816199" w:rsidRPr="008A0C02" w:rsidRDefault="00816199" w:rsidP="001A0FC3">
      <w:pPr>
        <w:pStyle w:val="ListParagraph"/>
        <w:numPr>
          <w:ilvl w:val="0"/>
          <w:numId w:val="6"/>
        </w:numPr>
        <w:spacing w:after="0" w:line="240" w:lineRule="auto"/>
        <w:ind w:left="270" w:hanging="270"/>
        <w:jc w:val="both"/>
        <w:rPr>
          <w:rFonts w:ascii="Times New Roman" w:hAnsi="Times New Roman" w:cs="Times New Roman"/>
          <w:b/>
          <w:bCs/>
          <w:sz w:val="24"/>
          <w:szCs w:val="24"/>
        </w:rPr>
      </w:pPr>
      <w:r w:rsidRPr="008A0C02">
        <w:rPr>
          <w:rFonts w:ascii="Times New Roman" w:hAnsi="Times New Roman" w:cs="Times New Roman"/>
          <w:b/>
          <w:bCs/>
          <w:sz w:val="24"/>
          <w:szCs w:val="24"/>
        </w:rPr>
        <w:t xml:space="preserve">Camels: </w:t>
      </w:r>
    </w:p>
    <w:p w:rsidR="00D82162" w:rsidRPr="008A0C02" w:rsidRDefault="00E96D2A" w:rsidP="005648D7">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There were </w:t>
      </w:r>
      <w:r w:rsidR="005648D7">
        <w:rPr>
          <w:rFonts w:ascii="Times New Roman" w:hAnsi="Times New Roman" w:cs="Times New Roman" w:hint="cs"/>
          <w:sz w:val="24"/>
          <w:szCs w:val="24"/>
          <w:rtl/>
        </w:rPr>
        <w:t>746</w:t>
      </w:r>
      <w:r w:rsidRPr="008A0C02">
        <w:rPr>
          <w:rFonts w:ascii="Times New Roman" w:hAnsi="Times New Roman" w:cs="Times New Roman"/>
          <w:sz w:val="24"/>
          <w:szCs w:val="24"/>
        </w:rPr>
        <w:t xml:space="preserve"> camels in the </w:t>
      </w:r>
      <w:r w:rsidR="00D82162" w:rsidRPr="008A0C02">
        <w:rPr>
          <w:rFonts w:ascii="Times New Roman" w:hAnsi="Times New Roman" w:cs="Times New Roman"/>
          <w:sz w:val="24"/>
          <w:szCs w:val="24"/>
        </w:rPr>
        <w:t>West Bank</w:t>
      </w:r>
      <w:r w:rsidR="004E1DA3" w:rsidRPr="008A0C02">
        <w:rPr>
          <w:rFonts w:ascii="Times New Roman" w:hAnsi="Times New Roman" w:cs="Times New Roman"/>
          <w:sz w:val="24"/>
          <w:szCs w:val="24"/>
        </w:rPr>
        <w:t xml:space="preserve">: </w:t>
      </w:r>
      <w:r w:rsidR="005648D7">
        <w:rPr>
          <w:rFonts w:ascii="Times New Roman" w:hAnsi="Times New Roman" w:cs="Times New Roman"/>
          <w:sz w:val="24"/>
          <w:szCs w:val="24"/>
        </w:rPr>
        <w:t>140</w:t>
      </w:r>
      <w:r w:rsidR="004E1DA3" w:rsidRPr="008A0C02">
        <w:rPr>
          <w:rFonts w:ascii="Times New Roman" w:hAnsi="Times New Roman" w:cs="Times New Roman"/>
          <w:sz w:val="24"/>
          <w:szCs w:val="24"/>
        </w:rPr>
        <w:t xml:space="preserve"> males and </w:t>
      </w:r>
      <w:r w:rsidR="005648D7">
        <w:rPr>
          <w:rFonts w:ascii="Times New Roman" w:hAnsi="Times New Roman" w:cs="Times New Roman"/>
          <w:sz w:val="24"/>
          <w:szCs w:val="24"/>
        </w:rPr>
        <w:t>606</w:t>
      </w:r>
      <w:r w:rsidR="004E1DA3" w:rsidRPr="008A0C02">
        <w:rPr>
          <w:rFonts w:ascii="Times New Roman" w:hAnsi="Times New Roman" w:cs="Times New Roman"/>
          <w:sz w:val="24"/>
          <w:szCs w:val="24"/>
        </w:rPr>
        <w:t xml:space="preserve"> females</w:t>
      </w:r>
      <w:r w:rsidR="00D82162" w:rsidRPr="008A0C02">
        <w:rPr>
          <w:rFonts w:ascii="Times New Roman" w:hAnsi="Times New Roman" w:cs="Times New Roman"/>
          <w:sz w:val="24"/>
          <w:szCs w:val="24"/>
        </w:rPr>
        <w:t xml:space="preserve">. </w:t>
      </w:r>
      <w:r w:rsidR="00247CF2" w:rsidRPr="008A0C02">
        <w:rPr>
          <w:rFonts w:ascii="Times New Roman" w:hAnsi="Times New Roman" w:cs="Times New Roman"/>
          <w:sz w:val="24"/>
          <w:szCs w:val="24"/>
        </w:rPr>
        <w:t xml:space="preserve">Bethlehem </w:t>
      </w:r>
      <w:r w:rsidR="00D82162" w:rsidRPr="008A0C02">
        <w:rPr>
          <w:rFonts w:ascii="Times New Roman" w:hAnsi="Times New Roman" w:cs="Times New Roman"/>
          <w:sz w:val="24"/>
          <w:szCs w:val="24"/>
        </w:rPr>
        <w:t xml:space="preserve">governorate raised the most </w:t>
      </w:r>
      <w:r w:rsidR="00247CF2" w:rsidRPr="008A0C02">
        <w:rPr>
          <w:rFonts w:ascii="Times New Roman" w:hAnsi="Times New Roman" w:cs="Times New Roman"/>
          <w:sz w:val="24"/>
          <w:szCs w:val="24"/>
        </w:rPr>
        <w:t>camels with 259 head</w:t>
      </w:r>
      <w:r w:rsidR="00D82162" w:rsidRPr="008A0C02">
        <w:rPr>
          <w:rFonts w:ascii="Times New Roman" w:hAnsi="Times New Roman" w:cs="Times New Roman"/>
          <w:sz w:val="24"/>
          <w:szCs w:val="24"/>
        </w:rPr>
        <w:t xml:space="preserve"> on the enumeration day, the first of October 2010. </w:t>
      </w:r>
    </w:p>
    <w:p w:rsidR="00816199" w:rsidRPr="008A0C02" w:rsidRDefault="00816199" w:rsidP="00D82162">
      <w:pPr>
        <w:spacing w:after="0" w:line="240" w:lineRule="auto"/>
        <w:jc w:val="both"/>
        <w:rPr>
          <w:rFonts w:ascii="Times New Roman" w:hAnsi="Times New Roman" w:cs="Times New Roman"/>
          <w:sz w:val="24"/>
          <w:szCs w:val="24"/>
        </w:rPr>
      </w:pPr>
    </w:p>
    <w:p w:rsidR="00816199" w:rsidRPr="008A0C02" w:rsidRDefault="00816199" w:rsidP="00AC1758">
      <w:pPr>
        <w:pStyle w:val="BodyText"/>
        <w:ind w:left="473" w:right="426"/>
        <w:jc w:val="center"/>
        <w:rPr>
          <w:rFonts w:asciiTheme="minorBidi" w:hAnsiTheme="minorBidi" w:cstheme="minorBidi"/>
          <w:b/>
          <w:bCs/>
          <w:sz w:val="22"/>
          <w:szCs w:val="22"/>
        </w:rPr>
      </w:pPr>
      <w:r w:rsidRPr="008A0C02">
        <w:rPr>
          <w:rFonts w:asciiTheme="minorBidi" w:hAnsiTheme="minorBidi" w:cstheme="minorBidi"/>
          <w:b/>
          <w:bCs/>
          <w:sz w:val="22"/>
          <w:szCs w:val="22"/>
        </w:rPr>
        <w:t xml:space="preserve">Percentage Distribution of Cows, Goats, Sheep and Camels </w:t>
      </w:r>
      <w:r w:rsidR="003033C9">
        <w:rPr>
          <w:rFonts w:asciiTheme="minorBidi" w:hAnsiTheme="minorBidi" w:cstheme="minorBidi"/>
          <w:b/>
          <w:bCs/>
          <w:sz w:val="22"/>
          <w:szCs w:val="22"/>
        </w:rPr>
        <w:t xml:space="preserve">in the West Bank </w:t>
      </w:r>
      <w:r w:rsidR="003033C9" w:rsidRPr="008A0C02">
        <w:rPr>
          <w:rFonts w:asciiTheme="minorBidi" w:hAnsiTheme="minorBidi" w:cstheme="minorBidi"/>
          <w:b/>
          <w:bCs/>
          <w:sz w:val="22"/>
          <w:szCs w:val="22"/>
        </w:rPr>
        <w:t>by</w:t>
      </w:r>
      <w:r w:rsidRPr="008A0C02">
        <w:rPr>
          <w:rFonts w:asciiTheme="minorBidi" w:hAnsiTheme="minorBidi" w:cstheme="minorBidi"/>
          <w:b/>
          <w:bCs/>
          <w:sz w:val="22"/>
          <w:szCs w:val="22"/>
        </w:rPr>
        <w:t xml:space="preserve"> </w:t>
      </w:r>
      <w:r w:rsidR="00AC1758" w:rsidRPr="008A0C02">
        <w:rPr>
          <w:rFonts w:asciiTheme="minorBidi" w:hAnsiTheme="minorBidi" w:cstheme="minorBidi"/>
          <w:b/>
          <w:bCs/>
          <w:sz w:val="22"/>
          <w:szCs w:val="22"/>
        </w:rPr>
        <w:t>Sex</w:t>
      </w:r>
      <w:r w:rsidRPr="008A0C02">
        <w:rPr>
          <w:rFonts w:asciiTheme="minorBidi" w:hAnsiTheme="minorBidi" w:cstheme="minorBidi"/>
          <w:b/>
          <w:bCs/>
          <w:sz w:val="22"/>
          <w:szCs w:val="22"/>
        </w:rPr>
        <w:t xml:space="preserve">, as </w:t>
      </w:r>
      <w:r w:rsidR="00AC1758" w:rsidRPr="008A0C02">
        <w:rPr>
          <w:rFonts w:asciiTheme="minorBidi" w:hAnsiTheme="minorBidi" w:cstheme="minorBidi"/>
          <w:b/>
          <w:bCs/>
          <w:sz w:val="22"/>
          <w:szCs w:val="22"/>
        </w:rPr>
        <w:t>in</w:t>
      </w:r>
      <w:r w:rsidRPr="008A0C02">
        <w:rPr>
          <w:rFonts w:asciiTheme="minorBidi" w:hAnsiTheme="minorBidi" w:cstheme="minorBidi"/>
          <w:b/>
          <w:bCs/>
          <w:sz w:val="22"/>
          <w:szCs w:val="22"/>
        </w:rPr>
        <w:t xml:space="preserve"> 01/10/2010</w:t>
      </w:r>
    </w:p>
    <w:p w:rsidR="00816199" w:rsidRPr="008A0C02" w:rsidRDefault="00F20C65" w:rsidP="001A0FC3">
      <w:pPr>
        <w:pStyle w:val="BodyText"/>
        <w:jc w:val="center"/>
        <w:rPr>
          <w:b/>
          <w:bCs/>
          <w:sz w:val="22"/>
          <w:szCs w:val="22"/>
          <w:rtl/>
        </w:rPr>
      </w:pPr>
      <w:r w:rsidRPr="008A0C02">
        <w:rPr>
          <w:b/>
          <w:bCs/>
          <w:noProof/>
          <w:sz w:val="22"/>
          <w:szCs w:val="22"/>
        </w:rPr>
        <w:drawing>
          <wp:inline distT="0" distB="0" distL="0" distR="0">
            <wp:extent cx="5572125" cy="2514600"/>
            <wp:effectExtent l="19050" t="0" r="9525" b="0"/>
            <wp:docPr id="10"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777F50" w:rsidRPr="008A0C02" w:rsidRDefault="00777F50" w:rsidP="00777F50">
      <w:pPr>
        <w:spacing w:after="0" w:line="240" w:lineRule="auto"/>
        <w:jc w:val="both"/>
        <w:rPr>
          <w:rFonts w:ascii="Times New Roman" w:hAnsi="Times New Roman" w:cs="Times New Roman"/>
          <w:b/>
          <w:bCs/>
          <w:sz w:val="24"/>
          <w:szCs w:val="24"/>
        </w:rPr>
      </w:pPr>
      <w:r w:rsidRPr="008A0C02">
        <w:rPr>
          <w:rFonts w:ascii="Times New Roman" w:hAnsi="Times New Roman" w:cs="Times New Roman"/>
          <w:b/>
          <w:bCs/>
          <w:sz w:val="24"/>
          <w:szCs w:val="24"/>
        </w:rPr>
        <w:t>1.6 Poultry Farming</w:t>
      </w:r>
    </w:p>
    <w:p w:rsidR="00777F50" w:rsidRPr="008A0C02" w:rsidRDefault="0013363D" w:rsidP="00E627A6">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T</w:t>
      </w:r>
      <w:r w:rsidR="00777F50" w:rsidRPr="008A0C02">
        <w:rPr>
          <w:rFonts w:ascii="Times New Roman" w:hAnsi="Times New Roman" w:cs="Times New Roman"/>
          <w:sz w:val="24"/>
          <w:szCs w:val="24"/>
        </w:rPr>
        <w:t xml:space="preserve">here were </w:t>
      </w:r>
      <w:r w:rsidR="00E627A6">
        <w:rPr>
          <w:rFonts w:ascii="Times New Roman" w:hAnsi="Times New Roman" w:cs="Times New Roman" w:hint="cs"/>
          <w:sz w:val="24"/>
          <w:szCs w:val="24"/>
          <w:rtl/>
        </w:rPr>
        <w:t>376</w:t>
      </w:r>
      <w:r w:rsidR="004E1DA3" w:rsidRPr="008A0C02">
        <w:rPr>
          <w:rFonts w:ascii="Times New Roman" w:hAnsi="Times New Roman" w:cs="Times New Roman" w:hint="cs"/>
          <w:sz w:val="24"/>
          <w:szCs w:val="24"/>
          <w:rtl/>
        </w:rPr>
        <w:t>.</w:t>
      </w:r>
      <w:r w:rsidR="00E627A6">
        <w:rPr>
          <w:rFonts w:ascii="Times New Roman" w:hAnsi="Times New Roman" w:cs="Times New Roman" w:hint="cs"/>
          <w:sz w:val="24"/>
          <w:szCs w:val="24"/>
          <w:rtl/>
        </w:rPr>
        <w:t>6</w:t>
      </w:r>
      <w:r w:rsidR="00777F50" w:rsidRPr="008A0C02">
        <w:rPr>
          <w:rFonts w:ascii="Times New Roman" w:hAnsi="Times New Roman" w:cs="Times New Roman"/>
          <w:sz w:val="24"/>
          <w:szCs w:val="24"/>
        </w:rPr>
        <w:t xml:space="preserve"> thousand</w:t>
      </w:r>
      <w:r w:rsidR="009E5756" w:rsidRPr="008A0C02">
        <w:rPr>
          <w:rFonts w:ascii="Times New Roman" w:hAnsi="Times New Roman" w:cs="Times New Roman"/>
          <w:sz w:val="24"/>
          <w:szCs w:val="24"/>
        </w:rPr>
        <w:t xml:space="preserve"> bird</w:t>
      </w:r>
      <w:r w:rsidR="00777F50" w:rsidRPr="008A0C02">
        <w:rPr>
          <w:rFonts w:ascii="Times New Roman" w:hAnsi="Times New Roman" w:cs="Times New Roman"/>
          <w:sz w:val="24"/>
          <w:szCs w:val="24"/>
        </w:rPr>
        <w:t xml:space="preserve"> </w:t>
      </w:r>
      <w:r w:rsidR="009E5756" w:rsidRPr="008A0C02">
        <w:rPr>
          <w:rFonts w:ascii="Times New Roman" w:hAnsi="Times New Roman" w:cs="Times New Roman"/>
          <w:sz w:val="24"/>
          <w:szCs w:val="24"/>
        </w:rPr>
        <w:t xml:space="preserve">mother of </w:t>
      </w:r>
      <w:r w:rsidR="00777F50" w:rsidRPr="008A0C02">
        <w:rPr>
          <w:rFonts w:ascii="Times New Roman" w:hAnsi="Times New Roman" w:cs="Times New Roman"/>
          <w:sz w:val="24"/>
          <w:szCs w:val="24"/>
        </w:rPr>
        <w:t>broiler</w:t>
      </w:r>
      <w:r w:rsidR="009E5756" w:rsidRPr="008A0C02">
        <w:rPr>
          <w:rFonts w:ascii="Times New Roman" w:hAnsi="Times New Roman" w:cs="Times New Roman"/>
          <w:sz w:val="24"/>
          <w:szCs w:val="24"/>
        </w:rPr>
        <w:t xml:space="preserve"> </w:t>
      </w:r>
      <w:r w:rsidR="00777F50" w:rsidRPr="008A0C02">
        <w:rPr>
          <w:rFonts w:ascii="Times New Roman" w:hAnsi="Times New Roman" w:cs="Times New Roman"/>
          <w:sz w:val="24"/>
          <w:szCs w:val="24"/>
        </w:rPr>
        <w:t xml:space="preserve">in the </w:t>
      </w:r>
      <w:r w:rsidR="004E1DA3" w:rsidRPr="008A0C02">
        <w:rPr>
          <w:rFonts w:ascii="Times New Roman" w:hAnsi="Times New Roman" w:cs="Times New Roman"/>
          <w:sz w:val="24"/>
          <w:szCs w:val="24"/>
        </w:rPr>
        <w:t>West Bank</w:t>
      </w:r>
      <w:r w:rsidR="009E5756" w:rsidRPr="008A0C02">
        <w:rPr>
          <w:rFonts w:ascii="Times New Roman" w:hAnsi="Times New Roman" w:cs="Times New Roman"/>
          <w:sz w:val="24"/>
          <w:szCs w:val="24"/>
        </w:rPr>
        <w:t>,</w:t>
      </w:r>
      <w:r w:rsidR="00777F50" w:rsidRPr="008A0C02">
        <w:rPr>
          <w:rFonts w:ascii="Times New Roman" w:hAnsi="Times New Roman" w:cs="Times New Roman"/>
          <w:sz w:val="24"/>
          <w:szCs w:val="24"/>
        </w:rPr>
        <w:t xml:space="preserve"> </w:t>
      </w:r>
      <w:r w:rsidR="004E1DA3" w:rsidRPr="008A0C02">
        <w:rPr>
          <w:rFonts w:ascii="Times New Roman" w:hAnsi="Times New Roman" w:cs="Times New Roman"/>
          <w:sz w:val="24"/>
          <w:szCs w:val="24"/>
        </w:rPr>
        <w:t>3,</w:t>
      </w:r>
      <w:r w:rsidR="00E627A6">
        <w:rPr>
          <w:rFonts w:ascii="Times New Roman" w:hAnsi="Times New Roman" w:cs="Times New Roman"/>
          <w:sz w:val="24"/>
          <w:szCs w:val="24"/>
        </w:rPr>
        <w:t>212</w:t>
      </w:r>
      <w:r w:rsidR="004E1DA3" w:rsidRPr="008A0C02">
        <w:rPr>
          <w:rFonts w:ascii="Times New Roman" w:hAnsi="Times New Roman" w:cs="Times New Roman"/>
          <w:sz w:val="24"/>
          <w:szCs w:val="24"/>
        </w:rPr>
        <w:t>.</w:t>
      </w:r>
      <w:r w:rsidR="00E627A6">
        <w:rPr>
          <w:rFonts w:ascii="Times New Roman" w:hAnsi="Times New Roman" w:cs="Times New Roman"/>
          <w:sz w:val="24"/>
          <w:szCs w:val="24"/>
        </w:rPr>
        <w:t>0</w:t>
      </w:r>
      <w:r w:rsidR="00777F50" w:rsidRPr="008A0C02">
        <w:rPr>
          <w:rFonts w:ascii="Times New Roman" w:hAnsi="Times New Roman" w:cs="Times New Roman"/>
          <w:sz w:val="24"/>
          <w:szCs w:val="24"/>
        </w:rPr>
        <w:t xml:space="preserve"> </w:t>
      </w:r>
      <w:r w:rsidR="004E1DA3" w:rsidRPr="008A0C02">
        <w:rPr>
          <w:rFonts w:ascii="Times New Roman" w:hAnsi="Times New Roman" w:cs="Times New Roman"/>
          <w:sz w:val="24"/>
          <w:szCs w:val="24"/>
        </w:rPr>
        <w:t xml:space="preserve">thousand </w:t>
      </w:r>
      <w:r w:rsidR="00777F50" w:rsidRPr="008A0C02">
        <w:rPr>
          <w:rFonts w:ascii="Times New Roman" w:hAnsi="Times New Roman" w:cs="Times New Roman"/>
          <w:sz w:val="24"/>
          <w:szCs w:val="24"/>
        </w:rPr>
        <w:t>broilers</w:t>
      </w:r>
      <w:r w:rsidR="009E5756" w:rsidRPr="008A0C02">
        <w:rPr>
          <w:rFonts w:ascii="Times New Roman" w:hAnsi="Times New Roman" w:cs="Times New Roman"/>
          <w:sz w:val="24"/>
          <w:szCs w:val="24"/>
        </w:rPr>
        <w:t>,</w:t>
      </w:r>
      <w:r w:rsidR="00777F50" w:rsidRPr="008A0C02">
        <w:rPr>
          <w:rFonts w:ascii="Times New Roman" w:hAnsi="Times New Roman" w:cs="Times New Roman"/>
          <w:sz w:val="24"/>
          <w:szCs w:val="24"/>
        </w:rPr>
        <w:t xml:space="preserve"> 1</w:t>
      </w:r>
      <w:r w:rsidR="004E1DA3" w:rsidRPr="008A0C02">
        <w:rPr>
          <w:rFonts w:ascii="Times New Roman" w:hAnsi="Times New Roman" w:cs="Times New Roman"/>
          <w:sz w:val="24"/>
          <w:szCs w:val="24"/>
        </w:rPr>
        <w:t>,</w:t>
      </w:r>
      <w:r w:rsidR="00E627A6">
        <w:rPr>
          <w:rFonts w:ascii="Times New Roman" w:hAnsi="Times New Roman" w:cs="Times New Roman"/>
          <w:sz w:val="24"/>
          <w:szCs w:val="24"/>
        </w:rPr>
        <w:t>233</w:t>
      </w:r>
      <w:r w:rsidR="004E1DA3" w:rsidRPr="008A0C02">
        <w:rPr>
          <w:rFonts w:ascii="Times New Roman" w:hAnsi="Times New Roman" w:cs="Times New Roman"/>
          <w:sz w:val="24"/>
          <w:szCs w:val="24"/>
        </w:rPr>
        <w:t>.7</w:t>
      </w:r>
      <w:r w:rsidR="00777F50" w:rsidRPr="008A0C02">
        <w:rPr>
          <w:rFonts w:ascii="Times New Roman" w:hAnsi="Times New Roman" w:cs="Times New Roman"/>
          <w:sz w:val="24"/>
          <w:szCs w:val="24"/>
        </w:rPr>
        <w:t xml:space="preserve"> </w:t>
      </w:r>
      <w:r w:rsidR="004E1DA3" w:rsidRPr="008A0C02">
        <w:rPr>
          <w:rFonts w:ascii="Times New Roman" w:hAnsi="Times New Roman" w:cs="Times New Roman"/>
          <w:sz w:val="24"/>
          <w:szCs w:val="24"/>
        </w:rPr>
        <w:t xml:space="preserve">thousand </w:t>
      </w:r>
      <w:r w:rsidR="00777F50" w:rsidRPr="008A0C02">
        <w:rPr>
          <w:rFonts w:ascii="Times New Roman" w:hAnsi="Times New Roman" w:cs="Times New Roman"/>
          <w:sz w:val="24"/>
          <w:szCs w:val="24"/>
        </w:rPr>
        <w:t>layers</w:t>
      </w:r>
      <w:r w:rsidR="009E5756" w:rsidRPr="008A0C02">
        <w:rPr>
          <w:rFonts w:ascii="Times New Roman" w:hAnsi="Times New Roman" w:cs="Times New Roman"/>
          <w:sz w:val="24"/>
          <w:szCs w:val="24"/>
        </w:rPr>
        <w:t xml:space="preserve"> and</w:t>
      </w:r>
      <w:r w:rsidR="00777F50" w:rsidRPr="008A0C02">
        <w:rPr>
          <w:rFonts w:ascii="Times New Roman" w:hAnsi="Times New Roman" w:cs="Times New Roman"/>
          <w:sz w:val="24"/>
          <w:szCs w:val="24"/>
        </w:rPr>
        <w:t xml:space="preserve"> </w:t>
      </w:r>
      <w:r w:rsidR="00E627A6">
        <w:rPr>
          <w:rFonts w:ascii="Times New Roman" w:hAnsi="Times New Roman" w:cs="Times New Roman"/>
          <w:sz w:val="24"/>
          <w:szCs w:val="24"/>
        </w:rPr>
        <w:t>157</w:t>
      </w:r>
      <w:r w:rsidR="004E1DA3" w:rsidRPr="008A0C02">
        <w:rPr>
          <w:rFonts w:ascii="Times New Roman" w:hAnsi="Times New Roman" w:cs="Times New Roman"/>
          <w:sz w:val="24"/>
          <w:szCs w:val="24"/>
        </w:rPr>
        <w:t>.7</w:t>
      </w:r>
      <w:r w:rsidR="00777F50" w:rsidRPr="008A0C02">
        <w:rPr>
          <w:rFonts w:ascii="Times New Roman" w:hAnsi="Times New Roman" w:cs="Times New Roman"/>
          <w:sz w:val="24"/>
          <w:szCs w:val="24"/>
        </w:rPr>
        <w:t xml:space="preserve"> thousand turkeys, </w:t>
      </w:r>
      <w:r w:rsidRPr="008A0C02">
        <w:rPr>
          <w:rFonts w:ascii="Times New Roman" w:hAnsi="Times New Roman" w:cs="Times New Roman"/>
          <w:sz w:val="24"/>
          <w:szCs w:val="24"/>
        </w:rPr>
        <w:t>on the enumeration day, the first of October 2010. In the 2009/2010 agricultural year,</w:t>
      </w:r>
      <w:r w:rsidR="00777F50" w:rsidRPr="008A0C02">
        <w:rPr>
          <w:rFonts w:ascii="Times New Roman" w:hAnsi="Times New Roman" w:cs="Times New Roman"/>
          <w:sz w:val="24"/>
          <w:szCs w:val="24"/>
        </w:rPr>
        <w:t xml:space="preserve"> </w:t>
      </w:r>
      <w:r w:rsidRPr="008A0C02">
        <w:rPr>
          <w:rFonts w:ascii="Times New Roman" w:hAnsi="Times New Roman" w:cs="Times New Roman"/>
          <w:sz w:val="24"/>
          <w:szCs w:val="24"/>
        </w:rPr>
        <w:t>t</w:t>
      </w:r>
      <w:r w:rsidR="00777F50" w:rsidRPr="008A0C02">
        <w:rPr>
          <w:rFonts w:ascii="Times New Roman" w:hAnsi="Times New Roman" w:cs="Times New Roman"/>
          <w:sz w:val="24"/>
          <w:szCs w:val="24"/>
        </w:rPr>
        <w:t xml:space="preserve">here were </w:t>
      </w:r>
      <w:r w:rsidR="00E627A6">
        <w:rPr>
          <w:rFonts w:ascii="Times New Roman" w:hAnsi="Times New Roman" w:cs="Times New Roman"/>
          <w:sz w:val="24"/>
          <w:szCs w:val="24"/>
        </w:rPr>
        <w:t>23</w:t>
      </w:r>
      <w:r w:rsidRPr="008A0C02">
        <w:rPr>
          <w:rFonts w:ascii="Times New Roman" w:hAnsi="Times New Roman" w:cs="Times New Roman"/>
          <w:sz w:val="24"/>
          <w:szCs w:val="24"/>
        </w:rPr>
        <w:t>,</w:t>
      </w:r>
      <w:r w:rsidR="00E627A6">
        <w:rPr>
          <w:rFonts w:ascii="Times New Roman" w:hAnsi="Times New Roman" w:cs="Times New Roman"/>
          <w:sz w:val="24"/>
          <w:szCs w:val="24"/>
        </w:rPr>
        <w:t>554</w:t>
      </w:r>
      <w:r w:rsidRPr="008A0C02">
        <w:rPr>
          <w:rFonts w:ascii="Times New Roman" w:hAnsi="Times New Roman" w:cs="Times New Roman"/>
          <w:sz w:val="24"/>
          <w:szCs w:val="24"/>
        </w:rPr>
        <w:t>.</w:t>
      </w:r>
      <w:r w:rsidR="00E627A6">
        <w:rPr>
          <w:rFonts w:ascii="Times New Roman" w:hAnsi="Times New Roman" w:cs="Times New Roman"/>
          <w:sz w:val="24"/>
          <w:szCs w:val="24"/>
        </w:rPr>
        <w:t>9</w:t>
      </w:r>
      <w:r w:rsidR="00777F50" w:rsidRPr="008A0C02">
        <w:rPr>
          <w:rFonts w:ascii="Times New Roman" w:hAnsi="Times New Roman" w:cs="Times New Roman"/>
          <w:sz w:val="24"/>
          <w:szCs w:val="24"/>
        </w:rPr>
        <w:t xml:space="preserve"> </w:t>
      </w:r>
      <w:r w:rsidRPr="008A0C02">
        <w:rPr>
          <w:rFonts w:ascii="Times New Roman" w:hAnsi="Times New Roman" w:cs="Times New Roman"/>
          <w:sz w:val="24"/>
          <w:szCs w:val="24"/>
        </w:rPr>
        <w:t xml:space="preserve">thousand </w:t>
      </w:r>
      <w:r w:rsidR="00777F50" w:rsidRPr="008A0C02">
        <w:rPr>
          <w:rFonts w:ascii="Times New Roman" w:hAnsi="Times New Roman" w:cs="Times New Roman"/>
          <w:sz w:val="24"/>
          <w:szCs w:val="24"/>
        </w:rPr>
        <w:t xml:space="preserve">poultry </w:t>
      </w:r>
      <w:r w:rsidRPr="008A0C02">
        <w:rPr>
          <w:rFonts w:ascii="Times New Roman" w:hAnsi="Times New Roman" w:cs="Times New Roman"/>
          <w:sz w:val="24"/>
          <w:szCs w:val="24"/>
        </w:rPr>
        <w:t xml:space="preserve">of </w:t>
      </w:r>
      <w:r w:rsidR="00777F50" w:rsidRPr="008A0C02">
        <w:rPr>
          <w:rFonts w:ascii="Times New Roman" w:hAnsi="Times New Roman" w:cs="Times New Roman"/>
          <w:sz w:val="24"/>
          <w:szCs w:val="24"/>
        </w:rPr>
        <w:t xml:space="preserve">broilers and </w:t>
      </w:r>
      <w:r w:rsidR="00E627A6">
        <w:rPr>
          <w:rFonts w:ascii="Times New Roman" w:hAnsi="Times New Roman" w:cs="Times New Roman"/>
          <w:sz w:val="24"/>
          <w:szCs w:val="24"/>
        </w:rPr>
        <w:t>486</w:t>
      </w:r>
      <w:r w:rsidRPr="008A0C02">
        <w:rPr>
          <w:rFonts w:ascii="Times New Roman" w:hAnsi="Times New Roman" w:cs="Times New Roman"/>
          <w:sz w:val="24"/>
          <w:szCs w:val="24"/>
        </w:rPr>
        <w:t>.5</w:t>
      </w:r>
      <w:r w:rsidR="00777F50" w:rsidRPr="008A0C02">
        <w:rPr>
          <w:rFonts w:ascii="Times New Roman" w:hAnsi="Times New Roman" w:cs="Times New Roman"/>
          <w:sz w:val="24"/>
          <w:szCs w:val="24"/>
        </w:rPr>
        <w:t xml:space="preserve"> thousand turkeys</w:t>
      </w:r>
      <w:r w:rsidRPr="008A0C02">
        <w:rPr>
          <w:rFonts w:ascii="Times New Roman" w:hAnsi="Times New Roman" w:cs="Times New Roman"/>
          <w:sz w:val="24"/>
          <w:szCs w:val="24"/>
        </w:rPr>
        <w:t>,</w:t>
      </w:r>
      <w:r w:rsidR="00777F50" w:rsidRPr="008A0C02">
        <w:rPr>
          <w:rFonts w:ascii="Times New Roman" w:hAnsi="Times New Roman" w:cs="Times New Roman"/>
          <w:sz w:val="24"/>
          <w:szCs w:val="24"/>
        </w:rPr>
        <w:t xml:space="preserve"> </w:t>
      </w:r>
      <w:r w:rsidRPr="008A0C02">
        <w:rPr>
          <w:rFonts w:ascii="Times New Roman" w:hAnsi="Times New Roman" w:cs="Times New Roman"/>
          <w:sz w:val="24"/>
          <w:szCs w:val="24"/>
        </w:rPr>
        <w:t xml:space="preserve">of which </w:t>
      </w:r>
      <w:r w:rsidRPr="008A0C02">
        <w:rPr>
          <w:rFonts w:ascii="Times New Roman" w:hAnsi="Times New Roman" w:cs="Times New Roman" w:hint="cs"/>
          <w:sz w:val="24"/>
          <w:szCs w:val="24"/>
          <w:rtl/>
        </w:rPr>
        <w:t>254.1</w:t>
      </w:r>
      <w:r w:rsidRPr="008A0C02">
        <w:rPr>
          <w:rFonts w:ascii="Times New Roman" w:hAnsi="Times New Roman" w:cs="Times New Roman"/>
          <w:sz w:val="24"/>
          <w:szCs w:val="24"/>
        </w:rPr>
        <w:t xml:space="preserve"> thousand were males and </w:t>
      </w:r>
      <w:r w:rsidR="00E627A6">
        <w:rPr>
          <w:rFonts w:ascii="Times New Roman" w:hAnsi="Times New Roman" w:cs="Times New Roman" w:hint="cs"/>
          <w:sz w:val="24"/>
          <w:szCs w:val="24"/>
          <w:rtl/>
        </w:rPr>
        <w:t>232</w:t>
      </w:r>
      <w:r w:rsidRPr="008A0C02">
        <w:rPr>
          <w:rFonts w:ascii="Times New Roman" w:hAnsi="Times New Roman" w:cs="Times New Roman" w:hint="cs"/>
          <w:sz w:val="24"/>
          <w:szCs w:val="24"/>
          <w:rtl/>
        </w:rPr>
        <w:t>.4</w:t>
      </w:r>
      <w:r w:rsidRPr="008A0C02">
        <w:rPr>
          <w:rFonts w:ascii="Times New Roman" w:hAnsi="Times New Roman" w:cs="Times New Roman"/>
          <w:sz w:val="24"/>
          <w:szCs w:val="24"/>
        </w:rPr>
        <w:t xml:space="preserve"> thousand females.</w:t>
      </w:r>
      <w:r w:rsidR="000A05A6" w:rsidRPr="008A0C02">
        <w:rPr>
          <w:rFonts w:ascii="Times New Roman" w:hAnsi="Times New Roman" w:cs="Times New Roman"/>
          <w:sz w:val="24"/>
          <w:szCs w:val="24"/>
        </w:rPr>
        <w:t xml:space="preserve"> </w:t>
      </w:r>
      <w:r w:rsidR="00777F50" w:rsidRPr="008A0C02">
        <w:rPr>
          <w:rFonts w:ascii="Times New Roman" w:hAnsi="Times New Roman" w:cs="Times New Roman"/>
          <w:sz w:val="24"/>
          <w:szCs w:val="24"/>
        </w:rPr>
        <w:t xml:space="preserve">The area size of </w:t>
      </w:r>
      <w:r w:rsidR="00E070F7">
        <w:rPr>
          <w:rFonts w:ascii="Times New Roman" w:hAnsi="Times New Roman" w:cs="Times New Roman"/>
          <w:sz w:val="24"/>
          <w:szCs w:val="24"/>
        </w:rPr>
        <w:t xml:space="preserve">all </w:t>
      </w:r>
      <w:r w:rsidR="00777F50" w:rsidRPr="008A0C02">
        <w:rPr>
          <w:rFonts w:ascii="Times New Roman" w:hAnsi="Times New Roman" w:cs="Times New Roman"/>
          <w:sz w:val="24"/>
          <w:szCs w:val="24"/>
        </w:rPr>
        <w:t xml:space="preserve">poultry </w:t>
      </w:r>
      <w:r w:rsidR="00E070F7">
        <w:rPr>
          <w:rFonts w:ascii="Times New Roman" w:hAnsi="Times New Roman" w:cs="Times New Roman"/>
          <w:sz w:val="24"/>
          <w:szCs w:val="24"/>
        </w:rPr>
        <w:t xml:space="preserve">worked </w:t>
      </w:r>
      <w:r w:rsidR="00777F50" w:rsidRPr="008A0C02">
        <w:rPr>
          <w:rFonts w:ascii="Times New Roman" w:hAnsi="Times New Roman" w:cs="Times New Roman"/>
          <w:sz w:val="24"/>
          <w:szCs w:val="24"/>
        </w:rPr>
        <w:t xml:space="preserve">barns </w:t>
      </w:r>
      <w:r w:rsidR="003033C9">
        <w:rPr>
          <w:rFonts w:ascii="Times New Roman" w:hAnsi="Times New Roman" w:cs="Times New Roman"/>
          <w:sz w:val="24"/>
          <w:szCs w:val="24"/>
        </w:rPr>
        <w:t xml:space="preserve">in the West Bank </w:t>
      </w:r>
      <w:r w:rsidR="00777F50" w:rsidRPr="008A0C02">
        <w:rPr>
          <w:rFonts w:ascii="Times New Roman" w:hAnsi="Times New Roman" w:cs="Times New Roman"/>
          <w:sz w:val="24"/>
          <w:szCs w:val="24"/>
        </w:rPr>
        <w:t>totaled 1,</w:t>
      </w:r>
      <w:r w:rsidR="00E627A6">
        <w:rPr>
          <w:rFonts w:ascii="Times New Roman" w:hAnsi="Times New Roman" w:cs="Times New Roman"/>
          <w:sz w:val="24"/>
          <w:szCs w:val="24"/>
        </w:rPr>
        <w:t>090</w:t>
      </w:r>
      <w:r w:rsidR="000A05A6" w:rsidRPr="008A0C02">
        <w:rPr>
          <w:rFonts w:ascii="Times New Roman" w:hAnsi="Times New Roman" w:cs="Times New Roman"/>
          <w:sz w:val="24"/>
          <w:szCs w:val="24"/>
        </w:rPr>
        <w:t>.</w:t>
      </w:r>
      <w:r w:rsidR="00E627A6">
        <w:rPr>
          <w:rFonts w:ascii="Times New Roman" w:hAnsi="Times New Roman" w:cs="Times New Roman"/>
          <w:sz w:val="24"/>
          <w:szCs w:val="24"/>
        </w:rPr>
        <w:t>2</w:t>
      </w:r>
      <w:r w:rsidR="000A05A6" w:rsidRPr="008A0C02">
        <w:rPr>
          <w:rFonts w:ascii="Times New Roman" w:hAnsi="Times New Roman" w:cs="Times New Roman"/>
          <w:sz w:val="24"/>
          <w:szCs w:val="24"/>
        </w:rPr>
        <w:t xml:space="preserve"> thousand</w:t>
      </w:r>
      <w:r w:rsidR="00777F50" w:rsidRPr="008A0C02">
        <w:rPr>
          <w:rFonts w:ascii="Times New Roman" w:hAnsi="Times New Roman" w:cs="Times New Roman"/>
          <w:sz w:val="24"/>
          <w:szCs w:val="24"/>
        </w:rPr>
        <w:t xml:space="preserve"> m².  </w:t>
      </w:r>
    </w:p>
    <w:p w:rsidR="004E1DA3" w:rsidRPr="008A0C02" w:rsidRDefault="004E1DA3" w:rsidP="009E5756">
      <w:pPr>
        <w:spacing w:after="0" w:line="240" w:lineRule="auto"/>
        <w:jc w:val="both"/>
        <w:rPr>
          <w:rFonts w:ascii="Times New Roman" w:hAnsi="Times New Roman" w:cs="Times New Roman"/>
          <w:sz w:val="24"/>
          <w:szCs w:val="24"/>
        </w:rPr>
      </w:pPr>
    </w:p>
    <w:p w:rsidR="00777F50" w:rsidRPr="008A0C02" w:rsidRDefault="00777F50" w:rsidP="00777F50">
      <w:pPr>
        <w:pStyle w:val="ListParagraph"/>
        <w:numPr>
          <w:ilvl w:val="1"/>
          <w:numId w:val="7"/>
        </w:numPr>
        <w:tabs>
          <w:tab w:val="left" w:pos="450"/>
        </w:tabs>
        <w:spacing w:after="0" w:line="240" w:lineRule="auto"/>
        <w:ind w:hanging="720"/>
        <w:jc w:val="both"/>
        <w:rPr>
          <w:rFonts w:ascii="Times New Roman" w:hAnsi="Times New Roman" w:cs="Times New Roman"/>
          <w:b/>
          <w:bCs/>
          <w:sz w:val="24"/>
          <w:szCs w:val="24"/>
        </w:rPr>
      </w:pPr>
      <w:r w:rsidRPr="008A0C02">
        <w:rPr>
          <w:rFonts w:ascii="Times New Roman" w:hAnsi="Times New Roman" w:cs="Times New Roman"/>
          <w:b/>
          <w:bCs/>
          <w:sz w:val="24"/>
          <w:szCs w:val="24"/>
        </w:rPr>
        <w:t xml:space="preserve">Domestic Poultry </w:t>
      </w:r>
    </w:p>
    <w:p w:rsidR="00777F50" w:rsidRPr="008A0C02" w:rsidRDefault="00777F50" w:rsidP="00E627A6">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There were </w:t>
      </w:r>
      <w:r w:rsidR="00F40E8F" w:rsidRPr="008A0C02">
        <w:rPr>
          <w:rFonts w:ascii="Times New Roman" w:hAnsi="Times New Roman" w:cs="Times New Roman"/>
          <w:sz w:val="24"/>
          <w:szCs w:val="24"/>
        </w:rPr>
        <w:t>179.1</w:t>
      </w:r>
      <w:r w:rsidRPr="008A0C02">
        <w:rPr>
          <w:rFonts w:ascii="Times New Roman" w:hAnsi="Times New Roman" w:cs="Times New Roman"/>
          <w:sz w:val="24"/>
          <w:szCs w:val="24"/>
        </w:rPr>
        <w:t xml:space="preserve"> thousand domestic poultry birds in the </w:t>
      </w:r>
      <w:r w:rsidR="00F40E8F" w:rsidRPr="008A0C02">
        <w:rPr>
          <w:rFonts w:ascii="Times New Roman" w:hAnsi="Times New Roman" w:cs="Times New Roman"/>
          <w:sz w:val="24"/>
          <w:szCs w:val="24"/>
        </w:rPr>
        <w:t>West Bank; 124.8</w:t>
      </w:r>
      <w:r w:rsidRPr="008A0C02">
        <w:rPr>
          <w:rFonts w:ascii="Times New Roman" w:hAnsi="Times New Roman" w:cs="Times New Roman"/>
          <w:sz w:val="24"/>
          <w:szCs w:val="24"/>
        </w:rPr>
        <w:t xml:space="preserve"> thousand pigeons; </w:t>
      </w:r>
      <w:r w:rsidR="00F40E8F" w:rsidRPr="008A0C02">
        <w:rPr>
          <w:rFonts w:ascii="Times New Roman" w:hAnsi="Times New Roman" w:cs="Times New Roman"/>
          <w:sz w:val="24"/>
          <w:szCs w:val="24"/>
        </w:rPr>
        <w:t>2,757</w:t>
      </w:r>
      <w:r w:rsidRPr="008A0C02">
        <w:rPr>
          <w:rFonts w:ascii="Times New Roman" w:hAnsi="Times New Roman" w:cs="Times New Roman"/>
          <w:sz w:val="24"/>
          <w:szCs w:val="24"/>
        </w:rPr>
        <w:t xml:space="preserve"> </w:t>
      </w:r>
      <w:r w:rsidR="00F40E8F" w:rsidRPr="008A0C02">
        <w:rPr>
          <w:rFonts w:ascii="Times New Roman" w:hAnsi="Times New Roman" w:cs="Times New Roman"/>
          <w:sz w:val="24"/>
          <w:szCs w:val="24"/>
        </w:rPr>
        <w:t xml:space="preserve">birds of </w:t>
      </w:r>
      <w:r w:rsidRPr="008A0C02">
        <w:rPr>
          <w:rFonts w:ascii="Times New Roman" w:hAnsi="Times New Roman" w:cs="Times New Roman"/>
          <w:sz w:val="24"/>
          <w:szCs w:val="24"/>
        </w:rPr>
        <w:t xml:space="preserve">domestic turkeys; </w:t>
      </w:r>
      <w:r w:rsidR="00F40E8F" w:rsidRPr="008A0C02">
        <w:rPr>
          <w:rFonts w:ascii="Times New Roman" w:hAnsi="Times New Roman" w:cs="Times New Roman"/>
          <w:sz w:val="24"/>
          <w:szCs w:val="24"/>
        </w:rPr>
        <w:t>14.8</w:t>
      </w:r>
      <w:r w:rsidRPr="008A0C02">
        <w:rPr>
          <w:rFonts w:ascii="Times New Roman" w:hAnsi="Times New Roman" w:cs="Times New Roman"/>
          <w:sz w:val="24"/>
          <w:szCs w:val="24"/>
        </w:rPr>
        <w:t xml:space="preserve"> thousand rabbits; and </w:t>
      </w:r>
      <w:r w:rsidR="00F40E8F" w:rsidRPr="008A0C02">
        <w:rPr>
          <w:rFonts w:ascii="Times New Roman" w:hAnsi="Times New Roman" w:cs="Times New Roman" w:hint="cs"/>
          <w:sz w:val="24"/>
          <w:szCs w:val="24"/>
          <w:rtl/>
        </w:rPr>
        <w:t>5.5</w:t>
      </w:r>
      <w:r w:rsidRPr="008A0C02">
        <w:rPr>
          <w:rFonts w:ascii="Times New Roman" w:hAnsi="Times New Roman" w:cs="Times New Roman"/>
          <w:sz w:val="24"/>
          <w:szCs w:val="24"/>
        </w:rPr>
        <w:t xml:space="preserve"> thousand other domestic birds on the enumeration day, the first of October 2010. </w:t>
      </w:r>
    </w:p>
    <w:p w:rsidR="00D04511" w:rsidRPr="008A0C02" w:rsidRDefault="00D04511" w:rsidP="00777F50">
      <w:pPr>
        <w:spacing w:after="0" w:line="240" w:lineRule="auto"/>
        <w:jc w:val="both"/>
        <w:rPr>
          <w:rFonts w:ascii="Times New Roman" w:hAnsi="Times New Roman" w:cs="Times New Roman"/>
          <w:sz w:val="24"/>
          <w:szCs w:val="24"/>
        </w:rPr>
      </w:pPr>
    </w:p>
    <w:p w:rsidR="00816199" w:rsidRPr="008A0C02" w:rsidRDefault="00816199" w:rsidP="001A0FC3">
      <w:pPr>
        <w:pStyle w:val="ListParagraph"/>
        <w:numPr>
          <w:ilvl w:val="1"/>
          <w:numId w:val="7"/>
        </w:numPr>
        <w:spacing w:after="0" w:line="240" w:lineRule="auto"/>
        <w:ind w:left="450" w:hanging="450"/>
        <w:jc w:val="both"/>
        <w:rPr>
          <w:rFonts w:ascii="Times New Roman" w:hAnsi="Times New Roman" w:cs="Times New Roman"/>
          <w:b/>
          <w:bCs/>
          <w:sz w:val="24"/>
          <w:szCs w:val="24"/>
        </w:rPr>
      </w:pPr>
      <w:r w:rsidRPr="008A0C02">
        <w:rPr>
          <w:rFonts w:ascii="Times New Roman" w:hAnsi="Times New Roman" w:cs="Times New Roman"/>
          <w:b/>
          <w:bCs/>
          <w:sz w:val="24"/>
          <w:szCs w:val="24"/>
        </w:rPr>
        <w:t xml:space="preserve">Bees </w:t>
      </w:r>
    </w:p>
    <w:p w:rsidR="00F40E8F" w:rsidRPr="008A0C02" w:rsidRDefault="00777F50" w:rsidP="00F40E8F">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There were </w:t>
      </w:r>
      <w:r w:rsidR="00F40E8F" w:rsidRPr="008A0C02">
        <w:rPr>
          <w:rFonts w:ascii="Times New Roman" w:hAnsi="Times New Roman" w:cs="Times New Roman"/>
          <w:sz w:val="24"/>
          <w:szCs w:val="24"/>
        </w:rPr>
        <w:t xml:space="preserve">29,040 </w:t>
      </w:r>
      <w:r w:rsidRPr="008A0C02">
        <w:rPr>
          <w:rFonts w:ascii="Times New Roman" w:hAnsi="Times New Roman" w:cs="Times New Roman"/>
          <w:sz w:val="24"/>
          <w:szCs w:val="24"/>
        </w:rPr>
        <w:t xml:space="preserve">beehives </w:t>
      </w:r>
      <w:r w:rsidR="003033C9">
        <w:rPr>
          <w:rFonts w:ascii="Times New Roman" w:hAnsi="Times New Roman" w:cs="Times New Roman"/>
          <w:sz w:val="24"/>
          <w:szCs w:val="24"/>
        </w:rPr>
        <w:t xml:space="preserve">in the West Bank </w:t>
      </w:r>
      <w:r w:rsidRPr="008A0C02">
        <w:rPr>
          <w:rFonts w:ascii="Times New Roman" w:hAnsi="Times New Roman" w:cs="Times New Roman"/>
          <w:sz w:val="24"/>
          <w:szCs w:val="24"/>
        </w:rPr>
        <w:t xml:space="preserve">of which </w:t>
      </w:r>
      <w:r w:rsidR="00F40E8F" w:rsidRPr="008A0C02">
        <w:rPr>
          <w:rFonts w:ascii="Times New Roman" w:hAnsi="Times New Roman" w:cs="Times New Roman"/>
          <w:sz w:val="24"/>
          <w:szCs w:val="24"/>
        </w:rPr>
        <w:t xml:space="preserve">27,451 </w:t>
      </w:r>
      <w:r w:rsidRPr="008A0C02">
        <w:rPr>
          <w:rFonts w:ascii="Times New Roman" w:hAnsi="Times New Roman" w:cs="Times New Roman"/>
          <w:sz w:val="24"/>
          <w:szCs w:val="24"/>
        </w:rPr>
        <w:t>were modern beehives (</w:t>
      </w:r>
      <w:r w:rsidR="00F40E8F" w:rsidRPr="008A0C02">
        <w:rPr>
          <w:rFonts w:ascii="Times New Roman" w:hAnsi="Times New Roman" w:cs="Times New Roman"/>
          <w:sz w:val="24"/>
          <w:szCs w:val="24"/>
        </w:rPr>
        <w:t>94.5</w:t>
      </w:r>
      <w:r w:rsidRPr="008A0C02">
        <w:rPr>
          <w:rFonts w:ascii="Times New Roman" w:hAnsi="Times New Roman" w:cs="Times New Roman"/>
          <w:sz w:val="24"/>
          <w:szCs w:val="24"/>
        </w:rPr>
        <w:t xml:space="preserve">%) and </w:t>
      </w:r>
      <w:r w:rsidR="00F40E8F" w:rsidRPr="008A0C02">
        <w:rPr>
          <w:rFonts w:ascii="Times New Roman" w:hAnsi="Times New Roman" w:cs="Times New Roman"/>
          <w:sz w:val="24"/>
          <w:szCs w:val="24"/>
        </w:rPr>
        <w:t>1,589</w:t>
      </w:r>
      <w:r w:rsidRPr="008A0C02">
        <w:rPr>
          <w:rFonts w:ascii="Times New Roman" w:hAnsi="Times New Roman" w:cs="Times New Roman"/>
          <w:sz w:val="24"/>
          <w:szCs w:val="24"/>
        </w:rPr>
        <w:t xml:space="preserve"> traditional beehives (</w:t>
      </w:r>
      <w:r w:rsidR="00F40E8F" w:rsidRPr="008A0C02">
        <w:rPr>
          <w:rFonts w:ascii="Times New Roman" w:hAnsi="Times New Roman" w:cs="Times New Roman"/>
          <w:sz w:val="24"/>
          <w:szCs w:val="24"/>
        </w:rPr>
        <w:t>5.5</w:t>
      </w:r>
      <w:r w:rsidRPr="008A0C02">
        <w:rPr>
          <w:rFonts w:ascii="Times New Roman" w:hAnsi="Times New Roman" w:cs="Times New Roman"/>
          <w:sz w:val="24"/>
          <w:szCs w:val="24"/>
        </w:rPr>
        <w:t>%) on the enumeration day, the first of October 2010.</w:t>
      </w:r>
    </w:p>
    <w:p w:rsidR="00F40E8F" w:rsidRPr="008A0C02" w:rsidRDefault="00F40E8F" w:rsidP="00F40E8F">
      <w:pPr>
        <w:spacing w:after="0" w:line="240" w:lineRule="auto"/>
        <w:jc w:val="both"/>
        <w:rPr>
          <w:rFonts w:ascii="Times New Roman" w:hAnsi="Times New Roman" w:cs="Times New Roman"/>
          <w:sz w:val="24"/>
          <w:szCs w:val="24"/>
        </w:rPr>
      </w:pPr>
    </w:p>
    <w:p w:rsidR="002C0F02" w:rsidRPr="008A0C02" w:rsidRDefault="002C0F02" w:rsidP="002C0F02">
      <w:pPr>
        <w:pStyle w:val="ListParagraph"/>
        <w:numPr>
          <w:ilvl w:val="1"/>
          <w:numId w:val="7"/>
        </w:numPr>
        <w:spacing w:after="0" w:line="240" w:lineRule="auto"/>
        <w:ind w:left="450" w:hanging="450"/>
        <w:jc w:val="both"/>
        <w:rPr>
          <w:rFonts w:ascii="Times New Roman" w:hAnsi="Times New Roman" w:cs="Times New Roman"/>
          <w:b/>
          <w:bCs/>
          <w:sz w:val="24"/>
          <w:szCs w:val="24"/>
        </w:rPr>
      </w:pPr>
      <w:r w:rsidRPr="008A0C02">
        <w:rPr>
          <w:rFonts w:ascii="Times New Roman" w:hAnsi="Times New Roman" w:cs="Times New Roman"/>
          <w:b/>
          <w:bCs/>
          <w:sz w:val="24"/>
          <w:szCs w:val="24"/>
        </w:rPr>
        <w:t>Other Animals (Equines)</w:t>
      </w:r>
    </w:p>
    <w:p w:rsidR="002C0F02" w:rsidRPr="008A0C02" w:rsidRDefault="002C0F02" w:rsidP="00F40E8F">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 number of equines animals on agricultural holdings </w:t>
      </w:r>
      <w:r w:rsidR="003033C9">
        <w:rPr>
          <w:rFonts w:ascii="Times New Roman" w:hAnsi="Times New Roman" w:cs="Times New Roman"/>
          <w:sz w:val="24"/>
          <w:szCs w:val="24"/>
        </w:rPr>
        <w:t xml:space="preserve">in the West Bank </w:t>
      </w:r>
      <w:proofErr w:type="gramStart"/>
      <w:r w:rsidR="003033C9" w:rsidRPr="008A0C02">
        <w:rPr>
          <w:rFonts w:ascii="Times New Roman" w:hAnsi="Times New Roman" w:cs="Times New Roman"/>
          <w:sz w:val="24"/>
          <w:szCs w:val="24"/>
        </w:rPr>
        <w:t>were</w:t>
      </w:r>
      <w:r w:rsidRPr="008A0C02">
        <w:rPr>
          <w:rFonts w:ascii="Times New Roman" w:hAnsi="Times New Roman" w:cs="Times New Roman"/>
          <w:sz w:val="24"/>
          <w:szCs w:val="24"/>
        </w:rPr>
        <w:t xml:space="preserve">  </w:t>
      </w:r>
      <w:r w:rsidR="00F40E8F" w:rsidRPr="008A0C02">
        <w:rPr>
          <w:rFonts w:ascii="Times New Roman" w:hAnsi="Times New Roman" w:cs="Times New Roman"/>
          <w:sz w:val="24"/>
          <w:szCs w:val="24"/>
        </w:rPr>
        <w:t>2,404</w:t>
      </w:r>
      <w:proofErr w:type="gramEnd"/>
      <w:r w:rsidRPr="008A0C02">
        <w:rPr>
          <w:rFonts w:ascii="Times New Roman" w:hAnsi="Times New Roman" w:cs="Times New Roman"/>
          <w:sz w:val="24"/>
          <w:szCs w:val="24"/>
        </w:rPr>
        <w:t xml:space="preserve"> horses, </w:t>
      </w:r>
      <w:r w:rsidR="00F40E8F" w:rsidRPr="008A0C02">
        <w:rPr>
          <w:rFonts w:ascii="Times New Roman" w:hAnsi="Times New Roman" w:cs="Times New Roman"/>
          <w:sz w:val="24"/>
          <w:szCs w:val="24"/>
        </w:rPr>
        <w:t>936</w:t>
      </w:r>
      <w:r w:rsidRPr="008A0C02">
        <w:rPr>
          <w:rFonts w:ascii="Times New Roman" w:hAnsi="Times New Roman" w:cs="Times New Roman"/>
          <w:sz w:val="24"/>
          <w:szCs w:val="24"/>
        </w:rPr>
        <w:t xml:space="preserve"> </w:t>
      </w:r>
      <w:proofErr w:type="spellStart"/>
      <w:r w:rsidRPr="008A0C02">
        <w:rPr>
          <w:rFonts w:ascii="Times New Roman" w:hAnsi="Times New Roman" w:cs="Times New Roman"/>
          <w:sz w:val="24"/>
          <w:szCs w:val="24"/>
        </w:rPr>
        <w:t>mules</w:t>
      </w:r>
      <w:proofErr w:type="spellEnd"/>
      <w:r w:rsidRPr="008A0C02">
        <w:rPr>
          <w:rFonts w:ascii="Times New Roman" w:hAnsi="Times New Roman" w:cs="Times New Roman"/>
          <w:sz w:val="24"/>
          <w:szCs w:val="24"/>
        </w:rPr>
        <w:t xml:space="preserve"> and </w:t>
      </w:r>
      <w:r w:rsidR="00F40E8F" w:rsidRPr="008A0C02">
        <w:rPr>
          <w:rFonts w:ascii="Times New Roman" w:hAnsi="Times New Roman" w:cs="Times New Roman"/>
          <w:sz w:val="24"/>
          <w:szCs w:val="24"/>
        </w:rPr>
        <w:t>13,147</w:t>
      </w:r>
      <w:r w:rsidRPr="008A0C02">
        <w:rPr>
          <w:rFonts w:ascii="Times New Roman" w:hAnsi="Times New Roman" w:cs="Times New Roman"/>
          <w:sz w:val="24"/>
          <w:szCs w:val="24"/>
        </w:rPr>
        <w:t xml:space="preserve"> donkeys on the enumeration day, the first of October 2010.</w:t>
      </w:r>
    </w:p>
    <w:p w:rsidR="001721D4" w:rsidRPr="008A0C02" w:rsidRDefault="001721D4" w:rsidP="001A0FC3">
      <w:pPr>
        <w:spacing w:after="0" w:line="240" w:lineRule="auto"/>
        <w:jc w:val="both"/>
        <w:rPr>
          <w:rFonts w:ascii="Times New Roman" w:hAnsi="Times New Roman" w:cs="Times New Roman"/>
          <w:sz w:val="24"/>
          <w:szCs w:val="24"/>
        </w:rPr>
      </w:pPr>
    </w:p>
    <w:p w:rsidR="00996D85" w:rsidRPr="008A0C02" w:rsidRDefault="00996D85" w:rsidP="00996D85">
      <w:pPr>
        <w:spacing w:after="0" w:line="240" w:lineRule="auto"/>
        <w:jc w:val="both"/>
        <w:rPr>
          <w:rFonts w:ascii="Times New Roman" w:hAnsi="Times New Roman" w:cs="Times New Roman"/>
          <w:b/>
          <w:bCs/>
          <w:sz w:val="24"/>
          <w:szCs w:val="24"/>
        </w:rPr>
      </w:pPr>
      <w:r w:rsidRPr="008A0C02">
        <w:rPr>
          <w:rFonts w:ascii="Times New Roman" w:hAnsi="Times New Roman" w:cs="Times New Roman"/>
          <w:b/>
          <w:bCs/>
          <w:sz w:val="24"/>
          <w:szCs w:val="24"/>
        </w:rPr>
        <w:t xml:space="preserve">1.10 Agricultural Labor Force  </w:t>
      </w:r>
    </w:p>
    <w:p w:rsidR="00DB2B8D" w:rsidRPr="008A0C02" w:rsidRDefault="00996D85" w:rsidP="006605C7">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 results indicated that </w:t>
      </w:r>
      <w:r w:rsidR="00697537" w:rsidRPr="008A0C02">
        <w:rPr>
          <w:rFonts w:ascii="Times New Roman" w:hAnsi="Times New Roman" w:cs="Times New Roman"/>
          <w:sz w:val="24"/>
          <w:szCs w:val="24"/>
        </w:rPr>
        <w:t>4,343</w:t>
      </w:r>
      <w:r w:rsidRPr="008A0C02">
        <w:rPr>
          <w:rFonts w:ascii="Times New Roman" w:hAnsi="Times New Roman" w:cs="Times New Roman"/>
          <w:sz w:val="24"/>
          <w:szCs w:val="24"/>
        </w:rPr>
        <w:t xml:space="preserve"> agricultural holdings </w:t>
      </w:r>
      <w:r w:rsidR="003033C9">
        <w:rPr>
          <w:rFonts w:ascii="Times New Roman" w:hAnsi="Times New Roman" w:cs="Times New Roman"/>
          <w:sz w:val="24"/>
          <w:szCs w:val="24"/>
        </w:rPr>
        <w:t xml:space="preserve">in the West Bank </w:t>
      </w:r>
      <w:r w:rsidR="003033C9" w:rsidRPr="008A0C02">
        <w:rPr>
          <w:rFonts w:ascii="Times New Roman" w:hAnsi="Times New Roman" w:cs="Times New Roman"/>
          <w:sz w:val="24"/>
          <w:szCs w:val="24"/>
        </w:rPr>
        <w:t>hired</w:t>
      </w:r>
      <w:r w:rsidRPr="008A0C02">
        <w:rPr>
          <w:rFonts w:ascii="Times New Roman" w:hAnsi="Times New Roman" w:cs="Times New Roman"/>
          <w:sz w:val="24"/>
          <w:szCs w:val="24"/>
        </w:rPr>
        <w:t xml:space="preserve"> permanent waged workers, of which </w:t>
      </w:r>
      <w:r w:rsidR="00697537" w:rsidRPr="008A0C02">
        <w:rPr>
          <w:rFonts w:ascii="Times New Roman" w:hAnsi="Times New Roman" w:cs="Times New Roman"/>
          <w:sz w:val="24"/>
          <w:szCs w:val="24"/>
        </w:rPr>
        <w:t>41.0</w:t>
      </w:r>
      <w:r w:rsidRPr="008A0C02">
        <w:rPr>
          <w:rFonts w:ascii="Times New Roman" w:hAnsi="Times New Roman" w:cs="Times New Roman"/>
          <w:sz w:val="24"/>
          <w:szCs w:val="24"/>
        </w:rPr>
        <w:t xml:space="preserve">% hired one permanent waged worker, </w:t>
      </w:r>
      <w:r w:rsidR="00697537" w:rsidRPr="008A0C02">
        <w:rPr>
          <w:rFonts w:ascii="Times New Roman" w:hAnsi="Times New Roman" w:cs="Times New Roman"/>
          <w:sz w:val="24"/>
          <w:szCs w:val="24"/>
        </w:rPr>
        <w:t>48.5</w:t>
      </w:r>
      <w:r w:rsidRPr="008A0C02">
        <w:rPr>
          <w:rFonts w:ascii="Times New Roman" w:hAnsi="Times New Roman" w:cs="Times New Roman"/>
          <w:sz w:val="24"/>
          <w:szCs w:val="24"/>
        </w:rPr>
        <w:t xml:space="preserve">% hired two to five permanent waged workers, and </w:t>
      </w:r>
      <w:r w:rsidR="00697537" w:rsidRPr="008A0C02">
        <w:rPr>
          <w:rFonts w:ascii="Times New Roman" w:hAnsi="Times New Roman" w:cs="Times New Roman"/>
          <w:sz w:val="24"/>
          <w:szCs w:val="24"/>
        </w:rPr>
        <w:t>10.5</w:t>
      </w:r>
      <w:r w:rsidRPr="008A0C02">
        <w:rPr>
          <w:rFonts w:ascii="Times New Roman" w:hAnsi="Times New Roman" w:cs="Times New Roman"/>
          <w:sz w:val="24"/>
          <w:szCs w:val="24"/>
        </w:rPr>
        <w:t xml:space="preserve">% hired six permanent waged workers or more.  The results also indicated that </w:t>
      </w:r>
      <w:r w:rsidR="00697537" w:rsidRPr="008A0C02">
        <w:rPr>
          <w:rFonts w:ascii="Times New Roman" w:hAnsi="Times New Roman" w:cs="Times New Roman"/>
          <w:sz w:val="24"/>
          <w:szCs w:val="24"/>
        </w:rPr>
        <w:t>51.9</w:t>
      </w:r>
      <w:r w:rsidRPr="008A0C02">
        <w:rPr>
          <w:rFonts w:ascii="Times New Roman" w:hAnsi="Times New Roman" w:cs="Times New Roman"/>
          <w:sz w:val="24"/>
          <w:szCs w:val="24"/>
        </w:rPr>
        <w:t xml:space="preserve">% of permanent </w:t>
      </w:r>
      <w:r w:rsidR="006605C7" w:rsidRPr="008A0C02">
        <w:rPr>
          <w:rFonts w:ascii="Times New Roman" w:hAnsi="Times New Roman" w:cs="Times New Roman"/>
          <w:sz w:val="24"/>
          <w:szCs w:val="24"/>
        </w:rPr>
        <w:t>waged</w:t>
      </w:r>
      <w:r w:rsidRPr="008A0C02">
        <w:rPr>
          <w:rFonts w:ascii="Times New Roman" w:hAnsi="Times New Roman" w:cs="Times New Roman"/>
          <w:sz w:val="24"/>
          <w:szCs w:val="24"/>
        </w:rPr>
        <w:t xml:space="preserve"> workers on agricultural holdings were aged </w:t>
      </w:r>
      <w:proofErr w:type="gramStart"/>
      <w:r w:rsidRPr="008A0C02">
        <w:rPr>
          <w:rFonts w:ascii="Times New Roman" w:hAnsi="Times New Roman" w:cs="Times New Roman"/>
          <w:sz w:val="24"/>
          <w:szCs w:val="24"/>
        </w:rPr>
        <w:t>between 30-59</w:t>
      </w:r>
      <w:proofErr w:type="gramEnd"/>
      <w:r w:rsidRPr="008A0C02">
        <w:rPr>
          <w:rFonts w:ascii="Times New Roman" w:hAnsi="Times New Roman" w:cs="Times New Roman"/>
          <w:sz w:val="24"/>
          <w:szCs w:val="24"/>
        </w:rPr>
        <w:t xml:space="preserve"> and </w:t>
      </w:r>
      <w:r w:rsidR="00697537" w:rsidRPr="008A0C02">
        <w:rPr>
          <w:rFonts w:ascii="Times New Roman" w:hAnsi="Times New Roman" w:cs="Times New Roman"/>
          <w:sz w:val="24"/>
          <w:szCs w:val="24"/>
        </w:rPr>
        <w:t>79.5</w:t>
      </w:r>
      <w:r w:rsidRPr="008A0C02">
        <w:rPr>
          <w:rFonts w:ascii="Times New Roman" w:hAnsi="Times New Roman" w:cs="Times New Roman"/>
          <w:sz w:val="24"/>
          <w:szCs w:val="24"/>
        </w:rPr>
        <w:t xml:space="preserve">% of permanent </w:t>
      </w:r>
      <w:r w:rsidR="006605C7" w:rsidRPr="008A0C02">
        <w:rPr>
          <w:rFonts w:ascii="Times New Roman" w:hAnsi="Times New Roman" w:cs="Times New Roman"/>
          <w:sz w:val="24"/>
          <w:szCs w:val="24"/>
        </w:rPr>
        <w:t>waged</w:t>
      </w:r>
      <w:r w:rsidRPr="008A0C02">
        <w:rPr>
          <w:rFonts w:ascii="Times New Roman" w:hAnsi="Times New Roman" w:cs="Times New Roman"/>
          <w:sz w:val="24"/>
          <w:szCs w:val="24"/>
        </w:rPr>
        <w:t xml:space="preserve"> workers were male.</w:t>
      </w:r>
    </w:p>
    <w:p w:rsidR="00093FE7" w:rsidRPr="008A0C02" w:rsidRDefault="00093FE7" w:rsidP="001C39EE">
      <w:pPr>
        <w:pStyle w:val="BodyText"/>
        <w:bidi w:val="0"/>
        <w:jc w:val="center"/>
        <w:rPr>
          <w:rFonts w:asciiTheme="minorBidi" w:hAnsiTheme="minorBidi" w:cstheme="minorBidi"/>
          <w:b/>
          <w:bCs/>
          <w:sz w:val="22"/>
          <w:szCs w:val="22"/>
          <w:rtl/>
        </w:rPr>
      </w:pPr>
    </w:p>
    <w:p w:rsidR="00816199" w:rsidRPr="008A0C02" w:rsidRDefault="001C39EE" w:rsidP="00093FE7">
      <w:pPr>
        <w:pStyle w:val="BodyText"/>
        <w:bidi w:val="0"/>
        <w:jc w:val="center"/>
        <w:rPr>
          <w:rFonts w:asciiTheme="minorBidi" w:hAnsiTheme="minorBidi" w:cstheme="minorBidi"/>
          <w:b/>
          <w:bCs/>
          <w:sz w:val="22"/>
          <w:szCs w:val="22"/>
        </w:rPr>
      </w:pPr>
      <w:r w:rsidRPr="008A0C02">
        <w:rPr>
          <w:rFonts w:asciiTheme="minorBidi" w:hAnsiTheme="minorBidi" w:cstheme="minorBidi"/>
          <w:b/>
          <w:bCs/>
          <w:sz w:val="22"/>
          <w:szCs w:val="22"/>
        </w:rPr>
        <w:t xml:space="preserve">Number of </w:t>
      </w:r>
      <w:r w:rsidR="00816199" w:rsidRPr="008A0C02">
        <w:rPr>
          <w:rFonts w:asciiTheme="minorBidi" w:hAnsiTheme="minorBidi" w:cstheme="minorBidi"/>
          <w:b/>
          <w:bCs/>
          <w:sz w:val="22"/>
          <w:szCs w:val="22"/>
        </w:rPr>
        <w:t xml:space="preserve">Permanent </w:t>
      </w:r>
      <w:r w:rsidR="006605C7" w:rsidRPr="008A0C02">
        <w:rPr>
          <w:rFonts w:asciiTheme="minorBidi" w:hAnsiTheme="minorBidi" w:cstheme="minorBidi"/>
          <w:b/>
          <w:bCs/>
          <w:sz w:val="22"/>
          <w:szCs w:val="22"/>
        </w:rPr>
        <w:t>W</w:t>
      </w:r>
      <w:r w:rsidR="00FA13D6" w:rsidRPr="008A0C02">
        <w:rPr>
          <w:rFonts w:asciiTheme="minorBidi" w:hAnsiTheme="minorBidi" w:cstheme="minorBidi"/>
          <w:b/>
          <w:bCs/>
          <w:sz w:val="22"/>
          <w:szCs w:val="22"/>
        </w:rPr>
        <w:t>aged</w:t>
      </w:r>
      <w:r w:rsidR="00FA13D6" w:rsidRPr="008A0C02">
        <w:rPr>
          <w:rFonts w:cs="Times New Roman"/>
          <w:szCs w:val="24"/>
        </w:rPr>
        <w:t xml:space="preserve"> </w:t>
      </w:r>
      <w:r w:rsidR="00816199" w:rsidRPr="008A0C02">
        <w:rPr>
          <w:rFonts w:asciiTheme="minorBidi" w:hAnsiTheme="minorBidi" w:cstheme="minorBidi"/>
          <w:b/>
          <w:bCs/>
          <w:sz w:val="22"/>
          <w:szCs w:val="22"/>
        </w:rPr>
        <w:t xml:space="preserve">and Unpaid Workers </w:t>
      </w:r>
      <w:r w:rsidR="003033C9">
        <w:rPr>
          <w:rFonts w:asciiTheme="minorBidi" w:hAnsiTheme="minorBidi" w:cstheme="minorBidi"/>
          <w:b/>
          <w:bCs/>
          <w:sz w:val="22"/>
          <w:szCs w:val="22"/>
        </w:rPr>
        <w:t xml:space="preserve">in the West Bank </w:t>
      </w:r>
      <w:r w:rsidR="00816199" w:rsidRPr="008A0C02">
        <w:rPr>
          <w:rFonts w:asciiTheme="minorBidi" w:hAnsiTheme="minorBidi" w:cstheme="minorBidi"/>
          <w:b/>
          <w:bCs/>
          <w:sz w:val="22"/>
          <w:szCs w:val="22"/>
        </w:rPr>
        <w:t>by Sex, 2009/2010</w:t>
      </w:r>
    </w:p>
    <w:p w:rsidR="00816199" w:rsidRPr="008A0C02" w:rsidRDefault="00816199" w:rsidP="001A0FC3">
      <w:pPr>
        <w:pStyle w:val="BodyText"/>
        <w:jc w:val="center"/>
        <w:rPr>
          <w:b/>
          <w:bCs/>
          <w:sz w:val="10"/>
          <w:szCs w:val="10"/>
          <w:rtl/>
        </w:rPr>
      </w:pPr>
    </w:p>
    <w:p w:rsidR="00816199" w:rsidRPr="008A0C02" w:rsidRDefault="00816199" w:rsidP="001A0FC3">
      <w:pPr>
        <w:spacing w:after="0" w:line="240" w:lineRule="auto"/>
        <w:jc w:val="center"/>
        <w:rPr>
          <w:rFonts w:ascii="Times New Roman" w:hAnsi="Times New Roman" w:cs="Times New Roman"/>
          <w:sz w:val="24"/>
          <w:szCs w:val="24"/>
        </w:rPr>
      </w:pPr>
      <w:r w:rsidRPr="008A0C02">
        <w:rPr>
          <w:noProof/>
          <w:szCs w:val="24"/>
        </w:rPr>
        <w:drawing>
          <wp:inline distT="0" distB="0" distL="0" distR="0">
            <wp:extent cx="5676900" cy="1876425"/>
            <wp:effectExtent l="19050" t="0" r="19050" b="0"/>
            <wp:docPr id="8"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B80542" w:rsidRPr="008A0C02" w:rsidRDefault="00B80542" w:rsidP="001A0FC3">
      <w:pPr>
        <w:spacing w:after="0" w:line="240" w:lineRule="auto"/>
        <w:jc w:val="both"/>
        <w:rPr>
          <w:rFonts w:ascii="Times New Roman" w:hAnsi="Times New Roman" w:cs="Times New Roman"/>
          <w:sz w:val="24"/>
          <w:szCs w:val="24"/>
        </w:rPr>
      </w:pPr>
    </w:p>
    <w:p w:rsidR="00996D85" w:rsidRPr="008A0C02" w:rsidRDefault="00996D85" w:rsidP="002D35E7">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There were </w:t>
      </w:r>
      <w:r w:rsidR="002D35E7" w:rsidRPr="008A0C02">
        <w:rPr>
          <w:rFonts w:ascii="Times New Roman" w:hAnsi="Times New Roman" w:cs="Times New Roman"/>
          <w:sz w:val="24"/>
          <w:szCs w:val="24"/>
        </w:rPr>
        <w:t>58,633</w:t>
      </w:r>
      <w:r w:rsidRPr="008A0C02">
        <w:rPr>
          <w:rFonts w:ascii="Times New Roman" w:hAnsi="Times New Roman" w:cs="Times New Roman"/>
          <w:sz w:val="24"/>
          <w:szCs w:val="24"/>
        </w:rPr>
        <w:t xml:space="preserve"> agricultural holdings </w:t>
      </w:r>
      <w:r w:rsidR="003033C9">
        <w:rPr>
          <w:rFonts w:ascii="Times New Roman" w:hAnsi="Times New Roman" w:cs="Times New Roman"/>
          <w:sz w:val="24"/>
          <w:szCs w:val="24"/>
        </w:rPr>
        <w:t xml:space="preserve">in the West Bank </w:t>
      </w:r>
      <w:r w:rsidR="003033C9" w:rsidRPr="008A0C02">
        <w:rPr>
          <w:rFonts w:ascii="Times New Roman" w:hAnsi="Times New Roman" w:cs="Times New Roman"/>
          <w:sz w:val="24"/>
          <w:szCs w:val="24"/>
        </w:rPr>
        <w:t>which</w:t>
      </w:r>
      <w:r w:rsidRPr="008A0C02">
        <w:rPr>
          <w:rFonts w:ascii="Times New Roman" w:hAnsi="Times New Roman" w:cs="Times New Roman"/>
          <w:sz w:val="24"/>
          <w:szCs w:val="24"/>
        </w:rPr>
        <w:t xml:space="preserve"> hired temporary </w:t>
      </w:r>
      <w:r w:rsidR="006605C7" w:rsidRPr="008A0C02">
        <w:rPr>
          <w:rFonts w:ascii="Times New Roman" w:hAnsi="Times New Roman" w:cs="Times New Roman"/>
          <w:sz w:val="24"/>
          <w:szCs w:val="24"/>
        </w:rPr>
        <w:t xml:space="preserve">waged </w:t>
      </w:r>
      <w:r w:rsidRPr="008A0C02">
        <w:rPr>
          <w:rFonts w:ascii="Times New Roman" w:hAnsi="Times New Roman" w:cs="Times New Roman"/>
          <w:sz w:val="24"/>
          <w:szCs w:val="24"/>
        </w:rPr>
        <w:t xml:space="preserve">workers, of which </w:t>
      </w:r>
      <w:r w:rsidR="002D35E7" w:rsidRPr="008A0C02">
        <w:rPr>
          <w:rFonts w:ascii="Times New Roman" w:hAnsi="Times New Roman" w:cs="Times New Roman" w:hint="cs"/>
          <w:sz w:val="24"/>
          <w:szCs w:val="24"/>
          <w:rtl/>
        </w:rPr>
        <w:t>79.2</w:t>
      </w:r>
      <w:r w:rsidRPr="008A0C02">
        <w:rPr>
          <w:rFonts w:ascii="Times New Roman" w:hAnsi="Times New Roman" w:cs="Times New Roman"/>
          <w:sz w:val="24"/>
          <w:szCs w:val="24"/>
        </w:rPr>
        <w:t>% were plant holdings, 2.</w:t>
      </w:r>
      <w:r w:rsidR="002D35E7" w:rsidRPr="008A0C02">
        <w:rPr>
          <w:rFonts w:ascii="Times New Roman" w:hAnsi="Times New Roman" w:cs="Times New Roman" w:hint="cs"/>
          <w:sz w:val="24"/>
          <w:szCs w:val="24"/>
          <w:rtl/>
        </w:rPr>
        <w:t>6</w:t>
      </w:r>
      <w:r w:rsidRPr="008A0C02">
        <w:rPr>
          <w:rFonts w:ascii="Times New Roman" w:hAnsi="Times New Roman" w:cs="Times New Roman"/>
          <w:sz w:val="24"/>
          <w:szCs w:val="24"/>
        </w:rPr>
        <w:t>% animal holdings and 18.</w:t>
      </w:r>
      <w:r w:rsidR="002D35E7" w:rsidRPr="008A0C02">
        <w:rPr>
          <w:rFonts w:ascii="Times New Roman" w:hAnsi="Times New Roman" w:cs="Times New Roman" w:hint="cs"/>
          <w:sz w:val="24"/>
          <w:szCs w:val="24"/>
          <w:rtl/>
        </w:rPr>
        <w:t>2</w:t>
      </w:r>
      <w:r w:rsidRPr="008A0C02">
        <w:rPr>
          <w:rFonts w:ascii="Times New Roman" w:hAnsi="Times New Roman" w:cs="Times New Roman"/>
          <w:sz w:val="24"/>
          <w:szCs w:val="24"/>
        </w:rPr>
        <w:t xml:space="preserve">% mixed holdings. </w:t>
      </w:r>
    </w:p>
    <w:p w:rsidR="00CE2938" w:rsidRPr="008A0C02" w:rsidRDefault="00CE2938" w:rsidP="001A0FC3">
      <w:pPr>
        <w:spacing w:after="0" w:line="240" w:lineRule="auto"/>
        <w:jc w:val="both"/>
        <w:rPr>
          <w:rFonts w:ascii="Times New Roman" w:hAnsi="Times New Roman" w:cs="Times New Roman"/>
          <w:sz w:val="24"/>
          <w:szCs w:val="24"/>
        </w:rPr>
      </w:pPr>
    </w:p>
    <w:p w:rsidR="00996D85" w:rsidRPr="008A0C02" w:rsidRDefault="00996D85" w:rsidP="00996D85">
      <w:pPr>
        <w:spacing w:after="0" w:line="240" w:lineRule="auto"/>
        <w:jc w:val="both"/>
        <w:rPr>
          <w:rFonts w:ascii="Times New Roman" w:hAnsi="Times New Roman" w:cs="Times New Roman"/>
          <w:b/>
          <w:bCs/>
          <w:sz w:val="24"/>
          <w:szCs w:val="24"/>
        </w:rPr>
      </w:pPr>
      <w:r w:rsidRPr="008A0C02">
        <w:rPr>
          <w:rFonts w:ascii="Times New Roman" w:hAnsi="Times New Roman" w:cs="Times New Roman"/>
          <w:b/>
          <w:bCs/>
          <w:sz w:val="24"/>
          <w:szCs w:val="24"/>
        </w:rPr>
        <w:t xml:space="preserve">1.11 Agricultural Machinery and Equipment </w:t>
      </w:r>
    </w:p>
    <w:p w:rsidR="00996D85" w:rsidRPr="008A0C02" w:rsidRDefault="00996D85" w:rsidP="00F32578">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There were </w:t>
      </w:r>
      <w:r w:rsidR="002D35E7" w:rsidRPr="008A0C02">
        <w:rPr>
          <w:rFonts w:ascii="Times New Roman" w:hAnsi="Times New Roman" w:cs="Times New Roman"/>
          <w:sz w:val="24"/>
          <w:szCs w:val="24"/>
        </w:rPr>
        <w:t>48,524</w:t>
      </w:r>
      <w:r w:rsidRPr="008A0C02">
        <w:rPr>
          <w:rFonts w:ascii="Times New Roman" w:hAnsi="Times New Roman" w:cs="Times New Roman"/>
          <w:sz w:val="24"/>
          <w:szCs w:val="24"/>
        </w:rPr>
        <w:t xml:space="preserve"> agricultural holdings which utilized at least one type of agricultural machinery and equipment, regardless of its source, equivalent to </w:t>
      </w:r>
      <w:r w:rsidR="002D35E7" w:rsidRPr="008A0C02">
        <w:rPr>
          <w:rFonts w:ascii="Times New Roman" w:hAnsi="Times New Roman" w:cs="Times New Roman"/>
          <w:sz w:val="24"/>
          <w:szCs w:val="24"/>
        </w:rPr>
        <w:t>53.4</w:t>
      </w:r>
      <w:r w:rsidRPr="008A0C02">
        <w:rPr>
          <w:rFonts w:ascii="Times New Roman" w:hAnsi="Times New Roman" w:cs="Times New Roman"/>
          <w:sz w:val="24"/>
          <w:szCs w:val="24"/>
        </w:rPr>
        <w:t xml:space="preserve">% of all agricultural holdings in the </w:t>
      </w:r>
      <w:r w:rsidR="00F32578">
        <w:rPr>
          <w:rFonts w:ascii="Times New Roman" w:hAnsi="Times New Roman" w:cs="Times New Roman"/>
          <w:sz w:val="24"/>
          <w:szCs w:val="24"/>
        </w:rPr>
        <w:t>West Bank,</w:t>
      </w:r>
      <w:r w:rsidRPr="008A0C02">
        <w:rPr>
          <w:rFonts w:ascii="Times New Roman" w:hAnsi="Times New Roman" w:cs="Times New Roman"/>
          <w:sz w:val="24"/>
          <w:szCs w:val="24"/>
        </w:rPr>
        <w:t xml:space="preserve"> </w:t>
      </w:r>
      <w:r w:rsidR="00F32578">
        <w:rPr>
          <w:rFonts w:ascii="Times New Roman" w:hAnsi="Times New Roman" w:cs="Times New Roman"/>
          <w:sz w:val="24"/>
          <w:szCs w:val="24"/>
        </w:rPr>
        <w:t>o</w:t>
      </w:r>
      <w:r w:rsidRPr="008A0C02">
        <w:rPr>
          <w:rFonts w:ascii="Times New Roman" w:hAnsi="Times New Roman" w:cs="Times New Roman"/>
          <w:sz w:val="24"/>
          <w:szCs w:val="24"/>
        </w:rPr>
        <w:t xml:space="preserve">f these, </w:t>
      </w:r>
      <w:r w:rsidR="002D35E7" w:rsidRPr="008A0C02">
        <w:rPr>
          <w:rFonts w:ascii="Times New Roman" w:hAnsi="Times New Roman" w:cs="Times New Roman"/>
          <w:sz w:val="24"/>
          <w:szCs w:val="24"/>
        </w:rPr>
        <w:t>36,845</w:t>
      </w:r>
      <w:r w:rsidRPr="008A0C02">
        <w:rPr>
          <w:rFonts w:ascii="Times New Roman" w:hAnsi="Times New Roman" w:cs="Times New Roman"/>
          <w:sz w:val="24"/>
          <w:szCs w:val="24"/>
        </w:rPr>
        <w:t xml:space="preserve"> were plant holdings, 1,3</w:t>
      </w:r>
      <w:r w:rsidR="002D35E7" w:rsidRPr="008A0C02">
        <w:rPr>
          <w:rFonts w:ascii="Times New Roman" w:hAnsi="Times New Roman" w:cs="Times New Roman"/>
          <w:sz w:val="24"/>
          <w:szCs w:val="24"/>
        </w:rPr>
        <w:t>15</w:t>
      </w:r>
      <w:r w:rsidRPr="008A0C02">
        <w:rPr>
          <w:rFonts w:ascii="Times New Roman" w:hAnsi="Times New Roman" w:cs="Times New Roman"/>
          <w:sz w:val="24"/>
          <w:szCs w:val="24"/>
        </w:rPr>
        <w:t xml:space="preserve"> animal holdings, and </w:t>
      </w:r>
      <w:r w:rsidR="002D35E7" w:rsidRPr="008A0C02">
        <w:rPr>
          <w:rFonts w:ascii="Times New Roman" w:hAnsi="Times New Roman" w:cs="Times New Roman"/>
          <w:sz w:val="24"/>
          <w:szCs w:val="24"/>
        </w:rPr>
        <w:t>10,364</w:t>
      </w:r>
      <w:r w:rsidRPr="008A0C02">
        <w:rPr>
          <w:rFonts w:ascii="Times New Roman" w:hAnsi="Times New Roman" w:cs="Times New Roman"/>
          <w:sz w:val="24"/>
          <w:szCs w:val="24"/>
        </w:rPr>
        <w:t xml:space="preserve"> mixed holdings. </w:t>
      </w:r>
    </w:p>
    <w:p w:rsidR="002D35E7" w:rsidRPr="008A0C02" w:rsidRDefault="002D35E7" w:rsidP="00996D85">
      <w:pPr>
        <w:spacing w:after="0" w:line="240" w:lineRule="auto"/>
        <w:jc w:val="both"/>
        <w:rPr>
          <w:rFonts w:ascii="Times New Roman" w:hAnsi="Times New Roman" w:cs="Times New Roman"/>
          <w:sz w:val="24"/>
          <w:szCs w:val="24"/>
        </w:rPr>
      </w:pPr>
    </w:p>
    <w:p w:rsidR="00CA60DD" w:rsidRPr="008A0C02" w:rsidRDefault="00CA60DD" w:rsidP="00CA60DD">
      <w:pPr>
        <w:spacing w:after="0" w:line="240" w:lineRule="auto"/>
        <w:jc w:val="both"/>
        <w:rPr>
          <w:rFonts w:ascii="Times New Roman" w:hAnsi="Times New Roman" w:cs="Times New Roman"/>
          <w:b/>
          <w:bCs/>
          <w:sz w:val="24"/>
          <w:szCs w:val="24"/>
        </w:rPr>
      </w:pPr>
      <w:r w:rsidRPr="008A0C02">
        <w:rPr>
          <w:rFonts w:ascii="Times New Roman" w:hAnsi="Times New Roman" w:cs="Times New Roman"/>
          <w:b/>
          <w:bCs/>
          <w:sz w:val="24"/>
          <w:szCs w:val="24"/>
        </w:rPr>
        <w:t>1.12 Agricultural Applications</w:t>
      </w:r>
    </w:p>
    <w:p w:rsidR="00CA60DD" w:rsidRPr="008A0C02" w:rsidRDefault="00CA60DD" w:rsidP="00F32578">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 results indicated that </w:t>
      </w:r>
      <w:r w:rsidR="002D35E7" w:rsidRPr="008A0C02">
        <w:rPr>
          <w:rFonts w:ascii="Times New Roman" w:hAnsi="Times New Roman" w:cs="Times New Roman"/>
          <w:sz w:val="24"/>
          <w:szCs w:val="24"/>
        </w:rPr>
        <w:t>61.8</w:t>
      </w:r>
      <w:r w:rsidRPr="008A0C02">
        <w:rPr>
          <w:rFonts w:ascii="Times New Roman" w:hAnsi="Times New Roman" w:cs="Times New Roman"/>
          <w:sz w:val="24"/>
          <w:szCs w:val="24"/>
        </w:rPr>
        <w:t xml:space="preserve">% of all plant and mixed holdings </w:t>
      </w:r>
      <w:r w:rsidR="003033C9">
        <w:rPr>
          <w:rFonts w:ascii="Times New Roman" w:hAnsi="Times New Roman" w:cs="Times New Roman"/>
          <w:sz w:val="24"/>
          <w:szCs w:val="24"/>
        </w:rPr>
        <w:t xml:space="preserve">in the West Bank </w:t>
      </w:r>
      <w:r w:rsidRPr="008A0C02">
        <w:rPr>
          <w:rFonts w:ascii="Times New Roman" w:hAnsi="Times New Roman" w:cs="Times New Roman"/>
          <w:sz w:val="24"/>
          <w:szCs w:val="24"/>
        </w:rPr>
        <w:t xml:space="preserve">used organic fertilizers; </w:t>
      </w:r>
      <w:r w:rsidR="002D35E7" w:rsidRPr="008A0C02">
        <w:rPr>
          <w:rFonts w:ascii="Times New Roman" w:hAnsi="Times New Roman" w:cs="Times New Roman"/>
          <w:sz w:val="24"/>
          <w:szCs w:val="24"/>
        </w:rPr>
        <w:t>26.4</w:t>
      </w:r>
      <w:r w:rsidRPr="008A0C02">
        <w:rPr>
          <w:rFonts w:ascii="Times New Roman" w:hAnsi="Times New Roman" w:cs="Times New Roman"/>
          <w:sz w:val="24"/>
          <w:szCs w:val="24"/>
        </w:rPr>
        <w:t xml:space="preserve">% used chemical fertilizers; </w:t>
      </w:r>
      <w:r w:rsidR="002D35E7" w:rsidRPr="008A0C02">
        <w:rPr>
          <w:rFonts w:ascii="Times New Roman" w:hAnsi="Times New Roman" w:cs="Times New Roman"/>
          <w:sz w:val="24"/>
          <w:szCs w:val="24"/>
        </w:rPr>
        <w:t>44.6</w:t>
      </w:r>
      <w:r w:rsidRPr="008A0C02">
        <w:rPr>
          <w:rFonts w:ascii="Times New Roman" w:hAnsi="Times New Roman" w:cs="Times New Roman"/>
          <w:sz w:val="24"/>
          <w:szCs w:val="24"/>
        </w:rPr>
        <w:t xml:space="preserve">% used agricultural pesticides; </w:t>
      </w:r>
      <w:r w:rsidR="002D35E7" w:rsidRPr="008A0C02">
        <w:rPr>
          <w:rFonts w:ascii="Times New Roman" w:hAnsi="Times New Roman" w:cs="Times New Roman"/>
          <w:sz w:val="24"/>
          <w:szCs w:val="24"/>
        </w:rPr>
        <w:t>22.3</w:t>
      </w:r>
      <w:r w:rsidRPr="008A0C02">
        <w:rPr>
          <w:rFonts w:ascii="Times New Roman" w:hAnsi="Times New Roman" w:cs="Times New Roman"/>
          <w:sz w:val="24"/>
          <w:szCs w:val="24"/>
        </w:rPr>
        <w:t xml:space="preserve">% used improved agricultural assets, and </w:t>
      </w:r>
      <w:r w:rsidR="002D35E7" w:rsidRPr="008A0C02">
        <w:rPr>
          <w:rFonts w:ascii="Times New Roman" w:hAnsi="Times New Roman" w:cs="Times New Roman"/>
          <w:sz w:val="24"/>
          <w:szCs w:val="24"/>
        </w:rPr>
        <w:t>15.8</w:t>
      </w:r>
      <w:r w:rsidRPr="008A0C02">
        <w:rPr>
          <w:rFonts w:ascii="Times New Roman" w:hAnsi="Times New Roman" w:cs="Times New Roman"/>
          <w:sz w:val="24"/>
          <w:szCs w:val="24"/>
        </w:rPr>
        <w:t xml:space="preserve">% used integrated pest management.  The results indicated that 85.3% of animal and mixed holdings vaccinated animals against </w:t>
      </w:r>
      <w:r w:rsidR="00F32578">
        <w:rPr>
          <w:rFonts w:ascii="Times New Roman" w:hAnsi="Times New Roman" w:cs="Times New Roman"/>
          <w:sz w:val="24"/>
          <w:szCs w:val="24"/>
        </w:rPr>
        <w:t>e</w:t>
      </w:r>
      <w:r w:rsidR="002D28C6" w:rsidRPr="008A0C02">
        <w:rPr>
          <w:rFonts w:ascii="Times New Roman" w:hAnsi="Times New Roman" w:cs="Times New Roman"/>
          <w:sz w:val="24"/>
          <w:szCs w:val="24"/>
        </w:rPr>
        <w:t xml:space="preserve">pidemiological </w:t>
      </w:r>
      <w:r w:rsidR="00F32578">
        <w:rPr>
          <w:rFonts w:ascii="Times New Roman" w:hAnsi="Times New Roman" w:cs="Times New Roman"/>
          <w:sz w:val="24"/>
          <w:szCs w:val="24"/>
        </w:rPr>
        <w:t>d</w:t>
      </w:r>
      <w:r w:rsidR="002D28C6" w:rsidRPr="008A0C02">
        <w:rPr>
          <w:rFonts w:ascii="Times New Roman" w:hAnsi="Times New Roman" w:cs="Times New Roman"/>
          <w:sz w:val="24"/>
          <w:szCs w:val="24"/>
        </w:rPr>
        <w:t>iseases</w:t>
      </w:r>
      <w:r w:rsidRPr="008A0C02">
        <w:rPr>
          <w:rFonts w:ascii="Times New Roman" w:hAnsi="Times New Roman" w:cs="Times New Roman"/>
          <w:sz w:val="24"/>
          <w:szCs w:val="24"/>
        </w:rPr>
        <w:t xml:space="preserve">. </w:t>
      </w:r>
    </w:p>
    <w:p w:rsidR="00CA60DD" w:rsidRPr="008A0C02" w:rsidRDefault="00CA60DD" w:rsidP="00CA60DD">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 </w:t>
      </w:r>
    </w:p>
    <w:p w:rsidR="00CA60DD" w:rsidRPr="008A0C02" w:rsidRDefault="00CA60DD" w:rsidP="00E627A6">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The results indicated that 8.</w:t>
      </w:r>
      <w:r w:rsidR="00F32578">
        <w:rPr>
          <w:rFonts w:ascii="Times New Roman" w:hAnsi="Times New Roman" w:cs="Times New Roman"/>
          <w:sz w:val="24"/>
          <w:szCs w:val="24"/>
        </w:rPr>
        <w:t>5</w:t>
      </w:r>
      <w:r w:rsidRPr="008A0C02">
        <w:rPr>
          <w:rFonts w:ascii="Times New Roman" w:hAnsi="Times New Roman" w:cs="Times New Roman"/>
          <w:sz w:val="24"/>
          <w:szCs w:val="24"/>
        </w:rPr>
        <w:t xml:space="preserve">% of plant and mixed holdings received governmental   agricultural services; </w:t>
      </w:r>
      <w:r w:rsidR="00F32578">
        <w:rPr>
          <w:rFonts w:ascii="Times New Roman" w:hAnsi="Times New Roman" w:cs="Times New Roman"/>
          <w:sz w:val="24"/>
          <w:szCs w:val="24"/>
        </w:rPr>
        <w:t>37.3</w:t>
      </w:r>
      <w:r w:rsidRPr="008A0C02">
        <w:rPr>
          <w:rFonts w:ascii="Times New Roman" w:hAnsi="Times New Roman" w:cs="Times New Roman"/>
          <w:sz w:val="24"/>
          <w:szCs w:val="24"/>
        </w:rPr>
        <w:t xml:space="preserve">% received veterinary services; </w:t>
      </w:r>
      <w:r w:rsidR="00E627A6">
        <w:rPr>
          <w:rFonts w:ascii="Times New Roman" w:hAnsi="Times New Roman" w:cs="Times New Roman"/>
          <w:sz w:val="24"/>
          <w:szCs w:val="24"/>
        </w:rPr>
        <w:t>1.3</w:t>
      </w:r>
      <w:r w:rsidRPr="008A0C02">
        <w:rPr>
          <w:rFonts w:ascii="Times New Roman" w:hAnsi="Times New Roman" w:cs="Times New Roman"/>
          <w:sz w:val="24"/>
          <w:szCs w:val="24"/>
        </w:rPr>
        <w:t xml:space="preserve">% of </w:t>
      </w:r>
      <w:r w:rsidR="00E627A6">
        <w:rPr>
          <w:rFonts w:ascii="Times New Roman" w:hAnsi="Times New Roman" w:cs="Times New Roman"/>
          <w:sz w:val="24"/>
          <w:szCs w:val="24"/>
        </w:rPr>
        <w:t>agricultural</w:t>
      </w:r>
      <w:r w:rsidRPr="008A0C02">
        <w:rPr>
          <w:rFonts w:ascii="Times New Roman" w:hAnsi="Times New Roman" w:cs="Times New Roman"/>
          <w:sz w:val="24"/>
          <w:szCs w:val="24"/>
        </w:rPr>
        <w:t xml:space="preserve"> holdings received agricultural and veterinary services; and </w:t>
      </w:r>
      <w:r w:rsidR="00F32578">
        <w:rPr>
          <w:rFonts w:ascii="Times New Roman" w:hAnsi="Times New Roman" w:cs="Times New Roman"/>
          <w:sz w:val="24"/>
          <w:szCs w:val="24"/>
        </w:rPr>
        <w:t>79.8</w:t>
      </w:r>
      <w:r w:rsidRPr="008A0C02">
        <w:rPr>
          <w:rFonts w:ascii="Times New Roman" w:hAnsi="Times New Roman" w:cs="Times New Roman"/>
          <w:sz w:val="24"/>
          <w:szCs w:val="24"/>
        </w:rPr>
        <w:t xml:space="preserve">% did not receive services. </w:t>
      </w:r>
    </w:p>
    <w:p w:rsidR="00CA60DD" w:rsidRPr="008A0C02" w:rsidRDefault="00CA60DD" w:rsidP="00CA60DD">
      <w:pPr>
        <w:spacing w:after="0" w:line="240" w:lineRule="auto"/>
        <w:jc w:val="both"/>
        <w:rPr>
          <w:rFonts w:ascii="Times New Roman" w:hAnsi="Times New Roman" w:cs="Times New Roman"/>
          <w:sz w:val="24"/>
          <w:szCs w:val="24"/>
        </w:rPr>
      </w:pPr>
    </w:p>
    <w:p w:rsidR="00CA60DD" w:rsidRPr="008A0C02" w:rsidRDefault="00CA60DD" w:rsidP="003B3FE2">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 results indicated that </w:t>
      </w:r>
      <w:r w:rsidR="003B3FE2" w:rsidRPr="008A0C02">
        <w:rPr>
          <w:rFonts w:ascii="Times New Roman" w:hAnsi="Times New Roman" w:cs="Times New Roman"/>
          <w:sz w:val="24"/>
          <w:szCs w:val="24"/>
        </w:rPr>
        <w:t>28.4</w:t>
      </w:r>
      <w:r w:rsidRPr="008A0C02">
        <w:rPr>
          <w:rFonts w:ascii="Times New Roman" w:hAnsi="Times New Roman" w:cs="Times New Roman"/>
          <w:sz w:val="24"/>
          <w:szCs w:val="24"/>
        </w:rPr>
        <w:t xml:space="preserve">% of agricultural holdings </w:t>
      </w:r>
      <w:r w:rsidR="003033C9">
        <w:rPr>
          <w:rFonts w:ascii="Times New Roman" w:hAnsi="Times New Roman" w:cs="Times New Roman"/>
          <w:sz w:val="24"/>
          <w:szCs w:val="24"/>
        </w:rPr>
        <w:t xml:space="preserve">in the West Bank </w:t>
      </w:r>
      <w:r w:rsidR="003033C9" w:rsidRPr="008A0C02">
        <w:rPr>
          <w:rFonts w:ascii="Times New Roman" w:hAnsi="Times New Roman" w:cs="Times New Roman"/>
          <w:sz w:val="24"/>
          <w:szCs w:val="24"/>
        </w:rPr>
        <w:t>did</w:t>
      </w:r>
      <w:r w:rsidRPr="008A0C02">
        <w:rPr>
          <w:rFonts w:ascii="Times New Roman" w:hAnsi="Times New Roman" w:cs="Times New Roman"/>
          <w:sz w:val="24"/>
          <w:szCs w:val="24"/>
        </w:rPr>
        <w:t xml:space="preserve"> not receive agricultural </w:t>
      </w:r>
      <w:r w:rsidR="009E5756" w:rsidRPr="008A0C02">
        <w:rPr>
          <w:rFonts w:ascii="Times New Roman" w:hAnsi="Times New Roman" w:cs="Times New Roman"/>
          <w:sz w:val="24"/>
          <w:szCs w:val="24"/>
        </w:rPr>
        <w:t>extension</w:t>
      </w:r>
      <w:r w:rsidRPr="008A0C02">
        <w:rPr>
          <w:rFonts w:ascii="Times New Roman" w:hAnsi="Times New Roman" w:cs="Times New Roman"/>
          <w:sz w:val="24"/>
          <w:szCs w:val="24"/>
        </w:rPr>
        <w:t xml:space="preserve">; </w:t>
      </w:r>
      <w:r w:rsidR="003B3FE2" w:rsidRPr="008A0C02">
        <w:rPr>
          <w:rFonts w:ascii="Times New Roman" w:hAnsi="Times New Roman" w:cs="Times New Roman"/>
          <w:sz w:val="24"/>
          <w:szCs w:val="24"/>
        </w:rPr>
        <w:t>10.6</w:t>
      </w:r>
      <w:r w:rsidRPr="008A0C02">
        <w:rPr>
          <w:rFonts w:ascii="Times New Roman" w:hAnsi="Times New Roman" w:cs="Times New Roman"/>
          <w:sz w:val="24"/>
          <w:szCs w:val="24"/>
        </w:rPr>
        <w:t xml:space="preserve">% received agricultural </w:t>
      </w:r>
      <w:r w:rsidR="009E5756" w:rsidRPr="008A0C02">
        <w:rPr>
          <w:rFonts w:ascii="Times New Roman" w:hAnsi="Times New Roman" w:cs="Times New Roman"/>
          <w:sz w:val="24"/>
          <w:szCs w:val="24"/>
        </w:rPr>
        <w:t xml:space="preserve">extension </w:t>
      </w:r>
      <w:r w:rsidRPr="008A0C02">
        <w:rPr>
          <w:rFonts w:ascii="Times New Roman" w:hAnsi="Times New Roman" w:cs="Times New Roman"/>
          <w:sz w:val="24"/>
          <w:szCs w:val="24"/>
        </w:rPr>
        <w:t xml:space="preserve">mainly from the Ministry of Agriculture; </w:t>
      </w:r>
      <w:r w:rsidR="003B3FE2" w:rsidRPr="008A0C02">
        <w:rPr>
          <w:rFonts w:ascii="Times New Roman" w:hAnsi="Times New Roman" w:cs="Times New Roman"/>
          <w:sz w:val="24"/>
          <w:szCs w:val="24"/>
        </w:rPr>
        <w:t>29.6</w:t>
      </w:r>
      <w:r w:rsidRPr="008A0C02">
        <w:rPr>
          <w:rFonts w:ascii="Times New Roman" w:hAnsi="Times New Roman" w:cs="Times New Roman"/>
          <w:sz w:val="24"/>
          <w:szCs w:val="24"/>
        </w:rPr>
        <w:t>% from farmers; 1.</w:t>
      </w:r>
      <w:r w:rsidR="003B3FE2" w:rsidRPr="008A0C02">
        <w:rPr>
          <w:rFonts w:ascii="Times New Roman" w:hAnsi="Times New Roman" w:cs="Times New Roman"/>
          <w:sz w:val="24"/>
          <w:szCs w:val="24"/>
        </w:rPr>
        <w:t>4</w:t>
      </w:r>
      <w:r w:rsidRPr="008A0C02">
        <w:rPr>
          <w:rFonts w:ascii="Times New Roman" w:hAnsi="Times New Roman" w:cs="Times New Roman"/>
          <w:sz w:val="24"/>
          <w:szCs w:val="24"/>
        </w:rPr>
        <w:t xml:space="preserve">% from the mass media; and </w:t>
      </w:r>
      <w:r w:rsidR="003B3FE2" w:rsidRPr="008A0C02">
        <w:rPr>
          <w:rFonts w:ascii="Times New Roman" w:hAnsi="Times New Roman" w:cs="Times New Roman"/>
          <w:sz w:val="24"/>
          <w:szCs w:val="24"/>
        </w:rPr>
        <w:t>7.7</w:t>
      </w:r>
      <w:r w:rsidRPr="008A0C02">
        <w:rPr>
          <w:rFonts w:ascii="Times New Roman" w:hAnsi="Times New Roman" w:cs="Times New Roman"/>
          <w:sz w:val="24"/>
          <w:szCs w:val="24"/>
        </w:rPr>
        <w:t xml:space="preserve">% from dealers in agricultural materials.   </w:t>
      </w:r>
    </w:p>
    <w:p w:rsidR="003B3FE2" w:rsidRPr="008A0C02" w:rsidRDefault="003B3FE2" w:rsidP="00D61622">
      <w:pPr>
        <w:spacing w:after="0" w:line="240" w:lineRule="auto"/>
        <w:jc w:val="both"/>
        <w:rPr>
          <w:rFonts w:ascii="Times New Roman" w:hAnsi="Times New Roman" w:cs="Times New Roman"/>
          <w:sz w:val="24"/>
          <w:szCs w:val="24"/>
        </w:rPr>
      </w:pPr>
    </w:p>
    <w:p w:rsidR="00CA60DD" w:rsidRPr="008A0C02" w:rsidRDefault="00CA60DD" w:rsidP="003B3FE2">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There were </w:t>
      </w:r>
      <w:r w:rsidR="003B3FE2" w:rsidRPr="008A0C02">
        <w:rPr>
          <w:rFonts w:ascii="Times New Roman" w:hAnsi="Times New Roman" w:cs="Times New Roman"/>
          <w:sz w:val="24"/>
          <w:szCs w:val="24"/>
        </w:rPr>
        <w:t>242</w:t>
      </w:r>
      <w:r w:rsidRPr="008A0C02">
        <w:rPr>
          <w:rFonts w:ascii="Times New Roman" w:hAnsi="Times New Roman" w:cs="Times New Roman"/>
          <w:sz w:val="24"/>
          <w:szCs w:val="24"/>
        </w:rPr>
        <w:t xml:space="preserve"> agricultural holdings with fish farms in the </w:t>
      </w:r>
      <w:r w:rsidR="00507467" w:rsidRPr="008A0C02">
        <w:rPr>
          <w:rFonts w:ascii="Times New Roman" w:hAnsi="Times New Roman" w:cs="Times New Roman"/>
          <w:sz w:val="24"/>
          <w:szCs w:val="24"/>
        </w:rPr>
        <w:t>West Bank</w:t>
      </w:r>
      <w:r w:rsidRPr="008A0C02">
        <w:rPr>
          <w:rFonts w:ascii="Times New Roman" w:hAnsi="Times New Roman" w:cs="Times New Roman"/>
          <w:sz w:val="24"/>
          <w:szCs w:val="24"/>
        </w:rPr>
        <w:t xml:space="preserve">. In addition, </w:t>
      </w:r>
      <w:r w:rsidR="003B3FE2" w:rsidRPr="008A0C02">
        <w:rPr>
          <w:rFonts w:ascii="Times New Roman" w:hAnsi="Times New Roman" w:cs="Times New Roman"/>
          <w:sz w:val="24"/>
          <w:szCs w:val="24"/>
        </w:rPr>
        <w:t>15,494</w:t>
      </w:r>
      <w:r w:rsidRPr="008A0C02">
        <w:rPr>
          <w:rFonts w:ascii="Times New Roman" w:hAnsi="Times New Roman" w:cs="Times New Roman"/>
          <w:sz w:val="24"/>
          <w:szCs w:val="24"/>
        </w:rPr>
        <w:t xml:space="preserve"> of agricultural holdings form the main source of income for the household</w:t>
      </w:r>
      <w:r w:rsidR="003B3FE2" w:rsidRPr="008A0C02">
        <w:rPr>
          <w:rFonts w:ascii="Times New Roman" w:hAnsi="Times New Roman" w:cs="Times New Roman"/>
          <w:sz w:val="24"/>
          <w:szCs w:val="24"/>
        </w:rPr>
        <w:t>.</w:t>
      </w:r>
      <w:r w:rsidRPr="008A0C02">
        <w:rPr>
          <w:rFonts w:ascii="Times New Roman" w:hAnsi="Times New Roman" w:cs="Times New Roman"/>
          <w:sz w:val="24"/>
          <w:szCs w:val="24"/>
        </w:rPr>
        <w:t xml:space="preserve">  </w:t>
      </w:r>
    </w:p>
    <w:p w:rsidR="001F0CA5" w:rsidRDefault="001F0CA5" w:rsidP="00CA60DD">
      <w:pPr>
        <w:spacing w:after="0" w:line="240" w:lineRule="auto"/>
        <w:jc w:val="both"/>
        <w:rPr>
          <w:rFonts w:ascii="Times New Roman" w:hAnsi="Times New Roman" w:cs="Times New Roman"/>
          <w:sz w:val="24"/>
          <w:szCs w:val="24"/>
        </w:rPr>
      </w:pPr>
    </w:p>
    <w:p w:rsidR="00785575" w:rsidRPr="00785575" w:rsidRDefault="00785575" w:rsidP="00CA60DD">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1.13 </w:t>
      </w:r>
      <w:r w:rsidRPr="00785575">
        <w:rPr>
          <w:rFonts w:ascii="Times New Roman" w:hAnsi="Times New Roman" w:cs="Times New Roman"/>
          <w:b/>
          <w:bCs/>
          <w:sz w:val="24"/>
          <w:szCs w:val="24"/>
        </w:rPr>
        <w:t>Israeli measures</w:t>
      </w:r>
    </w:p>
    <w:p w:rsidR="00DE1BC9" w:rsidRPr="008A0C02" w:rsidRDefault="00DE1BC9" w:rsidP="00E627A6">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The results indicated that Israeli measures defy</w:t>
      </w:r>
      <w:r w:rsidR="003B3FE2" w:rsidRPr="008A0C02">
        <w:rPr>
          <w:rFonts w:ascii="Times New Roman" w:hAnsi="Times New Roman" w:cs="Times New Roman"/>
          <w:sz w:val="24"/>
          <w:szCs w:val="24"/>
        </w:rPr>
        <w:t xml:space="preserve"> access to perform farm work to</w:t>
      </w:r>
      <w:r w:rsidRPr="008A0C02">
        <w:rPr>
          <w:rFonts w:ascii="Times New Roman" w:hAnsi="Times New Roman" w:cs="Times New Roman"/>
          <w:sz w:val="24"/>
          <w:szCs w:val="24"/>
        </w:rPr>
        <w:t xml:space="preserve"> 19,</w:t>
      </w:r>
      <w:r w:rsidR="003811FD" w:rsidRPr="008A0C02">
        <w:rPr>
          <w:rFonts w:ascii="Times New Roman" w:hAnsi="Times New Roman" w:cs="Times New Roman"/>
          <w:sz w:val="24"/>
          <w:szCs w:val="24"/>
        </w:rPr>
        <w:t>375</w:t>
      </w:r>
      <w:r w:rsidRPr="008A0C02">
        <w:rPr>
          <w:rFonts w:ascii="Times New Roman" w:hAnsi="Times New Roman" w:cs="Times New Roman"/>
          <w:sz w:val="24"/>
          <w:szCs w:val="24"/>
        </w:rPr>
        <w:t xml:space="preserve"> agricultural holdings </w:t>
      </w:r>
      <w:r w:rsidR="003033C9">
        <w:rPr>
          <w:rFonts w:ascii="Times New Roman" w:hAnsi="Times New Roman" w:cs="Times New Roman"/>
          <w:sz w:val="24"/>
          <w:szCs w:val="24"/>
        </w:rPr>
        <w:t>in the West Bank,</w:t>
      </w:r>
      <w:r w:rsidRPr="008A0C02">
        <w:rPr>
          <w:rFonts w:ascii="Times New Roman" w:hAnsi="Times New Roman" w:cs="Times New Roman"/>
          <w:sz w:val="24"/>
          <w:szCs w:val="24"/>
        </w:rPr>
        <w:t xml:space="preserve"> of a total Area of </w:t>
      </w:r>
      <w:r w:rsidR="003811FD" w:rsidRPr="008A0C02">
        <w:rPr>
          <w:rFonts w:ascii="Times New Roman" w:hAnsi="Times New Roman" w:cs="Times New Roman"/>
          <w:sz w:val="24"/>
          <w:szCs w:val="24"/>
        </w:rPr>
        <w:t>373,</w:t>
      </w:r>
      <w:r w:rsidR="00E627A6">
        <w:rPr>
          <w:rFonts w:ascii="Times New Roman" w:hAnsi="Times New Roman" w:cs="Times New Roman"/>
          <w:sz w:val="24"/>
          <w:szCs w:val="24"/>
        </w:rPr>
        <w:t>592</w:t>
      </w:r>
      <w:r w:rsidRPr="008A0C02">
        <w:rPr>
          <w:rFonts w:ascii="Times New Roman" w:hAnsi="Times New Roman" w:cs="Times New Roman"/>
          <w:sz w:val="24"/>
          <w:szCs w:val="24"/>
        </w:rPr>
        <w:t xml:space="preserve"> </w:t>
      </w:r>
      <w:proofErr w:type="spellStart"/>
      <w:r w:rsidRPr="008A0C02">
        <w:rPr>
          <w:rFonts w:ascii="Times New Roman" w:hAnsi="Times New Roman" w:cs="Times New Roman"/>
          <w:sz w:val="24"/>
          <w:szCs w:val="24"/>
        </w:rPr>
        <w:t>dunums</w:t>
      </w:r>
      <w:proofErr w:type="spellEnd"/>
      <w:r w:rsidRPr="008A0C02">
        <w:rPr>
          <w:rFonts w:ascii="Times New Roman" w:hAnsi="Times New Roman" w:cs="Times New Roman"/>
          <w:sz w:val="24"/>
          <w:szCs w:val="24"/>
        </w:rPr>
        <w:t xml:space="preserve"> which equivalent to </w:t>
      </w:r>
      <w:r w:rsidR="003811FD" w:rsidRPr="008A0C02">
        <w:rPr>
          <w:rFonts w:ascii="Times New Roman" w:hAnsi="Times New Roman" w:cs="Times New Roman"/>
          <w:sz w:val="24"/>
          <w:szCs w:val="24"/>
        </w:rPr>
        <w:t>33.8</w:t>
      </w:r>
      <w:r w:rsidRPr="008A0C02">
        <w:rPr>
          <w:rFonts w:ascii="Times New Roman" w:hAnsi="Times New Roman" w:cs="Times New Roman"/>
          <w:sz w:val="24"/>
          <w:szCs w:val="24"/>
        </w:rPr>
        <w:t xml:space="preserve">% of the total area of the agricultural holdings </w:t>
      </w:r>
      <w:r w:rsidR="003033C9">
        <w:rPr>
          <w:rFonts w:ascii="Times New Roman" w:hAnsi="Times New Roman" w:cs="Times New Roman"/>
          <w:sz w:val="24"/>
          <w:szCs w:val="24"/>
        </w:rPr>
        <w:t xml:space="preserve">in the West Bank. </w:t>
      </w:r>
      <w:r w:rsidRPr="008A0C02">
        <w:rPr>
          <w:rFonts w:ascii="Times New Roman" w:hAnsi="Times New Roman" w:cs="Times New Roman"/>
          <w:sz w:val="24"/>
          <w:szCs w:val="24"/>
        </w:rPr>
        <w:t>While on constraints level, 5,</w:t>
      </w:r>
      <w:r w:rsidR="003811FD" w:rsidRPr="008A0C02">
        <w:rPr>
          <w:rFonts w:ascii="Times New Roman" w:hAnsi="Times New Roman" w:cs="Times New Roman"/>
          <w:sz w:val="24"/>
          <w:szCs w:val="24"/>
        </w:rPr>
        <w:t>291</w:t>
      </w:r>
      <w:r w:rsidRPr="008A0C02">
        <w:rPr>
          <w:rFonts w:ascii="Times New Roman" w:hAnsi="Times New Roman" w:cs="Times New Roman"/>
          <w:sz w:val="24"/>
          <w:szCs w:val="24"/>
        </w:rPr>
        <w:t xml:space="preserve"> agricultural holdings are being affected by Israeli Settlements with a total area of 88,1</w:t>
      </w:r>
      <w:r w:rsidR="00E070F7">
        <w:rPr>
          <w:rFonts w:ascii="Times New Roman" w:hAnsi="Times New Roman" w:cs="Times New Roman"/>
          <w:sz w:val="24"/>
          <w:szCs w:val="24"/>
        </w:rPr>
        <w:t>0</w:t>
      </w:r>
      <w:r w:rsidR="003811FD" w:rsidRPr="008A0C02">
        <w:rPr>
          <w:rFonts w:ascii="Times New Roman" w:hAnsi="Times New Roman" w:cs="Times New Roman"/>
          <w:sz w:val="24"/>
          <w:szCs w:val="24"/>
        </w:rPr>
        <w:t>7</w:t>
      </w:r>
      <w:r w:rsidRPr="008A0C02">
        <w:rPr>
          <w:rFonts w:ascii="Times New Roman" w:hAnsi="Times New Roman" w:cs="Times New Roman"/>
          <w:sz w:val="24"/>
          <w:szCs w:val="24"/>
        </w:rPr>
        <w:t xml:space="preserve"> dunums. 3,19</w:t>
      </w:r>
      <w:r w:rsidR="003811FD" w:rsidRPr="008A0C02">
        <w:rPr>
          <w:rFonts w:ascii="Times New Roman" w:hAnsi="Times New Roman" w:cs="Times New Roman" w:hint="cs"/>
          <w:sz w:val="24"/>
          <w:szCs w:val="24"/>
          <w:rtl/>
        </w:rPr>
        <w:t>0</w:t>
      </w:r>
      <w:r w:rsidRPr="008A0C02">
        <w:rPr>
          <w:rFonts w:ascii="Times New Roman" w:hAnsi="Times New Roman" w:cs="Times New Roman"/>
          <w:sz w:val="24"/>
          <w:szCs w:val="24"/>
        </w:rPr>
        <w:t xml:space="preserve"> agricultural holdings are also being affected by Israeli Expansion and Annexation Wall with a total area of 51,0</w:t>
      </w:r>
      <w:r w:rsidR="003811FD" w:rsidRPr="008A0C02">
        <w:rPr>
          <w:rFonts w:ascii="Times New Roman" w:hAnsi="Times New Roman" w:cs="Times New Roman" w:hint="cs"/>
          <w:sz w:val="24"/>
          <w:szCs w:val="24"/>
          <w:rtl/>
        </w:rPr>
        <w:t>32</w:t>
      </w:r>
      <w:r w:rsidRPr="008A0C02">
        <w:rPr>
          <w:rFonts w:ascii="Times New Roman" w:hAnsi="Times New Roman" w:cs="Times New Roman"/>
          <w:sz w:val="24"/>
          <w:szCs w:val="24"/>
        </w:rPr>
        <w:t xml:space="preserve"> dunums, 1,</w:t>
      </w:r>
      <w:r w:rsidR="003811FD" w:rsidRPr="008A0C02">
        <w:rPr>
          <w:rFonts w:ascii="Times New Roman" w:hAnsi="Times New Roman" w:cs="Times New Roman" w:hint="cs"/>
          <w:sz w:val="24"/>
          <w:szCs w:val="24"/>
          <w:rtl/>
        </w:rPr>
        <w:t>026</w:t>
      </w:r>
      <w:r w:rsidRPr="008A0C02">
        <w:rPr>
          <w:rFonts w:ascii="Times New Roman" w:hAnsi="Times New Roman" w:cs="Times New Roman"/>
          <w:sz w:val="24"/>
          <w:szCs w:val="24"/>
        </w:rPr>
        <w:t xml:space="preserve"> agricultural holdings are affected by declared “ a closed Israeli Military Areas” with a total area of </w:t>
      </w:r>
      <w:r w:rsidR="003811FD" w:rsidRPr="008A0C02">
        <w:rPr>
          <w:rFonts w:ascii="Times New Roman" w:hAnsi="Times New Roman" w:cs="Times New Roman"/>
          <w:sz w:val="24"/>
          <w:szCs w:val="24"/>
        </w:rPr>
        <w:t>22,</w:t>
      </w:r>
      <w:r w:rsidR="00E627A6">
        <w:rPr>
          <w:rFonts w:ascii="Times New Roman" w:hAnsi="Times New Roman" w:cs="Times New Roman"/>
          <w:sz w:val="24"/>
          <w:szCs w:val="24"/>
        </w:rPr>
        <w:t>593</w:t>
      </w:r>
      <w:r w:rsidRPr="008A0C02">
        <w:rPr>
          <w:rFonts w:ascii="Times New Roman" w:hAnsi="Times New Roman" w:cs="Times New Roman"/>
          <w:sz w:val="24"/>
          <w:szCs w:val="24"/>
        </w:rPr>
        <w:t xml:space="preserve"> dunums, 1,12</w:t>
      </w:r>
      <w:r w:rsidR="003811FD" w:rsidRPr="008A0C02">
        <w:rPr>
          <w:rFonts w:ascii="Times New Roman" w:hAnsi="Times New Roman" w:cs="Times New Roman"/>
          <w:sz w:val="24"/>
          <w:szCs w:val="24"/>
        </w:rPr>
        <w:t>0</w:t>
      </w:r>
      <w:r w:rsidRPr="008A0C02">
        <w:rPr>
          <w:rFonts w:ascii="Times New Roman" w:hAnsi="Times New Roman" w:cs="Times New Roman"/>
          <w:sz w:val="24"/>
          <w:szCs w:val="24"/>
        </w:rPr>
        <w:t xml:space="preserve"> agricultural holdings are being affected by Israeli Military Barriers and Check points with a total area of </w:t>
      </w:r>
      <w:r w:rsidR="00D61622" w:rsidRPr="008A0C02">
        <w:rPr>
          <w:rFonts w:ascii="Times New Roman" w:hAnsi="Times New Roman" w:cs="Times New Roman"/>
          <w:sz w:val="24"/>
          <w:szCs w:val="24"/>
        </w:rPr>
        <w:t>23,</w:t>
      </w:r>
      <w:r w:rsidR="00E627A6">
        <w:rPr>
          <w:rFonts w:ascii="Times New Roman" w:hAnsi="Times New Roman" w:cs="Times New Roman"/>
          <w:sz w:val="24"/>
          <w:szCs w:val="24"/>
        </w:rPr>
        <w:t>098</w:t>
      </w:r>
      <w:r w:rsidRPr="008A0C02">
        <w:rPr>
          <w:rFonts w:ascii="Times New Roman" w:hAnsi="Times New Roman" w:cs="Times New Roman"/>
          <w:sz w:val="24"/>
          <w:szCs w:val="24"/>
        </w:rPr>
        <w:t xml:space="preserve"> </w:t>
      </w:r>
      <w:proofErr w:type="spellStart"/>
      <w:r w:rsidRPr="008A0C02">
        <w:rPr>
          <w:rFonts w:ascii="Times New Roman" w:hAnsi="Times New Roman" w:cs="Times New Roman"/>
          <w:sz w:val="24"/>
          <w:szCs w:val="24"/>
        </w:rPr>
        <w:t>dunums</w:t>
      </w:r>
      <w:proofErr w:type="spellEnd"/>
      <w:r w:rsidRPr="008A0C02">
        <w:rPr>
          <w:rFonts w:ascii="Times New Roman" w:hAnsi="Times New Roman" w:cs="Times New Roman"/>
          <w:sz w:val="24"/>
          <w:szCs w:val="24"/>
        </w:rPr>
        <w:t>, and 8,7</w:t>
      </w:r>
      <w:r w:rsidR="003811FD" w:rsidRPr="008A0C02">
        <w:rPr>
          <w:rFonts w:ascii="Times New Roman" w:hAnsi="Times New Roman" w:cs="Times New Roman"/>
          <w:sz w:val="24"/>
          <w:szCs w:val="24"/>
        </w:rPr>
        <w:t>48</w:t>
      </w:r>
      <w:r w:rsidRPr="008A0C02">
        <w:rPr>
          <w:rFonts w:ascii="Times New Roman" w:hAnsi="Times New Roman" w:cs="Times New Roman"/>
          <w:sz w:val="24"/>
          <w:szCs w:val="24"/>
        </w:rPr>
        <w:t xml:space="preserve"> agricultural holdings are being affected by more than one of Israeli measures with a total area of </w:t>
      </w:r>
      <w:r w:rsidR="00D61622" w:rsidRPr="008A0C02">
        <w:rPr>
          <w:rFonts w:ascii="Times New Roman" w:hAnsi="Times New Roman" w:cs="Times New Roman"/>
          <w:sz w:val="24"/>
          <w:szCs w:val="24"/>
        </w:rPr>
        <w:t>18</w:t>
      </w:r>
      <w:r w:rsidR="003811FD" w:rsidRPr="008A0C02">
        <w:rPr>
          <w:rFonts w:ascii="Times New Roman" w:hAnsi="Times New Roman" w:cs="Times New Roman"/>
          <w:sz w:val="24"/>
          <w:szCs w:val="24"/>
        </w:rPr>
        <w:t>8</w:t>
      </w:r>
      <w:r w:rsidR="00D61622" w:rsidRPr="008A0C02">
        <w:rPr>
          <w:rFonts w:ascii="Times New Roman" w:hAnsi="Times New Roman" w:cs="Times New Roman"/>
          <w:sz w:val="24"/>
          <w:szCs w:val="24"/>
        </w:rPr>
        <w:t>,</w:t>
      </w:r>
      <w:r w:rsidR="003811FD" w:rsidRPr="008A0C02">
        <w:rPr>
          <w:rFonts w:ascii="Times New Roman" w:hAnsi="Times New Roman" w:cs="Times New Roman"/>
          <w:sz w:val="24"/>
          <w:szCs w:val="24"/>
        </w:rPr>
        <w:t>761</w:t>
      </w:r>
      <w:r w:rsidRPr="008A0C02">
        <w:rPr>
          <w:rFonts w:ascii="Times New Roman" w:hAnsi="Times New Roman" w:cs="Times New Roman"/>
          <w:sz w:val="24"/>
          <w:szCs w:val="24"/>
        </w:rPr>
        <w:t xml:space="preserve"> dunums</w:t>
      </w:r>
      <w:r w:rsidR="003811FD" w:rsidRPr="008A0C02">
        <w:rPr>
          <w:rFonts w:ascii="Times New Roman" w:hAnsi="Times New Roman" w:cs="Times New Roman"/>
          <w:sz w:val="24"/>
          <w:szCs w:val="24"/>
        </w:rPr>
        <w:t>.</w:t>
      </w:r>
    </w:p>
    <w:p w:rsidR="00AC07BD" w:rsidRPr="008A0C02" w:rsidRDefault="00AC07BD" w:rsidP="001A0FC3">
      <w:pPr>
        <w:spacing w:after="0" w:line="240" w:lineRule="auto"/>
        <w:jc w:val="both"/>
        <w:rPr>
          <w:rFonts w:asciiTheme="majorBidi" w:hAnsiTheme="majorBidi" w:cstheme="majorBidi"/>
          <w:b/>
          <w:bCs/>
          <w:sz w:val="24"/>
          <w:szCs w:val="24"/>
        </w:rPr>
      </w:pPr>
    </w:p>
    <w:p w:rsidR="00AC07BD" w:rsidRPr="008A0C02" w:rsidRDefault="00AC07BD" w:rsidP="001A0FC3">
      <w:pPr>
        <w:spacing w:after="0" w:line="240" w:lineRule="auto"/>
        <w:jc w:val="both"/>
        <w:rPr>
          <w:rFonts w:asciiTheme="majorBidi" w:hAnsiTheme="majorBidi" w:cstheme="majorBidi"/>
          <w:b/>
          <w:bCs/>
          <w:sz w:val="24"/>
          <w:szCs w:val="24"/>
          <w:rtl/>
        </w:rPr>
      </w:pPr>
    </w:p>
    <w:p w:rsidR="00AC07BD" w:rsidRPr="008A0C02" w:rsidRDefault="00AC07BD" w:rsidP="001A0FC3">
      <w:pPr>
        <w:spacing w:after="0" w:line="240" w:lineRule="auto"/>
        <w:jc w:val="both"/>
        <w:rPr>
          <w:rFonts w:asciiTheme="majorBidi" w:hAnsiTheme="majorBidi" w:cstheme="majorBidi"/>
          <w:b/>
          <w:bCs/>
          <w:sz w:val="24"/>
          <w:szCs w:val="24"/>
          <w:rtl/>
        </w:rPr>
      </w:pPr>
    </w:p>
    <w:p w:rsidR="00AC07BD" w:rsidRPr="008A0C02" w:rsidRDefault="00AC07BD" w:rsidP="001A0FC3">
      <w:pPr>
        <w:spacing w:after="0" w:line="240" w:lineRule="auto"/>
        <w:jc w:val="both"/>
        <w:rPr>
          <w:rFonts w:asciiTheme="majorBidi" w:hAnsiTheme="majorBidi" w:cstheme="majorBidi"/>
          <w:b/>
          <w:bCs/>
          <w:sz w:val="24"/>
          <w:szCs w:val="24"/>
          <w:rtl/>
        </w:rPr>
      </w:pPr>
    </w:p>
    <w:p w:rsidR="00AC07BD" w:rsidRPr="008A0C02" w:rsidRDefault="00AC07BD" w:rsidP="001A0FC3">
      <w:pPr>
        <w:spacing w:after="0" w:line="240" w:lineRule="auto"/>
        <w:jc w:val="both"/>
        <w:rPr>
          <w:rFonts w:asciiTheme="majorBidi" w:hAnsiTheme="majorBidi" w:cstheme="majorBidi"/>
          <w:b/>
          <w:bCs/>
          <w:sz w:val="24"/>
          <w:szCs w:val="24"/>
          <w:rtl/>
        </w:rPr>
      </w:pPr>
    </w:p>
    <w:p w:rsidR="00AC07BD" w:rsidRPr="008A0C02" w:rsidRDefault="00AC07BD" w:rsidP="001A0FC3">
      <w:pPr>
        <w:spacing w:after="0" w:line="240" w:lineRule="auto"/>
        <w:jc w:val="both"/>
        <w:rPr>
          <w:rFonts w:asciiTheme="majorBidi" w:hAnsiTheme="majorBidi" w:cstheme="majorBidi"/>
          <w:b/>
          <w:bCs/>
          <w:sz w:val="24"/>
          <w:szCs w:val="24"/>
          <w:rtl/>
        </w:rPr>
      </w:pPr>
    </w:p>
    <w:p w:rsidR="00AC07BD" w:rsidRPr="008A0C02" w:rsidRDefault="00AC07BD" w:rsidP="001A0FC3">
      <w:pPr>
        <w:spacing w:after="0" w:line="240" w:lineRule="auto"/>
        <w:jc w:val="both"/>
        <w:rPr>
          <w:rFonts w:asciiTheme="majorBidi" w:hAnsiTheme="majorBidi" w:cstheme="majorBidi"/>
          <w:b/>
          <w:bCs/>
          <w:sz w:val="24"/>
          <w:szCs w:val="24"/>
          <w:rtl/>
        </w:rPr>
      </w:pPr>
    </w:p>
    <w:p w:rsidR="00AC07BD" w:rsidRPr="008A0C02" w:rsidRDefault="00AC07BD" w:rsidP="001A0FC3">
      <w:pPr>
        <w:spacing w:after="0" w:line="240" w:lineRule="auto"/>
        <w:jc w:val="both"/>
        <w:rPr>
          <w:rFonts w:asciiTheme="majorBidi" w:hAnsiTheme="majorBidi" w:cstheme="majorBidi"/>
          <w:b/>
          <w:bCs/>
          <w:sz w:val="24"/>
          <w:szCs w:val="24"/>
        </w:rPr>
      </w:pPr>
    </w:p>
    <w:p w:rsidR="00CA60DD" w:rsidRPr="008A0C02" w:rsidRDefault="00CA60DD" w:rsidP="001A0FC3">
      <w:pPr>
        <w:spacing w:after="0" w:line="240" w:lineRule="auto"/>
        <w:jc w:val="both"/>
        <w:rPr>
          <w:rFonts w:asciiTheme="majorBidi" w:hAnsiTheme="majorBidi" w:cstheme="majorBidi"/>
          <w:b/>
          <w:bCs/>
          <w:sz w:val="24"/>
          <w:szCs w:val="24"/>
        </w:rPr>
      </w:pPr>
    </w:p>
    <w:p w:rsidR="00CA60DD" w:rsidRPr="008A0C02" w:rsidRDefault="00CA60DD" w:rsidP="001A0FC3">
      <w:pPr>
        <w:spacing w:after="0" w:line="240" w:lineRule="auto"/>
        <w:jc w:val="both"/>
        <w:rPr>
          <w:rFonts w:asciiTheme="majorBidi" w:hAnsiTheme="majorBidi" w:cstheme="majorBidi"/>
          <w:b/>
          <w:bCs/>
          <w:sz w:val="24"/>
          <w:szCs w:val="24"/>
        </w:rPr>
      </w:pPr>
    </w:p>
    <w:p w:rsidR="00CA60DD" w:rsidRPr="008A0C02" w:rsidRDefault="00CA60DD" w:rsidP="001A0FC3">
      <w:pPr>
        <w:spacing w:after="0" w:line="240" w:lineRule="auto"/>
        <w:jc w:val="both"/>
        <w:rPr>
          <w:rFonts w:asciiTheme="majorBidi" w:hAnsiTheme="majorBidi" w:cstheme="majorBidi"/>
          <w:b/>
          <w:bCs/>
          <w:sz w:val="24"/>
          <w:szCs w:val="24"/>
        </w:rPr>
      </w:pPr>
    </w:p>
    <w:p w:rsidR="00CA60DD" w:rsidRDefault="00CA60DD" w:rsidP="001A0FC3">
      <w:pPr>
        <w:spacing w:after="0" w:line="240" w:lineRule="auto"/>
        <w:jc w:val="both"/>
        <w:rPr>
          <w:rFonts w:asciiTheme="majorBidi" w:hAnsiTheme="majorBidi" w:cstheme="majorBidi"/>
          <w:b/>
          <w:bCs/>
          <w:sz w:val="24"/>
          <w:szCs w:val="24"/>
        </w:rPr>
      </w:pPr>
    </w:p>
    <w:p w:rsidR="00CA60DD" w:rsidRDefault="00CA60DD" w:rsidP="001A0FC3">
      <w:pPr>
        <w:spacing w:after="0" w:line="240" w:lineRule="auto"/>
        <w:jc w:val="both"/>
        <w:rPr>
          <w:rFonts w:asciiTheme="majorBidi" w:hAnsiTheme="majorBidi" w:cstheme="majorBidi"/>
          <w:b/>
          <w:bCs/>
          <w:sz w:val="24"/>
          <w:szCs w:val="24"/>
        </w:rPr>
      </w:pPr>
    </w:p>
    <w:p w:rsidR="005F599A" w:rsidRDefault="005F599A" w:rsidP="001A0FC3">
      <w:pPr>
        <w:spacing w:after="0" w:line="240" w:lineRule="auto"/>
        <w:jc w:val="both"/>
        <w:rPr>
          <w:rFonts w:asciiTheme="majorBidi" w:hAnsiTheme="majorBidi" w:cstheme="majorBidi"/>
          <w:b/>
          <w:bCs/>
          <w:sz w:val="24"/>
          <w:szCs w:val="24"/>
        </w:rPr>
      </w:pPr>
    </w:p>
    <w:p w:rsidR="005F599A" w:rsidRDefault="005F599A" w:rsidP="001A0FC3">
      <w:pPr>
        <w:spacing w:after="0" w:line="240" w:lineRule="auto"/>
        <w:jc w:val="both"/>
        <w:rPr>
          <w:rFonts w:asciiTheme="majorBidi" w:hAnsiTheme="majorBidi" w:cstheme="majorBidi"/>
          <w:b/>
          <w:bCs/>
          <w:sz w:val="24"/>
          <w:szCs w:val="24"/>
        </w:rPr>
      </w:pPr>
    </w:p>
    <w:p w:rsidR="005F599A" w:rsidRDefault="005F599A" w:rsidP="001A0FC3">
      <w:pPr>
        <w:spacing w:after="0" w:line="240" w:lineRule="auto"/>
        <w:jc w:val="both"/>
        <w:rPr>
          <w:rFonts w:asciiTheme="majorBidi" w:hAnsiTheme="majorBidi" w:cstheme="majorBidi"/>
          <w:b/>
          <w:bCs/>
          <w:sz w:val="24"/>
          <w:szCs w:val="24"/>
        </w:rPr>
      </w:pPr>
    </w:p>
    <w:p w:rsidR="00AC07BD" w:rsidRPr="008A0C02" w:rsidRDefault="00466D59" w:rsidP="00785575">
      <w:pPr>
        <w:pStyle w:val="BodyText"/>
        <w:bidi w:val="0"/>
        <w:jc w:val="center"/>
        <w:rPr>
          <w:szCs w:val="24"/>
          <w:rtl/>
        </w:rPr>
      </w:pPr>
      <w:r w:rsidRPr="008A0C02">
        <w:rPr>
          <w:szCs w:val="24"/>
        </w:rPr>
        <w:t xml:space="preserve">Chapter </w:t>
      </w:r>
      <w:r w:rsidR="00B641E8" w:rsidRPr="008A0C02">
        <w:rPr>
          <w:szCs w:val="24"/>
        </w:rPr>
        <w:t>Two</w:t>
      </w:r>
    </w:p>
    <w:p w:rsidR="00466D59" w:rsidRPr="008A0C02" w:rsidRDefault="00466D59" w:rsidP="001A0FC3">
      <w:pPr>
        <w:spacing w:after="0" w:line="240" w:lineRule="auto"/>
        <w:jc w:val="both"/>
        <w:rPr>
          <w:rFonts w:ascii="Times New Roman" w:eastAsia="Times New Roman" w:hAnsi="Times New Roman" w:cs="Simplified Arabic"/>
          <w:sz w:val="24"/>
          <w:szCs w:val="24"/>
        </w:rPr>
      </w:pPr>
    </w:p>
    <w:p w:rsidR="00AE27EB" w:rsidRPr="008A0C02" w:rsidRDefault="00AE27EB" w:rsidP="00282A10">
      <w:pPr>
        <w:pStyle w:val="BodyText"/>
        <w:bidi w:val="0"/>
        <w:jc w:val="center"/>
        <w:rPr>
          <w:b/>
          <w:bCs/>
          <w:sz w:val="28"/>
          <w:szCs w:val="28"/>
        </w:rPr>
      </w:pPr>
      <w:r w:rsidRPr="008A0C02">
        <w:rPr>
          <w:b/>
          <w:bCs/>
          <w:sz w:val="28"/>
          <w:szCs w:val="28"/>
        </w:rPr>
        <w:t>Methodology and Data Quality</w:t>
      </w:r>
    </w:p>
    <w:p w:rsidR="00D61EAE" w:rsidRPr="008A0C02" w:rsidRDefault="00D61EAE" w:rsidP="00282A10">
      <w:pPr>
        <w:spacing w:after="0" w:line="240" w:lineRule="auto"/>
        <w:jc w:val="both"/>
        <w:rPr>
          <w:rFonts w:ascii="Times New Roman" w:eastAsia="Times New Roman" w:hAnsi="Times New Roman" w:cs="Simplified Arabic"/>
          <w:sz w:val="24"/>
          <w:szCs w:val="24"/>
        </w:rPr>
      </w:pPr>
    </w:p>
    <w:p w:rsidR="00ED7980" w:rsidRPr="008A0C02" w:rsidRDefault="00ED7980" w:rsidP="001A0FC3">
      <w:pPr>
        <w:autoSpaceDE w:val="0"/>
        <w:autoSpaceDN w:val="0"/>
        <w:adjustRightInd w:val="0"/>
        <w:spacing w:after="0" w:line="240" w:lineRule="auto"/>
        <w:jc w:val="both"/>
        <w:rPr>
          <w:rFonts w:ascii="Times New Roman" w:hAnsi="Times New Roman" w:cs="Times New Roman"/>
          <w:b/>
          <w:bCs/>
          <w:sz w:val="24"/>
          <w:szCs w:val="24"/>
        </w:rPr>
      </w:pPr>
      <w:r w:rsidRPr="008A0C02">
        <w:rPr>
          <w:rFonts w:ascii="Times New Roman" w:hAnsi="Times New Roman" w:cs="Times New Roman"/>
          <w:b/>
          <w:bCs/>
          <w:sz w:val="24"/>
          <w:szCs w:val="24"/>
        </w:rPr>
        <w:t>2.1 Objectives of the Agricultural Census</w:t>
      </w:r>
    </w:p>
    <w:p w:rsidR="006A6271" w:rsidRPr="008A0C02" w:rsidRDefault="006A6271" w:rsidP="006A6271">
      <w:pPr>
        <w:autoSpaceDE w:val="0"/>
        <w:autoSpaceDN w:val="0"/>
        <w:adjustRightInd w:val="0"/>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The Agricultural Census aims to provide data on the structure of the agricultural sector as the basis for the efficient utilization of agricultural resources and the projection of related indicators to develop and make optimal use of agricultural resources. In addition, data provide a benchmark for setting estimates for subsequent years and to build a sampling frame as the basis for future agriculture-related surveys on different holdings in the Palestinian Territory. These could include periodic surveys of agricultural holdings, livestock, gardening, and farm management to provide basic and detailed data on the characteristics of the agricultural sector to meet the needs of ministries for planning and monitoring. Such data also contribute to regional planning, best distribution of resources, and meeting the needs of the private sector.</w:t>
      </w:r>
    </w:p>
    <w:p w:rsidR="006A6271" w:rsidRPr="00785575" w:rsidRDefault="006A6271" w:rsidP="006A6271">
      <w:pPr>
        <w:autoSpaceDE w:val="0"/>
        <w:autoSpaceDN w:val="0"/>
        <w:adjustRightInd w:val="0"/>
        <w:spacing w:after="0" w:line="240" w:lineRule="auto"/>
        <w:ind w:left="426" w:hanging="284"/>
        <w:jc w:val="both"/>
        <w:rPr>
          <w:rFonts w:ascii="Times New Roman" w:hAnsi="Times New Roman" w:cs="Times New Roman"/>
          <w:sz w:val="20"/>
          <w:szCs w:val="20"/>
        </w:rPr>
      </w:pPr>
    </w:p>
    <w:p w:rsidR="006A6271" w:rsidRPr="008A0C02" w:rsidRDefault="006A6271" w:rsidP="006A6271">
      <w:pPr>
        <w:autoSpaceDE w:val="0"/>
        <w:autoSpaceDN w:val="0"/>
        <w:adjustRightInd w:val="0"/>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The rationale for the implementation of an agricultural census is as follows:</w:t>
      </w:r>
    </w:p>
    <w:p w:rsidR="006A6271" w:rsidRPr="008A0C02"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8A0C02">
        <w:rPr>
          <w:rFonts w:ascii="Times New Roman" w:hAnsi="Times New Roman" w:cs="Times New Roman"/>
          <w:sz w:val="24"/>
          <w:szCs w:val="24"/>
        </w:rPr>
        <w:t>1. To meet the growing demand for up-to-date and reliable statistical indicators by users concerning the agricultural sector in the Palestinian Territory. Such statistics are necessary for the planning and monitoring of agriculture-related programs by governmental and private institutions.</w:t>
      </w:r>
    </w:p>
    <w:p w:rsidR="006A6271" w:rsidRPr="008A0C02"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8A0C02">
        <w:rPr>
          <w:rFonts w:ascii="Times New Roman" w:hAnsi="Times New Roman" w:cs="Times New Roman"/>
          <w:sz w:val="24"/>
          <w:szCs w:val="24"/>
        </w:rPr>
        <w:t>2. To provide relevant statistics to ensure the optimal use of land and contribute to food security and self reliance in the Palestinian Territory.</w:t>
      </w:r>
    </w:p>
    <w:p w:rsidR="006A6271" w:rsidRPr="008A0C02"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8A0C02">
        <w:rPr>
          <w:rFonts w:ascii="Times New Roman" w:hAnsi="Times New Roman" w:cs="Times New Roman"/>
          <w:sz w:val="24"/>
          <w:szCs w:val="24"/>
        </w:rPr>
        <w:t>3. To monitor the changes affecting agricultural land in the Palestinian Territory as a result of continuous Israeli aggression, confiscation of land, isolation of the population, and the building of the annexation wall.</w:t>
      </w:r>
    </w:p>
    <w:p w:rsidR="006A6271" w:rsidRPr="008A0C02"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8A0C02">
        <w:rPr>
          <w:rFonts w:ascii="Times New Roman" w:hAnsi="Times New Roman" w:cs="Times New Roman"/>
          <w:sz w:val="24"/>
          <w:szCs w:val="24"/>
        </w:rPr>
        <w:t xml:space="preserve">4. To conduct an agricultural census every ten years according to the General Statistics Law No. 4 of 2000. </w:t>
      </w:r>
    </w:p>
    <w:p w:rsidR="00ED01AF" w:rsidRPr="00785575" w:rsidRDefault="00ED01AF" w:rsidP="001A0FC3">
      <w:pPr>
        <w:autoSpaceDE w:val="0"/>
        <w:autoSpaceDN w:val="0"/>
        <w:adjustRightInd w:val="0"/>
        <w:spacing w:after="0" w:line="240" w:lineRule="auto"/>
        <w:ind w:left="426" w:hanging="284"/>
        <w:jc w:val="both"/>
        <w:rPr>
          <w:rFonts w:ascii="Times New Roman" w:hAnsi="Times New Roman" w:cs="Times New Roman"/>
          <w:sz w:val="20"/>
          <w:szCs w:val="20"/>
        </w:rPr>
      </w:pPr>
    </w:p>
    <w:p w:rsidR="006A6271" w:rsidRPr="008A0C02" w:rsidRDefault="006A6271" w:rsidP="006A6271">
      <w:pPr>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2.2 Census Characteristics</w:t>
      </w:r>
    </w:p>
    <w:p w:rsidR="00A1126C" w:rsidRPr="008A0C02" w:rsidRDefault="00A1126C"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6A6271" w:rsidRPr="008A0C02" w:rsidRDefault="006A6271" w:rsidP="006A6271">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1. Geographical coverage:</w:t>
      </w:r>
    </w:p>
    <w:p w:rsidR="006A6271" w:rsidRPr="008A0C02" w:rsidRDefault="006A6271" w:rsidP="006A6271">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bCs/>
          <w:sz w:val="24"/>
          <w:szCs w:val="24"/>
        </w:rPr>
        <w:t xml:space="preserve">The </w:t>
      </w:r>
      <w:r w:rsidRPr="008A0C02">
        <w:rPr>
          <w:rFonts w:asciiTheme="majorBidi" w:hAnsiTheme="majorBidi" w:cstheme="majorBidi"/>
          <w:sz w:val="24"/>
          <w:szCs w:val="24"/>
        </w:rPr>
        <w:t>Agricultural Census is a comprehensive enumeration that should cover a specific geographical area accurately. The census covered all of the Palestinian Territory, including rural and urban areas and refugee camps.</w:t>
      </w:r>
    </w:p>
    <w:p w:rsidR="00ED01AF" w:rsidRPr="008A0C02"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6A6271" w:rsidRPr="008A0C02" w:rsidRDefault="006A6271" w:rsidP="006A6271">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 xml:space="preserve">2. Time reference point: </w:t>
      </w:r>
    </w:p>
    <w:p w:rsidR="006A6271" w:rsidRPr="008A0C02" w:rsidRDefault="006A6271" w:rsidP="006A6271">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The moment assigned to the census data is usually the middle of the night. The reference time of the Agricultural Census was midnight of 30 September to the first of October 2010. Most of the census data were based on this time and the reference night which referred to the reference day of</w:t>
      </w:r>
      <w:r w:rsidRPr="008A0C02">
        <w:rPr>
          <w:rFonts w:asciiTheme="majorBidi" w:hAnsiTheme="majorBidi" w:cstheme="majorBidi"/>
          <w:b/>
          <w:bCs/>
          <w:sz w:val="24"/>
          <w:szCs w:val="24"/>
        </w:rPr>
        <w:t xml:space="preserve"> </w:t>
      </w:r>
      <w:r w:rsidRPr="008A0C02">
        <w:rPr>
          <w:rFonts w:asciiTheme="majorBidi" w:hAnsiTheme="majorBidi" w:cstheme="majorBidi"/>
          <w:bCs/>
          <w:sz w:val="24"/>
          <w:szCs w:val="24"/>
        </w:rPr>
        <w:t>the first of October</w:t>
      </w:r>
      <w:r w:rsidRPr="008A0C02">
        <w:rPr>
          <w:rFonts w:asciiTheme="majorBidi" w:hAnsiTheme="majorBidi" w:cstheme="majorBidi"/>
          <w:b/>
          <w:bCs/>
          <w:sz w:val="24"/>
          <w:szCs w:val="24"/>
        </w:rPr>
        <w:t xml:space="preserve"> </w:t>
      </w:r>
      <w:r w:rsidRPr="008A0C02">
        <w:rPr>
          <w:rFonts w:asciiTheme="majorBidi" w:hAnsiTheme="majorBidi" w:cstheme="majorBidi"/>
          <w:sz w:val="24"/>
          <w:szCs w:val="24"/>
        </w:rPr>
        <w:t>2010.  This time reference covered data related to permanent crops, buildings, and</w:t>
      </w:r>
      <w:r w:rsidRPr="008A0C02">
        <w:rPr>
          <w:rFonts w:asciiTheme="majorBidi" w:hAnsiTheme="majorBidi" w:cstheme="majorBidi"/>
          <w:b/>
          <w:bCs/>
          <w:sz w:val="24"/>
          <w:szCs w:val="24"/>
        </w:rPr>
        <w:t xml:space="preserve"> </w:t>
      </w:r>
      <w:r w:rsidRPr="008A0C02">
        <w:rPr>
          <w:rFonts w:asciiTheme="majorBidi" w:hAnsiTheme="majorBidi" w:cstheme="majorBidi"/>
          <w:sz w:val="24"/>
          <w:szCs w:val="24"/>
        </w:rPr>
        <w:t>livestock.  Some census data were attributed to a specific reference period that includes information from a previous period of time, which is the census reference year that represents a period of 12 consecutive months from the morning of the first of October 2009 to the evening of</w:t>
      </w:r>
      <w:r w:rsidRPr="008A0C02">
        <w:rPr>
          <w:rFonts w:asciiTheme="majorBidi" w:hAnsiTheme="majorBidi" w:cstheme="majorBidi"/>
          <w:b/>
          <w:bCs/>
          <w:sz w:val="24"/>
          <w:szCs w:val="24"/>
        </w:rPr>
        <w:t xml:space="preserve"> </w:t>
      </w:r>
      <w:r w:rsidRPr="008A0C02">
        <w:rPr>
          <w:rFonts w:asciiTheme="majorBidi" w:hAnsiTheme="majorBidi" w:cstheme="majorBidi"/>
          <w:sz w:val="24"/>
          <w:szCs w:val="24"/>
        </w:rPr>
        <w:t>30 September 2010. The reference year is the agricultural year for data related to</w:t>
      </w:r>
      <w:r w:rsidRPr="008A0C02">
        <w:rPr>
          <w:rFonts w:asciiTheme="majorBidi" w:hAnsiTheme="majorBidi" w:cstheme="majorBidi"/>
          <w:b/>
          <w:bCs/>
          <w:sz w:val="24"/>
          <w:szCs w:val="24"/>
        </w:rPr>
        <w:t xml:space="preserve"> </w:t>
      </w:r>
      <w:r w:rsidRPr="008A0C02">
        <w:rPr>
          <w:rFonts w:asciiTheme="majorBidi" w:hAnsiTheme="majorBidi" w:cstheme="majorBidi"/>
          <w:sz w:val="24"/>
          <w:szCs w:val="24"/>
        </w:rPr>
        <w:t>temporary crops and the use of agricultural materials and machinery.</w:t>
      </w:r>
    </w:p>
    <w:p w:rsidR="006F6C9D" w:rsidRPr="008A0C02" w:rsidRDefault="006F6C9D" w:rsidP="001A0FC3">
      <w:pPr>
        <w:autoSpaceDE w:val="0"/>
        <w:autoSpaceDN w:val="0"/>
        <w:adjustRightInd w:val="0"/>
        <w:spacing w:after="0" w:line="240" w:lineRule="auto"/>
        <w:jc w:val="both"/>
        <w:rPr>
          <w:rFonts w:asciiTheme="majorBidi" w:hAnsiTheme="majorBidi" w:cstheme="majorBidi"/>
          <w:sz w:val="24"/>
          <w:szCs w:val="24"/>
        </w:rPr>
      </w:pPr>
    </w:p>
    <w:p w:rsidR="00ED01AF" w:rsidRPr="008A0C02"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3. Enumeration period</w:t>
      </w:r>
      <w:r w:rsidR="00A1126C" w:rsidRPr="008A0C02">
        <w:rPr>
          <w:rFonts w:asciiTheme="majorBidi" w:hAnsiTheme="majorBidi" w:cstheme="majorBidi"/>
          <w:b/>
          <w:bCs/>
          <w:sz w:val="24"/>
          <w:szCs w:val="24"/>
        </w:rPr>
        <w:t>:</w:t>
      </w:r>
    </w:p>
    <w:p w:rsidR="006A6271" w:rsidRPr="008A0C02" w:rsidRDefault="006A6271" w:rsidP="006A6271">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The collection of data on agricultural holdings within a specified period is called the enumeration period and is based on a number of logistical points. The enumeration period of the Agricultural Census 2010 was the morning of second of October 2010 to 14 November </w:t>
      </w:r>
      <w:proofErr w:type="gramStart"/>
      <w:r w:rsidRPr="008A0C02">
        <w:rPr>
          <w:rFonts w:asciiTheme="majorBidi" w:hAnsiTheme="majorBidi" w:cstheme="majorBidi"/>
          <w:sz w:val="24"/>
          <w:szCs w:val="24"/>
        </w:rPr>
        <w:t xml:space="preserve">2010  </w:t>
      </w:r>
      <w:r w:rsidR="003033C9">
        <w:rPr>
          <w:rFonts w:asciiTheme="majorBidi" w:hAnsiTheme="majorBidi" w:cstheme="majorBidi"/>
          <w:sz w:val="24"/>
          <w:szCs w:val="24"/>
        </w:rPr>
        <w:t>in</w:t>
      </w:r>
      <w:proofErr w:type="gramEnd"/>
      <w:r w:rsidR="003033C9">
        <w:rPr>
          <w:rFonts w:asciiTheme="majorBidi" w:hAnsiTheme="majorBidi" w:cstheme="majorBidi"/>
          <w:sz w:val="24"/>
          <w:szCs w:val="24"/>
        </w:rPr>
        <w:t xml:space="preserve"> the West Bank </w:t>
      </w:r>
      <w:r w:rsidRPr="008A0C02">
        <w:rPr>
          <w:rFonts w:asciiTheme="majorBidi" w:hAnsiTheme="majorBidi" w:cstheme="majorBidi"/>
          <w:sz w:val="24"/>
          <w:szCs w:val="24"/>
        </w:rPr>
        <w:t>and the morning of 10 January 2011 to 20 February 2011 in the Gaza Strip.</w:t>
      </w:r>
    </w:p>
    <w:p w:rsidR="00ED01AF" w:rsidRPr="008A0C02"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ED01AF" w:rsidRPr="008A0C02"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4. Enumeration unit</w:t>
      </w:r>
      <w:r w:rsidR="00A1126C" w:rsidRPr="008A0C02">
        <w:rPr>
          <w:rFonts w:asciiTheme="majorBidi" w:hAnsiTheme="majorBidi" w:cstheme="majorBidi"/>
          <w:b/>
          <w:bCs/>
          <w:sz w:val="24"/>
          <w:szCs w:val="24"/>
        </w:rPr>
        <w:t>:</w:t>
      </w:r>
    </w:p>
    <w:p w:rsidR="006A6271" w:rsidRPr="008A0C02" w:rsidRDefault="006A6271" w:rsidP="006A6271">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The statistical unit is the agricultural holding. Common grazing lands, public parks, fishing and all land not included in an agricultural holding are not included in the Agricultural Census according to the recommendations of the Food and Agriculture Organization (FAO).</w:t>
      </w:r>
    </w:p>
    <w:p w:rsidR="00ED01AF" w:rsidRPr="008A0C02"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ED01AF" w:rsidRPr="008A0C02"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5. Census frame</w:t>
      </w:r>
      <w:r w:rsidR="00A1126C" w:rsidRPr="008A0C02">
        <w:rPr>
          <w:rFonts w:asciiTheme="majorBidi" w:hAnsiTheme="majorBidi" w:cstheme="majorBidi"/>
          <w:b/>
          <w:bCs/>
          <w:sz w:val="24"/>
          <w:szCs w:val="24"/>
        </w:rPr>
        <w:t>:</w:t>
      </w:r>
    </w:p>
    <w:p w:rsidR="00575E05" w:rsidRPr="008A0C02" w:rsidRDefault="00575E05" w:rsidP="00575E05">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The frame of the Agricultural Census 2010 includes a complete record of holdings by households and collaborative institutions. The frame was prepared by listing all holders through visiting every household, using maps to reach all addresses.</w:t>
      </w:r>
    </w:p>
    <w:p w:rsidR="00D61EAE" w:rsidRPr="008A0C02" w:rsidRDefault="00D61EAE"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575E05" w:rsidRPr="008A0C02" w:rsidRDefault="00575E05" w:rsidP="00575E05">
      <w:pPr>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2.3 Stages of Agricultural</w:t>
      </w:r>
      <w:r w:rsidRPr="008A0C02">
        <w:rPr>
          <w:rFonts w:asciiTheme="majorBidi" w:hAnsiTheme="majorBidi" w:cstheme="majorBidi"/>
          <w:sz w:val="24"/>
          <w:szCs w:val="24"/>
        </w:rPr>
        <w:t xml:space="preserve"> C</w:t>
      </w:r>
      <w:r w:rsidRPr="008A0C02">
        <w:rPr>
          <w:rFonts w:asciiTheme="majorBidi" w:hAnsiTheme="majorBidi" w:cstheme="majorBidi"/>
          <w:b/>
          <w:bCs/>
          <w:sz w:val="24"/>
          <w:szCs w:val="24"/>
        </w:rPr>
        <w:t>ensus Implementation</w:t>
      </w:r>
    </w:p>
    <w:p w:rsidR="00575E05" w:rsidRPr="008A0C02" w:rsidRDefault="00575E05" w:rsidP="00575E05">
      <w:pPr>
        <w:spacing w:after="0" w:line="240" w:lineRule="auto"/>
        <w:jc w:val="both"/>
        <w:rPr>
          <w:rFonts w:asciiTheme="majorBidi" w:hAnsiTheme="majorBidi" w:cstheme="majorBidi"/>
          <w:b/>
          <w:bCs/>
          <w:sz w:val="24"/>
          <w:szCs w:val="24"/>
        </w:rPr>
      </w:pPr>
    </w:p>
    <w:p w:rsidR="00575E05" w:rsidRPr="008A0C02" w:rsidRDefault="00575E05" w:rsidP="00575E05">
      <w:pPr>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The implementation of an agricultural census usually takes three years from the preparatory stage until the dissemination of the detailed data. The Agricultural Census 2010 was conducted via various stages that included a preparation process and all other relevant activities as follows: </w:t>
      </w:r>
    </w:p>
    <w:p w:rsidR="00575E05" w:rsidRPr="008A0C02"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8A0C02">
        <w:rPr>
          <w:rFonts w:asciiTheme="majorBidi" w:hAnsiTheme="majorBidi" w:cstheme="majorBidi"/>
          <w:sz w:val="24"/>
          <w:szCs w:val="24"/>
        </w:rPr>
        <w:t xml:space="preserve">The preparatory stage (2 January 2009 – 30 September 2010): This stage comprised the issuance of the relevant official decisions and the formation of organizational structures and the agricultural census committees.  Consultations were held with the relevant stakeholders and data users to pinpoint the priorities and obtain a national consensus on the census contents. A pilot census was also conducted during this period from 7 October 2009 to 5 November 2009 where the census implementation plan was tested, along with the design of the questionnaires, manuals, plans for data-entry, data coding, data auditing, and preparing the results and census implementation methodology. The pilot census, which was very similar to the main census, was conducted in order to draw up a final version of the census manuals, to prepare the implementation plans and data processing mechanisms, estimate the number of census personnel required, etc.  </w:t>
      </w:r>
    </w:p>
    <w:p w:rsidR="00575E05" w:rsidRPr="008A0C02"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8A0C02">
        <w:rPr>
          <w:rFonts w:asciiTheme="majorBidi" w:hAnsiTheme="majorBidi" w:cstheme="majorBidi"/>
          <w:sz w:val="24"/>
          <w:szCs w:val="24"/>
        </w:rPr>
        <w:t xml:space="preserve">The field work stage:  This took place from 01 October 2010 to 14 November 2010 </w:t>
      </w:r>
      <w:r w:rsidR="003033C9">
        <w:rPr>
          <w:rFonts w:asciiTheme="majorBidi" w:hAnsiTheme="majorBidi" w:cstheme="majorBidi"/>
          <w:sz w:val="24"/>
          <w:szCs w:val="24"/>
        </w:rPr>
        <w:t xml:space="preserve">in the West Bank </w:t>
      </w:r>
      <w:r w:rsidRPr="008A0C02">
        <w:rPr>
          <w:rFonts w:asciiTheme="majorBidi" w:hAnsiTheme="majorBidi" w:cstheme="majorBidi"/>
          <w:sz w:val="24"/>
          <w:szCs w:val="24"/>
        </w:rPr>
        <w:t>and from 10 January 2011 to 20 February 2011 in the Gaza Strip. In this stage, the borders of enumeration area maps were updated during field work, in addition to listing agricultural holders and holdings.</w:t>
      </w:r>
    </w:p>
    <w:p w:rsidR="00575E05" w:rsidRPr="008A0C02"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8A0C02">
        <w:rPr>
          <w:rFonts w:asciiTheme="majorBidi" w:hAnsiTheme="majorBidi" w:cstheme="majorBidi"/>
          <w:sz w:val="24"/>
          <w:szCs w:val="24"/>
        </w:rPr>
        <w:t xml:space="preserve">Data processing and dissemination stage: This stage started in November 2010 and will continue until June 2012.  This stage includes collecting the questionnaires, editing, coding and entering the booklets and questionnaires, in addition to tabulating and disseminating the preliminary and final results.  </w:t>
      </w:r>
    </w:p>
    <w:p w:rsidR="00575E05" w:rsidRPr="008A0C02" w:rsidRDefault="00575E05" w:rsidP="001A0FC3">
      <w:pPr>
        <w:autoSpaceDE w:val="0"/>
        <w:autoSpaceDN w:val="0"/>
        <w:adjustRightInd w:val="0"/>
        <w:spacing w:after="0" w:line="240" w:lineRule="auto"/>
        <w:jc w:val="both"/>
        <w:rPr>
          <w:rFonts w:asciiTheme="majorBidi" w:hAnsiTheme="majorBidi" w:cstheme="majorBidi"/>
          <w:b/>
          <w:bCs/>
          <w:sz w:val="24"/>
          <w:szCs w:val="24"/>
        </w:rPr>
      </w:pPr>
    </w:p>
    <w:p w:rsidR="00372FE1" w:rsidRPr="008A0C02" w:rsidRDefault="00372FE1" w:rsidP="00372FE1">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2.4 Questionnaires and Forms</w:t>
      </w:r>
    </w:p>
    <w:p w:rsidR="00372FE1" w:rsidRPr="008A0C02" w:rsidRDefault="00372FE1" w:rsidP="00372FE1">
      <w:pPr>
        <w:autoSpaceDE w:val="0"/>
        <w:autoSpaceDN w:val="0"/>
        <w:adjustRightInd w:val="0"/>
        <w:spacing w:after="0" w:line="240" w:lineRule="auto"/>
        <w:jc w:val="both"/>
        <w:rPr>
          <w:rFonts w:asciiTheme="majorBidi" w:hAnsiTheme="majorBidi" w:cstheme="majorBidi"/>
          <w:b/>
          <w:bCs/>
          <w:sz w:val="24"/>
          <w:szCs w:val="24"/>
        </w:rPr>
      </w:pPr>
    </w:p>
    <w:p w:rsidR="00372FE1" w:rsidRPr="008A0C02" w:rsidRDefault="00372FE1" w:rsidP="00372FE1">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Two questionnaires were designed to collect data covered by the census. The first questionnaire was designed to list households and agricultural holdings, while the second was related to the enumeration of the agricultural holdings. Items and variables were as follows:</w:t>
      </w:r>
    </w:p>
    <w:p w:rsidR="004444E7" w:rsidRPr="008A0C02" w:rsidRDefault="004444E7" w:rsidP="001A0FC3">
      <w:pPr>
        <w:autoSpaceDE w:val="0"/>
        <w:autoSpaceDN w:val="0"/>
        <w:adjustRightInd w:val="0"/>
        <w:spacing w:after="0" w:line="240" w:lineRule="auto"/>
        <w:jc w:val="both"/>
        <w:rPr>
          <w:rFonts w:asciiTheme="majorBidi" w:hAnsiTheme="majorBidi" w:cstheme="majorBidi"/>
          <w:sz w:val="24"/>
          <w:szCs w:val="24"/>
        </w:rPr>
      </w:pPr>
    </w:p>
    <w:p w:rsidR="00372FE1" w:rsidRPr="008A0C02" w:rsidRDefault="00372FE1" w:rsidP="00372FE1">
      <w:pPr>
        <w:pStyle w:val="ListParagraph"/>
        <w:numPr>
          <w:ilvl w:val="0"/>
          <w:numId w:val="9"/>
        </w:numPr>
        <w:autoSpaceDE w:val="0"/>
        <w:autoSpaceDN w:val="0"/>
        <w:adjustRightInd w:val="0"/>
        <w:spacing w:after="0" w:line="240" w:lineRule="auto"/>
        <w:ind w:left="270" w:hanging="270"/>
        <w:jc w:val="both"/>
        <w:rPr>
          <w:rFonts w:asciiTheme="majorBidi" w:hAnsiTheme="majorBidi" w:cstheme="majorBidi"/>
          <w:b/>
          <w:bCs/>
          <w:sz w:val="24"/>
          <w:szCs w:val="24"/>
        </w:rPr>
      </w:pPr>
      <w:r w:rsidRPr="008A0C02">
        <w:rPr>
          <w:rFonts w:asciiTheme="majorBidi" w:hAnsiTheme="majorBidi" w:cstheme="majorBidi"/>
          <w:b/>
          <w:bCs/>
          <w:sz w:val="24"/>
          <w:szCs w:val="24"/>
        </w:rPr>
        <w:t xml:space="preserve">Household and agricultural holdings questionnaire: </w:t>
      </w:r>
    </w:p>
    <w:p w:rsidR="00372FE1" w:rsidRPr="008A0C02" w:rsidRDefault="00372FE1" w:rsidP="00372FE1">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This included data of households and agricultural holdings, in addition to identification data, building name or owner, type of building, current use of the building, the total number of housing units in the building, current use of housing unit, the name of the householder, number of household  members (males, females), and number of holdings of the household.</w:t>
      </w:r>
    </w:p>
    <w:p w:rsidR="00372FE1" w:rsidRPr="008A0C02" w:rsidRDefault="00372FE1" w:rsidP="00372FE1">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 xml:space="preserve">2. Agricultural holdings enumeration questionnaire: </w:t>
      </w:r>
    </w:p>
    <w:p w:rsidR="00372FE1" w:rsidRPr="008A0C02" w:rsidRDefault="00372FE1" w:rsidP="00372FE1">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The enumeration questionnaire of the agricultural holdings</w:t>
      </w:r>
      <w:r w:rsidRPr="008A0C02">
        <w:rPr>
          <w:rFonts w:asciiTheme="majorBidi" w:hAnsiTheme="majorBidi" w:cstheme="majorBidi"/>
          <w:b/>
          <w:bCs/>
          <w:sz w:val="24"/>
          <w:szCs w:val="24"/>
        </w:rPr>
        <w:t xml:space="preserve"> </w:t>
      </w:r>
      <w:r w:rsidRPr="008A0C02">
        <w:rPr>
          <w:rFonts w:asciiTheme="majorBidi" w:hAnsiTheme="majorBidi" w:cstheme="majorBidi"/>
          <w:sz w:val="24"/>
          <w:szCs w:val="24"/>
        </w:rPr>
        <w:t>included the following:</w:t>
      </w:r>
    </w:p>
    <w:p w:rsidR="00372FE1" w:rsidRPr="008A0C02" w:rsidRDefault="00372FE1" w:rsidP="00372FE1">
      <w:pPr>
        <w:autoSpaceDE w:val="0"/>
        <w:autoSpaceDN w:val="0"/>
        <w:adjustRightInd w:val="0"/>
        <w:spacing w:after="0" w:line="240" w:lineRule="auto"/>
        <w:jc w:val="both"/>
        <w:rPr>
          <w:rFonts w:asciiTheme="majorBidi" w:hAnsiTheme="majorBidi" w:cstheme="majorBidi"/>
          <w:sz w:val="24"/>
          <w:szCs w:val="24"/>
        </w:rPr>
      </w:pPr>
    </w:p>
    <w:p w:rsidR="00372FE1" w:rsidRPr="008A0C02" w:rsidRDefault="00372FE1" w:rsidP="00372FE1">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Part One: Identification data:</w:t>
      </w:r>
    </w:p>
    <w:p w:rsidR="00372FE1" w:rsidRPr="008A0C02" w:rsidRDefault="00372FE1" w:rsidP="00372FE1">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Identification data included the enumeration area number, building number, housing unit number in the building, in addition to identification data on the holder and the respondent.</w:t>
      </w:r>
    </w:p>
    <w:p w:rsidR="00235933" w:rsidRPr="008A0C02" w:rsidRDefault="00235933" w:rsidP="001A0FC3">
      <w:pPr>
        <w:autoSpaceDE w:val="0"/>
        <w:autoSpaceDN w:val="0"/>
        <w:adjustRightInd w:val="0"/>
        <w:spacing w:after="0" w:line="240" w:lineRule="auto"/>
        <w:jc w:val="both"/>
        <w:rPr>
          <w:rFonts w:asciiTheme="majorBidi" w:hAnsiTheme="majorBidi" w:cstheme="majorBidi"/>
          <w:sz w:val="24"/>
          <w:szCs w:val="24"/>
        </w:rPr>
      </w:pPr>
    </w:p>
    <w:p w:rsidR="00077FFC" w:rsidRPr="008A0C02"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Part Two: Holders and holding data:</w:t>
      </w:r>
    </w:p>
    <w:p w:rsidR="00077FFC" w:rsidRPr="008A0C02" w:rsidRDefault="00077FFC" w:rsidP="00077FFC">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Holders and holding data included data on the holder, such as the legal status, age, sex, main occupation, holder’s relation to the householder, number of holder's household members, educational level, specialization, and data about the holding, including the holding type, the holding management method and main purpose of production.</w:t>
      </w:r>
    </w:p>
    <w:p w:rsidR="00BA0015" w:rsidRPr="008A0C02" w:rsidRDefault="00BA0015" w:rsidP="001A0FC3">
      <w:pPr>
        <w:autoSpaceDE w:val="0"/>
        <w:autoSpaceDN w:val="0"/>
        <w:adjustRightInd w:val="0"/>
        <w:spacing w:after="0" w:line="240" w:lineRule="auto"/>
        <w:jc w:val="both"/>
        <w:rPr>
          <w:rFonts w:asciiTheme="majorBidi" w:hAnsiTheme="majorBidi" w:cstheme="majorBidi"/>
          <w:sz w:val="24"/>
          <w:szCs w:val="24"/>
        </w:rPr>
      </w:pPr>
    </w:p>
    <w:p w:rsidR="00077FFC" w:rsidRPr="008A0C02"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Part Three: Land use:</w:t>
      </w:r>
    </w:p>
    <w:p w:rsidR="00077FFC" w:rsidRPr="008A0C02" w:rsidRDefault="00077FFC" w:rsidP="00077FFC">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This included the unit’s address, total area, uncultivated area (buildings used for holding’s purposes, building not used for holding’s purposes, permanent meadows and pastures, other). Cultivated areas include areas of permanent and temporary crops, forests, land that is temporarily fallow, nurseries, sources of irrigation, and utility rights.</w:t>
      </w:r>
    </w:p>
    <w:p w:rsidR="006A58F0" w:rsidRPr="008A0C02" w:rsidRDefault="006A58F0" w:rsidP="001A0FC3">
      <w:pPr>
        <w:autoSpaceDE w:val="0"/>
        <w:autoSpaceDN w:val="0"/>
        <w:adjustRightInd w:val="0"/>
        <w:spacing w:after="0" w:line="240" w:lineRule="auto"/>
        <w:jc w:val="both"/>
        <w:rPr>
          <w:rFonts w:asciiTheme="majorBidi" w:hAnsiTheme="majorBidi" w:cstheme="majorBidi"/>
          <w:sz w:val="24"/>
          <w:szCs w:val="24"/>
        </w:rPr>
      </w:pPr>
    </w:p>
    <w:p w:rsidR="00077FFC" w:rsidRPr="008A0C02"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Part Four: Crops /field crops, vegetables, horticultural trees:</w:t>
      </w:r>
    </w:p>
    <w:p w:rsidR="00077FFC" w:rsidRPr="008A0C02" w:rsidRDefault="00077FFC" w:rsidP="00077FFC">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This included the following:</w:t>
      </w:r>
    </w:p>
    <w:p w:rsidR="00077FFC" w:rsidRPr="008A0C02" w:rsidRDefault="00077FFC" w:rsidP="00077FFC">
      <w:pPr>
        <w:autoSpaceDE w:val="0"/>
        <w:autoSpaceDN w:val="0"/>
        <w:adjustRightInd w:val="0"/>
        <w:spacing w:after="0" w:line="240" w:lineRule="auto"/>
        <w:jc w:val="both"/>
        <w:rPr>
          <w:rFonts w:asciiTheme="majorBidi" w:hAnsiTheme="majorBidi" w:cstheme="majorBidi"/>
          <w:b/>
          <w:bCs/>
          <w:sz w:val="24"/>
          <w:szCs w:val="24"/>
        </w:rPr>
      </w:pPr>
    </w:p>
    <w:p w:rsidR="00077FFC" w:rsidRPr="008A0C02"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8A0C02">
        <w:rPr>
          <w:rFonts w:asciiTheme="majorBidi" w:hAnsiTheme="majorBidi" w:cstheme="majorBidi"/>
          <w:b/>
          <w:bCs/>
          <w:sz w:val="24"/>
          <w:szCs w:val="24"/>
        </w:rPr>
        <w:t>Field crops:</w:t>
      </w:r>
      <w:r w:rsidRPr="008A0C02">
        <w:rPr>
          <w:rFonts w:asciiTheme="majorBidi" w:hAnsiTheme="majorBidi" w:cstheme="majorBidi"/>
          <w:sz w:val="24"/>
          <w:szCs w:val="24"/>
        </w:rPr>
        <w:t xml:space="preserve"> Questions related to the cultivation of field crops during the agricultural year: crop name, agricultural session, crop status, rainfed area, irrigated area, method of irrigation, and harvested area.</w:t>
      </w:r>
    </w:p>
    <w:p w:rsidR="00077FFC" w:rsidRPr="008A0C02"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8A0C02">
        <w:rPr>
          <w:rFonts w:asciiTheme="majorBidi" w:hAnsiTheme="majorBidi" w:cstheme="majorBidi"/>
          <w:b/>
          <w:bCs/>
          <w:sz w:val="24"/>
          <w:szCs w:val="24"/>
        </w:rPr>
        <w:t>Vegetable crops:</w:t>
      </w:r>
      <w:r w:rsidRPr="008A0C02">
        <w:rPr>
          <w:rFonts w:asciiTheme="majorBidi" w:hAnsiTheme="majorBidi" w:cstheme="majorBidi"/>
          <w:sz w:val="24"/>
          <w:szCs w:val="24"/>
        </w:rPr>
        <w:t xml:space="preserve"> Questions related to the cultivation of vegetable crops during the agricultural year: crop name, agricultural session, crop status, open air area, method of irrigation, protected area, </w:t>
      </w:r>
      <w:proofErr w:type="gramStart"/>
      <w:r w:rsidRPr="008A0C02">
        <w:rPr>
          <w:rFonts w:asciiTheme="majorBidi" w:hAnsiTheme="majorBidi" w:cstheme="majorBidi"/>
          <w:sz w:val="24"/>
          <w:szCs w:val="24"/>
        </w:rPr>
        <w:t>type</w:t>
      </w:r>
      <w:proofErr w:type="gramEnd"/>
      <w:r w:rsidRPr="008A0C02">
        <w:rPr>
          <w:rFonts w:asciiTheme="majorBidi" w:hAnsiTheme="majorBidi" w:cstheme="majorBidi"/>
          <w:sz w:val="24"/>
          <w:szCs w:val="24"/>
        </w:rPr>
        <w:t xml:space="preserve"> of protection, irrigation method, and harvested area.</w:t>
      </w:r>
    </w:p>
    <w:p w:rsidR="00077FFC" w:rsidRPr="008A0C02"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8A0C02">
        <w:rPr>
          <w:rFonts w:asciiTheme="majorBidi" w:hAnsiTheme="majorBidi" w:cstheme="majorBidi"/>
          <w:b/>
          <w:bCs/>
          <w:sz w:val="24"/>
          <w:szCs w:val="24"/>
        </w:rPr>
        <w:t>Horticultural trees:</w:t>
      </w:r>
      <w:r w:rsidRPr="008A0C02">
        <w:rPr>
          <w:rFonts w:asciiTheme="majorBidi" w:hAnsiTheme="majorBidi" w:cstheme="majorBidi"/>
          <w:sz w:val="24"/>
          <w:szCs w:val="24"/>
        </w:rPr>
        <w:t xml:space="preserve"> Questions related to the cultivation of horticultural trees during the agricultural year: crop name, method of farming, crop status, number and area of bearing trees and method of irrigation, area and number of nonbearing trees and method of irrigation, area and number of protected bearing trees and method of irrigation, area and number of protected nonbearing trees and method of irrigation.</w:t>
      </w:r>
    </w:p>
    <w:p w:rsidR="00994A7E" w:rsidRPr="008A0C02" w:rsidRDefault="00994A7E" w:rsidP="001A0FC3">
      <w:pPr>
        <w:autoSpaceDE w:val="0"/>
        <w:autoSpaceDN w:val="0"/>
        <w:adjustRightInd w:val="0"/>
        <w:spacing w:after="0" w:line="240" w:lineRule="auto"/>
        <w:jc w:val="both"/>
        <w:rPr>
          <w:rFonts w:asciiTheme="majorBidi" w:hAnsiTheme="majorBidi" w:cstheme="majorBidi"/>
          <w:sz w:val="24"/>
          <w:szCs w:val="24"/>
        </w:rPr>
      </w:pPr>
    </w:p>
    <w:p w:rsidR="00077FFC" w:rsidRPr="008A0C02"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Part Five: Farm animals:</w:t>
      </w:r>
    </w:p>
    <w:p w:rsidR="00077FFC" w:rsidRPr="008A0C02" w:rsidRDefault="00077FFC" w:rsidP="00077FFC">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This included the following:</w:t>
      </w:r>
    </w:p>
    <w:p w:rsidR="00077FFC" w:rsidRPr="008A0C02" w:rsidRDefault="00077FFC" w:rsidP="00077FFC">
      <w:pPr>
        <w:autoSpaceDE w:val="0"/>
        <w:autoSpaceDN w:val="0"/>
        <w:adjustRightInd w:val="0"/>
        <w:spacing w:after="0" w:line="240" w:lineRule="auto"/>
        <w:jc w:val="both"/>
        <w:rPr>
          <w:rFonts w:asciiTheme="majorBidi" w:hAnsiTheme="majorBidi" w:cstheme="majorBidi"/>
          <w:b/>
          <w:bCs/>
          <w:sz w:val="24"/>
          <w:szCs w:val="24"/>
        </w:rPr>
      </w:pPr>
    </w:p>
    <w:p w:rsidR="00077FFC" w:rsidRPr="008A0C02"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8A0C02">
        <w:rPr>
          <w:rFonts w:asciiTheme="majorBidi" w:hAnsiTheme="majorBidi" w:cstheme="majorBidi"/>
          <w:sz w:val="24"/>
          <w:szCs w:val="24"/>
        </w:rPr>
        <w:t>Raising farm animals (sheep, goats and cows): type and species, address, type of rearing, the number according to sex and age group, the main purpose of raising the animals.</w:t>
      </w:r>
    </w:p>
    <w:p w:rsidR="00077FFC" w:rsidRPr="008A0C02"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8A0C02">
        <w:rPr>
          <w:rFonts w:asciiTheme="majorBidi" w:hAnsiTheme="majorBidi" w:cstheme="majorBidi"/>
          <w:sz w:val="24"/>
          <w:szCs w:val="24"/>
        </w:rPr>
        <w:t xml:space="preserve">Poultry farming: type, address, number of barns, area of barns, maximum production capacity, actual number on the enumeration day of the first of October 2010, average number of barn cycles per year, total number of poultry </w:t>
      </w:r>
      <w:proofErr w:type="gramStart"/>
      <w:r w:rsidRPr="008A0C02">
        <w:rPr>
          <w:rFonts w:asciiTheme="majorBidi" w:hAnsiTheme="majorBidi" w:cstheme="majorBidi"/>
          <w:sz w:val="24"/>
          <w:szCs w:val="24"/>
        </w:rPr>
        <w:t>raised</w:t>
      </w:r>
      <w:proofErr w:type="gramEnd"/>
      <w:r w:rsidRPr="008A0C02">
        <w:rPr>
          <w:rFonts w:asciiTheme="majorBidi" w:hAnsiTheme="majorBidi" w:cstheme="majorBidi"/>
          <w:sz w:val="24"/>
          <w:szCs w:val="24"/>
        </w:rPr>
        <w:t xml:space="preserve"> during 2009/2010.</w:t>
      </w:r>
    </w:p>
    <w:p w:rsidR="00077FFC" w:rsidRPr="008A0C02"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8A0C02">
        <w:rPr>
          <w:rFonts w:asciiTheme="majorBidi" w:hAnsiTheme="majorBidi" w:cstheme="majorBidi"/>
          <w:sz w:val="24"/>
          <w:szCs w:val="24"/>
        </w:rPr>
        <w:t>Domestic poultry breeding: type, number, beekeeping, and other livestock.</w:t>
      </w:r>
    </w:p>
    <w:p w:rsidR="00077FFC" w:rsidRPr="008A0C02" w:rsidRDefault="00077FFC" w:rsidP="00077FFC">
      <w:pPr>
        <w:autoSpaceDE w:val="0"/>
        <w:autoSpaceDN w:val="0"/>
        <w:adjustRightInd w:val="0"/>
        <w:spacing w:after="0" w:line="240" w:lineRule="auto"/>
        <w:jc w:val="both"/>
        <w:rPr>
          <w:rFonts w:asciiTheme="majorBidi" w:hAnsiTheme="majorBidi" w:cstheme="majorBidi"/>
          <w:b/>
          <w:bCs/>
          <w:sz w:val="24"/>
          <w:szCs w:val="24"/>
        </w:rPr>
      </w:pPr>
    </w:p>
    <w:p w:rsidR="00077FFC" w:rsidRPr="008A0C02"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Part Six: Agricultural labor force:</w:t>
      </w:r>
    </w:p>
    <w:p w:rsidR="00077FFC" w:rsidRDefault="00077FFC" w:rsidP="00077FFC">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It included data on the agricultural labor force in the agricultural holding: employment status, sex, age, number and temporary employment.</w:t>
      </w:r>
    </w:p>
    <w:p w:rsidR="00077FFC" w:rsidRPr="008A0C02"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Part Seven: Agricultural machinery and equipment:</w:t>
      </w:r>
    </w:p>
    <w:p w:rsidR="00077FFC" w:rsidRPr="008A0C02" w:rsidRDefault="00077FFC" w:rsidP="00077FFC">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It included questions on the use of agricultural machinery and equipment during the agricultural year.</w:t>
      </w:r>
    </w:p>
    <w:p w:rsidR="00077FFC" w:rsidRPr="008A0C02"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8A0C02"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Part Eight: Agricultural practices during the agricultural year:</w:t>
      </w:r>
    </w:p>
    <w:p w:rsidR="00077FFC" w:rsidRPr="008A0C02" w:rsidRDefault="00077FFC" w:rsidP="00077FFC">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This section included questions related to the use of agricultural practices; the availability of brooders or fish breeding; benefits from land reclamation projects; the construction of agricultural roads or any other agricultural projects.</w:t>
      </w:r>
    </w:p>
    <w:p w:rsidR="00077FFC" w:rsidRPr="008A0C02"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8A0C02"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2.5 Field Work</w:t>
      </w:r>
    </w:p>
    <w:p w:rsidR="00077FFC" w:rsidRPr="008A0C02" w:rsidRDefault="00077FFC" w:rsidP="00077FFC">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The field work stage included the following activities:</w:t>
      </w:r>
    </w:p>
    <w:p w:rsidR="00077FFC" w:rsidRPr="008A0C02"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8A0C02"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1. Training field workers and distributing them by activity:</w:t>
      </w:r>
    </w:p>
    <w:p w:rsidR="00077FFC" w:rsidRPr="008A0C02" w:rsidRDefault="00077FFC" w:rsidP="00152B0D">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A training program was provided for all field workers recruited for the Agricultural Census 2010. The program included specific training </w:t>
      </w:r>
      <w:r w:rsidR="00152B0D" w:rsidRPr="008A0C02">
        <w:rPr>
          <w:rFonts w:asciiTheme="majorBidi" w:hAnsiTheme="majorBidi" w:cstheme="majorBidi"/>
          <w:sz w:val="24"/>
          <w:szCs w:val="24"/>
        </w:rPr>
        <w:t>seasons</w:t>
      </w:r>
      <w:r w:rsidRPr="008A0C02">
        <w:rPr>
          <w:rFonts w:asciiTheme="majorBidi" w:hAnsiTheme="majorBidi" w:cstheme="majorBidi"/>
          <w:sz w:val="24"/>
          <w:szCs w:val="24"/>
        </w:rPr>
        <w:t xml:space="preserve"> covering concepts, definitions, interviewing, filling out of questionnaires, tasks and responsibilities of field workers, as well as supervision and management references.</w:t>
      </w:r>
    </w:p>
    <w:p w:rsidR="00077FFC" w:rsidRPr="008A0C02"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8A0C02"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2. Updating maps:</w:t>
      </w:r>
    </w:p>
    <w:p w:rsidR="00077FFC" w:rsidRPr="008A0C02" w:rsidRDefault="00077FFC" w:rsidP="00077FFC">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The maps of the Population, Housing and Establishment Census 2007 were utilized to serve field work activities of the Agricultural Census 2010. Field workers were provided with detailed maps of the enumeration areas. Supervisors were assigned the responsibility to delineate the boundaries of the enumeration areas while field workers were instructed to assign new buildings after 2007 accurately on the maps.</w:t>
      </w:r>
    </w:p>
    <w:p w:rsidR="00077FFC" w:rsidRPr="008A0C02"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8A0C02"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3. Listing and enumerating the agricultural holdings:</w:t>
      </w:r>
    </w:p>
    <w:p w:rsidR="00077FFC" w:rsidRPr="008A0C02" w:rsidRDefault="00077FFC" w:rsidP="00077FFC">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The listing and enumeration of the agricultural holdings was conducted </w:t>
      </w:r>
      <w:r w:rsidR="003033C9">
        <w:rPr>
          <w:rFonts w:asciiTheme="majorBidi" w:hAnsiTheme="majorBidi" w:cstheme="majorBidi"/>
          <w:sz w:val="24"/>
          <w:szCs w:val="24"/>
        </w:rPr>
        <w:t xml:space="preserve">in the West Bank </w:t>
      </w:r>
      <w:r w:rsidRPr="008A0C02">
        <w:rPr>
          <w:rFonts w:asciiTheme="majorBidi" w:hAnsiTheme="majorBidi" w:cstheme="majorBidi"/>
          <w:sz w:val="24"/>
          <w:szCs w:val="24"/>
        </w:rPr>
        <w:t xml:space="preserve">during the period from the first of October 2010 to 14 November 2010 and in the Gaza Strip during the period 10 January to 20 February 2011. Enumerators visited each household and filled out the agricultural holding and listing questionnaires. In cases where the household had one holding or more, the details of each holding were recorded in the corresponding questionnaire. The data from the questionnaires were edited in the field during the enumeration process by supervisors in each governorate.  </w:t>
      </w:r>
    </w:p>
    <w:p w:rsidR="00077FFC" w:rsidRPr="008A0C02"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8A0C02"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4. Re-interviewing:</w:t>
      </w:r>
    </w:p>
    <w:p w:rsidR="00077FFC" w:rsidRPr="008A0C02" w:rsidRDefault="00077FFC" w:rsidP="00077FFC">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Re-interviewing of households was conducted by census supervisors and team leaders in each governorate by conducting random visits to households in the enumeration areas and filling out part of the listing and enumeration questionnaires. Re-interviewing was conducted to ensure data quality and control of field work activities.</w:t>
      </w:r>
    </w:p>
    <w:p w:rsidR="00077FFC" w:rsidRPr="008A0C02"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8A0C02"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5. Delivery of questionnaires:</w:t>
      </w:r>
    </w:p>
    <w:p w:rsidR="00077FFC" w:rsidRPr="008A0C02" w:rsidRDefault="00077FFC" w:rsidP="00E45719">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The receipt of questionnaires from each field worker was conducted after completion of their enumeration areas on the evening of 14 November 2010 </w:t>
      </w:r>
      <w:r w:rsidR="003033C9">
        <w:rPr>
          <w:rFonts w:asciiTheme="majorBidi" w:hAnsiTheme="majorBidi" w:cstheme="majorBidi"/>
          <w:sz w:val="24"/>
          <w:szCs w:val="24"/>
        </w:rPr>
        <w:t xml:space="preserve">in the West Bank </w:t>
      </w:r>
      <w:r w:rsidRPr="008A0C02">
        <w:rPr>
          <w:rFonts w:asciiTheme="majorBidi" w:hAnsiTheme="majorBidi" w:cstheme="majorBidi"/>
          <w:sz w:val="24"/>
          <w:szCs w:val="24"/>
        </w:rPr>
        <w:t xml:space="preserve">and 20 February 2011 in Gaza Strip.  All of the questionnaires of each governorate were received in the field work offices and then sent to the main PCBS premises in Ramallah for </w:t>
      </w:r>
      <w:r w:rsidR="00B039C8">
        <w:rPr>
          <w:rFonts w:asciiTheme="majorBidi" w:hAnsiTheme="majorBidi" w:cstheme="majorBidi"/>
          <w:sz w:val="24"/>
          <w:szCs w:val="24"/>
        </w:rPr>
        <w:t xml:space="preserve">West Bank </w:t>
      </w:r>
      <w:r w:rsidRPr="008A0C02">
        <w:rPr>
          <w:rFonts w:asciiTheme="majorBidi" w:hAnsiTheme="majorBidi" w:cstheme="majorBidi"/>
          <w:sz w:val="24"/>
          <w:szCs w:val="24"/>
        </w:rPr>
        <w:t xml:space="preserve">and the main PCBS office for Gaza Strip. </w:t>
      </w:r>
    </w:p>
    <w:p w:rsidR="003125C5" w:rsidRDefault="003125C5" w:rsidP="00077FFC">
      <w:pPr>
        <w:autoSpaceDE w:val="0"/>
        <w:autoSpaceDN w:val="0"/>
        <w:adjustRightInd w:val="0"/>
        <w:spacing w:after="0" w:line="240" w:lineRule="auto"/>
        <w:jc w:val="both"/>
        <w:rPr>
          <w:rFonts w:asciiTheme="majorBidi" w:hAnsiTheme="majorBidi" w:cstheme="majorBidi"/>
          <w:sz w:val="24"/>
          <w:szCs w:val="24"/>
        </w:rPr>
      </w:pPr>
    </w:p>
    <w:p w:rsidR="003125C5" w:rsidRDefault="003125C5" w:rsidP="00077FFC">
      <w:pPr>
        <w:autoSpaceDE w:val="0"/>
        <w:autoSpaceDN w:val="0"/>
        <w:adjustRightInd w:val="0"/>
        <w:spacing w:after="0" w:line="240" w:lineRule="auto"/>
        <w:jc w:val="both"/>
        <w:rPr>
          <w:rFonts w:asciiTheme="majorBidi" w:hAnsiTheme="majorBidi" w:cstheme="majorBidi"/>
          <w:sz w:val="24"/>
          <w:szCs w:val="24"/>
        </w:rPr>
      </w:pPr>
    </w:p>
    <w:p w:rsidR="003125C5" w:rsidRDefault="003125C5" w:rsidP="00077FFC">
      <w:pPr>
        <w:autoSpaceDE w:val="0"/>
        <w:autoSpaceDN w:val="0"/>
        <w:adjustRightInd w:val="0"/>
        <w:spacing w:after="0" w:line="240" w:lineRule="auto"/>
        <w:jc w:val="both"/>
        <w:rPr>
          <w:rFonts w:asciiTheme="majorBidi" w:hAnsiTheme="majorBidi" w:cstheme="majorBidi"/>
          <w:sz w:val="24"/>
          <w:szCs w:val="24"/>
        </w:rPr>
      </w:pPr>
    </w:p>
    <w:p w:rsidR="00077FFC" w:rsidRPr="008A0C02"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Receipt of questionnaires from the field:</w:t>
      </w:r>
    </w:p>
    <w:p w:rsidR="00077FFC" w:rsidRPr="008A0C02" w:rsidRDefault="00077FFC" w:rsidP="00077FFC">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After completing the enumeration stage, team leaders received all forms from enumerators (field workers), including the household and agricultural holdings listing questionnaires, holdings questionnaires, administrative forms, maps of enumeration areas, and any cancelled or unused forms.  Then, team leaders handed over all questionnaires and administrative forms to supervisors who technically examined these forms and provided them to the census director in the governorate. </w:t>
      </w:r>
    </w:p>
    <w:p w:rsidR="00C3379A" w:rsidRPr="008A0C02" w:rsidRDefault="00C3379A" w:rsidP="00077FFC">
      <w:pPr>
        <w:autoSpaceDE w:val="0"/>
        <w:autoSpaceDN w:val="0"/>
        <w:adjustRightInd w:val="0"/>
        <w:spacing w:after="0" w:line="240" w:lineRule="auto"/>
        <w:jc w:val="both"/>
        <w:rPr>
          <w:rFonts w:asciiTheme="majorBidi" w:hAnsiTheme="majorBidi" w:cstheme="majorBidi"/>
          <w:sz w:val="24"/>
          <w:szCs w:val="24"/>
        </w:rPr>
      </w:pPr>
    </w:p>
    <w:p w:rsidR="00077FFC" w:rsidRPr="008A0C02"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 xml:space="preserve">Receipt of all relevant materials at the main premises of PCBS: </w:t>
      </w:r>
    </w:p>
    <w:p w:rsidR="00077FFC" w:rsidRPr="008A0C02" w:rsidRDefault="00077FFC" w:rsidP="00077FFC">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Receipt of all the relevant materials of the census in the Palestinian Territory took place from 19 November 2010 and continued until 28 February 2011. </w:t>
      </w:r>
    </w:p>
    <w:p w:rsidR="00F96656" w:rsidRPr="008A0C02" w:rsidRDefault="00F96656" w:rsidP="001A0FC3">
      <w:pPr>
        <w:autoSpaceDE w:val="0"/>
        <w:autoSpaceDN w:val="0"/>
        <w:adjustRightInd w:val="0"/>
        <w:spacing w:after="0" w:line="240" w:lineRule="auto"/>
        <w:jc w:val="both"/>
        <w:rPr>
          <w:rFonts w:asciiTheme="majorBidi" w:hAnsiTheme="majorBidi" w:cstheme="majorBidi"/>
          <w:sz w:val="24"/>
          <w:szCs w:val="24"/>
        </w:rPr>
      </w:pPr>
    </w:p>
    <w:p w:rsidR="00D2136F" w:rsidRPr="008A0C02" w:rsidRDefault="00D2136F" w:rsidP="00D2136F">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2.6 Preliminary Results</w:t>
      </w:r>
    </w:p>
    <w:p w:rsidR="00D2136F" w:rsidRPr="008A0C02" w:rsidRDefault="00D2136F" w:rsidP="00D2136F">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After completing the enumeration process on 14 November 2010 in the West Bank, enumerators and team leaders, in cooperation with the directors of the census in the governorates, conducted an office review and preparation of preliminary results in the field during the period from 16 to 18 November 2010 in the West Bank: while in the Gaza Strip the activity was conducted from 20 to 24 February 2011.</w:t>
      </w:r>
    </w:p>
    <w:p w:rsidR="00D2136F" w:rsidRPr="008A0C02"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8A0C02" w:rsidRDefault="00D2136F" w:rsidP="00D2136F">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The forms of preliminary results received from the field included the number of households and the number of holdings by type in the enumeration area.  The preliminary results forms were then checked to verify that they covered all of the enumeration areas registered in the main register of the enumeration areas.  The data were electronically entered in order to obtain preliminary statistical tables on the Palestinian Territory and individual governorates.  The statistical tables included the number of households and holdings and their type. The preliminary results were disseminated in the local mass media and on the official website of PCBS on 17 April 2011. </w:t>
      </w:r>
    </w:p>
    <w:p w:rsidR="007542C1" w:rsidRPr="008A0C02" w:rsidRDefault="00EF5FD4" w:rsidP="001A0FC3">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 </w:t>
      </w:r>
    </w:p>
    <w:p w:rsidR="00D2136F" w:rsidRPr="008A0C02" w:rsidRDefault="00D2136F" w:rsidP="00D2136F">
      <w:pPr>
        <w:autoSpaceDE w:val="0"/>
        <w:autoSpaceDN w:val="0"/>
        <w:adjustRightInd w:val="0"/>
        <w:spacing w:after="0" w:line="240" w:lineRule="auto"/>
        <w:jc w:val="both"/>
        <w:rPr>
          <w:rFonts w:asciiTheme="majorBidi" w:hAnsiTheme="majorBidi" w:cstheme="majorBidi"/>
          <w:b/>
          <w:bCs/>
          <w:sz w:val="24"/>
          <w:szCs w:val="24"/>
        </w:rPr>
      </w:pPr>
      <w:proofErr w:type="gramStart"/>
      <w:r w:rsidRPr="008A0C02">
        <w:rPr>
          <w:rFonts w:asciiTheme="majorBidi" w:hAnsiTheme="majorBidi" w:cstheme="majorBidi"/>
          <w:b/>
          <w:bCs/>
          <w:sz w:val="24"/>
          <w:szCs w:val="24"/>
        </w:rPr>
        <w:t>2.7  Data</w:t>
      </w:r>
      <w:proofErr w:type="gramEnd"/>
      <w:r w:rsidRPr="008A0C02">
        <w:rPr>
          <w:rFonts w:asciiTheme="majorBidi" w:hAnsiTheme="majorBidi" w:cstheme="majorBidi"/>
          <w:b/>
          <w:bCs/>
          <w:sz w:val="24"/>
          <w:szCs w:val="24"/>
        </w:rPr>
        <w:t xml:space="preserve"> Processing</w:t>
      </w:r>
    </w:p>
    <w:p w:rsidR="00D2136F" w:rsidRPr="008A0C02" w:rsidRDefault="00D2136F" w:rsidP="00D2136F">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Data processing included all activities that followed the field work, such as office editing of questionnaires, coding, data entry and computer editing. This process started on 15 December 2010 according to the plan, which included training the editors and coders and hiring 100 personnel in addition to the supervisory team. </w:t>
      </w:r>
    </w:p>
    <w:p w:rsidR="00D2136F" w:rsidRPr="008A0C02" w:rsidRDefault="00D2136F" w:rsidP="00D2136F">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 </w:t>
      </w:r>
    </w:p>
    <w:p w:rsidR="00D2136F" w:rsidRPr="008A0C02" w:rsidRDefault="00D2136F" w:rsidP="00D2136F">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Special data processing programs were developed and tested to capture the census data. The computer was used to enter the data of the households and holdings listing and enumeration questionnaires. </w:t>
      </w:r>
    </w:p>
    <w:p w:rsidR="00D2136F" w:rsidRPr="008A0C02"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8A0C02" w:rsidRDefault="00D2136F" w:rsidP="00E45719">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Data editing, coding, entry, checking and cleaning were finalized on 16 June 2011 </w:t>
      </w:r>
      <w:r w:rsidR="003033C9">
        <w:rPr>
          <w:rFonts w:asciiTheme="majorBidi" w:hAnsiTheme="majorBidi" w:cstheme="majorBidi"/>
          <w:sz w:val="24"/>
          <w:szCs w:val="24"/>
        </w:rPr>
        <w:t xml:space="preserve">in the West Bank </w:t>
      </w:r>
      <w:r w:rsidRPr="008A0C02">
        <w:rPr>
          <w:rFonts w:asciiTheme="majorBidi" w:hAnsiTheme="majorBidi" w:cstheme="majorBidi"/>
          <w:sz w:val="24"/>
          <w:szCs w:val="24"/>
        </w:rPr>
        <w:t xml:space="preserve">and on 31 August 2011 in Gaza Strip. </w:t>
      </w:r>
    </w:p>
    <w:p w:rsidR="00D2136F" w:rsidRPr="008A0C02"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8A0C02" w:rsidRDefault="00D2136F" w:rsidP="00D2136F">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The technical team followed up the data processing, testing its accuracy and quality and comparing it with the preliminary results and other data resources, in addition to preparing the tables and the report of the final results of the census in the Palestinian Territory.  </w:t>
      </w:r>
    </w:p>
    <w:p w:rsidR="006F6C9D" w:rsidRPr="008A0C02" w:rsidRDefault="006F6C9D" w:rsidP="001A0FC3">
      <w:pPr>
        <w:autoSpaceDE w:val="0"/>
        <w:autoSpaceDN w:val="0"/>
        <w:adjustRightInd w:val="0"/>
        <w:spacing w:after="0" w:line="240" w:lineRule="auto"/>
        <w:jc w:val="both"/>
        <w:rPr>
          <w:rFonts w:asciiTheme="majorBidi" w:hAnsiTheme="majorBidi" w:cstheme="majorBidi"/>
          <w:sz w:val="24"/>
          <w:szCs w:val="24"/>
        </w:rPr>
      </w:pPr>
    </w:p>
    <w:p w:rsidR="00D2136F" w:rsidRPr="008A0C02" w:rsidRDefault="00D2136F" w:rsidP="00D2136F">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 xml:space="preserve">2.8 Dissemination Plan </w:t>
      </w:r>
    </w:p>
    <w:p w:rsidR="00D2136F" w:rsidRPr="008A0C02" w:rsidRDefault="00D2136F" w:rsidP="00D2136F">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A tabulation plan of the main reports was drawn up. This plan was related to the dissemination of the main census results on a national level, as well as for </w:t>
      </w:r>
      <w:r w:rsidR="00B039C8">
        <w:rPr>
          <w:rFonts w:asciiTheme="majorBidi" w:hAnsiTheme="majorBidi" w:cstheme="majorBidi"/>
          <w:sz w:val="24"/>
          <w:szCs w:val="24"/>
        </w:rPr>
        <w:t xml:space="preserve">West Bank </w:t>
      </w:r>
      <w:r w:rsidRPr="008A0C02">
        <w:rPr>
          <w:rFonts w:asciiTheme="majorBidi" w:hAnsiTheme="majorBidi" w:cstheme="majorBidi"/>
          <w:sz w:val="24"/>
          <w:szCs w:val="24"/>
        </w:rPr>
        <w:t>and Gaza Strip separately and for each governorate.</w:t>
      </w:r>
    </w:p>
    <w:p w:rsidR="00D2136F" w:rsidRPr="008A0C02" w:rsidRDefault="00D2136F" w:rsidP="00D2136F">
      <w:pPr>
        <w:autoSpaceDE w:val="0"/>
        <w:autoSpaceDN w:val="0"/>
        <w:adjustRightInd w:val="0"/>
        <w:spacing w:after="0" w:line="240" w:lineRule="auto"/>
        <w:jc w:val="both"/>
        <w:rPr>
          <w:rFonts w:ascii="Times New Roman" w:hAnsi="Times New Roman" w:cs="Times New Roman"/>
          <w:b/>
          <w:bCs/>
          <w:sz w:val="24"/>
          <w:szCs w:val="24"/>
        </w:rPr>
      </w:pPr>
      <w:r w:rsidRPr="008A0C02">
        <w:rPr>
          <w:rFonts w:ascii="Times New Roman" w:hAnsi="Times New Roman" w:cs="Times New Roman"/>
          <w:b/>
          <w:bCs/>
          <w:sz w:val="24"/>
          <w:szCs w:val="24"/>
        </w:rPr>
        <w:t>2.9 Data Quality</w:t>
      </w:r>
    </w:p>
    <w:p w:rsidR="00D2136F" w:rsidRPr="008A0C02" w:rsidRDefault="00D2136F" w:rsidP="00D2136F">
      <w:pPr>
        <w:autoSpaceDE w:val="0"/>
        <w:autoSpaceDN w:val="0"/>
        <w:adjustRightInd w:val="0"/>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There are two types of error: statistical errors and non-statistical errors. Statistical errors occur in survey samples and not in censuses. These errors can easily be measured and the error rate estimated since it is an error in sampling. Non-statistical errors occur at any stage of the implementation of a survey or census. Therefore, a data quality system had to be established when conducting the Agricultural Census 2010 to achieve the highest level of data coverage and accuracy for the statistics produced in order for them to be utilized for planning, decision making, and research purposes. The impact of errors on data quality was minimized due to the high level of competency and professional performance of the well-trained field work team, and also due to the existence of a quality control program to prevent or minimize errors as much as possible, find these errors when they occurred, and take the relevant procedures to correct them.   A strict quality control system was established at all stages of the census, from the preparatory stage to the data processing and dissemination stage, to ensure that highly accurate data would be obtained. Quality control in the preparatory stage is crucial as it is succeeded by all census stages. Therefore, adequate time and appropriate procedures were taken into consideration at each stage to ensure high quality and authentic census data.</w:t>
      </w:r>
    </w:p>
    <w:p w:rsidR="00364B76" w:rsidRPr="008A0C02" w:rsidRDefault="00364B76" w:rsidP="001A0FC3">
      <w:pPr>
        <w:autoSpaceDE w:val="0"/>
        <w:autoSpaceDN w:val="0"/>
        <w:adjustRightInd w:val="0"/>
        <w:spacing w:after="0" w:line="240" w:lineRule="auto"/>
        <w:jc w:val="both"/>
        <w:rPr>
          <w:rFonts w:ascii="Times New Roman" w:hAnsi="Times New Roman" w:cs="Times New Roman"/>
          <w:sz w:val="24"/>
          <w:szCs w:val="24"/>
        </w:rPr>
      </w:pPr>
    </w:p>
    <w:p w:rsidR="00ED01AF" w:rsidRPr="008A0C02"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8A0C02">
        <w:rPr>
          <w:rFonts w:ascii="Times New Roman" w:hAnsi="Times New Roman" w:cs="Times New Roman"/>
          <w:b/>
          <w:bCs/>
          <w:sz w:val="24"/>
          <w:szCs w:val="24"/>
        </w:rPr>
        <w:t>Quality control mechanisms at the preparatory stage</w:t>
      </w:r>
      <w:r w:rsidR="00A1126C" w:rsidRPr="008A0C02">
        <w:rPr>
          <w:rFonts w:ascii="Times New Roman" w:hAnsi="Times New Roman" w:cs="Times New Roman"/>
          <w:b/>
          <w:bCs/>
          <w:sz w:val="24"/>
          <w:szCs w:val="24"/>
        </w:rPr>
        <w:t>:</w:t>
      </w:r>
    </w:p>
    <w:p w:rsidR="00D2136F" w:rsidRPr="008A0C02" w:rsidRDefault="00D2136F" w:rsidP="00D2136F">
      <w:pPr>
        <w:autoSpaceDE w:val="0"/>
        <w:autoSpaceDN w:val="0"/>
        <w:adjustRightInd w:val="0"/>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All necessary definitions and instructions were drawn up in the preparatory stage in line with international recommendations and the needs of data users. Questionnaires were designed properly to ensure the reliable transfer of instructions.  Detailed maps were prepared and copied for each enumeration area in order to list every building, housing unit, and household and enumerate all the holdings of the household or any of its members. Booklets and questionnaires were drawn up to collect, enter, and store data, and all questionnaires, forms,  mechanisms, field work and office review activities, printing of questionnaires, forms and manuals were tested in the pilot census conducted one year prior to the main census. In addition, data entry programs and electronic editing programs were selected and all coding manuals and tabulation and dissemination processes were reviewed in the preparatory stage.  The number of personnel, the financial costs, and time schedule of activities were also estimated and prepared at this preparatory stage. </w:t>
      </w:r>
    </w:p>
    <w:p w:rsidR="00ED01AF" w:rsidRPr="008A0C02" w:rsidRDefault="00ED01AF" w:rsidP="001A0FC3">
      <w:pPr>
        <w:autoSpaceDE w:val="0"/>
        <w:autoSpaceDN w:val="0"/>
        <w:adjustRightInd w:val="0"/>
        <w:spacing w:after="0" w:line="240" w:lineRule="auto"/>
        <w:jc w:val="both"/>
        <w:rPr>
          <w:rFonts w:ascii="Times New Roman" w:hAnsi="Times New Roman" w:cs="Times New Roman"/>
          <w:b/>
          <w:bCs/>
          <w:sz w:val="24"/>
          <w:szCs w:val="24"/>
        </w:rPr>
      </w:pPr>
    </w:p>
    <w:p w:rsidR="002701C7" w:rsidRPr="008A0C02" w:rsidRDefault="002701C7" w:rsidP="002701C7">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8A0C02">
        <w:rPr>
          <w:rFonts w:ascii="Times New Roman" w:hAnsi="Times New Roman" w:cs="Times New Roman"/>
          <w:b/>
          <w:bCs/>
          <w:sz w:val="24"/>
          <w:szCs w:val="24"/>
        </w:rPr>
        <w:t>Quality control mechanisms in the implementation stage:</w:t>
      </w:r>
    </w:p>
    <w:p w:rsidR="002701C7" w:rsidRPr="008A0C02" w:rsidRDefault="002701C7" w:rsidP="002701C7">
      <w:pPr>
        <w:pStyle w:val="ListParagraph"/>
        <w:autoSpaceDE w:val="0"/>
        <w:autoSpaceDN w:val="0"/>
        <w:adjustRightInd w:val="0"/>
        <w:spacing w:after="0" w:line="240" w:lineRule="auto"/>
        <w:jc w:val="both"/>
        <w:rPr>
          <w:rFonts w:ascii="Times New Roman" w:hAnsi="Times New Roman" w:cs="Times New Roman"/>
          <w:b/>
          <w:bCs/>
          <w:sz w:val="24"/>
          <w:szCs w:val="24"/>
        </w:rPr>
      </w:pPr>
    </w:p>
    <w:p w:rsidR="002701C7" w:rsidRPr="008A0C02" w:rsidRDefault="002701C7" w:rsidP="002701C7">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8A0C02">
        <w:rPr>
          <w:rFonts w:asciiTheme="majorBidi" w:hAnsiTheme="majorBidi" w:cstheme="majorBidi"/>
          <w:b/>
          <w:bCs/>
          <w:sz w:val="24"/>
          <w:szCs w:val="24"/>
        </w:rPr>
        <w:t>Selecting and training personnel:</w:t>
      </w:r>
    </w:p>
    <w:p w:rsidR="002701C7" w:rsidRPr="008A0C02" w:rsidRDefault="002701C7" w:rsidP="002701C7">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Since the Agricultural Census was a large-scale activity with many stages and a large number of workers, proper mechanisms were required to ensure the collection of authentic data. Maps of the Population, Housing and Establishments Census 2007 were utilized. The number of agricultural holdings for each enumeration area was estimated and the enumeration areas divided according to the capacity of field workers in order for all activities to be accomplished on time with the various levels of supervision. </w:t>
      </w:r>
    </w:p>
    <w:p w:rsidR="002701C7" w:rsidRPr="008A0C02" w:rsidRDefault="002701C7" w:rsidP="002701C7">
      <w:pPr>
        <w:autoSpaceDE w:val="0"/>
        <w:autoSpaceDN w:val="0"/>
        <w:adjustRightInd w:val="0"/>
        <w:spacing w:after="0" w:line="240" w:lineRule="auto"/>
        <w:jc w:val="both"/>
        <w:rPr>
          <w:rFonts w:asciiTheme="majorBidi" w:hAnsiTheme="majorBidi" w:cstheme="majorBidi"/>
          <w:sz w:val="24"/>
          <w:szCs w:val="24"/>
        </w:rPr>
      </w:pPr>
    </w:p>
    <w:p w:rsidR="002701C7" w:rsidRPr="008A0C02" w:rsidRDefault="002701C7" w:rsidP="002701C7">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The best personnel were selected from unemployed graduates, especially those with a diploma and higher. The field workers were selected from the same locality as the enumeration area since they were familiar with the buildings and households. </w:t>
      </w:r>
    </w:p>
    <w:p w:rsidR="00E45719" w:rsidRDefault="00E45719" w:rsidP="002701C7">
      <w:pPr>
        <w:autoSpaceDE w:val="0"/>
        <w:autoSpaceDN w:val="0"/>
        <w:adjustRightInd w:val="0"/>
        <w:spacing w:after="0" w:line="240" w:lineRule="auto"/>
        <w:jc w:val="both"/>
        <w:rPr>
          <w:rFonts w:asciiTheme="majorBidi" w:hAnsiTheme="majorBidi" w:cstheme="majorBidi"/>
          <w:sz w:val="24"/>
          <w:szCs w:val="24"/>
        </w:rPr>
      </w:pPr>
    </w:p>
    <w:p w:rsidR="002701C7" w:rsidRPr="008A0C02" w:rsidRDefault="002701C7" w:rsidP="002701C7">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Training plans and programs were prepared for all personnel.  The census directors and their assistants in the governorates were trained first. They then trained the supervisors, who participated in training the team leaders and enumerators. Thirty percent of the personnel at each stage were trained as standby staff </w:t>
      </w:r>
      <w:proofErr w:type="gramStart"/>
      <w:r w:rsidRPr="008A0C02">
        <w:rPr>
          <w:rFonts w:asciiTheme="majorBidi" w:hAnsiTheme="majorBidi" w:cstheme="majorBidi"/>
          <w:sz w:val="24"/>
          <w:szCs w:val="24"/>
        </w:rPr>
        <w:t>who</w:t>
      </w:r>
      <w:proofErr w:type="gramEnd"/>
      <w:r w:rsidRPr="008A0C02">
        <w:rPr>
          <w:rFonts w:asciiTheme="majorBidi" w:hAnsiTheme="majorBidi" w:cstheme="majorBidi"/>
          <w:sz w:val="24"/>
          <w:szCs w:val="24"/>
        </w:rPr>
        <w:t xml:space="preserve"> could be summoned in case any workers quit the job, were discharged, or in any other case of emergency. </w:t>
      </w:r>
    </w:p>
    <w:p w:rsidR="00E45719" w:rsidRDefault="00E45719" w:rsidP="002701C7">
      <w:pPr>
        <w:autoSpaceDE w:val="0"/>
        <w:autoSpaceDN w:val="0"/>
        <w:adjustRightInd w:val="0"/>
        <w:spacing w:after="0" w:line="240" w:lineRule="auto"/>
        <w:jc w:val="both"/>
        <w:rPr>
          <w:rFonts w:asciiTheme="majorBidi" w:hAnsiTheme="majorBidi" w:cstheme="majorBidi"/>
          <w:sz w:val="24"/>
          <w:szCs w:val="24"/>
        </w:rPr>
      </w:pPr>
    </w:p>
    <w:p w:rsidR="002701C7" w:rsidRPr="008A0C02" w:rsidRDefault="002701C7" w:rsidP="002701C7">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The selection of personnel was based on the results of a test and individuals with the highest scores were selected. The census directors were selected from Ministry of Agriculture offices in the governorates and had considerable technical experience in the agricultural field. The assistants of census directors in governorates were selected from those who had considerable technical and administrative experience at PCBS.  Some supervisors were selected from the Ministry of Agriculture and PCBS and had worked as technical and field workers in the household surveys and agricultural pilot census.</w:t>
      </w:r>
    </w:p>
    <w:p w:rsidR="00ED01AF" w:rsidRPr="008A0C02"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8A0C02"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8A0C02">
        <w:rPr>
          <w:rFonts w:asciiTheme="majorBidi" w:hAnsiTheme="majorBidi" w:cstheme="majorBidi"/>
          <w:b/>
          <w:bCs/>
          <w:sz w:val="24"/>
          <w:szCs w:val="24"/>
        </w:rPr>
        <w:t>Data collection</w:t>
      </w:r>
      <w:r w:rsidR="00A1126C" w:rsidRPr="008A0C02">
        <w:rPr>
          <w:rFonts w:asciiTheme="majorBidi" w:hAnsiTheme="majorBidi" w:cstheme="majorBidi"/>
          <w:b/>
          <w:bCs/>
          <w:sz w:val="24"/>
          <w:szCs w:val="24"/>
        </w:rPr>
        <w:t>:</w:t>
      </w:r>
    </w:p>
    <w:p w:rsidR="00685C7A" w:rsidRPr="008A0C02" w:rsidRDefault="00685C7A" w:rsidP="00685C7A">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Field work mechanisms were established in order to obtain accurate data. A program of field visits was set up with defined objectives and data quality checks on each visit. Field work review and the processing of regulations were prepared prior to finalizing the field work.</w:t>
      </w:r>
    </w:p>
    <w:p w:rsidR="00685C7A" w:rsidRPr="008A0C02"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8A0C02" w:rsidRDefault="00685C7A" w:rsidP="00685C7A">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Each supervisor supervised the work of four crew leaders and each crew leader supervised the work of three to four enumerators. Each enumerator worked on filling out the data of the holdings listing questionnaire and the holdings enumeration questionnaire, in case there was a holding for the household or one of its members. </w:t>
      </w:r>
    </w:p>
    <w:p w:rsidR="00685C7A" w:rsidRPr="008A0C02"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8A0C02" w:rsidRDefault="00685C7A" w:rsidP="00685C7A">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The direct interview method was adopted only where it was necessary to obtain the data from an adult agricultural holder or head of household, or one of the household members who had accurate data on the agricultural holding. In cases where the holder or the appropriate individual was absent, the household was visited again at a different time to obtain the required data. </w:t>
      </w:r>
    </w:p>
    <w:p w:rsidR="00685C7A" w:rsidRPr="008A0C02"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8A0C02" w:rsidRDefault="00685C7A" w:rsidP="00685C7A">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Data collection was based on official documents, such as basic data (name and ID number). The householders were notified and informed of the importance of the agricultural census and its objectives prior to starting the actual enumeration process and during the visits.  Instructions were given to all personnel at every level on how to perform field and office reviews of their activities and the activities of other staff and how to review and correct errors. The census director, his assistant, the supervisor, and the crew leader each reviewed part of the enumerator questionnaires and checked the data quality and comprehensiveness, especially in the first days of the work, in addition to daily office and field work supervision. The supervisor obtained two percent of the data on households and the crew leader obtained five percent of the data on households.  They also ensured that all target households were visited and the holdings data were consistent, in addition to notifying enumerators about errors in their work.</w:t>
      </w:r>
    </w:p>
    <w:p w:rsidR="00685C7A" w:rsidRPr="008A0C02"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8A0C02" w:rsidRDefault="00685C7A" w:rsidP="00685C7A">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The census director in the governorate, his technical assistant, the supervisor, and the crew leader held a daily staff meeting to provide personnel with new instructions for the correction of errors made during the previous day, thereby avoiding any repetition of errors.  Work superiors performed a daily office review of staff to check data coverage for all the enumeration units, to ensure the data were consistent in each questionnaire, and to check that staff had followed the necessary instructions.  Information was publicized in the media explaining the activities of the census to increase public cooperation with census staff.</w:t>
      </w:r>
    </w:p>
    <w:p w:rsidR="00685C7A" w:rsidRPr="008A0C02" w:rsidRDefault="00685C7A" w:rsidP="00685C7A">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     </w:t>
      </w:r>
    </w:p>
    <w:p w:rsidR="00685C7A" w:rsidRPr="008A0C02" w:rsidRDefault="00685C7A" w:rsidP="00685C7A">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Many forms were drawn up and used to follow up work and show goals had been met on a daily basis. Some forms were related to booklets and relevant materials used in the census, or check-in work sheets for staff, or forms to check that all targeted holdings had been covered, etc. </w:t>
      </w:r>
    </w:p>
    <w:p w:rsidR="00685C7A" w:rsidRPr="008A0C02" w:rsidRDefault="00685C7A" w:rsidP="00685C7A">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A central operations room was formed and worked continuously at the main premises of PCBS.  This provided technical, administrative and logistic staff to respond to inquiries and provide general written instructions.  </w:t>
      </w:r>
    </w:p>
    <w:p w:rsidR="00685C7A" w:rsidRPr="008A0C02"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8A0C02" w:rsidRDefault="00685C7A" w:rsidP="00685C7A">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A database was used in each governorate to record the daily achievements of field workers and control the technical and administrative follow-up operations of all work stages. This assisted the census management and the central operations room at PCBS to monitor all stages of the work and perform required procedures promptly.   </w:t>
      </w:r>
    </w:p>
    <w:p w:rsidR="00685C7A" w:rsidRPr="008A0C02" w:rsidRDefault="00685C7A" w:rsidP="00685C7A">
      <w:pPr>
        <w:autoSpaceDE w:val="0"/>
        <w:autoSpaceDN w:val="0"/>
        <w:adjustRightInd w:val="0"/>
        <w:spacing w:after="0" w:line="240" w:lineRule="auto"/>
        <w:jc w:val="both"/>
        <w:rPr>
          <w:rFonts w:asciiTheme="majorBidi" w:hAnsiTheme="majorBidi" w:cstheme="majorBidi"/>
          <w:sz w:val="24"/>
          <w:szCs w:val="24"/>
        </w:rPr>
      </w:pPr>
    </w:p>
    <w:p w:rsidR="00ED01AF" w:rsidRPr="008A0C02"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8A0C02">
        <w:rPr>
          <w:rFonts w:asciiTheme="majorBidi" w:hAnsiTheme="majorBidi" w:cstheme="majorBidi"/>
          <w:b/>
          <w:bCs/>
          <w:sz w:val="24"/>
          <w:szCs w:val="24"/>
        </w:rPr>
        <w:t>Non-response cases</w:t>
      </w:r>
      <w:r w:rsidR="00A1126C" w:rsidRPr="008A0C02">
        <w:rPr>
          <w:rFonts w:asciiTheme="majorBidi" w:hAnsiTheme="majorBidi" w:cstheme="majorBidi"/>
          <w:b/>
          <w:bCs/>
          <w:sz w:val="24"/>
          <w:szCs w:val="24"/>
        </w:rPr>
        <w:t>:</w:t>
      </w:r>
    </w:p>
    <w:p w:rsidR="00685C7A" w:rsidRPr="008A0C02" w:rsidRDefault="00685C7A" w:rsidP="00685C7A">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Mechanisms were put in place to deal with non-respondents, especially in Jerusalem governorate and nearby localities. Among these mechanisms were field visits conducted by members of the central operations room and sharing concern with official bodies to minimize the non-response rate. </w:t>
      </w:r>
    </w:p>
    <w:p w:rsidR="00ED01AF" w:rsidRPr="008A0C02"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8A0C02"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8A0C02">
        <w:rPr>
          <w:rFonts w:ascii="Times New Roman" w:hAnsi="Times New Roman" w:cs="Times New Roman"/>
          <w:b/>
          <w:bCs/>
          <w:sz w:val="24"/>
          <w:szCs w:val="24"/>
        </w:rPr>
        <w:t>Quality control mechanism in the data processing stage</w:t>
      </w:r>
      <w:r w:rsidR="00A1126C" w:rsidRPr="008A0C02">
        <w:rPr>
          <w:rFonts w:ascii="Times New Roman" w:hAnsi="Times New Roman" w:cs="Times New Roman"/>
          <w:b/>
          <w:bCs/>
          <w:sz w:val="24"/>
          <w:szCs w:val="24"/>
        </w:rPr>
        <w:t>:</w:t>
      </w:r>
    </w:p>
    <w:p w:rsidR="00685C7A" w:rsidRPr="008A0C02" w:rsidRDefault="00685C7A" w:rsidP="00685C7A">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This stage included editing, coding, data entry and review processes, in addition to reviewing and checking all the previous processes for all the enumeration areas. Procedures and instructions were implemented to check data consistency and </w:t>
      </w:r>
      <w:proofErr w:type="gramStart"/>
      <w:r w:rsidRPr="008A0C02">
        <w:rPr>
          <w:rFonts w:asciiTheme="majorBidi" w:hAnsiTheme="majorBidi" w:cstheme="majorBidi"/>
          <w:sz w:val="24"/>
          <w:szCs w:val="24"/>
        </w:rPr>
        <w:t>coding,</w:t>
      </w:r>
      <w:proofErr w:type="gramEnd"/>
      <w:r w:rsidRPr="008A0C02">
        <w:rPr>
          <w:rFonts w:asciiTheme="majorBidi" w:hAnsiTheme="majorBidi" w:cstheme="majorBidi"/>
          <w:sz w:val="24"/>
          <w:szCs w:val="24"/>
        </w:rPr>
        <w:t xml:space="preserve"> ensure that all enumeration areas and data from booklets and questionnaires, buildings, housing units, households, agricultural holdings and individuals were electronically entered. A mechanism was set up to edit the booklets and questionnaires, follow up their transfer from one process to another and ensure that the process for each questionnaire was accomplished properly. All documents were indexed and classified for easy access and stored in a special place with a supervisor who controlled and organized the received documents and the daily achievements. </w:t>
      </w:r>
    </w:p>
    <w:p w:rsidR="00685C7A" w:rsidRPr="008A0C02"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8A0C02" w:rsidRDefault="00685C7A" w:rsidP="00685C7A">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Coding manuals were prepared and checked.  Instruction manuals for auditing, coding, checking data consistency, and discovering errors and correcting them were also drawn up.  Workers in editing and coding were the best field workers who filled out the households and individuals questionnaires.  There was </w:t>
      </w:r>
      <w:r w:rsidR="00F949D3" w:rsidRPr="008A0C02">
        <w:rPr>
          <w:rFonts w:asciiTheme="majorBidi" w:hAnsiTheme="majorBidi" w:cstheme="majorBidi"/>
          <w:sz w:val="24"/>
          <w:szCs w:val="24"/>
        </w:rPr>
        <w:t>centralized</w:t>
      </w:r>
      <w:r w:rsidRPr="008A0C02">
        <w:rPr>
          <w:rFonts w:asciiTheme="majorBidi" w:hAnsiTheme="majorBidi" w:cstheme="majorBidi"/>
          <w:sz w:val="24"/>
          <w:szCs w:val="24"/>
        </w:rPr>
        <w:t xml:space="preserve"> work and training to unify concepts and data checking processes in order to overcome field differences in all governorates. All questionnaires were edited and checked for data consistency at the office (100%) and editing and coding was reviewed at the office for 50% of the questionnaires to remove individual differences by editors, discover errors, and correct them.</w:t>
      </w:r>
    </w:p>
    <w:p w:rsidR="00685C7A" w:rsidRPr="008A0C02"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8A0C02" w:rsidRDefault="00685C7A" w:rsidP="00685C7A">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A test was conducted on all individuals involved in data entry and the individuals with the best results were selected.  Central training took place for data-entry operators on a unified data-entry mechanism. During the first three days, all data entered by operators were reviewed and re-entered. Necessary corrections were performed and data entry operators were informed about them. Data entry operators with high error rates were excluded and the best operators were selected based on quality and speed. Mechanisms were set up to ensure that data were entered properly. In the first stage, a special file was prepared for each enumeration area consisting of comprehensive identification data, including the number of households and the total number of booklets to ensure that all households and booklets were entered. A comprehensive check was set when entering the identification data, in addition to a number range for each main question.  The computer program would not accept any number beyond this range, such as the type of the holding, utility rights, all previously coded questions in the agricultural census questionnaire, and the type of the building in the holdings listing questionnaire. For the remaining questions, a comprehensive check was performed again for the range of each question after the data entry process, and also after extracting transcripts of the errors resulting from data inconsistency.    </w:t>
      </w:r>
    </w:p>
    <w:p w:rsidR="00ED01AF" w:rsidRPr="008A0C02" w:rsidRDefault="00ED01AF" w:rsidP="001A0FC3">
      <w:pPr>
        <w:autoSpaceDE w:val="0"/>
        <w:autoSpaceDN w:val="0"/>
        <w:adjustRightInd w:val="0"/>
        <w:spacing w:after="0" w:line="240" w:lineRule="auto"/>
        <w:jc w:val="both"/>
        <w:rPr>
          <w:rFonts w:asciiTheme="majorBidi" w:hAnsiTheme="majorBidi" w:cstheme="majorBidi"/>
          <w:sz w:val="24"/>
          <w:szCs w:val="24"/>
        </w:rPr>
      </w:pPr>
    </w:p>
    <w:p w:rsidR="008745FA" w:rsidRPr="008A0C02" w:rsidRDefault="008745FA" w:rsidP="008745FA">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8A0C02">
        <w:rPr>
          <w:rFonts w:ascii="Times New Roman" w:hAnsi="Times New Roman" w:cs="Times New Roman"/>
          <w:b/>
          <w:bCs/>
          <w:sz w:val="24"/>
          <w:szCs w:val="24"/>
        </w:rPr>
        <w:t>Extraction of transcript errors:</w:t>
      </w:r>
    </w:p>
    <w:p w:rsidR="008745FA" w:rsidRPr="008A0C02" w:rsidRDefault="008745FA" w:rsidP="008745FA">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Programs were prepared to extract transcript errors as follows:</w:t>
      </w:r>
    </w:p>
    <w:p w:rsidR="008745FA" w:rsidRPr="008A0C02"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8A0C02">
        <w:rPr>
          <w:rFonts w:asciiTheme="majorBidi" w:hAnsiTheme="majorBidi" w:cstheme="majorBidi"/>
          <w:sz w:val="24"/>
          <w:szCs w:val="24"/>
        </w:rPr>
        <w:t xml:space="preserve">A manual was prepared of the electronic and office review instructions for the agricultural holdings enumeration questionnaire. In addition, documents detailed the electronic and office review instructions for the agricultural holdings. A listing questionnaire included checks on the comprehensiveness of data entry, errors in consistency, and to uncover exceptional cases which have been reviewed. Each error was given a name and number in the manual to enable easy access. </w:t>
      </w:r>
    </w:p>
    <w:p w:rsidR="008745FA" w:rsidRPr="008A0C02" w:rsidRDefault="008745FA" w:rsidP="008745FA">
      <w:pPr>
        <w:autoSpaceDE w:val="0"/>
        <w:autoSpaceDN w:val="0"/>
        <w:adjustRightInd w:val="0"/>
        <w:spacing w:after="0" w:line="240" w:lineRule="auto"/>
        <w:jc w:val="both"/>
        <w:rPr>
          <w:rFonts w:asciiTheme="majorBidi" w:hAnsiTheme="majorBidi" w:cstheme="majorBidi"/>
          <w:sz w:val="24"/>
          <w:szCs w:val="24"/>
        </w:rPr>
      </w:pPr>
    </w:p>
    <w:p w:rsidR="008745FA" w:rsidRPr="008A0C02"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8A0C02">
        <w:rPr>
          <w:rFonts w:asciiTheme="majorBidi" w:hAnsiTheme="majorBidi" w:cstheme="majorBidi"/>
          <w:sz w:val="24"/>
          <w:szCs w:val="24"/>
        </w:rPr>
        <w:t xml:space="preserve">A transcript was extracted for each enumeration area, including identification data on each building, housing unit, holding, or plot, in addition to a title and number in the manual to assist the editor in finding the error type and location, in addition to an editing, review and correction mechanism that included more than 600 checks on several stages. </w:t>
      </w:r>
    </w:p>
    <w:p w:rsidR="008745FA" w:rsidRPr="008A0C02" w:rsidRDefault="008745FA" w:rsidP="008745FA">
      <w:pPr>
        <w:autoSpaceDE w:val="0"/>
        <w:autoSpaceDN w:val="0"/>
        <w:adjustRightInd w:val="0"/>
        <w:spacing w:after="0" w:line="240" w:lineRule="auto"/>
        <w:jc w:val="both"/>
        <w:rPr>
          <w:rFonts w:asciiTheme="majorBidi" w:hAnsiTheme="majorBidi" w:cstheme="majorBidi"/>
          <w:sz w:val="24"/>
          <w:szCs w:val="24"/>
        </w:rPr>
      </w:pPr>
    </w:p>
    <w:p w:rsidR="008745FA" w:rsidRPr="008A0C02"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8A0C02">
        <w:rPr>
          <w:rFonts w:asciiTheme="majorBidi" w:hAnsiTheme="majorBidi" w:cstheme="majorBidi"/>
          <w:sz w:val="24"/>
          <w:szCs w:val="24"/>
        </w:rPr>
        <w:t xml:space="preserve">The transcripts were provided to the reviewers who referred to the original booklets. If the error occurred while entering the data, it was amended on the transcript. If the error occurred in the field, the related questions were checked and amendments were made according to each case. For example, if the type of holding was a plant holding, data in part five of the animal holding should not be filled out according to the definition. First, the correction was made during manual editing, </w:t>
      </w:r>
      <w:proofErr w:type="gramStart"/>
      <w:r w:rsidRPr="008A0C02">
        <w:rPr>
          <w:rFonts w:asciiTheme="majorBidi" w:hAnsiTheme="majorBidi" w:cstheme="majorBidi"/>
          <w:sz w:val="24"/>
          <w:szCs w:val="24"/>
        </w:rPr>
        <w:t>then</w:t>
      </w:r>
      <w:proofErr w:type="gramEnd"/>
      <w:r w:rsidRPr="008A0C02">
        <w:rPr>
          <w:rFonts w:asciiTheme="majorBidi" w:hAnsiTheme="majorBidi" w:cstheme="majorBidi"/>
          <w:sz w:val="24"/>
          <w:szCs w:val="24"/>
        </w:rPr>
        <w:t xml:space="preserve"> electronic transcripts were extracted after the data entry. Then, the cases were corrected manually on the record and the correct data was re-entered. To check the thoroughness of data entry, there was a main manual which included all the enumeration areas. The number of booklets and holdings in the enumeration area were counted manually before being entered electronically. If there was a difference between the entered records or holdings and the total number of entered holdings in each enumeration area, an error message would pop up and the necessary correction would be made.  This method ensured that all holdings were entered with all plots in each agricultural holding i.e., field crops, vegetable </w:t>
      </w:r>
      <w:proofErr w:type="gramStart"/>
      <w:r w:rsidRPr="008A0C02">
        <w:rPr>
          <w:rFonts w:asciiTheme="majorBidi" w:hAnsiTheme="majorBidi" w:cstheme="majorBidi"/>
          <w:sz w:val="24"/>
          <w:szCs w:val="24"/>
        </w:rPr>
        <w:t>crops,</w:t>
      </w:r>
      <w:proofErr w:type="gramEnd"/>
      <w:r w:rsidRPr="008A0C02">
        <w:rPr>
          <w:rFonts w:asciiTheme="majorBidi" w:hAnsiTheme="majorBidi" w:cstheme="majorBidi"/>
          <w:sz w:val="24"/>
          <w:szCs w:val="24"/>
        </w:rPr>
        <w:t xml:space="preserve"> horticultural trees were entered with 100% coverage through calculating the total area size of the plots in the holding. </w:t>
      </w:r>
    </w:p>
    <w:p w:rsidR="008745FA" w:rsidRPr="008A0C02" w:rsidRDefault="008745FA" w:rsidP="008745FA">
      <w:pPr>
        <w:autoSpaceDE w:val="0"/>
        <w:autoSpaceDN w:val="0"/>
        <w:adjustRightInd w:val="0"/>
        <w:spacing w:after="0" w:line="240" w:lineRule="auto"/>
        <w:jc w:val="both"/>
        <w:rPr>
          <w:rFonts w:asciiTheme="majorBidi" w:hAnsiTheme="majorBidi" w:cstheme="majorBidi"/>
          <w:sz w:val="24"/>
          <w:szCs w:val="24"/>
        </w:rPr>
      </w:pPr>
    </w:p>
    <w:p w:rsidR="008745FA" w:rsidRPr="008A0C02"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8A0C02">
        <w:rPr>
          <w:rFonts w:asciiTheme="majorBidi" w:hAnsiTheme="majorBidi" w:cstheme="majorBidi"/>
          <w:sz w:val="24"/>
          <w:szCs w:val="24"/>
        </w:rPr>
        <w:t xml:space="preserve">The amended transcripts were returned to be re-entered and make the necessary corrections. A copy of the entered data was kept on a daily basis. </w:t>
      </w:r>
    </w:p>
    <w:p w:rsidR="008745FA" w:rsidRPr="008A0C02" w:rsidRDefault="008745FA" w:rsidP="008745FA">
      <w:pPr>
        <w:autoSpaceDE w:val="0"/>
        <w:autoSpaceDN w:val="0"/>
        <w:adjustRightInd w:val="0"/>
        <w:spacing w:after="0" w:line="240" w:lineRule="auto"/>
        <w:jc w:val="both"/>
        <w:rPr>
          <w:rFonts w:asciiTheme="majorBidi" w:hAnsiTheme="majorBidi" w:cstheme="majorBidi"/>
          <w:sz w:val="24"/>
          <w:szCs w:val="24"/>
        </w:rPr>
      </w:pPr>
    </w:p>
    <w:p w:rsidR="008745FA" w:rsidRPr="008A0C02"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8A0C02">
        <w:rPr>
          <w:rFonts w:asciiTheme="majorBidi" w:hAnsiTheme="majorBidi" w:cstheme="majorBidi"/>
          <w:sz w:val="24"/>
          <w:szCs w:val="24"/>
        </w:rPr>
        <w:t xml:space="preserve">The previous stages were applied two or more times in order to clean all of the enumeration area data.  </w:t>
      </w:r>
    </w:p>
    <w:p w:rsidR="008745FA" w:rsidRPr="008A0C02" w:rsidRDefault="008745FA" w:rsidP="008745FA">
      <w:pPr>
        <w:autoSpaceDE w:val="0"/>
        <w:autoSpaceDN w:val="0"/>
        <w:adjustRightInd w:val="0"/>
        <w:spacing w:after="0" w:line="240" w:lineRule="auto"/>
        <w:jc w:val="both"/>
        <w:rPr>
          <w:rFonts w:asciiTheme="majorBidi" w:hAnsiTheme="majorBidi" w:cstheme="majorBidi"/>
          <w:sz w:val="24"/>
          <w:szCs w:val="24"/>
        </w:rPr>
      </w:pPr>
    </w:p>
    <w:p w:rsidR="008745FA" w:rsidRPr="008A0C02"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8A0C02">
        <w:rPr>
          <w:rFonts w:asciiTheme="majorBidi" w:hAnsiTheme="majorBidi" w:cstheme="majorBidi"/>
          <w:sz w:val="24"/>
          <w:szCs w:val="24"/>
        </w:rPr>
        <w:t xml:space="preserve">Data files were collected and the tables and repetitions were reviewed, in addition to adding any checks or auditing mechanisms to discover errors or issues that required attention. At this stage, specialists in different domains (plant and livestock) participated in checking the data before the final tabulation, where errors were corrected accordingly. </w:t>
      </w:r>
    </w:p>
    <w:p w:rsidR="008745FA" w:rsidRPr="008A0C02" w:rsidRDefault="008745FA" w:rsidP="008745FA">
      <w:pPr>
        <w:autoSpaceDE w:val="0"/>
        <w:autoSpaceDN w:val="0"/>
        <w:adjustRightInd w:val="0"/>
        <w:spacing w:after="0" w:line="240" w:lineRule="auto"/>
        <w:jc w:val="both"/>
        <w:rPr>
          <w:rFonts w:asciiTheme="majorBidi" w:hAnsiTheme="majorBidi" w:cstheme="majorBidi"/>
          <w:sz w:val="24"/>
          <w:szCs w:val="24"/>
        </w:rPr>
      </w:pPr>
    </w:p>
    <w:p w:rsidR="008745FA" w:rsidRPr="008A0C02"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8A0C02">
        <w:rPr>
          <w:rFonts w:asciiTheme="majorBidi" w:hAnsiTheme="majorBidi" w:cstheme="majorBidi"/>
          <w:sz w:val="24"/>
          <w:szCs w:val="24"/>
        </w:rPr>
        <w:t xml:space="preserve">Many detailed tables were created during the data cleaning process. They were edited and reviewed for data quality and accuracy, ensuring that the data are logical and consistent prior to the final extraction of the tables. </w:t>
      </w:r>
    </w:p>
    <w:p w:rsidR="00A1126C" w:rsidRPr="008A0C02" w:rsidRDefault="00A1126C" w:rsidP="00A1126C">
      <w:pPr>
        <w:autoSpaceDE w:val="0"/>
        <w:autoSpaceDN w:val="0"/>
        <w:adjustRightInd w:val="0"/>
        <w:spacing w:after="0" w:line="240" w:lineRule="auto"/>
        <w:jc w:val="both"/>
        <w:rPr>
          <w:rFonts w:asciiTheme="majorBidi" w:hAnsiTheme="majorBidi" w:cstheme="majorBidi"/>
          <w:sz w:val="24"/>
          <w:szCs w:val="24"/>
        </w:rPr>
      </w:pPr>
    </w:p>
    <w:p w:rsidR="00ED01AF" w:rsidRPr="008A0C02"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8A0C02">
        <w:rPr>
          <w:rFonts w:ascii="Times New Roman" w:hAnsi="Times New Roman" w:cs="Times New Roman"/>
          <w:b/>
          <w:bCs/>
          <w:sz w:val="24"/>
          <w:szCs w:val="24"/>
        </w:rPr>
        <w:t>Evaluation of the data quality</w:t>
      </w:r>
      <w:r w:rsidR="00A1126C" w:rsidRPr="008A0C02">
        <w:rPr>
          <w:rFonts w:ascii="Times New Roman" w:hAnsi="Times New Roman" w:cs="Times New Roman"/>
          <w:b/>
          <w:bCs/>
          <w:sz w:val="24"/>
          <w:szCs w:val="24"/>
        </w:rPr>
        <w:t>:</w:t>
      </w:r>
    </w:p>
    <w:p w:rsidR="007A3563" w:rsidRPr="008A0C02" w:rsidRDefault="007A3563" w:rsidP="007A3563">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The evaluation of the results of the agricultural census via error rates is considered an essential response to questions relating to the comprehensiveness and accuracy of the census data. There are many methods and tools to evaluate the results of the census and these may include either one source of the data (the census data) or many sources. </w:t>
      </w:r>
    </w:p>
    <w:p w:rsidR="007A3563" w:rsidRPr="008A0C02" w:rsidRDefault="007A3563" w:rsidP="007A3563">
      <w:pPr>
        <w:autoSpaceDE w:val="0"/>
        <w:autoSpaceDN w:val="0"/>
        <w:adjustRightInd w:val="0"/>
        <w:spacing w:after="0" w:line="240" w:lineRule="auto"/>
        <w:jc w:val="both"/>
        <w:rPr>
          <w:rFonts w:asciiTheme="majorBidi" w:hAnsiTheme="majorBidi" w:cstheme="majorBidi"/>
          <w:sz w:val="24"/>
          <w:szCs w:val="24"/>
        </w:rPr>
      </w:pPr>
    </w:p>
    <w:p w:rsidR="007A3563" w:rsidRPr="008A0C02" w:rsidRDefault="007A3563" w:rsidP="007A3563">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The quality control program of the Agricultural Census 2010 comprised many methods to measure the comprehensiveness and quality of the data, as described below:</w:t>
      </w:r>
    </w:p>
    <w:p w:rsidR="00ED01AF" w:rsidRPr="008A0C02"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8A0C02"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8A0C02">
        <w:rPr>
          <w:rFonts w:asciiTheme="majorBidi" w:hAnsiTheme="majorBidi" w:cstheme="majorBidi"/>
          <w:b/>
          <w:bCs/>
          <w:sz w:val="24"/>
          <w:szCs w:val="24"/>
        </w:rPr>
        <w:t>Checking the internal consistency of data</w:t>
      </w:r>
      <w:r w:rsidR="00A1126C" w:rsidRPr="008A0C02">
        <w:rPr>
          <w:rFonts w:asciiTheme="majorBidi" w:hAnsiTheme="majorBidi" w:cstheme="majorBidi"/>
          <w:b/>
          <w:bCs/>
          <w:sz w:val="24"/>
          <w:szCs w:val="24"/>
        </w:rPr>
        <w:t>:</w:t>
      </w:r>
    </w:p>
    <w:p w:rsidR="003A4D49" w:rsidRPr="008A0C02" w:rsidRDefault="003A4D49" w:rsidP="003A4D49">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The Agricultural Census 2010 is the first census on agricultural holdings, production and the agricultural labor force so extra attention was given to checking data quality by every means, with checks on the internal consistency of data as the most important. Instructions and procedures were set up during field work activities to ensure high quality data were obtained and additional mechanisms and forms for follow up and controls were put in place.  Transcripts were extracted after entering the data in order to ensure that all enumeration areas were entered, in addition to the buildings, households and holdings, and the internal consistency of data for each unit was verified. Transcripts of errors in consistency or uncertain data were extracted to be checked and corrected. The transcripts were then reviewed by technical personnel.  </w:t>
      </w:r>
    </w:p>
    <w:p w:rsidR="00ED01AF" w:rsidRPr="008A0C02" w:rsidRDefault="00ED01AF" w:rsidP="001A0FC3">
      <w:pPr>
        <w:autoSpaceDE w:val="0"/>
        <w:autoSpaceDN w:val="0"/>
        <w:adjustRightInd w:val="0"/>
        <w:spacing w:after="0" w:line="240" w:lineRule="auto"/>
        <w:jc w:val="both"/>
        <w:rPr>
          <w:rFonts w:asciiTheme="majorBidi" w:hAnsiTheme="majorBidi" w:cstheme="majorBidi"/>
          <w:b/>
          <w:bCs/>
          <w:sz w:val="24"/>
          <w:szCs w:val="24"/>
        </w:rPr>
      </w:pPr>
    </w:p>
    <w:p w:rsidR="003A4D49" w:rsidRPr="008A0C02" w:rsidRDefault="003A4D49" w:rsidP="003A4D49">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8A0C02">
        <w:rPr>
          <w:rFonts w:asciiTheme="majorBidi" w:hAnsiTheme="majorBidi" w:cstheme="majorBidi"/>
          <w:b/>
          <w:bCs/>
          <w:sz w:val="24"/>
          <w:szCs w:val="24"/>
        </w:rPr>
        <w:t>Comparing the results with other sources:</w:t>
      </w:r>
    </w:p>
    <w:p w:rsidR="003A4D49" w:rsidRPr="008A0C02" w:rsidRDefault="003A4D49" w:rsidP="003A4D49">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sz w:val="24"/>
          <w:szCs w:val="24"/>
        </w:rPr>
        <w:t xml:space="preserve">Data and indicators of the Agricultural Census were compared by technical personnel with data and indicators from PCBS agricultural surveys conducted in 2005 with similar methodology. The results indicated that there was high consistency between data. When census data were compared with data from the Ministry of Agriculture, some differences were found, especially in data relating to cultivated areas due to the difference in methodologies. Ministry of Agriculture data depend on estimates of data by locality by agricultural extension agents, based mainly on data from the agricultural census conducted by the Israeli Civil Administration in 1970. </w:t>
      </w:r>
    </w:p>
    <w:p w:rsidR="00B636E4" w:rsidRPr="008A0C02" w:rsidRDefault="00B636E4" w:rsidP="00B636E4">
      <w:pPr>
        <w:pStyle w:val="ListParagraph"/>
        <w:autoSpaceDE w:val="0"/>
        <w:autoSpaceDN w:val="0"/>
        <w:adjustRightInd w:val="0"/>
        <w:spacing w:after="0" w:line="240" w:lineRule="auto"/>
        <w:ind w:left="426"/>
        <w:jc w:val="both"/>
        <w:rPr>
          <w:rFonts w:asciiTheme="majorBidi" w:hAnsiTheme="majorBidi" w:cstheme="majorBidi"/>
          <w:b/>
          <w:bCs/>
          <w:sz w:val="24"/>
          <w:szCs w:val="24"/>
        </w:rPr>
      </w:pPr>
    </w:p>
    <w:p w:rsidR="003A4D49" w:rsidRPr="008A0C02" w:rsidRDefault="003A4D49" w:rsidP="003A4D49">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8A0C02">
        <w:rPr>
          <w:rFonts w:asciiTheme="majorBidi" w:hAnsiTheme="majorBidi" w:cstheme="majorBidi"/>
          <w:b/>
          <w:bCs/>
          <w:sz w:val="24"/>
          <w:szCs w:val="24"/>
        </w:rPr>
        <w:t>Cases with no stated response:</w:t>
      </w:r>
    </w:p>
    <w:p w:rsidR="003A4D49" w:rsidRPr="008A0C02" w:rsidRDefault="003A4D49" w:rsidP="003A4D49">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These cases were coded and designated the number nine according to the number of items in each question where a response was not given e.g., source of irrigation, utility rights, the agricultural </w:t>
      </w:r>
      <w:r w:rsidR="00152B0D" w:rsidRPr="008A0C02">
        <w:rPr>
          <w:rFonts w:asciiTheme="majorBidi" w:hAnsiTheme="majorBidi" w:cstheme="majorBidi"/>
          <w:sz w:val="24"/>
          <w:szCs w:val="24"/>
        </w:rPr>
        <w:t xml:space="preserve">session </w:t>
      </w:r>
      <w:r w:rsidRPr="008A0C02">
        <w:rPr>
          <w:rFonts w:asciiTheme="majorBidi" w:hAnsiTheme="majorBidi" w:cstheme="majorBidi"/>
          <w:sz w:val="24"/>
          <w:szCs w:val="24"/>
        </w:rPr>
        <w:t>, etc.</w:t>
      </w:r>
    </w:p>
    <w:p w:rsidR="00DE1BC9" w:rsidRDefault="00DE1BC9" w:rsidP="001A0FC3">
      <w:pPr>
        <w:autoSpaceDE w:val="0"/>
        <w:autoSpaceDN w:val="0"/>
        <w:adjustRightInd w:val="0"/>
        <w:spacing w:after="0" w:line="240" w:lineRule="auto"/>
        <w:jc w:val="center"/>
        <w:rPr>
          <w:rFonts w:asciiTheme="majorBidi" w:hAnsiTheme="majorBidi" w:cstheme="majorBidi"/>
          <w:sz w:val="24"/>
          <w:szCs w:val="24"/>
        </w:rPr>
      </w:pPr>
    </w:p>
    <w:p w:rsidR="00BF07EF" w:rsidRDefault="00BF07EF" w:rsidP="001A0FC3">
      <w:pPr>
        <w:autoSpaceDE w:val="0"/>
        <w:autoSpaceDN w:val="0"/>
        <w:adjustRightInd w:val="0"/>
        <w:spacing w:after="0" w:line="240" w:lineRule="auto"/>
        <w:jc w:val="center"/>
        <w:rPr>
          <w:rFonts w:asciiTheme="majorBidi" w:hAnsiTheme="majorBidi" w:cstheme="majorBidi"/>
          <w:sz w:val="24"/>
          <w:szCs w:val="24"/>
        </w:rPr>
      </w:pPr>
    </w:p>
    <w:p w:rsidR="00BF07EF" w:rsidRDefault="00BF07EF" w:rsidP="001A0FC3">
      <w:pPr>
        <w:autoSpaceDE w:val="0"/>
        <w:autoSpaceDN w:val="0"/>
        <w:adjustRightInd w:val="0"/>
        <w:spacing w:after="0" w:line="240" w:lineRule="auto"/>
        <w:jc w:val="center"/>
        <w:rPr>
          <w:rFonts w:asciiTheme="majorBidi" w:hAnsiTheme="majorBidi" w:cstheme="majorBidi"/>
          <w:sz w:val="24"/>
          <w:szCs w:val="24"/>
        </w:rPr>
      </w:pPr>
    </w:p>
    <w:p w:rsidR="00BF07EF" w:rsidRDefault="00BF07EF" w:rsidP="001A0FC3">
      <w:pPr>
        <w:autoSpaceDE w:val="0"/>
        <w:autoSpaceDN w:val="0"/>
        <w:adjustRightInd w:val="0"/>
        <w:spacing w:after="0" w:line="240" w:lineRule="auto"/>
        <w:jc w:val="center"/>
        <w:rPr>
          <w:rFonts w:asciiTheme="majorBidi" w:hAnsiTheme="majorBidi" w:cstheme="majorBidi"/>
          <w:sz w:val="24"/>
          <w:szCs w:val="24"/>
        </w:rPr>
      </w:pPr>
    </w:p>
    <w:p w:rsidR="00BF07EF" w:rsidRDefault="00BF07EF" w:rsidP="001A0FC3">
      <w:pPr>
        <w:autoSpaceDE w:val="0"/>
        <w:autoSpaceDN w:val="0"/>
        <w:adjustRightInd w:val="0"/>
        <w:spacing w:after="0" w:line="240" w:lineRule="auto"/>
        <w:jc w:val="center"/>
        <w:rPr>
          <w:rFonts w:asciiTheme="majorBidi" w:hAnsiTheme="majorBidi" w:cstheme="majorBidi"/>
          <w:sz w:val="24"/>
          <w:szCs w:val="24"/>
        </w:rPr>
      </w:pPr>
    </w:p>
    <w:p w:rsidR="00BF07EF" w:rsidRDefault="00BF07EF" w:rsidP="001A0FC3">
      <w:pPr>
        <w:autoSpaceDE w:val="0"/>
        <w:autoSpaceDN w:val="0"/>
        <w:adjustRightInd w:val="0"/>
        <w:spacing w:after="0" w:line="240" w:lineRule="auto"/>
        <w:jc w:val="center"/>
        <w:rPr>
          <w:rFonts w:asciiTheme="majorBidi" w:hAnsiTheme="majorBidi" w:cstheme="majorBidi"/>
          <w:sz w:val="24"/>
          <w:szCs w:val="24"/>
        </w:rPr>
      </w:pPr>
    </w:p>
    <w:p w:rsidR="00BF07EF" w:rsidRDefault="00BF07EF" w:rsidP="001A0FC3">
      <w:pPr>
        <w:autoSpaceDE w:val="0"/>
        <w:autoSpaceDN w:val="0"/>
        <w:adjustRightInd w:val="0"/>
        <w:spacing w:after="0" w:line="240" w:lineRule="auto"/>
        <w:jc w:val="center"/>
        <w:rPr>
          <w:rFonts w:asciiTheme="majorBidi" w:hAnsiTheme="majorBidi" w:cstheme="majorBidi"/>
          <w:sz w:val="24"/>
          <w:szCs w:val="24"/>
        </w:rPr>
      </w:pPr>
    </w:p>
    <w:p w:rsidR="00BF07EF" w:rsidRDefault="00BF07EF" w:rsidP="001A0FC3">
      <w:pPr>
        <w:autoSpaceDE w:val="0"/>
        <w:autoSpaceDN w:val="0"/>
        <w:adjustRightInd w:val="0"/>
        <w:spacing w:after="0" w:line="240" w:lineRule="auto"/>
        <w:jc w:val="center"/>
        <w:rPr>
          <w:rFonts w:asciiTheme="majorBidi" w:hAnsiTheme="majorBidi" w:cstheme="majorBidi"/>
          <w:sz w:val="24"/>
          <w:szCs w:val="24"/>
        </w:rPr>
      </w:pPr>
    </w:p>
    <w:p w:rsidR="00BF07EF" w:rsidRDefault="00BF07EF" w:rsidP="001A0FC3">
      <w:pPr>
        <w:autoSpaceDE w:val="0"/>
        <w:autoSpaceDN w:val="0"/>
        <w:adjustRightInd w:val="0"/>
        <w:spacing w:after="0" w:line="240" w:lineRule="auto"/>
        <w:jc w:val="center"/>
        <w:rPr>
          <w:rFonts w:asciiTheme="majorBidi" w:hAnsiTheme="majorBidi" w:cstheme="majorBidi"/>
          <w:sz w:val="24"/>
          <w:szCs w:val="24"/>
        </w:rPr>
      </w:pPr>
    </w:p>
    <w:p w:rsidR="00BF07EF" w:rsidRDefault="00BF07EF" w:rsidP="001A0FC3">
      <w:pPr>
        <w:autoSpaceDE w:val="0"/>
        <w:autoSpaceDN w:val="0"/>
        <w:adjustRightInd w:val="0"/>
        <w:spacing w:after="0" w:line="240" w:lineRule="auto"/>
        <w:jc w:val="center"/>
        <w:rPr>
          <w:rFonts w:asciiTheme="majorBidi" w:hAnsiTheme="majorBidi" w:cstheme="majorBidi"/>
          <w:sz w:val="24"/>
          <w:szCs w:val="24"/>
        </w:rPr>
      </w:pPr>
    </w:p>
    <w:p w:rsidR="00BF07EF" w:rsidRDefault="00BF07EF" w:rsidP="001A0FC3">
      <w:pPr>
        <w:autoSpaceDE w:val="0"/>
        <w:autoSpaceDN w:val="0"/>
        <w:adjustRightInd w:val="0"/>
        <w:spacing w:after="0" w:line="240" w:lineRule="auto"/>
        <w:jc w:val="center"/>
        <w:rPr>
          <w:rFonts w:asciiTheme="majorBidi" w:hAnsiTheme="majorBidi" w:cstheme="majorBidi"/>
          <w:sz w:val="24"/>
          <w:szCs w:val="24"/>
        </w:rPr>
      </w:pPr>
    </w:p>
    <w:p w:rsidR="00ED01AF" w:rsidRPr="008A0C02" w:rsidRDefault="00ED01AF" w:rsidP="001A0FC3">
      <w:pPr>
        <w:autoSpaceDE w:val="0"/>
        <w:autoSpaceDN w:val="0"/>
        <w:adjustRightInd w:val="0"/>
        <w:spacing w:after="0" w:line="240" w:lineRule="auto"/>
        <w:jc w:val="center"/>
        <w:rPr>
          <w:rFonts w:asciiTheme="minorBidi" w:hAnsiTheme="minorBidi"/>
          <w:b/>
          <w:bCs/>
        </w:rPr>
      </w:pPr>
      <w:r w:rsidRPr="008A0C02">
        <w:rPr>
          <w:rFonts w:asciiTheme="minorBidi" w:hAnsiTheme="minorBidi"/>
          <w:b/>
          <w:bCs/>
        </w:rPr>
        <w:t xml:space="preserve">Percentage of Not Stated cases for Selected Indicators of Agricultural </w:t>
      </w:r>
    </w:p>
    <w:p w:rsidR="00ED01AF" w:rsidRPr="008A0C02" w:rsidRDefault="00ED01AF" w:rsidP="00C3379A">
      <w:pPr>
        <w:autoSpaceDE w:val="0"/>
        <w:autoSpaceDN w:val="0"/>
        <w:adjustRightInd w:val="0"/>
        <w:spacing w:after="0" w:line="240" w:lineRule="auto"/>
        <w:jc w:val="center"/>
        <w:rPr>
          <w:rFonts w:asciiTheme="minorBidi" w:hAnsiTheme="minorBidi"/>
          <w:b/>
          <w:bCs/>
        </w:rPr>
      </w:pPr>
      <w:r w:rsidRPr="008A0C02">
        <w:rPr>
          <w:rFonts w:asciiTheme="minorBidi" w:hAnsiTheme="minorBidi"/>
          <w:b/>
          <w:bCs/>
        </w:rPr>
        <w:t xml:space="preserve">Census 2009/2010 in </w:t>
      </w:r>
      <w:proofErr w:type="gramStart"/>
      <w:r w:rsidRPr="008A0C02">
        <w:rPr>
          <w:rFonts w:asciiTheme="minorBidi" w:hAnsiTheme="minorBidi"/>
          <w:b/>
          <w:bCs/>
        </w:rPr>
        <w:t xml:space="preserve">the  </w:t>
      </w:r>
      <w:r w:rsidR="00C3379A" w:rsidRPr="008A0C02">
        <w:rPr>
          <w:rFonts w:asciiTheme="minorBidi" w:hAnsiTheme="minorBidi"/>
          <w:b/>
          <w:bCs/>
        </w:rPr>
        <w:t>West</w:t>
      </w:r>
      <w:proofErr w:type="gramEnd"/>
      <w:r w:rsidR="00C3379A" w:rsidRPr="008A0C02">
        <w:rPr>
          <w:rFonts w:asciiTheme="minorBidi" w:hAnsiTheme="minorBidi"/>
          <w:b/>
          <w:bCs/>
        </w:rPr>
        <w:t xml:space="preserve"> Bank</w:t>
      </w:r>
    </w:p>
    <w:tbl>
      <w:tblPr>
        <w:tblStyle w:val="TableGrid"/>
        <w:tblW w:w="7740" w:type="dxa"/>
        <w:jc w:val="center"/>
        <w:tblLook w:val="04A0"/>
      </w:tblPr>
      <w:tblGrid>
        <w:gridCol w:w="5207"/>
        <w:gridCol w:w="2533"/>
      </w:tblGrid>
      <w:tr w:rsidR="00ED01AF" w:rsidRPr="008A0C02" w:rsidTr="001A0FC3">
        <w:trPr>
          <w:trHeight w:val="340"/>
          <w:jc w:val="center"/>
        </w:trPr>
        <w:tc>
          <w:tcPr>
            <w:tcW w:w="5207" w:type="dxa"/>
            <w:tcBorders>
              <w:bottom w:val="single" w:sz="4" w:space="0" w:color="auto"/>
            </w:tcBorders>
            <w:vAlign w:val="center"/>
          </w:tcPr>
          <w:p w:rsidR="00ED01AF" w:rsidRPr="008A0C02" w:rsidRDefault="00ED01AF" w:rsidP="001A0FC3">
            <w:pPr>
              <w:autoSpaceDE w:val="0"/>
              <w:autoSpaceDN w:val="0"/>
              <w:adjustRightInd w:val="0"/>
              <w:jc w:val="center"/>
              <w:rPr>
                <w:rFonts w:asciiTheme="minorBidi" w:hAnsiTheme="minorBidi"/>
                <w:b/>
                <w:bCs/>
                <w:sz w:val="20"/>
                <w:szCs w:val="20"/>
              </w:rPr>
            </w:pPr>
            <w:r w:rsidRPr="008A0C02">
              <w:rPr>
                <w:rFonts w:asciiTheme="minorBidi" w:hAnsiTheme="minorBidi"/>
                <w:b/>
                <w:bCs/>
                <w:sz w:val="20"/>
                <w:szCs w:val="20"/>
              </w:rPr>
              <w:t>Indicator</w:t>
            </w:r>
          </w:p>
        </w:tc>
        <w:tc>
          <w:tcPr>
            <w:tcW w:w="2533" w:type="dxa"/>
            <w:tcBorders>
              <w:bottom w:val="single" w:sz="4" w:space="0" w:color="auto"/>
            </w:tcBorders>
            <w:vAlign w:val="center"/>
          </w:tcPr>
          <w:p w:rsidR="00ED01AF" w:rsidRPr="008A0C02" w:rsidRDefault="00ED01AF" w:rsidP="001A0FC3">
            <w:pPr>
              <w:autoSpaceDE w:val="0"/>
              <w:autoSpaceDN w:val="0"/>
              <w:adjustRightInd w:val="0"/>
              <w:jc w:val="center"/>
              <w:rPr>
                <w:rFonts w:asciiTheme="minorBidi" w:hAnsiTheme="minorBidi"/>
                <w:b/>
                <w:bCs/>
                <w:sz w:val="20"/>
                <w:szCs w:val="20"/>
              </w:rPr>
            </w:pPr>
            <w:r w:rsidRPr="008A0C02">
              <w:rPr>
                <w:rFonts w:asciiTheme="minorBidi" w:hAnsiTheme="minorBidi"/>
                <w:b/>
                <w:bCs/>
                <w:sz w:val="20"/>
                <w:szCs w:val="20"/>
              </w:rPr>
              <w:t>Percent</w:t>
            </w:r>
            <w:r w:rsidR="00B64B6B" w:rsidRPr="008A0C02">
              <w:rPr>
                <w:rFonts w:asciiTheme="minorBidi" w:hAnsiTheme="minorBidi"/>
                <w:b/>
                <w:bCs/>
                <w:sz w:val="20"/>
                <w:szCs w:val="20"/>
              </w:rPr>
              <w:t xml:space="preserve"> (</w:t>
            </w:r>
            <w:r w:rsidRPr="008A0C02">
              <w:rPr>
                <w:rFonts w:asciiTheme="minorBidi" w:hAnsiTheme="minorBidi"/>
                <w:b/>
                <w:bCs/>
                <w:sz w:val="20"/>
                <w:szCs w:val="20"/>
              </w:rPr>
              <w:t>%</w:t>
            </w:r>
            <w:r w:rsidR="00B64B6B" w:rsidRPr="008A0C02">
              <w:rPr>
                <w:rFonts w:asciiTheme="minorBidi" w:hAnsiTheme="minorBidi"/>
                <w:b/>
                <w:bCs/>
                <w:sz w:val="20"/>
                <w:szCs w:val="20"/>
              </w:rPr>
              <w:t>)</w:t>
            </w:r>
          </w:p>
        </w:tc>
      </w:tr>
      <w:tr w:rsidR="00BF07EF" w:rsidRPr="008A0C02" w:rsidTr="00AE1B20">
        <w:trPr>
          <w:trHeight w:val="340"/>
          <w:jc w:val="center"/>
        </w:trPr>
        <w:tc>
          <w:tcPr>
            <w:tcW w:w="5207" w:type="dxa"/>
            <w:tcBorders>
              <w:bottom w:val="nil"/>
            </w:tcBorders>
            <w:vAlign w:val="center"/>
          </w:tcPr>
          <w:p w:rsidR="00BF07EF" w:rsidRPr="008A0C02" w:rsidRDefault="00BF07EF" w:rsidP="001A0FC3">
            <w:pPr>
              <w:autoSpaceDE w:val="0"/>
              <w:autoSpaceDN w:val="0"/>
              <w:adjustRightInd w:val="0"/>
              <w:rPr>
                <w:rFonts w:asciiTheme="minorBidi" w:hAnsiTheme="minorBidi"/>
                <w:sz w:val="20"/>
                <w:szCs w:val="20"/>
              </w:rPr>
            </w:pPr>
            <w:r w:rsidRPr="008A0C02">
              <w:rPr>
                <w:rFonts w:asciiTheme="minorBidi" w:hAnsiTheme="minorBidi"/>
                <w:sz w:val="20"/>
                <w:szCs w:val="20"/>
              </w:rPr>
              <w:t>Source of irrigation for parcel</w:t>
            </w:r>
          </w:p>
        </w:tc>
        <w:tc>
          <w:tcPr>
            <w:tcW w:w="2533" w:type="dxa"/>
            <w:tcBorders>
              <w:bottom w:val="nil"/>
            </w:tcBorders>
            <w:vAlign w:val="center"/>
          </w:tcPr>
          <w:p w:rsidR="00BF07EF" w:rsidRPr="00CA1F76" w:rsidRDefault="00BF07EF" w:rsidP="00E04E1B">
            <w:pPr>
              <w:jc w:val="center"/>
              <w:rPr>
                <w:rFonts w:ascii="Arial" w:hAnsi="Arial" w:cs="Arial"/>
                <w:sz w:val="18"/>
                <w:szCs w:val="18"/>
                <w:rtl/>
              </w:rPr>
            </w:pPr>
            <w:r w:rsidRPr="00CA1F76">
              <w:rPr>
                <w:rFonts w:ascii="Arial" w:hAnsi="Arial" w:cs="Arial" w:hint="cs"/>
                <w:sz w:val="18"/>
                <w:szCs w:val="18"/>
                <w:rtl/>
              </w:rPr>
              <w:t>0.9</w:t>
            </w:r>
          </w:p>
        </w:tc>
      </w:tr>
      <w:tr w:rsidR="00BF07EF" w:rsidRPr="008A0C02" w:rsidTr="00AE1B20">
        <w:trPr>
          <w:trHeight w:val="340"/>
          <w:jc w:val="center"/>
        </w:trPr>
        <w:tc>
          <w:tcPr>
            <w:tcW w:w="5207" w:type="dxa"/>
            <w:tcBorders>
              <w:top w:val="nil"/>
              <w:bottom w:val="nil"/>
            </w:tcBorders>
            <w:vAlign w:val="center"/>
          </w:tcPr>
          <w:p w:rsidR="00BF07EF" w:rsidRPr="008A0C02" w:rsidRDefault="00BF07EF" w:rsidP="001A0FC3">
            <w:pPr>
              <w:autoSpaceDE w:val="0"/>
              <w:autoSpaceDN w:val="0"/>
              <w:adjustRightInd w:val="0"/>
              <w:rPr>
                <w:rFonts w:asciiTheme="minorBidi" w:hAnsiTheme="minorBidi"/>
                <w:sz w:val="20"/>
                <w:szCs w:val="20"/>
              </w:rPr>
            </w:pPr>
            <w:r w:rsidRPr="008A0C02">
              <w:rPr>
                <w:rFonts w:asciiTheme="minorBidi" w:hAnsiTheme="minorBidi"/>
                <w:sz w:val="20"/>
                <w:szCs w:val="20"/>
              </w:rPr>
              <w:t>Land tenure for parcel</w:t>
            </w:r>
          </w:p>
        </w:tc>
        <w:tc>
          <w:tcPr>
            <w:tcW w:w="2533" w:type="dxa"/>
            <w:tcBorders>
              <w:top w:val="nil"/>
              <w:bottom w:val="nil"/>
            </w:tcBorders>
            <w:vAlign w:val="center"/>
          </w:tcPr>
          <w:p w:rsidR="00BF07EF" w:rsidRPr="00CA1F76" w:rsidRDefault="00BF07EF" w:rsidP="00E04E1B">
            <w:pPr>
              <w:jc w:val="center"/>
              <w:rPr>
                <w:rFonts w:ascii="Arial" w:hAnsi="Arial" w:cs="Arial"/>
                <w:sz w:val="18"/>
                <w:szCs w:val="18"/>
                <w:rtl/>
              </w:rPr>
            </w:pPr>
            <w:r w:rsidRPr="00CA1F76">
              <w:rPr>
                <w:rFonts w:ascii="Arial" w:hAnsi="Arial" w:cs="Arial" w:hint="cs"/>
                <w:sz w:val="18"/>
                <w:szCs w:val="18"/>
                <w:rtl/>
              </w:rPr>
              <w:t>4.7</w:t>
            </w:r>
          </w:p>
        </w:tc>
      </w:tr>
      <w:tr w:rsidR="00BF07EF" w:rsidRPr="008A0C02" w:rsidTr="00AE1B20">
        <w:trPr>
          <w:trHeight w:val="340"/>
          <w:jc w:val="center"/>
        </w:trPr>
        <w:tc>
          <w:tcPr>
            <w:tcW w:w="5207" w:type="dxa"/>
            <w:tcBorders>
              <w:top w:val="nil"/>
              <w:bottom w:val="nil"/>
            </w:tcBorders>
            <w:vAlign w:val="center"/>
          </w:tcPr>
          <w:p w:rsidR="00BF07EF" w:rsidRPr="008A0C02" w:rsidRDefault="00BF07EF" w:rsidP="001A0FC3">
            <w:pPr>
              <w:autoSpaceDE w:val="0"/>
              <w:autoSpaceDN w:val="0"/>
              <w:adjustRightInd w:val="0"/>
              <w:rPr>
                <w:rFonts w:asciiTheme="minorBidi" w:hAnsiTheme="minorBidi"/>
                <w:sz w:val="20"/>
                <w:szCs w:val="20"/>
              </w:rPr>
            </w:pPr>
            <w:r w:rsidRPr="008A0C02">
              <w:rPr>
                <w:rFonts w:asciiTheme="minorBidi" w:hAnsiTheme="minorBidi"/>
                <w:sz w:val="20"/>
                <w:szCs w:val="20"/>
              </w:rPr>
              <w:t>Agricultural session for field crops</w:t>
            </w:r>
          </w:p>
        </w:tc>
        <w:tc>
          <w:tcPr>
            <w:tcW w:w="2533" w:type="dxa"/>
            <w:tcBorders>
              <w:top w:val="nil"/>
              <w:bottom w:val="nil"/>
            </w:tcBorders>
            <w:vAlign w:val="center"/>
          </w:tcPr>
          <w:p w:rsidR="00BF07EF" w:rsidRPr="00CA1F76" w:rsidRDefault="00BF07EF" w:rsidP="00E04E1B">
            <w:pPr>
              <w:jc w:val="center"/>
              <w:rPr>
                <w:rFonts w:ascii="Arial" w:hAnsi="Arial" w:cs="Arial"/>
                <w:sz w:val="18"/>
                <w:szCs w:val="18"/>
                <w:rtl/>
              </w:rPr>
            </w:pPr>
            <w:r w:rsidRPr="00CA1F76">
              <w:rPr>
                <w:rFonts w:ascii="Arial" w:hAnsi="Arial" w:cs="Arial" w:hint="cs"/>
                <w:sz w:val="18"/>
                <w:szCs w:val="18"/>
                <w:rtl/>
              </w:rPr>
              <w:t>0.1</w:t>
            </w:r>
          </w:p>
        </w:tc>
      </w:tr>
      <w:tr w:rsidR="00BF07EF" w:rsidRPr="008A0C02" w:rsidTr="00AE1B20">
        <w:trPr>
          <w:trHeight w:val="340"/>
          <w:jc w:val="center"/>
        </w:trPr>
        <w:tc>
          <w:tcPr>
            <w:tcW w:w="5207" w:type="dxa"/>
            <w:tcBorders>
              <w:top w:val="nil"/>
              <w:bottom w:val="nil"/>
            </w:tcBorders>
            <w:vAlign w:val="center"/>
          </w:tcPr>
          <w:p w:rsidR="00BF07EF" w:rsidRPr="008A0C02" w:rsidRDefault="00BF07EF" w:rsidP="001A0FC3">
            <w:pPr>
              <w:autoSpaceDE w:val="0"/>
              <w:autoSpaceDN w:val="0"/>
              <w:adjustRightInd w:val="0"/>
              <w:rPr>
                <w:rFonts w:asciiTheme="minorBidi" w:hAnsiTheme="minorBidi"/>
                <w:sz w:val="20"/>
                <w:szCs w:val="20"/>
              </w:rPr>
            </w:pPr>
            <w:r w:rsidRPr="008A0C02">
              <w:rPr>
                <w:rFonts w:asciiTheme="minorBidi" w:hAnsiTheme="minorBidi"/>
                <w:sz w:val="20"/>
                <w:szCs w:val="20"/>
              </w:rPr>
              <w:t>Status of crop for field crops</w:t>
            </w:r>
          </w:p>
        </w:tc>
        <w:tc>
          <w:tcPr>
            <w:tcW w:w="2533" w:type="dxa"/>
            <w:tcBorders>
              <w:top w:val="nil"/>
              <w:bottom w:val="nil"/>
            </w:tcBorders>
            <w:vAlign w:val="center"/>
          </w:tcPr>
          <w:p w:rsidR="00BF07EF" w:rsidRPr="00CA1F76" w:rsidRDefault="00BF07EF" w:rsidP="00E04E1B">
            <w:pPr>
              <w:jc w:val="center"/>
              <w:rPr>
                <w:rFonts w:ascii="Arial" w:hAnsi="Arial" w:cs="Arial"/>
                <w:sz w:val="18"/>
                <w:szCs w:val="18"/>
                <w:rtl/>
              </w:rPr>
            </w:pPr>
            <w:r w:rsidRPr="00CA1F76">
              <w:rPr>
                <w:rFonts w:ascii="Arial" w:hAnsi="Arial" w:cs="Arial" w:hint="cs"/>
                <w:sz w:val="18"/>
                <w:szCs w:val="18"/>
                <w:rtl/>
              </w:rPr>
              <w:t>0.0</w:t>
            </w:r>
          </w:p>
        </w:tc>
      </w:tr>
      <w:tr w:rsidR="00BF07EF" w:rsidRPr="008A0C02" w:rsidTr="00AE1B20">
        <w:trPr>
          <w:trHeight w:val="340"/>
          <w:jc w:val="center"/>
        </w:trPr>
        <w:tc>
          <w:tcPr>
            <w:tcW w:w="5207" w:type="dxa"/>
            <w:tcBorders>
              <w:top w:val="nil"/>
              <w:bottom w:val="nil"/>
            </w:tcBorders>
            <w:vAlign w:val="center"/>
          </w:tcPr>
          <w:p w:rsidR="00BF07EF" w:rsidRPr="008A0C02" w:rsidRDefault="00BF07EF" w:rsidP="001A0FC3">
            <w:pPr>
              <w:autoSpaceDE w:val="0"/>
              <w:autoSpaceDN w:val="0"/>
              <w:adjustRightInd w:val="0"/>
              <w:rPr>
                <w:rFonts w:asciiTheme="minorBidi" w:hAnsiTheme="minorBidi"/>
                <w:sz w:val="20"/>
                <w:szCs w:val="20"/>
              </w:rPr>
            </w:pPr>
            <w:r w:rsidRPr="008A0C02">
              <w:rPr>
                <w:rFonts w:asciiTheme="minorBidi" w:hAnsiTheme="minorBidi"/>
                <w:sz w:val="20"/>
                <w:szCs w:val="20"/>
              </w:rPr>
              <w:t>Method of irrigation for irrigated field crops</w:t>
            </w:r>
          </w:p>
        </w:tc>
        <w:tc>
          <w:tcPr>
            <w:tcW w:w="2533" w:type="dxa"/>
            <w:tcBorders>
              <w:top w:val="nil"/>
              <w:bottom w:val="nil"/>
            </w:tcBorders>
            <w:vAlign w:val="center"/>
          </w:tcPr>
          <w:p w:rsidR="00BF07EF" w:rsidRPr="00CA1F76" w:rsidRDefault="00BF07EF" w:rsidP="00E04E1B">
            <w:pPr>
              <w:jc w:val="center"/>
              <w:rPr>
                <w:rFonts w:ascii="Arial" w:hAnsi="Arial" w:cs="Arial"/>
                <w:sz w:val="18"/>
                <w:szCs w:val="18"/>
                <w:rtl/>
              </w:rPr>
            </w:pPr>
            <w:r w:rsidRPr="00CA1F76">
              <w:rPr>
                <w:rFonts w:ascii="Arial" w:hAnsi="Arial" w:cs="Arial" w:hint="cs"/>
                <w:sz w:val="18"/>
                <w:szCs w:val="18"/>
                <w:rtl/>
              </w:rPr>
              <w:t>1.6</w:t>
            </w:r>
          </w:p>
        </w:tc>
      </w:tr>
      <w:tr w:rsidR="00BF07EF" w:rsidRPr="008A0C02" w:rsidTr="00AE1B20">
        <w:trPr>
          <w:trHeight w:val="340"/>
          <w:jc w:val="center"/>
        </w:trPr>
        <w:tc>
          <w:tcPr>
            <w:tcW w:w="5207" w:type="dxa"/>
            <w:tcBorders>
              <w:top w:val="nil"/>
              <w:bottom w:val="nil"/>
            </w:tcBorders>
            <w:vAlign w:val="center"/>
          </w:tcPr>
          <w:p w:rsidR="00BF07EF" w:rsidRPr="008A0C02" w:rsidRDefault="00BF07EF" w:rsidP="001A0FC3">
            <w:pPr>
              <w:autoSpaceDE w:val="0"/>
              <w:autoSpaceDN w:val="0"/>
              <w:adjustRightInd w:val="0"/>
              <w:rPr>
                <w:rFonts w:asciiTheme="minorBidi" w:hAnsiTheme="minorBidi"/>
                <w:sz w:val="20"/>
                <w:szCs w:val="20"/>
              </w:rPr>
            </w:pPr>
            <w:r w:rsidRPr="008A0C02">
              <w:rPr>
                <w:rFonts w:asciiTheme="minorBidi" w:hAnsiTheme="minorBidi"/>
                <w:sz w:val="20"/>
                <w:szCs w:val="20"/>
              </w:rPr>
              <w:t>Agricultural session for vegetable crops</w:t>
            </w:r>
          </w:p>
        </w:tc>
        <w:tc>
          <w:tcPr>
            <w:tcW w:w="2533" w:type="dxa"/>
            <w:tcBorders>
              <w:top w:val="nil"/>
              <w:bottom w:val="nil"/>
            </w:tcBorders>
            <w:vAlign w:val="center"/>
          </w:tcPr>
          <w:p w:rsidR="00BF07EF" w:rsidRPr="00CA1F76" w:rsidRDefault="00BF07EF" w:rsidP="00E04E1B">
            <w:pPr>
              <w:jc w:val="center"/>
              <w:rPr>
                <w:rFonts w:ascii="Arial" w:hAnsi="Arial" w:cs="Arial"/>
                <w:sz w:val="18"/>
                <w:szCs w:val="18"/>
                <w:rtl/>
              </w:rPr>
            </w:pPr>
            <w:r w:rsidRPr="00CA1F76">
              <w:rPr>
                <w:rFonts w:ascii="Arial" w:hAnsi="Arial" w:cs="Arial" w:hint="cs"/>
                <w:sz w:val="18"/>
                <w:szCs w:val="18"/>
                <w:rtl/>
              </w:rPr>
              <w:t>0.3</w:t>
            </w:r>
          </w:p>
        </w:tc>
      </w:tr>
      <w:tr w:rsidR="00BF07EF" w:rsidRPr="008A0C02" w:rsidTr="00AE1B20">
        <w:trPr>
          <w:trHeight w:val="340"/>
          <w:jc w:val="center"/>
        </w:trPr>
        <w:tc>
          <w:tcPr>
            <w:tcW w:w="5207" w:type="dxa"/>
            <w:tcBorders>
              <w:top w:val="nil"/>
              <w:bottom w:val="nil"/>
            </w:tcBorders>
            <w:vAlign w:val="center"/>
          </w:tcPr>
          <w:p w:rsidR="00BF07EF" w:rsidRPr="008A0C02" w:rsidRDefault="00BF07EF" w:rsidP="001A0FC3">
            <w:pPr>
              <w:autoSpaceDE w:val="0"/>
              <w:autoSpaceDN w:val="0"/>
              <w:adjustRightInd w:val="0"/>
              <w:rPr>
                <w:rFonts w:asciiTheme="minorBidi" w:hAnsiTheme="minorBidi"/>
                <w:sz w:val="20"/>
                <w:szCs w:val="20"/>
              </w:rPr>
            </w:pPr>
            <w:r w:rsidRPr="008A0C02">
              <w:rPr>
                <w:rFonts w:asciiTheme="minorBidi" w:hAnsiTheme="minorBidi"/>
                <w:sz w:val="20"/>
                <w:szCs w:val="20"/>
              </w:rPr>
              <w:t>Status of crop for vegetable crops</w:t>
            </w:r>
          </w:p>
        </w:tc>
        <w:tc>
          <w:tcPr>
            <w:tcW w:w="2533" w:type="dxa"/>
            <w:tcBorders>
              <w:top w:val="nil"/>
              <w:bottom w:val="nil"/>
            </w:tcBorders>
            <w:vAlign w:val="center"/>
          </w:tcPr>
          <w:p w:rsidR="00BF07EF" w:rsidRPr="00CA1F76" w:rsidRDefault="00BF07EF" w:rsidP="00E04E1B">
            <w:pPr>
              <w:jc w:val="center"/>
              <w:rPr>
                <w:rFonts w:ascii="Arial" w:hAnsi="Arial" w:cs="Arial"/>
                <w:sz w:val="18"/>
                <w:szCs w:val="18"/>
                <w:rtl/>
              </w:rPr>
            </w:pPr>
            <w:r w:rsidRPr="00CA1F76">
              <w:rPr>
                <w:rFonts w:ascii="Arial" w:hAnsi="Arial" w:cs="Arial" w:hint="cs"/>
                <w:sz w:val="18"/>
                <w:szCs w:val="18"/>
                <w:rtl/>
              </w:rPr>
              <w:t>0.1</w:t>
            </w:r>
          </w:p>
        </w:tc>
      </w:tr>
      <w:tr w:rsidR="00BF07EF" w:rsidRPr="008A0C02" w:rsidTr="00AE1B20">
        <w:trPr>
          <w:trHeight w:val="340"/>
          <w:jc w:val="center"/>
        </w:trPr>
        <w:tc>
          <w:tcPr>
            <w:tcW w:w="5207" w:type="dxa"/>
            <w:tcBorders>
              <w:top w:val="nil"/>
              <w:bottom w:val="nil"/>
            </w:tcBorders>
            <w:vAlign w:val="center"/>
          </w:tcPr>
          <w:p w:rsidR="00BF07EF" w:rsidRPr="008A0C02" w:rsidRDefault="00BF07EF" w:rsidP="001A0FC3">
            <w:pPr>
              <w:autoSpaceDE w:val="0"/>
              <w:autoSpaceDN w:val="0"/>
              <w:adjustRightInd w:val="0"/>
              <w:rPr>
                <w:rFonts w:asciiTheme="minorBidi" w:hAnsiTheme="minorBidi"/>
                <w:sz w:val="20"/>
                <w:szCs w:val="20"/>
              </w:rPr>
            </w:pPr>
            <w:r w:rsidRPr="008A0C02">
              <w:rPr>
                <w:rFonts w:asciiTheme="minorBidi" w:hAnsiTheme="minorBidi"/>
                <w:sz w:val="20"/>
                <w:szCs w:val="20"/>
              </w:rPr>
              <w:t>Method of irrigation for open vegetable crops</w:t>
            </w:r>
          </w:p>
        </w:tc>
        <w:tc>
          <w:tcPr>
            <w:tcW w:w="2533" w:type="dxa"/>
            <w:tcBorders>
              <w:top w:val="nil"/>
              <w:bottom w:val="nil"/>
            </w:tcBorders>
            <w:vAlign w:val="center"/>
          </w:tcPr>
          <w:p w:rsidR="00BF07EF" w:rsidRPr="00CA1F76" w:rsidRDefault="00BF07EF" w:rsidP="00E04E1B">
            <w:pPr>
              <w:jc w:val="center"/>
              <w:rPr>
                <w:rFonts w:ascii="Arial" w:hAnsi="Arial" w:cs="Arial"/>
                <w:sz w:val="18"/>
                <w:szCs w:val="18"/>
                <w:rtl/>
              </w:rPr>
            </w:pPr>
            <w:r w:rsidRPr="00CA1F76">
              <w:rPr>
                <w:rFonts w:ascii="Arial" w:hAnsi="Arial" w:cs="Arial" w:hint="cs"/>
                <w:sz w:val="18"/>
                <w:szCs w:val="18"/>
                <w:rtl/>
              </w:rPr>
              <w:t>1.8</w:t>
            </w:r>
          </w:p>
        </w:tc>
      </w:tr>
      <w:tr w:rsidR="00BF07EF" w:rsidRPr="008A0C02" w:rsidTr="00AE1B20">
        <w:trPr>
          <w:trHeight w:val="340"/>
          <w:jc w:val="center"/>
        </w:trPr>
        <w:tc>
          <w:tcPr>
            <w:tcW w:w="5207" w:type="dxa"/>
            <w:tcBorders>
              <w:top w:val="nil"/>
              <w:bottom w:val="nil"/>
            </w:tcBorders>
            <w:vAlign w:val="center"/>
          </w:tcPr>
          <w:p w:rsidR="00BF07EF" w:rsidRPr="008A0C02" w:rsidRDefault="00BF07EF" w:rsidP="001A0FC3">
            <w:pPr>
              <w:autoSpaceDE w:val="0"/>
              <w:autoSpaceDN w:val="0"/>
              <w:adjustRightInd w:val="0"/>
              <w:rPr>
                <w:rFonts w:asciiTheme="minorBidi" w:hAnsiTheme="minorBidi"/>
                <w:sz w:val="20"/>
                <w:szCs w:val="20"/>
              </w:rPr>
            </w:pPr>
            <w:r w:rsidRPr="008A0C02">
              <w:rPr>
                <w:rFonts w:asciiTheme="minorBidi" w:hAnsiTheme="minorBidi"/>
                <w:sz w:val="20"/>
                <w:szCs w:val="20"/>
              </w:rPr>
              <w:t>Type of protection for protected vegetable crops</w:t>
            </w:r>
          </w:p>
        </w:tc>
        <w:tc>
          <w:tcPr>
            <w:tcW w:w="2533" w:type="dxa"/>
            <w:tcBorders>
              <w:top w:val="nil"/>
              <w:bottom w:val="nil"/>
            </w:tcBorders>
            <w:vAlign w:val="center"/>
          </w:tcPr>
          <w:p w:rsidR="00BF07EF" w:rsidRPr="00CA1F76" w:rsidRDefault="00BF07EF" w:rsidP="00E04E1B">
            <w:pPr>
              <w:jc w:val="center"/>
              <w:rPr>
                <w:rFonts w:ascii="Arial" w:hAnsi="Arial" w:cs="Arial"/>
                <w:sz w:val="18"/>
                <w:szCs w:val="18"/>
                <w:rtl/>
              </w:rPr>
            </w:pPr>
            <w:r w:rsidRPr="00CA1F76">
              <w:rPr>
                <w:rFonts w:ascii="Arial" w:hAnsi="Arial" w:cs="Arial" w:hint="cs"/>
                <w:sz w:val="18"/>
                <w:szCs w:val="18"/>
                <w:rtl/>
              </w:rPr>
              <w:t>0.4</w:t>
            </w:r>
          </w:p>
        </w:tc>
      </w:tr>
      <w:tr w:rsidR="00BF07EF" w:rsidRPr="008A0C02" w:rsidTr="00AE1B20">
        <w:trPr>
          <w:trHeight w:val="340"/>
          <w:jc w:val="center"/>
        </w:trPr>
        <w:tc>
          <w:tcPr>
            <w:tcW w:w="5207" w:type="dxa"/>
            <w:tcBorders>
              <w:top w:val="nil"/>
              <w:bottom w:val="nil"/>
            </w:tcBorders>
            <w:vAlign w:val="center"/>
          </w:tcPr>
          <w:p w:rsidR="00BF07EF" w:rsidRPr="008A0C02" w:rsidRDefault="00BF07EF" w:rsidP="001A0FC3">
            <w:pPr>
              <w:autoSpaceDE w:val="0"/>
              <w:autoSpaceDN w:val="0"/>
              <w:adjustRightInd w:val="0"/>
              <w:rPr>
                <w:rFonts w:asciiTheme="minorBidi" w:hAnsiTheme="minorBidi"/>
                <w:sz w:val="20"/>
                <w:szCs w:val="20"/>
              </w:rPr>
            </w:pPr>
            <w:r w:rsidRPr="008A0C02">
              <w:rPr>
                <w:rFonts w:asciiTheme="minorBidi" w:hAnsiTheme="minorBidi"/>
                <w:sz w:val="20"/>
                <w:szCs w:val="20"/>
              </w:rPr>
              <w:t>Method of irrigation for protected vegetable crops</w:t>
            </w:r>
          </w:p>
        </w:tc>
        <w:tc>
          <w:tcPr>
            <w:tcW w:w="2533" w:type="dxa"/>
            <w:tcBorders>
              <w:top w:val="nil"/>
              <w:bottom w:val="nil"/>
            </w:tcBorders>
            <w:vAlign w:val="center"/>
          </w:tcPr>
          <w:p w:rsidR="00BF07EF" w:rsidRPr="00CA1F76" w:rsidRDefault="00BF07EF" w:rsidP="00E04E1B">
            <w:pPr>
              <w:jc w:val="center"/>
              <w:rPr>
                <w:rFonts w:ascii="Arial" w:hAnsi="Arial" w:cs="Arial"/>
                <w:sz w:val="18"/>
                <w:szCs w:val="18"/>
                <w:rtl/>
              </w:rPr>
            </w:pPr>
            <w:r w:rsidRPr="00CA1F76">
              <w:rPr>
                <w:rFonts w:ascii="Arial" w:hAnsi="Arial" w:cs="Arial" w:hint="cs"/>
                <w:sz w:val="18"/>
                <w:szCs w:val="18"/>
                <w:rtl/>
              </w:rPr>
              <w:t>0.7</w:t>
            </w:r>
          </w:p>
        </w:tc>
      </w:tr>
      <w:tr w:rsidR="00BF07EF" w:rsidRPr="008A0C02" w:rsidTr="00AE1B20">
        <w:trPr>
          <w:trHeight w:val="340"/>
          <w:jc w:val="center"/>
        </w:trPr>
        <w:tc>
          <w:tcPr>
            <w:tcW w:w="5207" w:type="dxa"/>
            <w:tcBorders>
              <w:top w:val="nil"/>
              <w:bottom w:val="nil"/>
            </w:tcBorders>
            <w:vAlign w:val="center"/>
          </w:tcPr>
          <w:p w:rsidR="00BF07EF" w:rsidRPr="008A0C02" w:rsidRDefault="00BF07EF" w:rsidP="001A0FC3">
            <w:pPr>
              <w:autoSpaceDE w:val="0"/>
              <w:autoSpaceDN w:val="0"/>
              <w:adjustRightInd w:val="0"/>
              <w:rPr>
                <w:rFonts w:asciiTheme="minorBidi" w:hAnsiTheme="minorBidi"/>
                <w:sz w:val="20"/>
                <w:szCs w:val="20"/>
              </w:rPr>
            </w:pPr>
            <w:r w:rsidRPr="008A0C02">
              <w:rPr>
                <w:rFonts w:asciiTheme="minorBidi" w:hAnsiTheme="minorBidi"/>
                <w:sz w:val="20"/>
                <w:szCs w:val="20"/>
              </w:rPr>
              <w:t xml:space="preserve">Method of farming for horticulture trees </w:t>
            </w:r>
          </w:p>
        </w:tc>
        <w:tc>
          <w:tcPr>
            <w:tcW w:w="2533" w:type="dxa"/>
            <w:tcBorders>
              <w:top w:val="nil"/>
              <w:bottom w:val="nil"/>
            </w:tcBorders>
            <w:vAlign w:val="center"/>
          </w:tcPr>
          <w:p w:rsidR="00BF07EF" w:rsidRPr="00CA1F76" w:rsidRDefault="00BF07EF" w:rsidP="00E04E1B">
            <w:pPr>
              <w:jc w:val="center"/>
              <w:rPr>
                <w:rFonts w:ascii="Arial" w:hAnsi="Arial" w:cs="Arial"/>
                <w:sz w:val="18"/>
                <w:szCs w:val="18"/>
                <w:rtl/>
              </w:rPr>
            </w:pPr>
            <w:r w:rsidRPr="00CA1F76">
              <w:rPr>
                <w:rFonts w:ascii="Arial" w:hAnsi="Arial" w:cs="Arial" w:hint="cs"/>
                <w:sz w:val="18"/>
                <w:szCs w:val="18"/>
                <w:rtl/>
              </w:rPr>
              <w:t>0.0</w:t>
            </w:r>
          </w:p>
        </w:tc>
      </w:tr>
      <w:tr w:rsidR="00BF07EF" w:rsidRPr="008A0C02" w:rsidTr="00AE1B20">
        <w:trPr>
          <w:trHeight w:val="340"/>
          <w:jc w:val="center"/>
        </w:trPr>
        <w:tc>
          <w:tcPr>
            <w:tcW w:w="5207" w:type="dxa"/>
            <w:tcBorders>
              <w:top w:val="nil"/>
              <w:bottom w:val="nil"/>
            </w:tcBorders>
            <w:vAlign w:val="center"/>
          </w:tcPr>
          <w:p w:rsidR="00BF07EF" w:rsidRPr="008A0C02" w:rsidRDefault="00BF07EF" w:rsidP="001A0FC3">
            <w:pPr>
              <w:autoSpaceDE w:val="0"/>
              <w:autoSpaceDN w:val="0"/>
              <w:adjustRightInd w:val="0"/>
              <w:rPr>
                <w:rFonts w:asciiTheme="minorBidi" w:hAnsiTheme="minorBidi"/>
                <w:sz w:val="20"/>
                <w:szCs w:val="20"/>
              </w:rPr>
            </w:pPr>
            <w:r w:rsidRPr="008A0C02">
              <w:rPr>
                <w:rFonts w:asciiTheme="minorBidi" w:hAnsiTheme="minorBidi"/>
                <w:sz w:val="20"/>
                <w:szCs w:val="20"/>
              </w:rPr>
              <w:t>Status of crop for horticulture trees</w:t>
            </w:r>
          </w:p>
        </w:tc>
        <w:tc>
          <w:tcPr>
            <w:tcW w:w="2533" w:type="dxa"/>
            <w:tcBorders>
              <w:top w:val="nil"/>
              <w:bottom w:val="nil"/>
            </w:tcBorders>
            <w:vAlign w:val="center"/>
          </w:tcPr>
          <w:p w:rsidR="00BF07EF" w:rsidRPr="00CA1F76" w:rsidRDefault="00BF07EF" w:rsidP="00E04E1B">
            <w:pPr>
              <w:jc w:val="center"/>
              <w:rPr>
                <w:rFonts w:ascii="Arial" w:hAnsi="Arial" w:cs="Arial"/>
                <w:sz w:val="18"/>
                <w:szCs w:val="18"/>
                <w:rtl/>
              </w:rPr>
            </w:pPr>
            <w:r w:rsidRPr="00CA1F76">
              <w:rPr>
                <w:rFonts w:ascii="Arial" w:hAnsi="Arial" w:cs="Arial" w:hint="cs"/>
                <w:sz w:val="18"/>
                <w:szCs w:val="18"/>
                <w:rtl/>
              </w:rPr>
              <w:t>0.0</w:t>
            </w:r>
          </w:p>
        </w:tc>
      </w:tr>
      <w:tr w:rsidR="00BF07EF" w:rsidRPr="008A0C02" w:rsidTr="00AE1B20">
        <w:trPr>
          <w:trHeight w:val="340"/>
          <w:jc w:val="center"/>
        </w:trPr>
        <w:tc>
          <w:tcPr>
            <w:tcW w:w="5207" w:type="dxa"/>
            <w:tcBorders>
              <w:top w:val="nil"/>
              <w:bottom w:val="nil"/>
            </w:tcBorders>
            <w:vAlign w:val="center"/>
          </w:tcPr>
          <w:p w:rsidR="00BF07EF" w:rsidRPr="008A0C02" w:rsidRDefault="00BF07EF" w:rsidP="001A0FC3">
            <w:pPr>
              <w:autoSpaceDE w:val="0"/>
              <w:autoSpaceDN w:val="0"/>
              <w:adjustRightInd w:val="0"/>
              <w:rPr>
                <w:rFonts w:asciiTheme="minorBidi" w:hAnsiTheme="minorBidi"/>
                <w:sz w:val="20"/>
                <w:szCs w:val="20"/>
              </w:rPr>
            </w:pPr>
            <w:r w:rsidRPr="008A0C02">
              <w:rPr>
                <w:rFonts w:asciiTheme="minorBidi" w:hAnsiTheme="minorBidi"/>
                <w:sz w:val="20"/>
                <w:szCs w:val="20"/>
              </w:rPr>
              <w:t>Method of irrigation for bearing horticulture trees</w:t>
            </w:r>
          </w:p>
        </w:tc>
        <w:tc>
          <w:tcPr>
            <w:tcW w:w="2533" w:type="dxa"/>
            <w:tcBorders>
              <w:top w:val="nil"/>
              <w:bottom w:val="nil"/>
            </w:tcBorders>
            <w:vAlign w:val="center"/>
          </w:tcPr>
          <w:p w:rsidR="00BF07EF" w:rsidRPr="00CA1F76" w:rsidRDefault="00BF07EF" w:rsidP="00E04E1B">
            <w:pPr>
              <w:jc w:val="center"/>
              <w:rPr>
                <w:rFonts w:ascii="Arial" w:hAnsi="Arial" w:cs="Arial"/>
                <w:sz w:val="18"/>
                <w:szCs w:val="18"/>
                <w:rtl/>
              </w:rPr>
            </w:pPr>
            <w:r w:rsidRPr="00CA1F76">
              <w:rPr>
                <w:rFonts w:ascii="Arial" w:hAnsi="Arial" w:cs="Arial" w:hint="cs"/>
                <w:sz w:val="18"/>
                <w:szCs w:val="18"/>
                <w:rtl/>
              </w:rPr>
              <w:t>0.7</w:t>
            </w:r>
          </w:p>
        </w:tc>
      </w:tr>
      <w:tr w:rsidR="00BF07EF" w:rsidRPr="008A0C02" w:rsidTr="00AE1B20">
        <w:trPr>
          <w:trHeight w:val="340"/>
          <w:jc w:val="center"/>
        </w:trPr>
        <w:tc>
          <w:tcPr>
            <w:tcW w:w="5207" w:type="dxa"/>
            <w:tcBorders>
              <w:top w:val="nil"/>
              <w:bottom w:val="nil"/>
            </w:tcBorders>
            <w:vAlign w:val="center"/>
          </w:tcPr>
          <w:p w:rsidR="00BF07EF" w:rsidRPr="008A0C02" w:rsidRDefault="00BF07EF" w:rsidP="001A0FC3">
            <w:pPr>
              <w:autoSpaceDE w:val="0"/>
              <w:autoSpaceDN w:val="0"/>
              <w:adjustRightInd w:val="0"/>
              <w:rPr>
                <w:rFonts w:asciiTheme="minorBidi" w:hAnsiTheme="minorBidi"/>
                <w:sz w:val="20"/>
                <w:szCs w:val="20"/>
              </w:rPr>
            </w:pPr>
            <w:r w:rsidRPr="008A0C02">
              <w:rPr>
                <w:rFonts w:asciiTheme="minorBidi" w:hAnsiTheme="minorBidi"/>
                <w:sz w:val="20"/>
                <w:szCs w:val="20"/>
              </w:rPr>
              <w:t xml:space="preserve">Method of irrigation for </w:t>
            </w:r>
            <w:r w:rsidRPr="008A0C02">
              <w:rPr>
                <w:rFonts w:asciiTheme="majorBidi" w:hAnsiTheme="majorBidi" w:cstheme="majorBidi"/>
                <w:sz w:val="24"/>
                <w:szCs w:val="24"/>
              </w:rPr>
              <w:t xml:space="preserve">non-bearing  </w:t>
            </w:r>
            <w:r w:rsidRPr="008A0C02">
              <w:rPr>
                <w:rFonts w:asciiTheme="minorBidi" w:hAnsiTheme="minorBidi"/>
                <w:sz w:val="20"/>
                <w:szCs w:val="20"/>
              </w:rPr>
              <w:t>horticulture trees</w:t>
            </w:r>
          </w:p>
        </w:tc>
        <w:tc>
          <w:tcPr>
            <w:tcW w:w="2533" w:type="dxa"/>
            <w:tcBorders>
              <w:top w:val="nil"/>
              <w:bottom w:val="nil"/>
            </w:tcBorders>
            <w:vAlign w:val="center"/>
          </w:tcPr>
          <w:p w:rsidR="00BF07EF" w:rsidRPr="00CA1F76" w:rsidRDefault="00BF07EF" w:rsidP="00E04E1B">
            <w:pPr>
              <w:jc w:val="center"/>
              <w:rPr>
                <w:rFonts w:ascii="Arial" w:hAnsi="Arial" w:cs="Arial"/>
                <w:sz w:val="18"/>
                <w:szCs w:val="18"/>
                <w:rtl/>
              </w:rPr>
            </w:pPr>
            <w:r w:rsidRPr="00CA1F76">
              <w:rPr>
                <w:rFonts w:ascii="Arial" w:hAnsi="Arial" w:cs="Arial" w:hint="cs"/>
                <w:sz w:val="18"/>
                <w:szCs w:val="18"/>
                <w:rtl/>
              </w:rPr>
              <w:t>0.8</w:t>
            </w:r>
          </w:p>
        </w:tc>
      </w:tr>
      <w:tr w:rsidR="00BF07EF" w:rsidRPr="008A0C02" w:rsidTr="00AE1B20">
        <w:trPr>
          <w:trHeight w:val="340"/>
          <w:jc w:val="center"/>
        </w:trPr>
        <w:tc>
          <w:tcPr>
            <w:tcW w:w="5207" w:type="dxa"/>
            <w:tcBorders>
              <w:top w:val="nil"/>
              <w:bottom w:val="nil"/>
            </w:tcBorders>
            <w:vAlign w:val="center"/>
          </w:tcPr>
          <w:p w:rsidR="00BF07EF" w:rsidRPr="008A0C02" w:rsidRDefault="00BF07EF" w:rsidP="001A0FC3">
            <w:pPr>
              <w:autoSpaceDE w:val="0"/>
              <w:autoSpaceDN w:val="0"/>
              <w:adjustRightInd w:val="0"/>
              <w:rPr>
                <w:rFonts w:asciiTheme="minorBidi" w:hAnsiTheme="minorBidi"/>
                <w:sz w:val="20"/>
                <w:szCs w:val="20"/>
              </w:rPr>
            </w:pPr>
            <w:r w:rsidRPr="008A0C02">
              <w:rPr>
                <w:rFonts w:asciiTheme="minorBidi" w:hAnsiTheme="minorBidi"/>
                <w:sz w:val="20"/>
                <w:szCs w:val="20"/>
              </w:rPr>
              <w:t>Type of production system for cattle, sheep, and goat</w:t>
            </w:r>
          </w:p>
        </w:tc>
        <w:tc>
          <w:tcPr>
            <w:tcW w:w="2533" w:type="dxa"/>
            <w:tcBorders>
              <w:top w:val="nil"/>
              <w:bottom w:val="nil"/>
            </w:tcBorders>
            <w:vAlign w:val="center"/>
          </w:tcPr>
          <w:p w:rsidR="00BF07EF" w:rsidRPr="00CA1F76" w:rsidRDefault="00BF07EF" w:rsidP="00E04E1B">
            <w:pPr>
              <w:jc w:val="center"/>
              <w:rPr>
                <w:rFonts w:ascii="Arial" w:hAnsi="Arial" w:cs="Arial"/>
                <w:sz w:val="18"/>
                <w:szCs w:val="18"/>
                <w:rtl/>
              </w:rPr>
            </w:pPr>
            <w:r w:rsidRPr="00CA1F76">
              <w:rPr>
                <w:rFonts w:ascii="Arial" w:hAnsi="Arial" w:cs="Arial" w:hint="cs"/>
                <w:sz w:val="18"/>
                <w:szCs w:val="18"/>
                <w:rtl/>
              </w:rPr>
              <w:t>4.3</w:t>
            </w:r>
          </w:p>
        </w:tc>
      </w:tr>
      <w:tr w:rsidR="00BF07EF" w:rsidRPr="008A0C02" w:rsidTr="00AE1B20">
        <w:trPr>
          <w:trHeight w:val="340"/>
          <w:jc w:val="center"/>
        </w:trPr>
        <w:tc>
          <w:tcPr>
            <w:tcW w:w="5207" w:type="dxa"/>
            <w:tcBorders>
              <w:top w:val="nil"/>
            </w:tcBorders>
            <w:vAlign w:val="center"/>
          </w:tcPr>
          <w:p w:rsidR="00BF07EF" w:rsidRPr="008A0C02" w:rsidRDefault="00BF07EF" w:rsidP="001A0FC3">
            <w:pPr>
              <w:autoSpaceDE w:val="0"/>
              <w:autoSpaceDN w:val="0"/>
              <w:adjustRightInd w:val="0"/>
              <w:rPr>
                <w:rFonts w:asciiTheme="minorBidi" w:hAnsiTheme="minorBidi"/>
                <w:sz w:val="20"/>
                <w:szCs w:val="20"/>
              </w:rPr>
            </w:pPr>
            <w:r w:rsidRPr="008A0C02">
              <w:rPr>
                <w:rFonts w:asciiTheme="minorBidi" w:hAnsiTheme="minorBidi"/>
                <w:sz w:val="20"/>
                <w:szCs w:val="20"/>
              </w:rPr>
              <w:t>Main purpose of production for cattle, sheep, and goat</w:t>
            </w:r>
          </w:p>
        </w:tc>
        <w:tc>
          <w:tcPr>
            <w:tcW w:w="2533" w:type="dxa"/>
            <w:tcBorders>
              <w:top w:val="nil"/>
            </w:tcBorders>
            <w:vAlign w:val="center"/>
          </w:tcPr>
          <w:p w:rsidR="00BF07EF" w:rsidRPr="00CA1F76" w:rsidRDefault="00BF07EF" w:rsidP="00E04E1B">
            <w:pPr>
              <w:jc w:val="center"/>
              <w:rPr>
                <w:rFonts w:ascii="Arial" w:hAnsi="Arial" w:cs="Arial"/>
                <w:sz w:val="18"/>
                <w:szCs w:val="18"/>
                <w:rtl/>
              </w:rPr>
            </w:pPr>
            <w:r w:rsidRPr="00CA1F76">
              <w:rPr>
                <w:rFonts w:ascii="Arial" w:hAnsi="Arial" w:cs="Arial" w:hint="cs"/>
                <w:sz w:val="18"/>
                <w:szCs w:val="18"/>
                <w:rtl/>
              </w:rPr>
              <w:t>0.3</w:t>
            </w:r>
          </w:p>
        </w:tc>
      </w:tr>
    </w:tbl>
    <w:p w:rsidR="00ED01AF" w:rsidRPr="008A0C02" w:rsidRDefault="00ED01AF" w:rsidP="001A0FC3">
      <w:pPr>
        <w:autoSpaceDE w:val="0"/>
        <w:autoSpaceDN w:val="0"/>
        <w:adjustRightInd w:val="0"/>
        <w:spacing w:after="0" w:line="240" w:lineRule="auto"/>
        <w:jc w:val="both"/>
        <w:rPr>
          <w:rFonts w:asciiTheme="majorBidi" w:hAnsiTheme="majorBidi" w:cstheme="majorBidi"/>
          <w:sz w:val="24"/>
          <w:szCs w:val="24"/>
        </w:rPr>
      </w:pPr>
    </w:p>
    <w:p w:rsidR="00E94B3A" w:rsidRPr="008A0C02" w:rsidRDefault="00E94B3A" w:rsidP="001A0FC3">
      <w:pPr>
        <w:pStyle w:val="BodyText"/>
        <w:jc w:val="center"/>
        <w:rPr>
          <w:szCs w:val="24"/>
          <w:rtl/>
        </w:rPr>
      </w:pPr>
    </w:p>
    <w:p w:rsidR="001A0FC3" w:rsidRPr="008A0C02" w:rsidRDefault="001A0FC3">
      <w:pPr>
        <w:rPr>
          <w:rFonts w:ascii="Times New Roman" w:eastAsia="Times New Roman" w:hAnsi="Times New Roman" w:cs="Simplified Arabic"/>
          <w:sz w:val="24"/>
          <w:szCs w:val="24"/>
        </w:rPr>
      </w:pPr>
      <w:r w:rsidRPr="008A0C02">
        <w:rPr>
          <w:szCs w:val="24"/>
        </w:rPr>
        <w:br w:type="page"/>
      </w:r>
    </w:p>
    <w:p w:rsidR="001A0FC3" w:rsidRPr="008A0C02" w:rsidRDefault="001A0FC3">
      <w:pPr>
        <w:rPr>
          <w:rFonts w:ascii="Times New Roman" w:eastAsia="Times New Roman" w:hAnsi="Times New Roman" w:cs="Simplified Arabic"/>
          <w:sz w:val="24"/>
          <w:szCs w:val="24"/>
        </w:rPr>
      </w:pPr>
      <w:r w:rsidRPr="008A0C02">
        <w:rPr>
          <w:szCs w:val="24"/>
        </w:rPr>
        <w:br w:type="page"/>
      </w:r>
    </w:p>
    <w:p w:rsidR="00466D59" w:rsidRPr="008A0C02" w:rsidRDefault="00466D59" w:rsidP="001A0FC3">
      <w:pPr>
        <w:pStyle w:val="BodyText"/>
        <w:jc w:val="center"/>
        <w:rPr>
          <w:szCs w:val="24"/>
        </w:rPr>
      </w:pPr>
      <w:r w:rsidRPr="008A0C02">
        <w:rPr>
          <w:szCs w:val="24"/>
        </w:rPr>
        <w:t>Chapter Three</w:t>
      </w:r>
    </w:p>
    <w:p w:rsidR="00466D59" w:rsidRPr="008A0C02" w:rsidRDefault="00466D59" w:rsidP="001A0FC3">
      <w:pPr>
        <w:autoSpaceDE w:val="0"/>
        <w:autoSpaceDN w:val="0"/>
        <w:adjustRightInd w:val="0"/>
        <w:spacing w:after="0" w:line="240" w:lineRule="auto"/>
        <w:jc w:val="both"/>
        <w:rPr>
          <w:rFonts w:asciiTheme="majorBidi" w:hAnsiTheme="majorBidi" w:cstheme="majorBidi"/>
          <w:sz w:val="24"/>
          <w:szCs w:val="24"/>
        </w:rPr>
      </w:pPr>
    </w:p>
    <w:p w:rsidR="00722904" w:rsidRPr="008A0C02" w:rsidRDefault="00722904" w:rsidP="001A0FC3">
      <w:pPr>
        <w:pStyle w:val="Heading3"/>
      </w:pPr>
      <w:r w:rsidRPr="008A0C02">
        <w:t>Concepts and Definitions</w:t>
      </w:r>
    </w:p>
    <w:p w:rsidR="00D1228B" w:rsidRPr="008A0C02" w:rsidRDefault="00D1228B" w:rsidP="001A0FC3">
      <w:pPr>
        <w:spacing w:after="0" w:line="240" w:lineRule="auto"/>
      </w:pPr>
    </w:p>
    <w:p w:rsidR="002D3F87" w:rsidRPr="008A0C02" w:rsidRDefault="002D3F87" w:rsidP="002D3F87">
      <w:pPr>
        <w:autoSpaceDE w:val="0"/>
        <w:autoSpaceDN w:val="0"/>
        <w:adjustRightInd w:val="0"/>
        <w:spacing w:after="0" w:line="240" w:lineRule="auto"/>
        <w:jc w:val="lowKashida"/>
        <w:rPr>
          <w:rFonts w:ascii="Times New Roman" w:hAnsi="Times New Roman" w:cs="Times New Roman"/>
          <w:sz w:val="24"/>
          <w:szCs w:val="24"/>
        </w:rPr>
      </w:pPr>
      <w:r w:rsidRPr="008A0C02">
        <w:rPr>
          <w:rFonts w:ascii="Times New Roman" w:hAnsi="Times New Roman" w:cs="Times New Roman"/>
          <w:sz w:val="24"/>
          <w:szCs w:val="24"/>
        </w:rPr>
        <w:t>The Agricultural Census 2010 was based on Food and Agriculture Organization (FAO) recommendations to facilitate future comparisons with neighboring countries and also on the results of consultations with the main users.  A specific definition for each variable in the census was prepared on the basis of international recommendations, while taking into consideration the special needs of Palestinian society.</w:t>
      </w:r>
    </w:p>
    <w:p w:rsidR="00D1228B" w:rsidRPr="008A0C02" w:rsidRDefault="00D1228B" w:rsidP="001A0FC3">
      <w:pPr>
        <w:spacing w:after="0" w:line="240" w:lineRule="auto"/>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Governorate</w:t>
      </w:r>
      <w:r>
        <w:rPr>
          <w:rFonts w:asciiTheme="majorBidi" w:hAnsiTheme="majorBidi" w:cstheme="majorBidi"/>
          <w:b/>
          <w:bCs/>
          <w:sz w:val="24"/>
          <w:szCs w:val="24"/>
        </w:rPr>
        <w:t>:</w:t>
      </w:r>
    </w:p>
    <w:p w:rsidR="00724FE1" w:rsidRPr="006D257E" w:rsidRDefault="00724FE1" w:rsidP="00724FE1">
      <w:pPr>
        <w:spacing w:after="0" w:line="240" w:lineRule="auto"/>
        <w:jc w:val="lowKashida"/>
        <w:rPr>
          <w:rFonts w:asciiTheme="majorBidi" w:hAnsiTheme="majorBidi" w:cstheme="majorBidi"/>
          <w:sz w:val="24"/>
          <w:szCs w:val="24"/>
        </w:rPr>
      </w:pPr>
      <w:r w:rsidRPr="006D257E">
        <w:rPr>
          <w:rFonts w:asciiTheme="majorBidi" w:hAnsiTheme="majorBidi" w:cstheme="majorBidi"/>
          <w:sz w:val="24"/>
          <w:szCs w:val="24"/>
        </w:rPr>
        <w:t>Governorates were defined according to the official administrative division of the Palestinian Territory for the end of 1997. There are 16 governorates, each consist</w:t>
      </w:r>
      <w:r>
        <w:rPr>
          <w:rFonts w:asciiTheme="majorBidi" w:hAnsiTheme="majorBidi" w:cstheme="majorBidi"/>
          <w:sz w:val="24"/>
          <w:szCs w:val="24"/>
        </w:rPr>
        <w:t>ing</w:t>
      </w:r>
      <w:r w:rsidRPr="006D257E">
        <w:rPr>
          <w:rFonts w:asciiTheme="majorBidi" w:hAnsiTheme="majorBidi" w:cstheme="majorBidi"/>
          <w:sz w:val="24"/>
          <w:szCs w:val="24"/>
        </w:rPr>
        <w:t xml:space="preserve"> of </w:t>
      </w:r>
      <w:r>
        <w:rPr>
          <w:rFonts w:asciiTheme="majorBidi" w:hAnsiTheme="majorBidi" w:cstheme="majorBidi"/>
          <w:sz w:val="24"/>
          <w:szCs w:val="24"/>
        </w:rPr>
        <w:t>a n</w:t>
      </w:r>
      <w:r w:rsidRPr="006D257E">
        <w:rPr>
          <w:rFonts w:asciiTheme="majorBidi" w:hAnsiTheme="majorBidi" w:cstheme="majorBidi"/>
          <w:sz w:val="24"/>
          <w:szCs w:val="24"/>
        </w:rPr>
        <w:t>umber of localities.</w:t>
      </w:r>
    </w:p>
    <w:p w:rsidR="00724FE1" w:rsidRPr="006F6C9D" w:rsidRDefault="00724FE1" w:rsidP="00724FE1">
      <w:pPr>
        <w:spacing w:after="0" w:line="240" w:lineRule="auto"/>
        <w:jc w:val="lowKashida"/>
        <w:rPr>
          <w:rFonts w:asciiTheme="majorBidi" w:hAnsiTheme="majorBidi" w:cstheme="majorBidi"/>
          <w:sz w:val="18"/>
          <w:szCs w:val="18"/>
        </w:rPr>
      </w:pPr>
    </w:p>
    <w:p w:rsidR="00724FE1" w:rsidRPr="00D1228B" w:rsidRDefault="00724FE1" w:rsidP="00724FE1">
      <w:pPr>
        <w:spacing w:after="0" w:line="240" w:lineRule="auto"/>
        <w:jc w:val="lowKashida"/>
        <w:rPr>
          <w:rFonts w:asciiTheme="majorBidi" w:hAnsiTheme="majorBidi" w:cstheme="majorBidi"/>
          <w:b/>
          <w:bCs/>
          <w:sz w:val="24"/>
          <w:szCs w:val="24"/>
        </w:rPr>
      </w:pPr>
      <w:r w:rsidRPr="00D1228B">
        <w:rPr>
          <w:rFonts w:asciiTheme="majorBidi" w:hAnsiTheme="majorBidi" w:cstheme="majorBidi"/>
          <w:b/>
          <w:bCs/>
          <w:sz w:val="24"/>
          <w:szCs w:val="24"/>
        </w:rPr>
        <w:t>Locality:</w:t>
      </w:r>
    </w:p>
    <w:p w:rsidR="00724FE1" w:rsidRDefault="00724FE1" w:rsidP="00724FE1">
      <w:pPr>
        <w:spacing w:after="0" w:line="240" w:lineRule="auto"/>
        <w:jc w:val="lowKashida"/>
        <w:rPr>
          <w:rFonts w:asciiTheme="majorBidi" w:hAnsiTheme="majorBidi" w:cstheme="majorBidi"/>
          <w:sz w:val="24"/>
          <w:szCs w:val="24"/>
        </w:rPr>
      </w:pPr>
      <w:r w:rsidRPr="00D1228B">
        <w:rPr>
          <w:rFonts w:asciiTheme="majorBidi" w:hAnsiTheme="majorBidi" w:cstheme="majorBidi"/>
          <w:sz w:val="24"/>
          <w:szCs w:val="24"/>
        </w:rPr>
        <w:t>A permanently inhabited place</w:t>
      </w:r>
      <w:r>
        <w:rPr>
          <w:rFonts w:asciiTheme="majorBidi" w:hAnsiTheme="majorBidi" w:cstheme="majorBidi"/>
          <w:sz w:val="24"/>
          <w:szCs w:val="24"/>
        </w:rPr>
        <w:t xml:space="preserve"> with </w:t>
      </w:r>
      <w:r w:rsidRPr="00D1228B">
        <w:rPr>
          <w:rFonts w:asciiTheme="majorBidi" w:hAnsiTheme="majorBidi" w:cstheme="majorBidi"/>
          <w:sz w:val="24"/>
          <w:szCs w:val="24"/>
        </w:rPr>
        <w:t xml:space="preserve">an independent municipal </w:t>
      </w:r>
      <w:proofErr w:type="gramStart"/>
      <w:r w:rsidRPr="00D1228B">
        <w:rPr>
          <w:rFonts w:asciiTheme="majorBidi" w:hAnsiTheme="majorBidi" w:cstheme="majorBidi"/>
          <w:sz w:val="24"/>
          <w:szCs w:val="24"/>
        </w:rPr>
        <w:t>administration</w:t>
      </w:r>
      <w:r>
        <w:rPr>
          <w:rFonts w:asciiTheme="majorBidi" w:hAnsiTheme="majorBidi" w:cstheme="majorBidi"/>
          <w:sz w:val="24"/>
          <w:szCs w:val="24"/>
        </w:rPr>
        <w:t>,</w:t>
      </w:r>
      <w:proofErr w:type="gramEnd"/>
      <w:r w:rsidRPr="00D1228B">
        <w:rPr>
          <w:rFonts w:asciiTheme="majorBidi" w:hAnsiTheme="majorBidi" w:cstheme="majorBidi"/>
          <w:sz w:val="24"/>
          <w:szCs w:val="24"/>
        </w:rPr>
        <w:t xml:space="preserve"> or</w:t>
      </w:r>
      <w:r>
        <w:rPr>
          <w:rFonts w:asciiTheme="majorBidi" w:hAnsiTheme="majorBidi" w:cstheme="majorBidi"/>
          <w:sz w:val="24"/>
          <w:szCs w:val="24"/>
        </w:rPr>
        <w:t xml:space="preserve"> a </w:t>
      </w:r>
      <w:r w:rsidRPr="00D1228B">
        <w:rPr>
          <w:rFonts w:asciiTheme="majorBidi" w:hAnsiTheme="majorBidi" w:cstheme="majorBidi"/>
          <w:sz w:val="24"/>
          <w:szCs w:val="24"/>
        </w:rPr>
        <w:t>permanently inhabited separate place</w:t>
      </w:r>
      <w:r>
        <w:rPr>
          <w:rFonts w:asciiTheme="majorBidi" w:hAnsiTheme="majorBidi" w:cstheme="majorBidi"/>
          <w:sz w:val="24"/>
          <w:szCs w:val="24"/>
        </w:rPr>
        <w:t xml:space="preserve"> </w:t>
      </w:r>
      <w:r w:rsidRPr="00D1228B">
        <w:rPr>
          <w:rFonts w:asciiTheme="majorBidi" w:hAnsiTheme="majorBidi" w:cstheme="majorBidi"/>
          <w:sz w:val="24"/>
          <w:szCs w:val="24"/>
        </w:rPr>
        <w:t>not included within the formal boundaries</w:t>
      </w:r>
      <w:r>
        <w:rPr>
          <w:rFonts w:asciiTheme="majorBidi" w:hAnsiTheme="majorBidi" w:cstheme="majorBidi"/>
          <w:sz w:val="24"/>
          <w:szCs w:val="24"/>
        </w:rPr>
        <w:t xml:space="preserve"> </w:t>
      </w:r>
      <w:r w:rsidRPr="00D1228B">
        <w:rPr>
          <w:rFonts w:asciiTheme="majorBidi" w:hAnsiTheme="majorBidi" w:cstheme="majorBidi"/>
          <w:sz w:val="24"/>
          <w:szCs w:val="24"/>
        </w:rPr>
        <w:t>of another locality.</w:t>
      </w:r>
    </w:p>
    <w:p w:rsidR="00724FE1" w:rsidRPr="006F6C9D" w:rsidRDefault="00724FE1" w:rsidP="00724FE1">
      <w:pPr>
        <w:spacing w:after="0" w:line="240" w:lineRule="auto"/>
        <w:jc w:val="lowKashida"/>
        <w:rPr>
          <w:rFonts w:asciiTheme="majorBidi" w:hAnsiTheme="majorBidi" w:cstheme="majorBidi"/>
          <w:sz w:val="18"/>
          <w:szCs w:val="18"/>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Agricultural Census</w:t>
      </w:r>
      <w:r>
        <w:rPr>
          <w:rFonts w:asciiTheme="majorBidi" w:hAnsiTheme="majorBidi" w:cstheme="majorBidi"/>
          <w:b/>
          <w:bCs/>
          <w:sz w:val="24"/>
          <w:szCs w:val="24"/>
        </w:rPr>
        <w:t>:</w:t>
      </w:r>
    </w:p>
    <w:p w:rsidR="00724FE1" w:rsidRPr="006D257E" w:rsidRDefault="00724FE1" w:rsidP="00724FE1">
      <w:pPr>
        <w:spacing w:after="0" w:line="240" w:lineRule="auto"/>
        <w:jc w:val="lowKashida"/>
        <w:rPr>
          <w:rFonts w:asciiTheme="majorBidi" w:hAnsiTheme="majorBidi" w:cstheme="majorBidi"/>
          <w:sz w:val="24"/>
          <w:szCs w:val="24"/>
        </w:rPr>
      </w:pPr>
      <w:r>
        <w:rPr>
          <w:rFonts w:asciiTheme="majorBidi" w:hAnsiTheme="majorBidi" w:cstheme="majorBidi"/>
          <w:sz w:val="24"/>
          <w:szCs w:val="24"/>
        </w:rPr>
        <w:t xml:space="preserve">The complete </w:t>
      </w:r>
      <w:r w:rsidRPr="006D257E">
        <w:rPr>
          <w:rFonts w:asciiTheme="majorBidi" w:hAnsiTheme="majorBidi" w:cstheme="majorBidi"/>
          <w:sz w:val="24"/>
          <w:szCs w:val="24"/>
        </w:rPr>
        <w:t>process of collecting, compiling, processing, analyzing, evaluating</w:t>
      </w:r>
      <w:r>
        <w:rPr>
          <w:rFonts w:asciiTheme="majorBidi" w:hAnsiTheme="majorBidi" w:cstheme="majorBidi"/>
          <w:sz w:val="24"/>
          <w:szCs w:val="24"/>
        </w:rPr>
        <w:t>,</w:t>
      </w:r>
      <w:r w:rsidRPr="006D257E">
        <w:rPr>
          <w:rFonts w:asciiTheme="majorBidi" w:hAnsiTheme="majorBidi" w:cstheme="majorBidi"/>
          <w:sz w:val="24"/>
          <w:szCs w:val="24"/>
        </w:rPr>
        <w:t xml:space="preserve"> and disseminating to provide statistical data on agricultural holdings, characteristics and agricultural applications in a specific reference period for all holdings within the country.</w:t>
      </w:r>
    </w:p>
    <w:p w:rsidR="00724FE1" w:rsidRPr="006F6C9D" w:rsidRDefault="00724FE1" w:rsidP="00724FE1">
      <w:pPr>
        <w:spacing w:after="0" w:line="240" w:lineRule="auto"/>
        <w:jc w:val="lowKashida"/>
        <w:rPr>
          <w:rFonts w:asciiTheme="majorBidi" w:hAnsiTheme="majorBidi" w:cstheme="majorBidi"/>
          <w:sz w:val="18"/>
          <w:szCs w:val="18"/>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Agricultural Holding</w:t>
      </w:r>
      <w:r>
        <w:rPr>
          <w:rFonts w:asciiTheme="majorBidi" w:hAnsiTheme="majorBidi" w:cstheme="majorBidi"/>
          <w:b/>
          <w:bCs/>
          <w:sz w:val="24"/>
          <w:szCs w:val="24"/>
        </w:rPr>
        <w:t>:</w:t>
      </w:r>
    </w:p>
    <w:p w:rsidR="00724FE1" w:rsidRPr="006D257E" w:rsidRDefault="00724FE1" w:rsidP="00724FE1">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A</w:t>
      </w:r>
      <w:r w:rsidRPr="006D257E">
        <w:rPr>
          <w:rFonts w:asciiTheme="majorBidi" w:hAnsiTheme="majorBidi" w:cstheme="majorBidi"/>
          <w:sz w:val="24"/>
          <w:szCs w:val="24"/>
        </w:rPr>
        <w:t>n economic unit of agricultural production under single management comprising all kept livestock and all land used totally or partially for agricultur</w:t>
      </w:r>
      <w:r>
        <w:rPr>
          <w:rFonts w:asciiTheme="majorBidi" w:hAnsiTheme="majorBidi" w:cstheme="majorBidi"/>
          <w:sz w:val="24"/>
          <w:szCs w:val="24"/>
        </w:rPr>
        <w:t>al</w:t>
      </w:r>
      <w:r w:rsidRPr="006D257E">
        <w:rPr>
          <w:rFonts w:asciiTheme="majorBidi" w:hAnsiTheme="majorBidi" w:cstheme="majorBidi"/>
          <w:sz w:val="24"/>
          <w:szCs w:val="24"/>
        </w:rPr>
        <w:t xml:space="preserve"> production purposes regardless </w:t>
      </w:r>
      <w:r>
        <w:rPr>
          <w:rFonts w:asciiTheme="majorBidi" w:hAnsiTheme="majorBidi" w:cstheme="majorBidi"/>
          <w:sz w:val="24"/>
          <w:szCs w:val="24"/>
        </w:rPr>
        <w:t xml:space="preserve">of </w:t>
      </w:r>
      <w:r w:rsidRPr="006D257E">
        <w:rPr>
          <w:rFonts w:asciiTheme="majorBidi" w:hAnsiTheme="majorBidi" w:cstheme="majorBidi"/>
          <w:sz w:val="24"/>
          <w:szCs w:val="24"/>
        </w:rPr>
        <w:t>legal form or size.  Single management may be exercised by an individual or household</w:t>
      </w:r>
      <w:r>
        <w:rPr>
          <w:rFonts w:asciiTheme="majorBidi" w:hAnsiTheme="majorBidi" w:cstheme="majorBidi"/>
          <w:sz w:val="24"/>
          <w:szCs w:val="24"/>
        </w:rPr>
        <w:t>,</w:t>
      </w:r>
      <w:r w:rsidRPr="006D257E">
        <w:rPr>
          <w:rFonts w:asciiTheme="majorBidi" w:hAnsiTheme="majorBidi" w:cstheme="majorBidi"/>
          <w:sz w:val="24"/>
          <w:szCs w:val="24"/>
        </w:rPr>
        <w:t xml:space="preserve"> jointly by two or more individuals or households</w:t>
      </w:r>
      <w:r>
        <w:rPr>
          <w:rFonts w:asciiTheme="majorBidi" w:hAnsiTheme="majorBidi" w:cstheme="majorBidi"/>
          <w:sz w:val="24"/>
          <w:szCs w:val="24"/>
        </w:rPr>
        <w:t>,</w:t>
      </w:r>
      <w:r w:rsidRPr="006D257E">
        <w:rPr>
          <w:rFonts w:asciiTheme="majorBidi" w:hAnsiTheme="majorBidi" w:cstheme="majorBidi"/>
          <w:sz w:val="24"/>
          <w:szCs w:val="24"/>
        </w:rPr>
        <w:t xml:space="preserve"> by a clan or tribe</w:t>
      </w:r>
      <w:r>
        <w:rPr>
          <w:rFonts w:asciiTheme="majorBidi" w:hAnsiTheme="majorBidi" w:cstheme="majorBidi"/>
          <w:sz w:val="24"/>
          <w:szCs w:val="24"/>
        </w:rPr>
        <w:t>,</w:t>
      </w:r>
      <w:r w:rsidRPr="006D257E">
        <w:rPr>
          <w:rFonts w:asciiTheme="majorBidi" w:hAnsiTheme="majorBidi" w:cstheme="majorBidi"/>
          <w:sz w:val="24"/>
          <w:szCs w:val="24"/>
        </w:rPr>
        <w:t xml:space="preserve"> or by a juridical person such as a corporation</w:t>
      </w:r>
      <w:r>
        <w:rPr>
          <w:rFonts w:asciiTheme="majorBidi" w:hAnsiTheme="majorBidi" w:cstheme="majorBidi"/>
          <w:sz w:val="24"/>
          <w:szCs w:val="24"/>
        </w:rPr>
        <w:t>,</w:t>
      </w:r>
      <w:r w:rsidRPr="006D257E">
        <w:rPr>
          <w:rFonts w:asciiTheme="majorBidi" w:hAnsiTheme="majorBidi" w:cstheme="majorBidi"/>
          <w:sz w:val="24"/>
          <w:szCs w:val="24"/>
        </w:rPr>
        <w:t xml:space="preserve"> cooperative</w:t>
      </w:r>
      <w:r>
        <w:rPr>
          <w:rFonts w:asciiTheme="majorBidi" w:hAnsiTheme="majorBidi" w:cstheme="majorBidi"/>
          <w:sz w:val="24"/>
          <w:szCs w:val="24"/>
        </w:rPr>
        <w:t>,</w:t>
      </w:r>
      <w:r w:rsidRPr="006D257E">
        <w:rPr>
          <w:rFonts w:asciiTheme="majorBidi" w:hAnsiTheme="majorBidi" w:cstheme="majorBidi"/>
          <w:sz w:val="24"/>
          <w:szCs w:val="24"/>
        </w:rPr>
        <w:t xml:space="preserve"> or government agency.  The </w:t>
      </w:r>
      <w:r>
        <w:rPr>
          <w:rFonts w:asciiTheme="majorBidi" w:hAnsiTheme="majorBidi" w:cstheme="majorBidi"/>
          <w:sz w:val="24"/>
          <w:szCs w:val="24"/>
        </w:rPr>
        <w:t xml:space="preserve">land of the </w:t>
      </w:r>
      <w:r w:rsidRPr="006D257E">
        <w:rPr>
          <w:rFonts w:asciiTheme="majorBidi" w:hAnsiTheme="majorBidi" w:cstheme="majorBidi"/>
          <w:sz w:val="24"/>
          <w:szCs w:val="24"/>
        </w:rPr>
        <w:t xml:space="preserve">holding may consist of one or more parcels located in one or more separate areas, or in one or more territorial or administrative divisions, providing the parcels share the same </w:t>
      </w:r>
      <w:r>
        <w:rPr>
          <w:rFonts w:asciiTheme="majorBidi" w:hAnsiTheme="majorBidi" w:cstheme="majorBidi"/>
          <w:sz w:val="24"/>
          <w:szCs w:val="24"/>
        </w:rPr>
        <w:t xml:space="preserve">means of </w:t>
      </w:r>
      <w:r w:rsidRPr="006D257E">
        <w:rPr>
          <w:rFonts w:asciiTheme="majorBidi" w:hAnsiTheme="majorBidi" w:cstheme="majorBidi"/>
          <w:sz w:val="24"/>
          <w:szCs w:val="24"/>
        </w:rPr>
        <w:t xml:space="preserve">production such as </w:t>
      </w:r>
      <w:proofErr w:type="spellStart"/>
      <w:r w:rsidRPr="006D257E">
        <w:rPr>
          <w:rFonts w:asciiTheme="majorBidi" w:hAnsiTheme="majorBidi" w:cstheme="majorBidi"/>
          <w:sz w:val="24"/>
          <w:szCs w:val="24"/>
        </w:rPr>
        <w:t>labour</w:t>
      </w:r>
      <w:proofErr w:type="spellEnd"/>
      <w:r w:rsidRPr="006D257E">
        <w:rPr>
          <w:rFonts w:asciiTheme="majorBidi" w:hAnsiTheme="majorBidi" w:cstheme="majorBidi"/>
          <w:sz w:val="24"/>
          <w:szCs w:val="24"/>
        </w:rPr>
        <w:t>, farm buildings, machinery</w:t>
      </w:r>
      <w:r>
        <w:rPr>
          <w:rFonts w:asciiTheme="majorBidi" w:hAnsiTheme="majorBidi" w:cstheme="majorBidi"/>
          <w:sz w:val="24"/>
          <w:szCs w:val="24"/>
        </w:rPr>
        <w:t>,</w:t>
      </w:r>
      <w:r w:rsidRPr="006D257E">
        <w:rPr>
          <w:rFonts w:asciiTheme="majorBidi" w:hAnsiTheme="majorBidi" w:cstheme="majorBidi"/>
          <w:sz w:val="24"/>
          <w:szCs w:val="24"/>
        </w:rPr>
        <w:t xml:space="preserve"> or </w:t>
      </w:r>
      <w:r w:rsidRPr="009D0DAE">
        <w:rPr>
          <w:rFonts w:asciiTheme="majorBidi" w:hAnsiTheme="majorBidi" w:cstheme="majorBidi"/>
          <w:sz w:val="24"/>
          <w:szCs w:val="24"/>
        </w:rPr>
        <w:t>draught</w:t>
      </w:r>
      <w:r w:rsidRPr="006D257E">
        <w:rPr>
          <w:rFonts w:asciiTheme="majorBidi" w:hAnsiTheme="majorBidi" w:cstheme="majorBidi"/>
          <w:sz w:val="24"/>
          <w:szCs w:val="24"/>
        </w:rPr>
        <w:t xml:space="preserve"> animals.</w:t>
      </w:r>
    </w:p>
    <w:p w:rsidR="00724FE1" w:rsidRPr="006F6C9D" w:rsidRDefault="00724FE1" w:rsidP="00724FE1">
      <w:pPr>
        <w:spacing w:after="0" w:line="240" w:lineRule="auto"/>
        <w:jc w:val="lowKashida"/>
        <w:rPr>
          <w:rFonts w:asciiTheme="majorBidi" w:hAnsiTheme="majorBidi" w:cstheme="majorBidi"/>
          <w:sz w:val="18"/>
          <w:szCs w:val="18"/>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Plant Holding</w:t>
      </w:r>
      <w:r>
        <w:rPr>
          <w:rFonts w:asciiTheme="majorBidi" w:hAnsiTheme="majorBidi" w:cstheme="majorBidi"/>
          <w:b/>
          <w:bCs/>
          <w:sz w:val="24"/>
          <w:szCs w:val="24"/>
        </w:rPr>
        <w:t>:</w:t>
      </w:r>
    </w:p>
    <w:p w:rsidR="00724FE1" w:rsidRPr="006D257E" w:rsidRDefault="00724FE1" w:rsidP="00724FE1">
      <w:pPr>
        <w:spacing w:after="0" w:line="240" w:lineRule="auto"/>
        <w:ind w:right="33"/>
        <w:jc w:val="lowKashida"/>
        <w:rPr>
          <w:rFonts w:asciiTheme="majorBidi" w:hAnsiTheme="majorBidi" w:cstheme="majorBidi"/>
          <w:sz w:val="24"/>
          <w:szCs w:val="24"/>
        </w:rPr>
      </w:pPr>
      <w:proofErr w:type="gramStart"/>
      <w:r w:rsidRPr="006D257E">
        <w:rPr>
          <w:rFonts w:asciiTheme="majorBidi" w:hAnsiTheme="majorBidi" w:cstheme="majorBidi"/>
          <w:sz w:val="24"/>
          <w:szCs w:val="24"/>
        </w:rPr>
        <w:t>The presence of cultivated or arable land for any agricultural crops controlled by the holder</w:t>
      </w:r>
      <w:r>
        <w:rPr>
          <w:rFonts w:asciiTheme="majorBidi" w:hAnsiTheme="majorBidi" w:cstheme="majorBidi"/>
          <w:sz w:val="24"/>
          <w:szCs w:val="24"/>
        </w:rPr>
        <w:t>.</w:t>
      </w:r>
      <w:proofErr w:type="gramEnd"/>
      <w:r w:rsidRPr="006D257E">
        <w:rPr>
          <w:rFonts w:asciiTheme="majorBidi" w:hAnsiTheme="majorBidi" w:cstheme="majorBidi"/>
          <w:sz w:val="24"/>
          <w:szCs w:val="24"/>
        </w:rPr>
        <w:t xml:space="preserve"> </w:t>
      </w:r>
      <w:r>
        <w:rPr>
          <w:rFonts w:asciiTheme="majorBidi" w:hAnsiTheme="majorBidi" w:cstheme="majorBidi"/>
          <w:sz w:val="24"/>
          <w:szCs w:val="24"/>
        </w:rPr>
        <w:t xml:space="preserve"> This </w:t>
      </w:r>
      <w:r w:rsidRPr="006D257E">
        <w:rPr>
          <w:rFonts w:asciiTheme="majorBidi" w:hAnsiTheme="majorBidi" w:cstheme="majorBidi"/>
          <w:sz w:val="24"/>
          <w:szCs w:val="24"/>
        </w:rPr>
        <w:t xml:space="preserve">must not be less than one </w:t>
      </w:r>
      <w:proofErr w:type="spellStart"/>
      <w:r w:rsidRPr="006D257E">
        <w:rPr>
          <w:rFonts w:asciiTheme="majorBidi" w:hAnsiTheme="majorBidi" w:cstheme="majorBidi"/>
          <w:sz w:val="24"/>
          <w:szCs w:val="24"/>
        </w:rPr>
        <w:t>dunum</w:t>
      </w:r>
      <w:proofErr w:type="spellEnd"/>
      <w:r w:rsidRPr="006D257E">
        <w:rPr>
          <w:rFonts w:asciiTheme="majorBidi" w:hAnsiTheme="majorBidi" w:cstheme="majorBidi"/>
          <w:sz w:val="24"/>
          <w:szCs w:val="24"/>
        </w:rPr>
        <w:t xml:space="preserve"> for </w:t>
      </w:r>
      <w:r>
        <w:rPr>
          <w:rFonts w:asciiTheme="majorBidi" w:hAnsiTheme="majorBidi" w:cstheme="majorBidi"/>
          <w:sz w:val="24"/>
          <w:szCs w:val="24"/>
        </w:rPr>
        <w:t xml:space="preserve">an </w:t>
      </w:r>
      <w:r w:rsidRPr="006D257E">
        <w:rPr>
          <w:rFonts w:asciiTheme="majorBidi" w:hAnsiTheme="majorBidi" w:cstheme="majorBidi"/>
          <w:sz w:val="24"/>
          <w:szCs w:val="24"/>
        </w:rPr>
        <w:t xml:space="preserve">open cultivated area and </w:t>
      </w:r>
      <w:r>
        <w:rPr>
          <w:rFonts w:asciiTheme="majorBidi" w:hAnsiTheme="majorBidi" w:cstheme="majorBidi"/>
          <w:sz w:val="24"/>
          <w:szCs w:val="24"/>
        </w:rPr>
        <w:t xml:space="preserve">half a </w:t>
      </w:r>
      <w:proofErr w:type="spellStart"/>
      <w:r w:rsidRPr="006D257E">
        <w:rPr>
          <w:rFonts w:asciiTheme="majorBidi" w:hAnsiTheme="majorBidi" w:cstheme="majorBidi"/>
          <w:sz w:val="24"/>
          <w:szCs w:val="24"/>
        </w:rPr>
        <w:t>dunum</w:t>
      </w:r>
      <w:proofErr w:type="spellEnd"/>
      <w:r w:rsidRPr="006D257E">
        <w:rPr>
          <w:rFonts w:asciiTheme="majorBidi" w:hAnsiTheme="majorBidi" w:cstheme="majorBidi"/>
          <w:sz w:val="24"/>
          <w:szCs w:val="24"/>
        </w:rPr>
        <w:t xml:space="preserve"> for </w:t>
      </w:r>
      <w:r>
        <w:rPr>
          <w:rFonts w:asciiTheme="majorBidi" w:hAnsiTheme="majorBidi" w:cstheme="majorBidi"/>
          <w:sz w:val="24"/>
          <w:szCs w:val="24"/>
        </w:rPr>
        <w:t xml:space="preserve">a </w:t>
      </w:r>
      <w:r w:rsidRPr="006D257E">
        <w:rPr>
          <w:rFonts w:asciiTheme="majorBidi" w:hAnsiTheme="majorBidi" w:cstheme="majorBidi"/>
          <w:sz w:val="24"/>
          <w:szCs w:val="24"/>
        </w:rPr>
        <w:t>protect</w:t>
      </w:r>
      <w:r>
        <w:rPr>
          <w:rFonts w:asciiTheme="majorBidi" w:hAnsiTheme="majorBidi" w:cstheme="majorBidi"/>
          <w:sz w:val="24"/>
          <w:szCs w:val="24"/>
        </w:rPr>
        <w:t>ed</w:t>
      </w:r>
      <w:r w:rsidRPr="006D257E">
        <w:rPr>
          <w:rFonts w:asciiTheme="majorBidi" w:hAnsiTheme="majorBidi" w:cstheme="majorBidi"/>
          <w:sz w:val="24"/>
          <w:szCs w:val="24"/>
        </w:rPr>
        <w:t xml:space="preserve"> cultivated area.</w:t>
      </w:r>
    </w:p>
    <w:p w:rsidR="00724FE1" w:rsidRPr="006F6C9D" w:rsidRDefault="00724FE1" w:rsidP="00724FE1">
      <w:pPr>
        <w:spacing w:after="0" w:line="240" w:lineRule="auto"/>
        <w:jc w:val="lowKashida"/>
        <w:rPr>
          <w:rFonts w:asciiTheme="majorBidi" w:hAnsiTheme="majorBidi" w:cstheme="majorBidi"/>
          <w:b/>
          <w:bCs/>
          <w:sz w:val="18"/>
          <w:szCs w:val="18"/>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Animal Holding</w:t>
      </w:r>
      <w:r>
        <w:rPr>
          <w:rFonts w:asciiTheme="majorBidi" w:hAnsiTheme="majorBidi" w:cstheme="majorBidi"/>
          <w:b/>
          <w:bCs/>
          <w:sz w:val="24"/>
          <w:szCs w:val="24"/>
        </w:rPr>
        <w:t>:</w:t>
      </w:r>
    </w:p>
    <w:p w:rsidR="00724FE1" w:rsidRPr="006D257E" w:rsidRDefault="00724FE1" w:rsidP="00724FE1">
      <w:pPr>
        <w:spacing w:after="0" w:line="240" w:lineRule="auto"/>
        <w:ind w:right="33"/>
        <w:jc w:val="lowKashida"/>
        <w:rPr>
          <w:rFonts w:asciiTheme="majorBidi" w:hAnsiTheme="majorBidi" w:cstheme="majorBidi"/>
          <w:sz w:val="24"/>
          <w:szCs w:val="24"/>
        </w:rPr>
      </w:pPr>
      <w:proofErr w:type="gramStart"/>
      <w:r w:rsidRPr="006D257E">
        <w:rPr>
          <w:rFonts w:asciiTheme="majorBidi" w:hAnsiTheme="majorBidi" w:cstheme="majorBidi"/>
          <w:sz w:val="24"/>
          <w:szCs w:val="24"/>
        </w:rPr>
        <w:t>The presence of animals controlled by the holder</w:t>
      </w:r>
      <w:r>
        <w:rPr>
          <w:rFonts w:asciiTheme="majorBidi" w:hAnsiTheme="majorBidi" w:cstheme="majorBidi"/>
          <w:sz w:val="24"/>
          <w:szCs w:val="24"/>
        </w:rPr>
        <w:t>.</w:t>
      </w:r>
      <w:proofErr w:type="gramEnd"/>
      <w:r w:rsidRPr="006D257E">
        <w:rPr>
          <w:rFonts w:asciiTheme="majorBidi" w:hAnsiTheme="majorBidi" w:cstheme="majorBidi"/>
          <w:sz w:val="24"/>
          <w:szCs w:val="24"/>
        </w:rPr>
        <w:t xml:space="preserve"> </w:t>
      </w:r>
      <w:r>
        <w:rPr>
          <w:rFonts w:asciiTheme="majorBidi" w:hAnsiTheme="majorBidi" w:cstheme="majorBidi"/>
          <w:sz w:val="24"/>
          <w:szCs w:val="24"/>
        </w:rPr>
        <w:t>T</w:t>
      </w:r>
      <w:r w:rsidRPr="006D257E">
        <w:rPr>
          <w:rFonts w:asciiTheme="majorBidi" w:hAnsiTheme="majorBidi" w:cstheme="majorBidi"/>
          <w:sz w:val="24"/>
          <w:szCs w:val="24"/>
        </w:rPr>
        <w:t xml:space="preserve">he holder should have any number of cattle or camels, at least </w:t>
      </w:r>
      <w:r>
        <w:rPr>
          <w:rFonts w:asciiTheme="majorBidi" w:hAnsiTheme="majorBidi" w:cstheme="majorBidi"/>
          <w:sz w:val="24"/>
          <w:szCs w:val="24"/>
        </w:rPr>
        <w:t>five</w:t>
      </w:r>
      <w:r w:rsidRPr="006D257E">
        <w:rPr>
          <w:rFonts w:asciiTheme="majorBidi" w:hAnsiTheme="majorBidi" w:cstheme="majorBidi"/>
          <w:sz w:val="24"/>
          <w:szCs w:val="24"/>
        </w:rPr>
        <w:t xml:space="preserve"> heads of sheep</w:t>
      </w:r>
      <w:r>
        <w:rPr>
          <w:rFonts w:asciiTheme="majorBidi" w:hAnsiTheme="majorBidi" w:cstheme="majorBidi"/>
          <w:sz w:val="24"/>
          <w:szCs w:val="24"/>
        </w:rPr>
        <w:t>,</w:t>
      </w:r>
      <w:r w:rsidRPr="006D257E">
        <w:rPr>
          <w:rFonts w:asciiTheme="majorBidi" w:hAnsiTheme="majorBidi" w:cstheme="majorBidi"/>
          <w:sz w:val="24"/>
          <w:szCs w:val="24"/>
        </w:rPr>
        <w:t xml:space="preserve"> goats or pigs, at least 50 </w:t>
      </w:r>
      <w:r>
        <w:rPr>
          <w:rFonts w:asciiTheme="majorBidi" w:hAnsiTheme="majorBidi" w:cstheme="majorBidi"/>
          <w:sz w:val="24"/>
          <w:szCs w:val="24"/>
        </w:rPr>
        <w:t xml:space="preserve">poultry </w:t>
      </w:r>
      <w:r w:rsidRPr="006D257E">
        <w:rPr>
          <w:rFonts w:asciiTheme="majorBidi" w:hAnsiTheme="majorBidi" w:cstheme="majorBidi"/>
          <w:sz w:val="24"/>
          <w:szCs w:val="24"/>
        </w:rPr>
        <w:t>birds (</w:t>
      </w:r>
      <w:r>
        <w:rPr>
          <w:rFonts w:asciiTheme="majorBidi" w:hAnsiTheme="majorBidi" w:cstheme="majorBidi"/>
          <w:sz w:val="24"/>
          <w:szCs w:val="24"/>
        </w:rPr>
        <w:t>l</w:t>
      </w:r>
      <w:r w:rsidRPr="006D257E">
        <w:rPr>
          <w:rFonts w:asciiTheme="majorBidi" w:hAnsiTheme="majorBidi" w:cstheme="majorBidi"/>
          <w:sz w:val="24"/>
          <w:szCs w:val="24"/>
        </w:rPr>
        <w:t xml:space="preserve">ayers and broilers), or 50 rabbits or other poultry like turkeys, ducks, </w:t>
      </w:r>
      <w:proofErr w:type="spellStart"/>
      <w:r w:rsidRPr="006D257E">
        <w:rPr>
          <w:rFonts w:asciiTheme="majorBidi" w:hAnsiTheme="majorBidi" w:cstheme="majorBidi"/>
          <w:sz w:val="24"/>
          <w:szCs w:val="24"/>
        </w:rPr>
        <w:t>fer</w:t>
      </w:r>
      <w:proofErr w:type="spellEnd"/>
      <w:r>
        <w:rPr>
          <w:rFonts w:asciiTheme="majorBidi" w:hAnsiTheme="majorBidi" w:cstheme="majorBidi"/>
          <w:sz w:val="24"/>
          <w:szCs w:val="24"/>
        </w:rPr>
        <w:t xml:space="preserve">, </w:t>
      </w:r>
      <w:r w:rsidRPr="006D257E">
        <w:rPr>
          <w:rFonts w:asciiTheme="majorBidi" w:hAnsiTheme="majorBidi" w:cstheme="majorBidi"/>
          <w:sz w:val="24"/>
          <w:szCs w:val="24"/>
        </w:rPr>
        <w:t xml:space="preserve">etc, or a mixture of them, or at least </w:t>
      </w:r>
      <w:r>
        <w:rPr>
          <w:rFonts w:asciiTheme="majorBidi" w:hAnsiTheme="majorBidi" w:cstheme="majorBidi"/>
          <w:sz w:val="24"/>
          <w:szCs w:val="24"/>
        </w:rPr>
        <w:t>three</w:t>
      </w:r>
      <w:r w:rsidRPr="006D257E">
        <w:rPr>
          <w:rFonts w:asciiTheme="majorBidi" w:hAnsiTheme="majorBidi" w:cstheme="majorBidi"/>
          <w:sz w:val="24"/>
          <w:szCs w:val="24"/>
        </w:rPr>
        <w:t xml:space="preserve"> beehives.</w:t>
      </w:r>
    </w:p>
    <w:p w:rsidR="00724FE1" w:rsidRPr="006F6C9D" w:rsidRDefault="00724FE1" w:rsidP="00724FE1">
      <w:pPr>
        <w:spacing w:after="0" w:line="240" w:lineRule="auto"/>
        <w:jc w:val="lowKashida"/>
        <w:rPr>
          <w:rFonts w:asciiTheme="majorBidi" w:hAnsiTheme="majorBidi" w:cstheme="majorBidi"/>
          <w:sz w:val="18"/>
          <w:szCs w:val="18"/>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Mixed Holding</w:t>
      </w:r>
      <w:r>
        <w:rPr>
          <w:rFonts w:asciiTheme="majorBidi" w:hAnsiTheme="majorBidi" w:cstheme="majorBidi"/>
          <w:b/>
          <w:bCs/>
          <w:sz w:val="24"/>
          <w:szCs w:val="24"/>
        </w:rPr>
        <w:t>:</w:t>
      </w:r>
    </w:p>
    <w:p w:rsidR="00724FE1" w:rsidRDefault="00724FE1" w:rsidP="00724FE1">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Where</w:t>
      </w:r>
      <w:r w:rsidRPr="006D257E">
        <w:rPr>
          <w:rFonts w:asciiTheme="majorBidi" w:hAnsiTheme="majorBidi" w:cstheme="majorBidi"/>
          <w:sz w:val="24"/>
          <w:szCs w:val="24"/>
        </w:rPr>
        <w:t xml:space="preserve"> the holder has plant and animal holdings</w:t>
      </w:r>
      <w:r>
        <w:rPr>
          <w:rFonts w:asciiTheme="majorBidi" w:hAnsiTheme="majorBidi" w:cstheme="majorBidi"/>
          <w:sz w:val="24"/>
          <w:szCs w:val="24"/>
        </w:rPr>
        <w:t>,</w:t>
      </w:r>
      <w:r w:rsidRPr="006D257E">
        <w:rPr>
          <w:rFonts w:asciiTheme="majorBidi" w:hAnsiTheme="majorBidi" w:cstheme="majorBidi"/>
          <w:sz w:val="24"/>
          <w:szCs w:val="24"/>
        </w:rPr>
        <w:t xml:space="preserve"> according to </w:t>
      </w:r>
      <w:r>
        <w:rPr>
          <w:rFonts w:asciiTheme="majorBidi" w:hAnsiTheme="majorBidi" w:cstheme="majorBidi"/>
          <w:sz w:val="24"/>
          <w:szCs w:val="24"/>
        </w:rPr>
        <w:t xml:space="preserve">the </w:t>
      </w:r>
      <w:r w:rsidRPr="006D257E">
        <w:rPr>
          <w:rFonts w:asciiTheme="majorBidi" w:hAnsiTheme="majorBidi" w:cstheme="majorBidi"/>
          <w:sz w:val="24"/>
          <w:szCs w:val="24"/>
        </w:rPr>
        <w:t xml:space="preserve">definition </w:t>
      </w:r>
      <w:r>
        <w:rPr>
          <w:rFonts w:asciiTheme="majorBidi" w:hAnsiTheme="majorBidi" w:cstheme="majorBidi"/>
          <w:sz w:val="24"/>
          <w:szCs w:val="24"/>
        </w:rPr>
        <w:t xml:space="preserve">of plant and animal holdings, </w:t>
      </w:r>
      <w:r w:rsidRPr="006D257E">
        <w:rPr>
          <w:rFonts w:asciiTheme="majorBidi" w:hAnsiTheme="majorBidi" w:cstheme="majorBidi"/>
          <w:sz w:val="24"/>
          <w:szCs w:val="24"/>
        </w:rPr>
        <w:t xml:space="preserve">providing both animal and plant activities </w:t>
      </w:r>
      <w:r>
        <w:rPr>
          <w:rFonts w:asciiTheme="majorBidi" w:hAnsiTheme="majorBidi" w:cstheme="majorBidi"/>
          <w:sz w:val="24"/>
          <w:szCs w:val="24"/>
        </w:rPr>
        <w:t xml:space="preserve">and </w:t>
      </w:r>
      <w:r w:rsidRPr="006D257E">
        <w:rPr>
          <w:rFonts w:asciiTheme="majorBidi" w:hAnsiTheme="majorBidi" w:cstheme="majorBidi"/>
          <w:sz w:val="24"/>
          <w:szCs w:val="24"/>
        </w:rPr>
        <w:t>shar</w:t>
      </w:r>
      <w:r>
        <w:rPr>
          <w:rFonts w:asciiTheme="majorBidi" w:hAnsiTheme="majorBidi" w:cstheme="majorBidi"/>
          <w:sz w:val="24"/>
          <w:szCs w:val="24"/>
        </w:rPr>
        <w:t>ing</w:t>
      </w:r>
      <w:r w:rsidRPr="006D257E">
        <w:rPr>
          <w:rFonts w:asciiTheme="majorBidi" w:hAnsiTheme="majorBidi" w:cstheme="majorBidi"/>
          <w:sz w:val="24"/>
          <w:szCs w:val="24"/>
        </w:rPr>
        <w:t xml:space="preserve"> the same </w:t>
      </w:r>
      <w:r>
        <w:rPr>
          <w:rFonts w:asciiTheme="majorBidi" w:hAnsiTheme="majorBidi" w:cstheme="majorBidi"/>
          <w:sz w:val="24"/>
          <w:szCs w:val="24"/>
        </w:rPr>
        <w:t xml:space="preserve">means of </w:t>
      </w:r>
      <w:r w:rsidRPr="006D257E">
        <w:rPr>
          <w:rFonts w:asciiTheme="majorBidi" w:hAnsiTheme="majorBidi" w:cstheme="majorBidi"/>
          <w:sz w:val="24"/>
          <w:szCs w:val="24"/>
        </w:rPr>
        <w:t xml:space="preserve">production such as </w:t>
      </w:r>
      <w:proofErr w:type="spellStart"/>
      <w:r w:rsidRPr="006D257E">
        <w:rPr>
          <w:rFonts w:asciiTheme="majorBidi" w:hAnsiTheme="majorBidi" w:cstheme="majorBidi"/>
          <w:sz w:val="24"/>
          <w:szCs w:val="24"/>
        </w:rPr>
        <w:t>lab</w:t>
      </w:r>
      <w:r>
        <w:rPr>
          <w:rFonts w:asciiTheme="majorBidi" w:hAnsiTheme="majorBidi" w:cstheme="majorBidi"/>
          <w:sz w:val="24"/>
          <w:szCs w:val="24"/>
        </w:rPr>
        <w:t>our</w:t>
      </w:r>
      <w:proofErr w:type="spellEnd"/>
      <w:r w:rsidRPr="006D257E">
        <w:rPr>
          <w:rFonts w:asciiTheme="majorBidi" w:hAnsiTheme="majorBidi" w:cstheme="majorBidi"/>
          <w:sz w:val="24"/>
          <w:szCs w:val="24"/>
        </w:rPr>
        <w:t>, farm buildings, machinery</w:t>
      </w:r>
      <w:r>
        <w:rPr>
          <w:rFonts w:asciiTheme="majorBidi" w:hAnsiTheme="majorBidi" w:cstheme="majorBidi"/>
          <w:sz w:val="24"/>
          <w:szCs w:val="24"/>
        </w:rPr>
        <w:t>,</w:t>
      </w:r>
      <w:r w:rsidRPr="006D257E">
        <w:rPr>
          <w:rFonts w:asciiTheme="majorBidi" w:hAnsiTheme="majorBidi" w:cstheme="majorBidi"/>
          <w:sz w:val="24"/>
          <w:szCs w:val="24"/>
        </w:rPr>
        <w:t xml:space="preserve"> or draught animals.</w:t>
      </w:r>
    </w:p>
    <w:p w:rsidR="00724FE1" w:rsidRPr="006D257E" w:rsidRDefault="00724FE1" w:rsidP="00724FE1">
      <w:pPr>
        <w:spacing w:after="0" w:line="240" w:lineRule="auto"/>
        <w:ind w:right="33"/>
        <w:jc w:val="lowKashida"/>
        <w:rPr>
          <w:rFonts w:asciiTheme="majorBidi" w:hAnsiTheme="majorBidi" w:cstheme="majorBidi"/>
          <w:sz w:val="24"/>
          <w:szCs w:val="24"/>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Agricultural Holder</w:t>
      </w:r>
      <w:r>
        <w:rPr>
          <w:rFonts w:asciiTheme="majorBidi" w:hAnsiTheme="majorBidi" w:cstheme="majorBidi"/>
          <w:b/>
          <w:bCs/>
          <w:sz w:val="24"/>
          <w:szCs w:val="24"/>
        </w:rPr>
        <w:t>:</w:t>
      </w:r>
    </w:p>
    <w:p w:rsidR="00724FE1" w:rsidRPr="006D257E" w:rsidRDefault="00724FE1" w:rsidP="00724FE1">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The holder is a civil or juridical person who exercises management control over the agricultural holding operation, and takes major decisions regarding the holding and may undertake all responsibilities directly, or delegate responsibilities related to day-to-day work management to a hired manager</w:t>
      </w:r>
      <w:r>
        <w:rPr>
          <w:rFonts w:asciiTheme="majorBidi" w:hAnsiTheme="majorBidi" w:cstheme="majorBidi"/>
          <w:sz w:val="24"/>
          <w:szCs w:val="24"/>
        </w:rPr>
        <w:t>.</w:t>
      </w:r>
    </w:p>
    <w:p w:rsidR="00724FE1" w:rsidRPr="006F6C9D" w:rsidRDefault="00724FE1" w:rsidP="00724FE1">
      <w:pPr>
        <w:spacing w:after="0" w:line="240" w:lineRule="auto"/>
        <w:jc w:val="lowKashida"/>
        <w:rPr>
          <w:rFonts w:asciiTheme="majorBidi" w:hAnsiTheme="majorBidi" w:cstheme="majorBidi"/>
          <w:sz w:val="18"/>
          <w:szCs w:val="18"/>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Legal Status of Agricultural Holder</w:t>
      </w:r>
      <w:r>
        <w:rPr>
          <w:rFonts w:asciiTheme="majorBidi" w:hAnsiTheme="majorBidi" w:cstheme="majorBidi"/>
          <w:b/>
          <w:bCs/>
          <w:sz w:val="24"/>
          <w:szCs w:val="24"/>
        </w:rPr>
        <w:t>:</w:t>
      </w:r>
    </w:p>
    <w:p w:rsidR="00724FE1" w:rsidRPr="006D257E" w:rsidRDefault="00724FE1" w:rsidP="00724FE1">
      <w:pPr>
        <w:spacing w:after="0" w:line="240" w:lineRule="auto"/>
        <w:jc w:val="both"/>
        <w:rPr>
          <w:rFonts w:asciiTheme="majorBidi" w:hAnsiTheme="majorBidi" w:cstheme="majorBidi"/>
          <w:b/>
          <w:bCs/>
          <w:sz w:val="24"/>
          <w:szCs w:val="24"/>
        </w:rPr>
      </w:pPr>
      <w:r w:rsidRPr="006D257E">
        <w:rPr>
          <w:rFonts w:asciiTheme="majorBidi" w:hAnsiTheme="majorBidi" w:cstheme="majorBidi"/>
          <w:sz w:val="24"/>
          <w:szCs w:val="24"/>
        </w:rPr>
        <w:t>Refers to the juridical aspects under which the agricultural holding is operated. It also refers to other aspects about the type of holding. From the juridical point of view, a holding may be operated by a s</w:t>
      </w:r>
      <w:r>
        <w:rPr>
          <w:rFonts w:asciiTheme="majorBidi" w:hAnsiTheme="majorBidi" w:cstheme="majorBidi"/>
          <w:sz w:val="24"/>
          <w:szCs w:val="24"/>
        </w:rPr>
        <w:t>i</w:t>
      </w:r>
      <w:r w:rsidRPr="006D257E">
        <w:rPr>
          <w:rFonts w:asciiTheme="majorBidi" w:hAnsiTheme="majorBidi" w:cstheme="majorBidi"/>
          <w:sz w:val="24"/>
          <w:szCs w:val="24"/>
        </w:rPr>
        <w:t xml:space="preserve">ngle individual, jointly by several individuals with or without </w:t>
      </w:r>
      <w:r>
        <w:rPr>
          <w:rFonts w:asciiTheme="majorBidi" w:hAnsiTheme="majorBidi" w:cstheme="majorBidi"/>
          <w:sz w:val="24"/>
          <w:szCs w:val="24"/>
        </w:rPr>
        <w:t xml:space="preserve">a </w:t>
      </w:r>
      <w:r w:rsidRPr="006D257E">
        <w:rPr>
          <w:rFonts w:asciiTheme="majorBidi" w:hAnsiTheme="majorBidi" w:cstheme="majorBidi"/>
          <w:sz w:val="24"/>
          <w:szCs w:val="24"/>
        </w:rPr>
        <w:t xml:space="preserve">contractual agreement </w:t>
      </w:r>
      <w:r>
        <w:rPr>
          <w:rFonts w:asciiTheme="majorBidi" w:hAnsiTheme="majorBidi" w:cstheme="majorBidi"/>
          <w:sz w:val="24"/>
          <w:szCs w:val="24"/>
        </w:rPr>
        <w:t xml:space="preserve">and </w:t>
      </w:r>
      <w:r w:rsidRPr="006D257E">
        <w:rPr>
          <w:rFonts w:asciiTheme="majorBidi" w:hAnsiTheme="majorBidi" w:cstheme="majorBidi"/>
          <w:sz w:val="24"/>
          <w:szCs w:val="24"/>
        </w:rPr>
        <w:t>belonging to the same or to different households, or by a juridical person: cooperation, cooperative, governmental institution.</w:t>
      </w:r>
    </w:p>
    <w:p w:rsidR="00724FE1" w:rsidRPr="006F6C9D" w:rsidRDefault="00724FE1" w:rsidP="00724FE1">
      <w:pPr>
        <w:spacing w:after="0" w:line="240" w:lineRule="auto"/>
        <w:jc w:val="lowKashida"/>
        <w:rPr>
          <w:rFonts w:asciiTheme="majorBidi" w:hAnsiTheme="majorBidi" w:cstheme="majorBidi"/>
          <w:sz w:val="18"/>
          <w:szCs w:val="18"/>
        </w:rPr>
      </w:pPr>
    </w:p>
    <w:p w:rsidR="00724FE1" w:rsidRPr="00FC3502" w:rsidRDefault="00724FE1" w:rsidP="00724FE1">
      <w:pPr>
        <w:spacing w:after="0" w:line="240" w:lineRule="auto"/>
        <w:rPr>
          <w:rFonts w:asciiTheme="majorBidi" w:hAnsiTheme="majorBidi" w:cstheme="majorBidi"/>
          <w:b/>
          <w:bCs/>
          <w:sz w:val="24"/>
          <w:szCs w:val="24"/>
        </w:rPr>
      </w:pPr>
      <w:r w:rsidRPr="00FC3502">
        <w:rPr>
          <w:rFonts w:asciiTheme="majorBidi" w:hAnsiTheme="majorBidi" w:cstheme="majorBidi"/>
          <w:b/>
          <w:bCs/>
          <w:sz w:val="24"/>
          <w:szCs w:val="24"/>
        </w:rPr>
        <w:t xml:space="preserve">Management </w:t>
      </w:r>
      <w:r>
        <w:rPr>
          <w:rFonts w:asciiTheme="majorBidi" w:hAnsiTheme="majorBidi" w:cstheme="majorBidi"/>
          <w:b/>
          <w:bCs/>
          <w:sz w:val="24"/>
          <w:szCs w:val="24"/>
        </w:rPr>
        <w:t>M</w:t>
      </w:r>
      <w:r w:rsidRPr="00FC3502">
        <w:rPr>
          <w:rFonts w:asciiTheme="majorBidi" w:hAnsiTheme="majorBidi" w:cstheme="majorBidi"/>
          <w:b/>
          <w:bCs/>
          <w:sz w:val="24"/>
          <w:szCs w:val="24"/>
        </w:rPr>
        <w:t xml:space="preserve">ethod of the </w:t>
      </w:r>
      <w:r w:rsidRPr="006D257E">
        <w:rPr>
          <w:rFonts w:asciiTheme="majorBidi" w:hAnsiTheme="majorBidi" w:cstheme="majorBidi"/>
          <w:b/>
          <w:bCs/>
          <w:sz w:val="24"/>
          <w:szCs w:val="24"/>
        </w:rPr>
        <w:t>Agricultural Holding</w:t>
      </w:r>
      <w:r>
        <w:rPr>
          <w:rFonts w:asciiTheme="majorBidi" w:hAnsiTheme="majorBidi" w:cstheme="majorBidi"/>
          <w:b/>
          <w:bCs/>
          <w:sz w:val="24"/>
          <w:szCs w:val="24"/>
        </w:rPr>
        <w:t>:</w:t>
      </w:r>
    </w:p>
    <w:p w:rsidR="00724FE1" w:rsidRPr="00FC3502" w:rsidRDefault="00724FE1" w:rsidP="00724FE1">
      <w:pPr>
        <w:spacing w:after="0" w:line="240" w:lineRule="auto"/>
        <w:jc w:val="both"/>
        <w:rPr>
          <w:rFonts w:asciiTheme="majorBidi" w:hAnsiTheme="majorBidi" w:cstheme="majorBidi"/>
          <w:sz w:val="24"/>
          <w:szCs w:val="24"/>
        </w:rPr>
      </w:pPr>
      <w:proofErr w:type="gramStart"/>
      <w:r w:rsidRPr="00FC3502">
        <w:rPr>
          <w:rFonts w:asciiTheme="majorBidi" w:hAnsiTheme="majorBidi" w:cstheme="majorBidi"/>
          <w:sz w:val="24"/>
          <w:szCs w:val="24"/>
        </w:rPr>
        <w:t xml:space="preserve">A method which is used for daily supervision of agricultural holdings, including workers, irrigation, fertilization, </w:t>
      </w:r>
      <w:r>
        <w:rPr>
          <w:rFonts w:asciiTheme="majorBidi" w:hAnsiTheme="majorBidi" w:cstheme="majorBidi"/>
          <w:sz w:val="24"/>
          <w:szCs w:val="24"/>
        </w:rPr>
        <w:t xml:space="preserve">etc, which could be </w:t>
      </w:r>
      <w:r w:rsidRPr="00FC3502">
        <w:rPr>
          <w:rFonts w:asciiTheme="majorBidi" w:hAnsiTheme="majorBidi" w:cstheme="majorBidi"/>
          <w:sz w:val="24"/>
          <w:szCs w:val="24"/>
        </w:rPr>
        <w:t xml:space="preserve">by the holder or </w:t>
      </w:r>
      <w:r>
        <w:rPr>
          <w:rFonts w:asciiTheme="majorBidi" w:hAnsiTheme="majorBidi" w:cstheme="majorBidi"/>
          <w:sz w:val="24"/>
          <w:szCs w:val="24"/>
        </w:rPr>
        <w:t>h</w:t>
      </w:r>
      <w:r w:rsidRPr="00FC3502">
        <w:rPr>
          <w:rFonts w:asciiTheme="majorBidi" w:hAnsiTheme="majorBidi" w:cstheme="majorBidi"/>
          <w:sz w:val="24"/>
          <w:szCs w:val="24"/>
        </w:rPr>
        <w:t>ired manager or by a family member</w:t>
      </w:r>
      <w:r>
        <w:rPr>
          <w:rFonts w:asciiTheme="majorBidi" w:hAnsiTheme="majorBidi" w:cstheme="majorBidi"/>
          <w:sz w:val="24"/>
          <w:szCs w:val="24"/>
        </w:rPr>
        <w:t>.</w:t>
      </w:r>
      <w:proofErr w:type="gramEnd"/>
    </w:p>
    <w:p w:rsidR="00724FE1" w:rsidRPr="006F6C9D" w:rsidRDefault="00724FE1" w:rsidP="00724FE1">
      <w:pPr>
        <w:spacing w:after="0" w:line="240" w:lineRule="auto"/>
        <w:jc w:val="lowKashida"/>
        <w:rPr>
          <w:rFonts w:asciiTheme="majorBidi" w:hAnsiTheme="majorBidi" w:cstheme="majorBidi"/>
          <w:sz w:val="18"/>
          <w:szCs w:val="18"/>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 xml:space="preserve">Hired </w:t>
      </w:r>
      <w:r>
        <w:rPr>
          <w:rFonts w:asciiTheme="majorBidi" w:hAnsiTheme="majorBidi" w:cstheme="majorBidi"/>
          <w:b/>
          <w:bCs/>
          <w:sz w:val="24"/>
          <w:szCs w:val="24"/>
        </w:rPr>
        <w:t>M</w:t>
      </w:r>
      <w:r w:rsidRPr="006D257E">
        <w:rPr>
          <w:rFonts w:asciiTheme="majorBidi" w:hAnsiTheme="majorBidi" w:cstheme="majorBidi"/>
          <w:b/>
          <w:bCs/>
          <w:sz w:val="24"/>
          <w:szCs w:val="24"/>
        </w:rPr>
        <w:t>anager</w:t>
      </w:r>
      <w:r>
        <w:rPr>
          <w:rFonts w:asciiTheme="majorBidi" w:hAnsiTheme="majorBidi" w:cstheme="majorBidi"/>
          <w:b/>
          <w:bCs/>
          <w:sz w:val="24"/>
          <w:szCs w:val="24"/>
        </w:rPr>
        <w:t>:</w:t>
      </w:r>
    </w:p>
    <w:p w:rsidR="00724FE1" w:rsidRPr="006D257E" w:rsidRDefault="00724FE1" w:rsidP="00724FE1">
      <w:pPr>
        <w:spacing w:after="0" w:line="240" w:lineRule="auto"/>
        <w:ind w:right="33"/>
        <w:jc w:val="lowKashida"/>
        <w:rPr>
          <w:rFonts w:asciiTheme="majorBidi" w:hAnsiTheme="majorBidi" w:cstheme="majorBidi"/>
          <w:sz w:val="24"/>
          <w:szCs w:val="24"/>
        </w:rPr>
      </w:pPr>
      <w:proofErr w:type="gramStart"/>
      <w:r w:rsidRPr="006D257E">
        <w:rPr>
          <w:rFonts w:asciiTheme="majorBidi" w:hAnsiTheme="majorBidi" w:cstheme="majorBidi"/>
          <w:sz w:val="24"/>
          <w:szCs w:val="24"/>
        </w:rPr>
        <w:t xml:space="preserve">A civil or juridical person who takes technical and administrative responsibility </w:t>
      </w:r>
      <w:r>
        <w:rPr>
          <w:rFonts w:asciiTheme="majorBidi" w:hAnsiTheme="majorBidi" w:cstheme="majorBidi"/>
          <w:sz w:val="24"/>
          <w:szCs w:val="24"/>
        </w:rPr>
        <w:t>for the</w:t>
      </w:r>
      <w:r w:rsidRPr="006D257E">
        <w:rPr>
          <w:rFonts w:asciiTheme="majorBidi" w:hAnsiTheme="majorBidi" w:cstheme="majorBidi"/>
          <w:sz w:val="24"/>
          <w:szCs w:val="24"/>
        </w:rPr>
        <w:t xml:space="preserve"> manage</w:t>
      </w:r>
      <w:r>
        <w:rPr>
          <w:rFonts w:asciiTheme="majorBidi" w:hAnsiTheme="majorBidi" w:cstheme="majorBidi"/>
          <w:sz w:val="24"/>
          <w:szCs w:val="24"/>
        </w:rPr>
        <w:t>ment of</w:t>
      </w:r>
      <w:r w:rsidRPr="006D257E">
        <w:rPr>
          <w:rFonts w:asciiTheme="majorBidi" w:hAnsiTheme="majorBidi" w:cstheme="majorBidi"/>
          <w:sz w:val="24"/>
          <w:szCs w:val="24"/>
        </w:rPr>
        <w:t xml:space="preserve"> a holding on </w:t>
      </w:r>
      <w:r>
        <w:rPr>
          <w:rFonts w:asciiTheme="majorBidi" w:hAnsiTheme="majorBidi" w:cstheme="majorBidi"/>
          <w:sz w:val="24"/>
          <w:szCs w:val="24"/>
        </w:rPr>
        <w:t>the</w:t>
      </w:r>
      <w:r w:rsidRPr="006D257E">
        <w:rPr>
          <w:rFonts w:asciiTheme="majorBidi" w:hAnsiTheme="majorBidi" w:cstheme="majorBidi"/>
          <w:sz w:val="24"/>
          <w:szCs w:val="24"/>
        </w:rPr>
        <w:t xml:space="preserve"> holder's behalf.</w:t>
      </w:r>
      <w:proofErr w:type="gramEnd"/>
      <w:r w:rsidRPr="006D257E">
        <w:rPr>
          <w:rFonts w:asciiTheme="majorBidi" w:hAnsiTheme="majorBidi" w:cstheme="majorBidi"/>
          <w:sz w:val="24"/>
          <w:szCs w:val="24"/>
        </w:rPr>
        <w:t xml:space="preserve"> Responsibilities are limited to making day-to-day decisions o</w:t>
      </w:r>
      <w:r>
        <w:rPr>
          <w:rFonts w:asciiTheme="majorBidi" w:hAnsiTheme="majorBidi" w:cstheme="majorBidi"/>
          <w:sz w:val="24"/>
          <w:szCs w:val="24"/>
        </w:rPr>
        <w:t>n the</w:t>
      </w:r>
      <w:r w:rsidRPr="006D257E">
        <w:rPr>
          <w:rFonts w:asciiTheme="majorBidi" w:hAnsiTheme="majorBidi" w:cstheme="majorBidi"/>
          <w:sz w:val="24"/>
          <w:szCs w:val="24"/>
        </w:rPr>
        <w:t xml:space="preserve"> operat</w:t>
      </w:r>
      <w:r>
        <w:rPr>
          <w:rFonts w:asciiTheme="majorBidi" w:hAnsiTheme="majorBidi" w:cstheme="majorBidi"/>
          <w:sz w:val="24"/>
          <w:szCs w:val="24"/>
        </w:rPr>
        <w:t>ion of</w:t>
      </w:r>
      <w:r w:rsidRPr="006D257E">
        <w:rPr>
          <w:rFonts w:asciiTheme="majorBidi" w:hAnsiTheme="majorBidi" w:cstheme="majorBidi"/>
          <w:sz w:val="24"/>
          <w:szCs w:val="24"/>
        </w:rPr>
        <w:t xml:space="preserve"> the holding, including managing and supervising hired </w:t>
      </w:r>
      <w:proofErr w:type="spellStart"/>
      <w:r w:rsidRPr="006D257E">
        <w:rPr>
          <w:rFonts w:asciiTheme="majorBidi" w:hAnsiTheme="majorBidi" w:cstheme="majorBidi"/>
          <w:sz w:val="24"/>
          <w:szCs w:val="24"/>
        </w:rPr>
        <w:t>labour</w:t>
      </w:r>
      <w:proofErr w:type="spellEnd"/>
      <w:r w:rsidRPr="006D257E">
        <w:rPr>
          <w:rFonts w:asciiTheme="majorBidi" w:hAnsiTheme="majorBidi" w:cstheme="majorBidi"/>
          <w:sz w:val="24"/>
          <w:szCs w:val="24"/>
        </w:rPr>
        <w:t>. Wages may be paid in cash and/or kind. A hired manager who shares economic and financial responsibilities, in addition to managing the holding, should be considered a holder or a joint holder.</w:t>
      </w:r>
    </w:p>
    <w:p w:rsidR="00724FE1" w:rsidRPr="006F6C9D" w:rsidRDefault="00724FE1" w:rsidP="00724FE1">
      <w:pPr>
        <w:spacing w:after="0" w:line="240" w:lineRule="auto"/>
        <w:jc w:val="lowKashida"/>
        <w:rPr>
          <w:rFonts w:asciiTheme="majorBidi" w:hAnsiTheme="majorBidi" w:cstheme="majorBidi"/>
          <w:sz w:val="18"/>
          <w:szCs w:val="18"/>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Household</w:t>
      </w:r>
      <w:r>
        <w:rPr>
          <w:rFonts w:asciiTheme="majorBidi" w:hAnsiTheme="majorBidi" w:cstheme="majorBidi"/>
          <w:b/>
          <w:bCs/>
          <w:sz w:val="24"/>
          <w:szCs w:val="24"/>
        </w:rPr>
        <w:t>:</w:t>
      </w:r>
    </w:p>
    <w:p w:rsidR="00724FE1" w:rsidRDefault="00724FE1" w:rsidP="00724FE1">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The household is defined as one person or a group of persons with or without a family relationship, who live in the same housing unit or part of the housing unit, share meals and make joint provision of food and other essentials of living.</w:t>
      </w:r>
    </w:p>
    <w:p w:rsidR="00724FE1" w:rsidRPr="006F6C9D" w:rsidRDefault="00724FE1" w:rsidP="00724FE1">
      <w:pPr>
        <w:spacing w:after="0" w:line="240" w:lineRule="auto"/>
        <w:jc w:val="lowKashida"/>
        <w:rPr>
          <w:rFonts w:asciiTheme="majorBidi" w:hAnsiTheme="majorBidi" w:cstheme="majorBidi"/>
          <w:sz w:val="18"/>
          <w:szCs w:val="18"/>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Head of Household</w:t>
      </w:r>
      <w:r>
        <w:rPr>
          <w:rFonts w:asciiTheme="majorBidi" w:hAnsiTheme="majorBidi" w:cstheme="majorBidi"/>
          <w:b/>
          <w:bCs/>
          <w:sz w:val="24"/>
          <w:szCs w:val="24"/>
        </w:rPr>
        <w:t>:</w:t>
      </w:r>
    </w:p>
    <w:p w:rsidR="00724FE1" w:rsidRPr="006D257E" w:rsidRDefault="00724FE1" w:rsidP="00724FE1">
      <w:pPr>
        <w:spacing w:after="0" w:line="240" w:lineRule="auto"/>
        <w:ind w:right="33"/>
        <w:jc w:val="lowKashida"/>
        <w:rPr>
          <w:rFonts w:asciiTheme="majorBidi" w:hAnsiTheme="majorBidi" w:cstheme="majorBidi"/>
          <w:sz w:val="24"/>
          <w:szCs w:val="24"/>
        </w:rPr>
      </w:pPr>
      <w:proofErr w:type="gramStart"/>
      <w:r w:rsidRPr="006D257E">
        <w:rPr>
          <w:rFonts w:asciiTheme="majorBidi" w:hAnsiTheme="majorBidi" w:cstheme="majorBidi"/>
          <w:sz w:val="24"/>
          <w:szCs w:val="24"/>
        </w:rPr>
        <w:t>The person who usually lives with the household and is recognized as head of household by its other members.</w:t>
      </w:r>
      <w:proofErr w:type="gramEnd"/>
      <w:r w:rsidRPr="006D257E">
        <w:rPr>
          <w:rFonts w:asciiTheme="majorBidi" w:hAnsiTheme="majorBidi" w:cstheme="majorBidi"/>
          <w:sz w:val="24"/>
          <w:szCs w:val="24"/>
        </w:rPr>
        <w:t xml:space="preserve"> Often he/she is the main decision maker and is responsible for financial support and welfare of the household.</w:t>
      </w:r>
    </w:p>
    <w:p w:rsidR="00724FE1" w:rsidRPr="006F6C9D" w:rsidRDefault="00724FE1" w:rsidP="00724FE1">
      <w:pPr>
        <w:spacing w:after="0" w:line="240" w:lineRule="auto"/>
        <w:jc w:val="lowKashida"/>
        <w:rPr>
          <w:rFonts w:asciiTheme="majorBidi" w:hAnsiTheme="majorBidi" w:cstheme="majorBidi"/>
          <w:sz w:val="18"/>
          <w:szCs w:val="18"/>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Land Tenure</w:t>
      </w:r>
      <w:r>
        <w:rPr>
          <w:rFonts w:asciiTheme="majorBidi" w:hAnsiTheme="majorBidi" w:cstheme="majorBidi"/>
          <w:b/>
          <w:bCs/>
          <w:sz w:val="24"/>
          <w:szCs w:val="24"/>
        </w:rPr>
        <w:t>:</w:t>
      </w:r>
    </w:p>
    <w:p w:rsidR="00724FE1" w:rsidRPr="006D257E" w:rsidRDefault="00724FE1" w:rsidP="00724FE1">
      <w:pPr>
        <w:spacing w:after="0" w:line="240" w:lineRule="auto"/>
        <w:ind w:right="33"/>
        <w:jc w:val="lowKashida"/>
        <w:rPr>
          <w:rFonts w:asciiTheme="majorBidi" w:hAnsiTheme="majorBidi" w:cstheme="majorBidi"/>
          <w:sz w:val="24"/>
          <w:szCs w:val="24"/>
        </w:rPr>
      </w:pPr>
      <w:proofErr w:type="gramStart"/>
      <w:r>
        <w:rPr>
          <w:rFonts w:asciiTheme="majorBidi" w:hAnsiTheme="majorBidi" w:cstheme="majorBidi"/>
          <w:sz w:val="24"/>
          <w:szCs w:val="24"/>
        </w:rPr>
        <w:t>T</w:t>
      </w:r>
      <w:r w:rsidRPr="006D257E">
        <w:rPr>
          <w:rFonts w:asciiTheme="majorBidi" w:hAnsiTheme="majorBidi" w:cstheme="majorBidi"/>
          <w:sz w:val="24"/>
          <w:szCs w:val="24"/>
        </w:rPr>
        <w:t>he arrangements or rights under which the holder operates the land making up the holding.</w:t>
      </w:r>
      <w:proofErr w:type="gramEnd"/>
      <w:r w:rsidRPr="006D257E">
        <w:rPr>
          <w:rFonts w:asciiTheme="majorBidi" w:hAnsiTheme="majorBidi" w:cstheme="majorBidi"/>
          <w:sz w:val="24"/>
          <w:szCs w:val="24"/>
        </w:rPr>
        <w:t xml:space="preserve"> </w:t>
      </w:r>
      <w:r w:rsidRPr="002D3F87">
        <w:rPr>
          <w:rFonts w:asciiTheme="majorBidi" w:hAnsiTheme="majorBidi" w:cstheme="majorBidi"/>
          <w:sz w:val="24"/>
          <w:szCs w:val="24"/>
        </w:rPr>
        <w:t>Land rented to another person is not considered part of the tenure may be owned or rented or government or any other form.</w:t>
      </w:r>
    </w:p>
    <w:p w:rsidR="00724FE1" w:rsidRPr="006F6C9D" w:rsidRDefault="00724FE1" w:rsidP="00724FE1">
      <w:pPr>
        <w:spacing w:after="0" w:line="240" w:lineRule="auto"/>
        <w:jc w:val="lowKashida"/>
        <w:rPr>
          <w:rFonts w:asciiTheme="majorBidi" w:hAnsiTheme="majorBidi" w:cstheme="majorBidi"/>
          <w:sz w:val="18"/>
          <w:szCs w:val="18"/>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Reference Date</w:t>
      </w:r>
      <w:r>
        <w:rPr>
          <w:rFonts w:asciiTheme="majorBidi" w:hAnsiTheme="majorBidi" w:cstheme="majorBidi"/>
          <w:b/>
          <w:bCs/>
          <w:sz w:val="24"/>
          <w:szCs w:val="24"/>
        </w:rPr>
        <w:t>:</w:t>
      </w:r>
    </w:p>
    <w:p w:rsidR="00724FE1" w:rsidRPr="006D257E" w:rsidRDefault="00724FE1" w:rsidP="00724FE1">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This</w:t>
      </w:r>
      <w:r w:rsidRPr="006D257E">
        <w:rPr>
          <w:rFonts w:asciiTheme="majorBidi" w:hAnsiTheme="majorBidi" w:cstheme="majorBidi"/>
          <w:sz w:val="24"/>
          <w:szCs w:val="24"/>
        </w:rPr>
        <w:t xml:space="preserve"> refers to the moment </w:t>
      </w:r>
      <w:r>
        <w:rPr>
          <w:rFonts w:asciiTheme="majorBidi" w:hAnsiTheme="majorBidi" w:cstheme="majorBidi"/>
          <w:sz w:val="24"/>
          <w:szCs w:val="24"/>
        </w:rPr>
        <w:t>o</w:t>
      </w:r>
      <w:r w:rsidRPr="006D257E">
        <w:rPr>
          <w:rFonts w:asciiTheme="majorBidi" w:hAnsiTheme="majorBidi" w:cstheme="majorBidi"/>
          <w:sz w:val="24"/>
          <w:szCs w:val="24"/>
        </w:rPr>
        <w:t xml:space="preserve">n which the census data are based. Normally, it refers to midnight of the day </w:t>
      </w:r>
      <w:proofErr w:type="gramStart"/>
      <w:r w:rsidRPr="006D257E">
        <w:rPr>
          <w:rFonts w:asciiTheme="majorBidi" w:hAnsiTheme="majorBidi" w:cstheme="majorBidi"/>
          <w:sz w:val="24"/>
          <w:szCs w:val="24"/>
        </w:rPr>
        <w:t>preceding</w:t>
      </w:r>
      <w:proofErr w:type="gramEnd"/>
      <w:r w:rsidRPr="006D257E">
        <w:rPr>
          <w:rFonts w:asciiTheme="majorBidi" w:hAnsiTheme="majorBidi" w:cstheme="majorBidi"/>
          <w:sz w:val="24"/>
          <w:szCs w:val="24"/>
        </w:rPr>
        <w:t xml:space="preserve"> the reference period. Thus, the findings of the census relate to that night.</w:t>
      </w:r>
    </w:p>
    <w:p w:rsidR="00724FE1" w:rsidRPr="006F6C9D" w:rsidRDefault="00724FE1" w:rsidP="00724FE1">
      <w:pPr>
        <w:spacing w:after="0" w:line="240" w:lineRule="auto"/>
        <w:jc w:val="lowKashida"/>
        <w:rPr>
          <w:rFonts w:asciiTheme="majorBidi" w:hAnsiTheme="majorBidi" w:cstheme="majorBidi"/>
          <w:sz w:val="18"/>
          <w:szCs w:val="18"/>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 xml:space="preserve">A </w:t>
      </w:r>
      <w:r>
        <w:rPr>
          <w:rFonts w:asciiTheme="majorBidi" w:hAnsiTheme="majorBidi" w:cstheme="majorBidi"/>
          <w:b/>
          <w:bCs/>
          <w:sz w:val="24"/>
          <w:szCs w:val="24"/>
        </w:rPr>
        <w:t>P</w:t>
      </w:r>
      <w:r w:rsidRPr="006D257E">
        <w:rPr>
          <w:rFonts w:asciiTheme="majorBidi" w:hAnsiTheme="majorBidi" w:cstheme="majorBidi"/>
          <w:b/>
          <w:bCs/>
          <w:sz w:val="24"/>
          <w:szCs w:val="24"/>
        </w:rPr>
        <w:t>arcel</w:t>
      </w:r>
      <w:r>
        <w:rPr>
          <w:rFonts w:asciiTheme="majorBidi" w:hAnsiTheme="majorBidi" w:cstheme="majorBidi"/>
          <w:b/>
          <w:bCs/>
          <w:sz w:val="24"/>
          <w:szCs w:val="24"/>
        </w:rPr>
        <w:t>:</w:t>
      </w:r>
    </w:p>
    <w:p w:rsidR="00724FE1" w:rsidRDefault="00724FE1" w:rsidP="00724FE1">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A</w:t>
      </w:r>
      <w:r w:rsidRPr="006D257E">
        <w:rPr>
          <w:rFonts w:asciiTheme="majorBidi" w:hAnsiTheme="majorBidi" w:cstheme="majorBidi"/>
          <w:sz w:val="24"/>
          <w:szCs w:val="24"/>
        </w:rPr>
        <w:t>ny piece of land of one land tenure type, entirely surrounded by other land, water, road, forest or other features not forming part of the holding or forming part of the holding under a different land tenure type.  A parcel may consist of one or more fields or plots adjacent to each other.</w:t>
      </w:r>
    </w:p>
    <w:p w:rsidR="00724FE1" w:rsidRDefault="00724FE1" w:rsidP="00724FE1">
      <w:pPr>
        <w:spacing w:after="0" w:line="240" w:lineRule="auto"/>
        <w:ind w:right="33"/>
        <w:jc w:val="lowKashida"/>
        <w:rPr>
          <w:rFonts w:asciiTheme="majorBidi" w:hAnsiTheme="majorBidi" w:cstheme="majorBidi"/>
          <w:sz w:val="24"/>
          <w:szCs w:val="24"/>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Main Purpose of Production of the Holding</w:t>
      </w:r>
      <w:r>
        <w:rPr>
          <w:rFonts w:asciiTheme="majorBidi" w:hAnsiTheme="majorBidi" w:cstheme="majorBidi"/>
          <w:b/>
          <w:bCs/>
          <w:sz w:val="24"/>
          <w:szCs w:val="24"/>
        </w:rPr>
        <w:t>:</w:t>
      </w:r>
    </w:p>
    <w:p w:rsidR="00724FE1" w:rsidRPr="006D257E" w:rsidRDefault="00724FE1" w:rsidP="00724FE1">
      <w:pPr>
        <w:spacing w:after="0" w:line="240" w:lineRule="auto"/>
        <w:ind w:right="33"/>
        <w:jc w:val="lowKashida"/>
        <w:rPr>
          <w:rFonts w:asciiTheme="majorBidi" w:hAnsiTheme="majorBidi" w:cstheme="majorBidi"/>
          <w:sz w:val="24"/>
          <w:szCs w:val="24"/>
        </w:rPr>
      </w:pPr>
      <w:proofErr w:type="gramStart"/>
      <w:r>
        <w:rPr>
          <w:rFonts w:asciiTheme="majorBidi" w:hAnsiTheme="majorBidi" w:cstheme="majorBidi"/>
          <w:sz w:val="24"/>
          <w:szCs w:val="24"/>
        </w:rPr>
        <w:t>T</w:t>
      </w:r>
      <w:r w:rsidRPr="006D257E">
        <w:rPr>
          <w:rFonts w:asciiTheme="majorBidi" w:hAnsiTheme="majorBidi" w:cstheme="majorBidi"/>
          <w:sz w:val="24"/>
          <w:szCs w:val="24"/>
        </w:rPr>
        <w:t>he main purpose of the production, which is mainly either for sale or for household consumption.</w:t>
      </w:r>
      <w:proofErr w:type="gramEnd"/>
      <w:r w:rsidRPr="006D257E">
        <w:rPr>
          <w:rFonts w:asciiTheme="majorBidi" w:hAnsiTheme="majorBidi" w:cstheme="majorBidi"/>
          <w:sz w:val="24"/>
          <w:szCs w:val="24"/>
        </w:rPr>
        <w:t xml:space="preserve"> Mainly means half or more of </w:t>
      </w:r>
      <w:r>
        <w:rPr>
          <w:rFonts w:asciiTheme="majorBidi" w:hAnsiTheme="majorBidi" w:cstheme="majorBidi"/>
          <w:sz w:val="24"/>
          <w:szCs w:val="24"/>
        </w:rPr>
        <w:t xml:space="preserve">the </w:t>
      </w:r>
      <w:r w:rsidRPr="006D257E">
        <w:rPr>
          <w:rFonts w:asciiTheme="majorBidi" w:hAnsiTheme="majorBidi" w:cstheme="majorBidi"/>
          <w:sz w:val="24"/>
          <w:szCs w:val="24"/>
        </w:rPr>
        <w:t>agricultural production through the agricultural year.</w:t>
      </w:r>
    </w:p>
    <w:p w:rsidR="00724FE1" w:rsidRPr="006F6C9D" w:rsidRDefault="00724FE1" w:rsidP="00724FE1">
      <w:pPr>
        <w:spacing w:after="0" w:line="240" w:lineRule="auto"/>
        <w:rPr>
          <w:rFonts w:asciiTheme="majorBidi" w:hAnsiTheme="majorBidi" w:cstheme="majorBidi"/>
          <w:sz w:val="18"/>
          <w:szCs w:val="18"/>
        </w:rPr>
      </w:pPr>
    </w:p>
    <w:p w:rsidR="00724FE1" w:rsidRDefault="00724FE1" w:rsidP="00724FE1">
      <w:pPr>
        <w:spacing w:after="0" w:line="240" w:lineRule="auto"/>
        <w:rPr>
          <w:rFonts w:asciiTheme="majorBidi" w:hAnsiTheme="majorBidi" w:cstheme="majorBidi"/>
          <w:b/>
          <w:bCs/>
          <w:sz w:val="24"/>
          <w:szCs w:val="24"/>
        </w:rPr>
      </w:pPr>
      <w:r w:rsidRPr="00683EE7">
        <w:rPr>
          <w:rFonts w:asciiTheme="majorBidi" w:hAnsiTheme="majorBidi" w:cstheme="majorBidi"/>
          <w:b/>
          <w:bCs/>
          <w:sz w:val="24"/>
          <w:szCs w:val="24"/>
        </w:rPr>
        <w:t>Age</w:t>
      </w:r>
      <w:r>
        <w:rPr>
          <w:rFonts w:asciiTheme="majorBidi" w:hAnsiTheme="majorBidi" w:cstheme="majorBidi"/>
          <w:b/>
          <w:bCs/>
          <w:sz w:val="24"/>
          <w:szCs w:val="24"/>
        </w:rPr>
        <w:t xml:space="preserve"> of the Holder</w:t>
      </w:r>
      <w:r w:rsidRPr="00683EE7">
        <w:rPr>
          <w:rFonts w:asciiTheme="majorBidi" w:hAnsiTheme="majorBidi" w:cstheme="majorBidi"/>
          <w:b/>
          <w:bCs/>
          <w:sz w:val="24"/>
          <w:szCs w:val="24"/>
        </w:rPr>
        <w:t xml:space="preserve"> in </w:t>
      </w:r>
      <w:r>
        <w:rPr>
          <w:rFonts w:asciiTheme="majorBidi" w:hAnsiTheme="majorBidi" w:cstheme="majorBidi"/>
          <w:b/>
          <w:bCs/>
          <w:sz w:val="24"/>
          <w:szCs w:val="24"/>
        </w:rPr>
        <w:t>C</w:t>
      </w:r>
      <w:r w:rsidRPr="00683EE7">
        <w:rPr>
          <w:rFonts w:asciiTheme="majorBidi" w:hAnsiTheme="majorBidi" w:cstheme="majorBidi"/>
          <w:b/>
          <w:bCs/>
          <w:sz w:val="24"/>
          <w:szCs w:val="24"/>
        </w:rPr>
        <w:t>ompleted</w:t>
      </w:r>
      <w:r>
        <w:rPr>
          <w:rFonts w:asciiTheme="majorBidi" w:hAnsiTheme="majorBidi" w:cstheme="majorBidi"/>
          <w:b/>
          <w:bCs/>
          <w:sz w:val="24"/>
          <w:szCs w:val="24"/>
        </w:rPr>
        <w:t xml:space="preserve"> Y</w:t>
      </w:r>
      <w:r w:rsidRPr="00683EE7">
        <w:rPr>
          <w:rFonts w:asciiTheme="majorBidi" w:hAnsiTheme="majorBidi" w:cstheme="majorBidi"/>
          <w:b/>
          <w:bCs/>
          <w:sz w:val="24"/>
          <w:szCs w:val="24"/>
        </w:rPr>
        <w:t>ears</w:t>
      </w:r>
      <w:r>
        <w:rPr>
          <w:rFonts w:asciiTheme="majorBidi" w:hAnsiTheme="majorBidi" w:cstheme="majorBidi"/>
          <w:b/>
          <w:bCs/>
          <w:sz w:val="24"/>
          <w:szCs w:val="24"/>
        </w:rPr>
        <w:t>:</w:t>
      </w:r>
    </w:p>
    <w:p w:rsidR="00724FE1" w:rsidRDefault="00724FE1" w:rsidP="00724FE1">
      <w:pPr>
        <w:spacing w:after="0" w:line="240" w:lineRule="auto"/>
        <w:ind w:right="33"/>
        <w:jc w:val="lowKashida"/>
        <w:rPr>
          <w:rFonts w:asciiTheme="majorBidi" w:hAnsiTheme="majorBidi" w:cstheme="majorBidi"/>
          <w:sz w:val="24"/>
          <w:szCs w:val="24"/>
        </w:rPr>
      </w:pPr>
      <w:r w:rsidRPr="00683EE7">
        <w:rPr>
          <w:rFonts w:asciiTheme="majorBidi" w:hAnsiTheme="majorBidi" w:cstheme="majorBidi"/>
          <w:sz w:val="24"/>
          <w:szCs w:val="24"/>
        </w:rPr>
        <w:t>The completed age in years of the</w:t>
      </w:r>
      <w:r>
        <w:rPr>
          <w:rFonts w:asciiTheme="majorBidi" w:hAnsiTheme="majorBidi" w:cstheme="majorBidi"/>
          <w:sz w:val="24"/>
          <w:szCs w:val="24"/>
        </w:rPr>
        <w:t xml:space="preserve"> </w:t>
      </w:r>
      <w:r w:rsidRPr="00683EE7">
        <w:rPr>
          <w:rFonts w:asciiTheme="majorBidi" w:hAnsiTheme="majorBidi" w:cstheme="majorBidi"/>
          <w:sz w:val="24"/>
          <w:szCs w:val="24"/>
        </w:rPr>
        <w:t>person enumerated, which is the</w:t>
      </w:r>
      <w:r>
        <w:rPr>
          <w:rFonts w:asciiTheme="majorBidi" w:hAnsiTheme="majorBidi" w:cstheme="majorBidi"/>
          <w:sz w:val="24"/>
          <w:szCs w:val="24"/>
        </w:rPr>
        <w:t xml:space="preserve"> </w:t>
      </w:r>
      <w:r w:rsidRPr="00683EE7">
        <w:rPr>
          <w:rFonts w:asciiTheme="majorBidi" w:hAnsiTheme="majorBidi" w:cstheme="majorBidi"/>
          <w:sz w:val="24"/>
          <w:szCs w:val="24"/>
        </w:rPr>
        <w:t>difference between the date of birth</w:t>
      </w:r>
      <w:r>
        <w:rPr>
          <w:rFonts w:asciiTheme="majorBidi" w:hAnsiTheme="majorBidi" w:cstheme="majorBidi"/>
          <w:sz w:val="24"/>
          <w:szCs w:val="24"/>
        </w:rPr>
        <w:t xml:space="preserve"> </w:t>
      </w:r>
      <w:r w:rsidRPr="00683EE7">
        <w:rPr>
          <w:rFonts w:asciiTheme="majorBidi" w:hAnsiTheme="majorBidi" w:cstheme="majorBidi"/>
          <w:sz w:val="24"/>
          <w:szCs w:val="24"/>
        </w:rPr>
        <w:t>and the survey reference period.</w:t>
      </w:r>
    </w:p>
    <w:p w:rsidR="00724FE1" w:rsidRPr="006F6C9D" w:rsidRDefault="00724FE1" w:rsidP="00724FE1">
      <w:pPr>
        <w:spacing w:after="0" w:line="240" w:lineRule="auto"/>
        <w:rPr>
          <w:rFonts w:asciiTheme="majorBidi" w:hAnsiTheme="majorBidi" w:cstheme="majorBidi"/>
          <w:sz w:val="18"/>
          <w:szCs w:val="18"/>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Educational Attainment</w:t>
      </w:r>
      <w:r>
        <w:rPr>
          <w:rFonts w:asciiTheme="majorBidi" w:hAnsiTheme="majorBidi" w:cstheme="majorBidi"/>
          <w:b/>
          <w:bCs/>
          <w:sz w:val="24"/>
          <w:szCs w:val="24"/>
        </w:rPr>
        <w:t>:</w:t>
      </w:r>
    </w:p>
    <w:p w:rsidR="00724FE1" w:rsidRDefault="00724FE1" w:rsidP="00724FE1">
      <w:pPr>
        <w:autoSpaceDE w:val="0"/>
        <w:autoSpaceDN w:val="0"/>
        <w:adjustRightInd w:val="0"/>
        <w:spacing w:after="0" w:line="240" w:lineRule="auto"/>
        <w:rPr>
          <w:rFonts w:asciiTheme="majorBidi" w:hAnsiTheme="majorBidi" w:cstheme="majorBidi"/>
          <w:sz w:val="24"/>
          <w:szCs w:val="24"/>
        </w:rPr>
      </w:pPr>
      <w:r w:rsidRPr="00683EE7">
        <w:rPr>
          <w:rFonts w:asciiTheme="majorBidi" w:hAnsiTheme="majorBidi" w:cstheme="majorBidi"/>
          <w:sz w:val="24"/>
          <w:szCs w:val="24"/>
        </w:rPr>
        <w:t>It refers to the highest successfully</w:t>
      </w:r>
      <w:r>
        <w:rPr>
          <w:rFonts w:asciiTheme="majorBidi" w:hAnsiTheme="majorBidi" w:cstheme="majorBidi"/>
          <w:sz w:val="24"/>
          <w:szCs w:val="24"/>
        </w:rPr>
        <w:t xml:space="preserve"> </w:t>
      </w:r>
      <w:r w:rsidRPr="00683EE7">
        <w:rPr>
          <w:rFonts w:asciiTheme="majorBidi" w:hAnsiTheme="majorBidi" w:cstheme="majorBidi"/>
          <w:sz w:val="24"/>
          <w:szCs w:val="24"/>
        </w:rPr>
        <w:t>completed educational attainment</w:t>
      </w:r>
      <w:r>
        <w:rPr>
          <w:rFonts w:asciiTheme="majorBidi" w:hAnsiTheme="majorBidi" w:cstheme="majorBidi"/>
          <w:sz w:val="24"/>
          <w:szCs w:val="24"/>
        </w:rPr>
        <w:t xml:space="preserve"> level. The educational level </w:t>
      </w:r>
      <w:r w:rsidRPr="00683EE7">
        <w:rPr>
          <w:rFonts w:asciiTheme="majorBidi" w:hAnsiTheme="majorBidi" w:cstheme="majorBidi"/>
          <w:sz w:val="24"/>
          <w:szCs w:val="24"/>
        </w:rPr>
        <w:t>for</w:t>
      </w:r>
      <w:r>
        <w:rPr>
          <w:rFonts w:asciiTheme="majorBidi" w:hAnsiTheme="majorBidi" w:cstheme="majorBidi"/>
          <w:sz w:val="24"/>
          <w:szCs w:val="24"/>
        </w:rPr>
        <w:t xml:space="preserve"> </w:t>
      </w:r>
      <w:r w:rsidRPr="00683EE7">
        <w:rPr>
          <w:rFonts w:asciiTheme="majorBidi" w:hAnsiTheme="majorBidi" w:cstheme="majorBidi"/>
          <w:sz w:val="24"/>
          <w:szCs w:val="24"/>
        </w:rPr>
        <w:t>persons aged 10 years and over.</w:t>
      </w:r>
    </w:p>
    <w:p w:rsidR="00724FE1" w:rsidRPr="000D72F9" w:rsidRDefault="00724FE1" w:rsidP="00724FE1">
      <w:pPr>
        <w:spacing w:after="0" w:line="240" w:lineRule="auto"/>
        <w:rPr>
          <w:rFonts w:asciiTheme="majorBidi" w:hAnsiTheme="majorBidi" w:cstheme="majorBidi"/>
          <w:b/>
          <w:bCs/>
          <w:sz w:val="18"/>
          <w:szCs w:val="18"/>
        </w:rPr>
      </w:pPr>
    </w:p>
    <w:p w:rsidR="00724FE1" w:rsidRPr="006D257E" w:rsidRDefault="00724FE1" w:rsidP="00724FE1">
      <w:pPr>
        <w:spacing w:after="0" w:line="240" w:lineRule="auto"/>
        <w:rPr>
          <w:rFonts w:asciiTheme="majorBidi" w:hAnsiTheme="majorBidi" w:cstheme="majorBidi"/>
          <w:b/>
          <w:bCs/>
          <w:sz w:val="24"/>
          <w:szCs w:val="24"/>
          <w:rtl/>
        </w:rPr>
      </w:pPr>
      <w:r w:rsidRPr="006D257E">
        <w:rPr>
          <w:rFonts w:asciiTheme="majorBidi" w:hAnsiTheme="majorBidi" w:cstheme="majorBidi"/>
          <w:b/>
          <w:bCs/>
          <w:sz w:val="24"/>
          <w:szCs w:val="24"/>
        </w:rPr>
        <w:t>Specialization:</w:t>
      </w:r>
    </w:p>
    <w:p w:rsidR="00724FE1" w:rsidRDefault="00724FE1" w:rsidP="00724FE1">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It refers to the name of the subject the person successfully completed</w:t>
      </w:r>
      <w:r>
        <w:rPr>
          <w:rFonts w:asciiTheme="majorBidi" w:hAnsiTheme="majorBidi" w:cstheme="majorBidi"/>
          <w:sz w:val="24"/>
          <w:szCs w:val="24"/>
        </w:rPr>
        <w:t>. For the purposes of the agricultural census, s</w:t>
      </w:r>
      <w:r w:rsidRPr="009E09FC">
        <w:rPr>
          <w:rFonts w:asciiTheme="majorBidi" w:hAnsiTheme="majorBidi" w:cstheme="majorBidi"/>
          <w:sz w:val="24"/>
          <w:szCs w:val="24"/>
        </w:rPr>
        <w:t>pecialization</w:t>
      </w:r>
      <w:r>
        <w:rPr>
          <w:rFonts w:asciiTheme="majorBidi" w:hAnsiTheme="majorBidi" w:cstheme="majorBidi"/>
          <w:sz w:val="24"/>
          <w:szCs w:val="24"/>
        </w:rPr>
        <w:t xml:space="preserve"> was divided into agricultural and non-agricultural.</w:t>
      </w:r>
    </w:p>
    <w:p w:rsidR="00724FE1" w:rsidRPr="006F6C9D" w:rsidRDefault="00724FE1" w:rsidP="00724FE1">
      <w:pPr>
        <w:spacing w:after="0" w:line="240" w:lineRule="auto"/>
        <w:rPr>
          <w:rFonts w:asciiTheme="majorBidi" w:hAnsiTheme="majorBidi" w:cstheme="majorBidi"/>
          <w:sz w:val="18"/>
          <w:szCs w:val="18"/>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Unused and Undeveloped Potentially Productive Land</w:t>
      </w:r>
      <w:r>
        <w:rPr>
          <w:rFonts w:asciiTheme="majorBidi" w:hAnsiTheme="majorBidi" w:cstheme="majorBidi"/>
          <w:b/>
          <w:bCs/>
          <w:sz w:val="24"/>
          <w:szCs w:val="24"/>
        </w:rPr>
        <w:t>:</w:t>
      </w:r>
    </w:p>
    <w:p w:rsidR="00724FE1" w:rsidRDefault="00724FE1" w:rsidP="00724FE1">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xml:space="preserve">This includes </w:t>
      </w:r>
      <w:r>
        <w:rPr>
          <w:rFonts w:asciiTheme="majorBidi" w:hAnsiTheme="majorBidi" w:cstheme="majorBidi"/>
          <w:sz w:val="24"/>
          <w:szCs w:val="24"/>
        </w:rPr>
        <w:t xml:space="preserve">land </w:t>
      </w:r>
      <w:r w:rsidRPr="006D257E">
        <w:rPr>
          <w:rFonts w:asciiTheme="majorBidi" w:hAnsiTheme="majorBidi" w:cstheme="majorBidi"/>
          <w:sz w:val="24"/>
          <w:szCs w:val="24"/>
        </w:rPr>
        <w:t>uncultivated during the agricultural year</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T</w:t>
      </w:r>
      <w:r w:rsidRPr="006D257E">
        <w:rPr>
          <w:rFonts w:asciiTheme="majorBidi" w:hAnsiTheme="majorBidi" w:cstheme="majorBidi"/>
          <w:sz w:val="24"/>
          <w:szCs w:val="24"/>
        </w:rPr>
        <w:t>his may be part of the holding crops rotation system or because of lack of water</w:t>
      </w:r>
      <w:r>
        <w:rPr>
          <w:rFonts w:asciiTheme="majorBidi" w:hAnsiTheme="majorBidi" w:cstheme="majorBidi"/>
          <w:sz w:val="24"/>
          <w:szCs w:val="24"/>
        </w:rPr>
        <w:t>, or other reasons.</w:t>
      </w:r>
      <w:r w:rsidRPr="006D257E">
        <w:rPr>
          <w:rFonts w:asciiTheme="majorBidi" w:hAnsiTheme="majorBidi" w:cstheme="majorBidi"/>
          <w:sz w:val="24"/>
          <w:szCs w:val="24"/>
        </w:rPr>
        <w:t xml:space="preserve"> </w:t>
      </w:r>
      <w:r>
        <w:rPr>
          <w:rFonts w:asciiTheme="majorBidi" w:hAnsiTheme="majorBidi" w:cstheme="majorBidi"/>
          <w:sz w:val="24"/>
          <w:szCs w:val="24"/>
        </w:rPr>
        <w:t>I</w:t>
      </w:r>
      <w:r w:rsidRPr="006D257E">
        <w:rPr>
          <w:rFonts w:asciiTheme="majorBidi" w:hAnsiTheme="majorBidi" w:cstheme="majorBidi"/>
          <w:sz w:val="24"/>
          <w:szCs w:val="24"/>
        </w:rPr>
        <w:t>f data w</w:t>
      </w:r>
      <w:r>
        <w:rPr>
          <w:rFonts w:asciiTheme="majorBidi" w:hAnsiTheme="majorBidi" w:cstheme="majorBidi"/>
          <w:sz w:val="24"/>
          <w:szCs w:val="24"/>
        </w:rPr>
        <w:t>ere</w:t>
      </w:r>
      <w:r w:rsidRPr="006D257E">
        <w:rPr>
          <w:rFonts w:asciiTheme="majorBidi" w:hAnsiTheme="majorBidi" w:cstheme="majorBidi"/>
          <w:sz w:val="24"/>
          <w:szCs w:val="24"/>
        </w:rPr>
        <w:t xml:space="preserve"> collected before cultivation</w:t>
      </w:r>
      <w:r>
        <w:rPr>
          <w:rFonts w:asciiTheme="majorBidi" w:hAnsiTheme="majorBidi" w:cstheme="majorBidi"/>
          <w:sz w:val="24"/>
          <w:szCs w:val="24"/>
        </w:rPr>
        <w:t xml:space="preserve"> was completed</w:t>
      </w:r>
      <w:r w:rsidRPr="006D257E">
        <w:rPr>
          <w:rFonts w:asciiTheme="majorBidi" w:hAnsiTheme="majorBidi" w:cstheme="majorBidi"/>
          <w:sz w:val="24"/>
          <w:szCs w:val="24"/>
        </w:rPr>
        <w:t xml:space="preserve">, this land should </w:t>
      </w:r>
      <w:proofErr w:type="gramStart"/>
      <w:r w:rsidRPr="006D257E">
        <w:rPr>
          <w:rFonts w:asciiTheme="majorBidi" w:hAnsiTheme="majorBidi" w:cstheme="majorBidi"/>
          <w:sz w:val="24"/>
          <w:szCs w:val="24"/>
        </w:rPr>
        <w:t>classified</w:t>
      </w:r>
      <w:proofErr w:type="gramEnd"/>
      <w:r w:rsidRPr="006D257E">
        <w:rPr>
          <w:rFonts w:asciiTheme="majorBidi" w:hAnsiTheme="majorBidi" w:cstheme="majorBidi"/>
          <w:sz w:val="24"/>
          <w:szCs w:val="24"/>
        </w:rPr>
        <w:t xml:space="preserve"> according to the crops grown </w:t>
      </w:r>
      <w:r>
        <w:rPr>
          <w:rFonts w:asciiTheme="majorBidi" w:hAnsiTheme="majorBidi" w:cstheme="majorBidi"/>
          <w:sz w:val="24"/>
          <w:szCs w:val="24"/>
        </w:rPr>
        <w:t>o</w:t>
      </w:r>
      <w:r w:rsidRPr="006D257E">
        <w:rPr>
          <w:rFonts w:asciiTheme="majorBidi" w:hAnsiTheme="majorBidi" w:cstheme="majorBidi"/>
          <w:sz w:val="24"/>
          <w:szCs w:val="24"/>
        </w:rPr>
        <w:t>n the land.</w:t>
      </w:r>
    </w:p>
    <w:p w:rsidR="00724FE1" w:rsidRPr="006F6C9D" w:rsidRDefault="00724FE1" w:rsidP="00724FE1">
      <w:pPr>
        <w:spacing w:after="0" w:line="240" w:lineRule="auto"/>
        <w:rPr>
          <w:rFonts w:asciiTheme="majorBidi" w:hAnsiTheme="majorBidi" w:cstheme="majorBidi"/>
          <w:sz w:val="18"/>
          <w:szCs w:val="18"/>
        </w:rPr>
      </w:pPr>
    </w:p>
    <w:p w:rsidR="00724FE1" w:rsidRPr="00683EE7" w:rsidRDefault="00724FE1" w:rsidP="00724FE1">
      <w:pPr>
        <w:spacing w:after="0" w:line="240" w:lineRule="auto"/>
        <w:jc w:val="both"/>
        <w:rPr>
          <w:rFonts w:asciiTheme="majorBidi" w:hAnsiTheme="majorBidi" w:cstheme="majorBidi"/>
          <w:b/>
          <w:bCs/>
          <w:sz w:val="24"/>
          <w:szCs w:val="24"/>
        </w:rPr>
      </w:pPr>
      <w:r w:rsidRPr="00683EE7">
        <w:rPr>
          <w:rFonts w:asciiTheme="majorBidi" w:hAnsiTheme="majorBidi" w:cstheme="majorBidi"/>
          <w:b/>
          <w:bCs/>
          <w:sz w:val="24"/>
          <w:szCs w:val="24"/>
        </w:rPr>
        <w:t xml:space="preserve">Land </w:t>
      </w:r>
      <w:proofErr w:type="gramStart"/>
      <w:r w:rsidRPr="00683EE7">
        <w:rPr>
          <w:rFonts w:asciiTheme="majorBidi" w:hAnsiTheme="majorBidi" w:cstheme="majorBidi"/>
          <w:b/>
          <w:bCs/>
          <w:sz w:val="24"/>
          <w:szCs w:val="24"/>
        </w:rPr>
        <w:t>Under</w:t>
      </w:r>
      <w:proofErr w:type="gramEnd"/>
      <w:r w:rsidRPr="00683EE7">
        <w:rPr>
          <w:rFonts w:asciiTheme="majorBidi" w:hAnsiTheme="majorBidi" w:cstheme="majorBidi"/>
          <w:b/>
          <w:bCs/>
          <w:sz w:val="24"/>
          <w:szCs w:val="24"/>
        </w:rPr>
        <w:t xml:space="preserve"> Permanent Pastures </w:t>
      </w:r>
      <w:r>
        <w:rPr>
          <w:rFonts w:asciiTheme="majorBidi" w:hAnsiTheme="majorBidi" w:cstheme="majorBidi"/>
          <w:b/>
          <w:bCs/>
          <w:sz w:val="24"/>
          <w:szCs w:val="24"/>
        </w:rPr>
        <w:t>a</w:t>
      </w:r>
      <w:r w:rsidRPr="00683EE7">
        <w:rPr>
          <w:rFonts w:asciiTheme="majorBidi" w:hAnsiTheme="majorBidi" w:cstheme="majorBidi"/>
          <w:b/>
          <w:bCs/>
          <w:sz w:val="24"/>
          <w:szCs w:val="24"/>
        </w:rPr>
        <w:t xml:space="preserve">nd </w:t>
      </w:r>
      <w:r>
        <w:rPr>
          <w:rFonts w:asciiTheme="majorBidi" w:hAnsiTheme="majorBidi" w:cstheme="majorBidi"/>
          <w:b/>
          <w:bCs/>
          <w:sz w:val="24"/>
          <w:szCs w:val="24"/>
        </w:rPr>
        <w:t>Meadows:</w:t>
      </w:r>
    </w:p>
    <w:p w:rsidR="00724FE1" w:rsidRPr="00683EE7" w:rsidRDefault="00724FE1" w:rsidP="00724FE1">
      <w:pPr>
        <w:spacing w:after="0" w:line="240" w:lineRule="auto"/>
        <w:ind w:right="33"/>
        <w:jc w:val="both"/>
        <w:rPr>
          <w:rFonts w:asciiTheme="majorBidi" w:hAnsiTheme="majorBidi" w:cstheme="majorBidi"/>
          <w:sz w:val="24"/>
          <w:szCs w:val="24"/>
        </w:rPr>
      </w:pPr>
      <w:r w:rsidRPr="00683EE7">
        <w:rPr>
          <w:rFonts w:asciiTheme="majorBidi" w:hAnsiTheme="majorBidi" w:cstheme="majorBidi"/>
          <w:sz w:val="24"/>
          <w:szCs w:val="24"/>
        </w:rPr>
        <w:t>This means land used permanently (i.e., for five years or more) for herbaceous forage crops.  Permanent meadows and pastures on which trees and shrubs are grown should be recorded under this heading only if the growing of forage crops is the most important use of the area.</w:t>
      </w:r>
    </w:p>
    <w:p w:rsidR="00724FE1" w:rsidRPr="006F6C9D" w:rsidRDefault="00724FE1" w:rsidP="00724FE1">
      <w:pPr>
        <w:spacing w:after="0" w:line="240" w:lineRule="auto"/>
        <w:rPr>
          <w:rFonts w:asciiTheme="majorBidi" w:hAnsiTheme="majorBidi" w:cstheme="majorBidi"/>
          <w:sz w:val="18"/>
          <w:szCs w:val="18"/>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Permanent Agricultural Workers</w:t>
      </w:r>
      <w:r>
        <w:rPr>
          <w:rFonts w:asciiTheme="majorBidi" w:hAnsiTheme="majorBidi" w:cstheme="majorBidi"/>
          <w:b/>
          <w:bCs/>
          <w:sz w:val="24"/>
          <w:szCs w:val="24"/>
        </w:rPr>
        <w:t>:</w:t>
      </w:r>
    </w:p>
    <w:p w:rsidR="00724FE1" w:rsidRPr="006D257E" w:rsidRDefault="00724FE1" w:rsidP="00724FE1">
      <w:pPr>
        <w:spacing w:after="0" w:line="240" w:lineRule="auto"/>
        <w:ind w:right="33"/>
        <w:jc w:val="lowKashida"/>
        <w:rPr>
          <w:rFonts w:asciiTheme="majorBidi" w:hAnsiTheme="majorBidi" w:cstheme="majorBidi"/>
          <w:sz w:val="24"/>
          <w:szCs w:val="24"/>
        </w:rPr>
      </w:pPr>
      <w:proofErr w:type="gramStart"/>
      <w:r>
        <w:rPr>
          <w:rFonts w:asciiTheme="majorBidi" w:hAnsiTheme="majorBidi" w:cstheme="majorBidi"/>
          <w:sz w:val="24"/>
          <w:szCs w:val="24"/>
        </w:rPr>
        <w:t>A</w:t>
      </w:r>
      <w:r w:rsidRPr="006D257E">
        <w:rPr>
          <w:rFonts w:asciiTheme="majorBidi" w:hAnsiTheme="majorBidi" w:cstheme="majorBidi"/>
          <w:sz w:val="24"/>
          <w:szCs w:val="24"/>
        </w:rPr>
        <w:t xml:space="preserve"> person whose services are utilized regularly and continuously during the agricultural year for agricultural work on the holding.</w:t>
      </w:r>
      <w:proofErr w:type="gramEnd"/>
      <w:r w:rsidRPr="006D257E">
        <w:rPr>
          <w:rFonts w:asciiTheme="majorBidi" w:hAnsiTheme="majorBidi" w:cstheme="majorBidi"/>
          <w:sz w:val="24"/>
          <w:szCs w:val="24"/>
        </w:rPr>
        <w:t xml:space="preserve">  Permanent </w:t>
      </w:r>
      <w:r>
        <w:rPr>
          <w:rFonts w:asciiTheme="majorBidi" w:hAnsiTheme="majorBidi" w:cstheme="majorBidi"/>
          <w:sz w:val="24"/>
          <w:szCs w:val="24"/>
        </w:rPr>
        <w:t>a</w:t>
      </w:r>
      <w:r w:rsidRPr="006D257E">
        <w:rPr>
          <w:rFonts w:asciiTheme="majorBidi" w:hAnsiTheme="majorBidi" w:cstheme="majorBidi"/>
          <w:sz w:val="24"/>
          <w:szCs w:val="24"/>
        </w:rPr>
        <w:t>gricultural workers work for at least</w:t>
      </w:r>
      <w:r>
        <w:rPr>
          <w:rFonts w:asciiTheme="majorBidi" w:hAnsiTheme="majorBidi" w:cstheme="majorBidi"/>
          <w:sz w:val="24"/>
          <w:szCs w:val="24"/>
        </w:rPr>
        <w:t xml:space="preserve"> eight months</w:t>
      </w:r>
      <w:r w:rsidRPr="006D257E">
        <w:rPr>
          <w:rFonts w:asciiTheme="majorBidi" w:hAnsiTheme="majorBidi" w:cstheme="majorBidi"/>
          <w:sz w:val="24"/>
          <w:szCs w:val="24"/>
        </w:rPr>
        <w:t xml:space="preserve"> during the agricultural year.</w:t>
      </w:r>
    </w:p>
    <w:p w:rsidR="00724FE1" w:rsidRPr="006F6C9D" w:rsidRDefault="00724FE1" w:rsidP="00724FE1">
      <w:pPr>
        <w:spacing w:after="0" w:line="240" w:lineRule="auto"/>
        <w:rPr>
          <w:rFonts w:asciiTheme="majorBidi" w:hAnsiTheme="majorBidi" w:cstheme="majorBidi"/>
          <w:sz w:val="18"/>
          <w:szCs w:val="18"/>
        </w:rPr>
      </w:pPr>
    </w:p>
    <w:p w:rsidR="00724FE1" w:rsidRPr="006D257E" w:rsidRDefault="00724FE1" w:rsidP="00724FE1">
      <w:pPr>
        <w:spacing w:after="0" w:line="240" w:lineRule="auto"/>
        <w:ind w:left="1440" w:hanging="1440"/>
        <w:rPr>
          <w:rFonts w:asciiTheme="majorBidi" w:hAnsiTheme="majorBidi" w:cstheme="majorBidi"/>
          <w:b/>
          <w:bCs/>
          <w:sz w:val="24"/>
          <w:szCs w:val="24"/>
        </w:rPr>
      </w:pPr>
      <w:r w:rsidRPr="006D257E">
        <w:rPr>
          <w:rFonts w:asciiTheme="majorBidi" w:hAnsiTheme="majorBidi" w:cstheme="majorBidi"/>
          <w:b/>
          <w:bCs/>
          <w:sz w:val="24"/>
          <w:szCs w:val="24"/>
        </w:rPr>
        <w:t>Occasional Agricultural Workers</w:t>
      </w:r>
      <w:r>
        <w:rPr>
          <w:rFonts w:asciiTheme="majorBidi" w:hAnsiTheme="majorBidi" w:cstheme="majorBidi"/>
          <w:b/>
          <w:bCs/>
          <w:sz w:val="24"/>
          <w:szCs w:val="24"/>
        </w:rPr>
        <w:t>:</w:t>
      </w:r>
    </w:p>
    <w:p w:rsidR="00724FE1" w:rsidRPr="006D257E" w:rsidRDefault="00724FE1" w:rsidP="00724FE1">
      <w:pPr>
        <w:spacing w:after="0" w:line="240" w:lineRule="auto"/>
        <w:ind w:right="33"/>
        <w:jc w:val="lowKashida"/>
        <w:rPr>
          <w:rFonts w:asciiTheme="majorBidi" w:hAnsiTheme="majorBidi" w:cstheme="majorBidi"/>
          <w:sz w:val="24"/>
          <w:szCs w:val="24"/>
        </w:rPr>
      </w:pPr>
      <w:proofErr w:type="gramStart"/>
      <w:r w:rsidRPr="006D257E">
        <w:rPr>
          <w:rFonts w:asciiTheme="majorBidi" w:hAnsiTheme="majorBidi" w:cstheme="majorBidi"/>
          <w:sz w:val="24"/>
          <w:szCs w:val="24"/>
        </w:rPr>
        <w:t>A person working one or more times during the agricultural year who is not expected to work regularly or continuously on the holding.</w:t>
      </w:r>
      <w:proofErr w:type="gramEnd"/>
      <w:r w:rsidRPr="006D257E">
        <w:rPr>
          <w:rFonts w:asciiTheme="majorBidi" w:hAnsiTheme="majorBidi" w:cstheme="majorBidi"/>
          <w:sz w:val="24"/>
          <w:szCs w:val="24"/>
        </w:rPr>
        <w:t xml:space="preserve">  Occasional </w:t>
      </w:r>
      <w:r>
        <w:rPr>
          <w:rFonts w:asciiTheme="majorBidi" w:hAnsiTheme="majorBidi" w:cstheme="majorBidi"/>
          <w:sz w:val="24"/>
          <w:szCs w:val="24"/>
        </w:rPr>
        <w:t>a</w:t>
      </w:r>
      <w:r w:rsidRPr="006D257E">
        <w:rPr>
          <w:rFonts w:asciiTheme="majorBidi" w:hAnsiTheme="majorBidi" w:cstheme="majorBidi"/>
          <w:sz w:val="24"/>
          <w:szCs w:val="24"/>
        </w:rPr>
        <w:t xml:space="preserve">gricultural workers work for less than </w:t>
      </w:r>
      <w:r>
        <w:rPr>
          <w:rFonts w:asciiTheme="majorBidi" w:hAnsiTheme="majorBidi" w:cstheme="majorBidi"/>
          <w:sz w:val="24"/>
          <w:szCs w:val="24"/>
        </w:rPr>
        <w:t>eight months</w:t>
      </w:r>
      <w:r w:rsidRPr="006D257E">
        <w:rPr>
          <w:rFonts w:asciiTheme="majorBidi" w:hAnsiTheme="majorBidi" w:cstheme="majorBidi"/>
          <w:sz w:val="24"/>
          <w:szCs w:val="24"/>
        </w:rPr>
        <w:t xml:space="preserve"> during the agricultural year.</w:t>
      </w:r>
    </w:p>
    <w:p w:rsidR="00724FE1" w:rsidRPr="006F6C9D" w:rsidRDefault="00724FE1" w:rsidP="00724FE1">
      <w:pPr>
        <w:spacing w:after="0" w:line="240" w:lineRule="auto"/>
        <w:rPr>
          <w:rFonts w:asciiTheme="majorBidi" w:hAnsiTheme="majorBidi" w:cstheme="majorBidi"/>
          <w:sz w:val="18"/>
          <w:szCs w:val="18"/>
        </w:rPr>
      </w:pPr>
    </w:p>
    <w:p w:rsidR="00724FE1" w:rsidRPr="006D257E" w:rsidRDefault="00724FE1" w:rsidP="00724FE1">
      <w:pPr>
        <w:spacing w:after="0" w:line="240" w:lineRule="auto"/>
        <w:ind w:left="1440" w:hanging="1440"/>
        <w:rPr>
          <w:rFonts w:asciiTheme="majorBidi" w:hAnsiTheme="majorBidi" w:cstheme="majorBidi"/>
          <w:b/>
          <w:bCs/>
          <w:sz w:val="24"/>
          <w:szCs w:val="24"/>
        </w:rPr>
      </w:pPr>
      <w:r w:rsidRPr="006D257E">
        <w:rPr>
          <w:rFonts w:asciiTheme="majorBidi" w:hAnsiTheme="majorBidi" w:cstheme="majorBidi"/>
          <w:b/>
          <w:bCs/>
          <w:sz w:val="24"/>
          <w:szCs w:val="24"/>
        </w:rPr>
        <w:t>Unpaid Family Member</w:t>
      </w:r>
      <w:r>
        <w:rPr>
          <w:rFonts w:asciiTheme="majorBidi" w:hAnsiTheme="majorBidi" w:cstheme="majorBidi"/>
          <w:b/>
          <w:bCs/>
          <w:sz w:val="24"/>
          <w:szCs w:val="24"/>
        </w:rPr>
        <w:t>:</w:t>
      </w:r>
    </w:p>
    <w:p w:rsidR="00724FE1" w:rsidRPr="006D257E" w:rsidRDefault="00724FE1" w:rsidP="00724FE1">
      <w:pPr>
        <w:spacing w:after="0" w:line="240" w:lineRule="auto"/>
        <w:ind w:right="33"/>
        <w:jc w:val="lowKashida"/>
        <w:rPr>
          <w:rFonts w:asciiTheme="majorBidi" w:hAnsiTheme="majorBidi" w:cstheme="majorBidi"/>
          <w:sz w:val="24"/>
          <w:szCs w:val="24"/>
          <w:rtl/>
        </w:rPr>
      </w:pPr>
      <w:proofErr w:type="gramStart"/>
      <w:r w:rsidRPr="006D257E">
        <w:rPr>
          <w:rFonts w:asciiTheme="majorBidi" w:hAnsiTheme="majorBidi" w:cstheme="majorBidi"/>
          <w:sz w:val="24"/>
          <w:szCs w:val="24"/>
        </w:rPr>
        <w:t>A person who works without pay in an economic enterprise operated by a related person living in the same household</w:t>
      </w:r>
      <w:r>
        <w:rPr>
          <w:rFonts w:asciiTheme="majorBidi" w:hAnsiTheme="majorBidi" w:cstheme="majorBidi"/>
          <w:sz w:val="24"/>
          <w:szCs w:val="24"/>
        </w:rPr>
        <w:t>.</w:t>
      </w:r>
      <w:proofErr w:type="gramEnd"/>
    </w:p>
    <w:p w:rsidR="00724FE1" w:rsidRPr="006F6C9D" w:rsidRDefault="00724FE1" w:rsidP="00724FE1">
      <w:pPr>
        <w:spacing w:after="0" w:line="240" w:lineRule="auto"/>
        <w:rPr>
          <w:rFonts w:asciiTheme="majorBidi" w:hAnsiTheme="majorBidi" w:cstheme="majorBidi"/>
          <w:sz w:val="18"/>
          <w:szCs w:val="18"/>
        </w:rPr>
      </w:pPr>
    </w:p>
    <w:p w:rsidR="00724FE1" w:rsidRPr="009E09FC" w:rsidRDefault="00724FE1" w:rsidP="00724FE1">
      <w:pPr>
        <w:spacing w:after="0" w:line="240" w:lineRule="auto"/>
        <w:ind w:left="1440" w:hanging="1440"/>
        <w:rPr>
          <w:rFonts w:asciiTheme="majorBidi" w:hAnsiTheme="majorBidi" w:cstheme="majorBidi"/>
          <w:b/>
          <w:bCs/>
          <w:sz w:val="24"/>
          <w:szCs w:val="24"/>
        </w:rPr>
      </w:pPr>
      <w:r w:rsidRPr="009E09FC">
        <w:rPr>
          <w:rFonts w:asciiTheme="majorBidi" w:hAnsiTheme="majorBidi" w:cstheme="majorBidi"/>
          <w:b/>
          <w:bCs/>
          <w:sz w:val="24"/>
          <w:szCs w:val="24"/>
        </w:rPr>
        <w:t>Main Occupation</w:t>
      </w:r>
      <w:r>
        <w:rPr>
          <w:rFonts w:asciiTheme="majorBidi" w:hAnsiTheme="majorBidi" w:cstheme="majorBidi"/>
          <w:b/>
          <w:bCs/>
          <w:sz w:val="24"/>
          <w:szCs w:val="24"/>
        </w:rPr>
        <w:t>:</w:t>
      </w:r>
    </w:p>
    <w:p w:rsidR="00724FE1" w:rsidRPr="009E09FC" w:rsidRDefault="00724FE1" w:rsidP="00724FE1">
      <w:pPr>
        <w:spacing w:after="0" w:line="240" w:lineRule="auto"/>
        <w:ind w:right="33"/>
        <w:jc w:val="lowKashida"/>
        <w:rPr>
          <w:rFonts w:asciiTheme="majorBidi" w:hAnsiTheme="majorBidi" w:cstheme="majorBidi"/>
          <w:sz w:val="24"/>
          <w:szCs w:val="24"/>
          <w:rtl/>
        </w:rPr>
      </w:pPr>
      <w:r w:rsidRPr="009E09FC">
        <w:rPr>
          <w:rFonts w:asciiTheme="majorBidi" w:hAnsiTheme="majorBidi" w:cstheme="majorBidi"/>
          <w:sz w:val="24"/>
          <w:szCs w:val="24"/>
        </w:rPr>
        <w:t>The job or type of work performed by</w:t>
      </w:r>
      <w:r>
        <w:rPr>
          <w:rFonts w:asciiTheme="majorBidi" w:hAnsiTheme="majorBidi" w:cstheme="majorBidi"/>
          <w:sz w:val="24"/>
          <w:szCs w:val="24"/>
        </w:rPr>
        <w:t xml:space="preserve"> </w:t>
      </w:r>
      <w:r w:rsidRPr="009E09FC">
        <w:rPr>
          <w:rFonts w:asciiTheme="majorBidi" w:hAnsiTheme="majorBidi" w:cstheme="majorBidi"/>
          <w:sz w:val="24"/>
          <w:szCs w:val="24"/>
        </w:rPr>
        <w:t>the employed person</w:t>
      </w:r>
      <w:r>
        <w:rPr>
          <w:rFonts w:asciiTheme="majorBidi" w:hAnsiTheme="majorBidi" w:cstheme="majorBidi"/>
          <w:sz w:val="24"/>
          <w:szCs w:val="24"/>
        </w:rPr>
        <w:t>,</w:t>
      </w:r>
      <w:r w:rsidRPr="009E09FC">
        <w:rPr>
          <w:rFonts w:asciiTheme="majorBidi" w:hAnsiTheme="majorBidi" w:cstheme="majorBidi"/>
          <w:sz w:val="24"/>
          <w:szCs w:val="24"/>
        </w:rPr>
        <w:t xml:space="preserve"> or used to be</w:t>
      </w:r>
      <w:r>
        <w:rPr>
          <w:rFonts w:asciiTheme="majorBidi" w:hAnsiTheme="majorBidi" w:cstheme="majorBidi"/>
          <w:sz w:val="24"/>
          <w:szCs w:val="24"/>
        </w:rPr>
        <w:t xml:space="preserve"> </w:t>
      </w:r>
      <w:r w:rsidRPr="009E09FC">
        <w:rPr>
          <w:rFonts w:asciiTheme="majorBidi" w:hAnsiTheme="majorBidi" w:cstheme="majorBidi"/>
          <w:sz w:val="24"/>
          <w:szCs w:val="24"/>
        </w:rPr>
        <w:t>performed by the unemployed. The occupation refers to the</w:t>
      </w:r>
      <w:r>
        <w:rPr>
          <w:rFonts w:asciiTheme="majorBidi" w:hAnsiTheme="majorBidi" w:cstheme="majorBidi"/>
          <w:sz w:val="24"/>
          <w:szCs w:val="24"/>
        </w:rPr>
        <w:t xml:space="preserve"> </w:t>
      </w:r>
      <w:r w:rsidRPr="009E09FC">
        <w:rPr>
          <w:rFonts w:asciiTheme="majorBidi" w:hAnsiTheme="majorBidi" w:cstheme="majorBidi"/>
          <w:sz w:val="24"/>
          <w:szCs w:val="24"/>
        </w:rPr>
        <w:t>activity in which the employed works</w:t>
      </w:r>
      <w:r>
        <w:rPr>
          <w:rFonts w:asciiTheme="majorBidi" w:hAnsiTheme="majorBidi" w:cstheme="majorBidi"/>
          <w:sz w:val="24"/>
          <w:szCs w:val="24"/>
        </w:rPr>
        <w:t xml:space="preserve"> </w:t>
      </w:r>
      <w:r w:rsidRPr="009E09FC">
        <w:rPr>
          <w:rFonts w:asciiTheme="majorBidi" w:hAnsiTheme="majorBidi" w:cstheme="majorBidi"/>
          <w:sz w:val="24"/>
          <w:szCs w:val="24"/>
        </w:rPr>
        <w:t>more than half of work hours or the</w:t>
      </w:r>
      <w:r>
        <w:rPr>
          <w:rFonts w:asciiTheme="majorBidi" w:hAnsiTheme="majorBidi" w:cstheme="majorBidi"/>
          <w:sz w:val="24"/>
          <w:szCs w:val="24"/>
        </w:rPr>
        <w:t xml:space="preserve"> </w:t>
      </w:r>
      <w:r w:rsidRPr="009E09FC">
        <w:rPr>
          <w:rFonts w:asciiTheme="majorBidi" w:hAnsiTheme="majorBidi" w:cstheme="majorBidi"/>
          <w:sz w:val="24"/>
          <w:szCs w:val="24"/>
        </w:rPr>
        <w:t>most frequent job during the last three</w:t>
      </w:r>
      <w:r>
        <w:rPr>
          <w:rFonts w:asciiTheme="majorBidi" w:hAnsiTheme="majorBidi" w:cstheme="majorBidi"/>
          <w:sz w:val="24"/>
          <w:szCs w:val="24"/>
        </w:rPr>
        <w:t xml:space="preserve"> </w:t>
      </w:r>
      <w:r w:rsidRPr="009E09FC">
        <w:rPr>
          <w:rFonts w:asciiTheme="majorBidi" w:hAnsiTheme="majorBidi" w:cstheme="majorBidi"/>
          <w:sz w:val="24"/>
          <w:szCs w:val="24"/>
        </w:rPr>
        <w:t>months before reference data</w:t>
      </w:r>
      <w:r>
        <w:rPr>
          <w:rFonts w:asciiTheme="majorBidi" w:hAnsiTheme="majorBidi" w:cstheme="majorBidi"/>
          <w:sz w:val="24"/>
          <w:szCs w:val="24"/>
        </w:rPr>
        <w:t>. For the purposes of the agricultural census, the m</w:t>
      </w:r>
      <w:r w:rsidRPr="009E09FC">
        <w:rPr>
          <w:rFonts w:asciiTheme="majorBidi" w:hAnsiTheme="majorBidi" w:cstheme="majorBidi"/>
          <w:sz w:val="24"/>
          <w:szCs w:val="24"/>
        </w:rPr>
        <w:t xml:space="preserve">ain </w:t>
      </w:r>
      <w:r>
        <w:rPr>
          <w:rFonts w:asciiTheme="majorBidi" w:hAnsiTheme="majorBidi" w:cstheme="majorBidi"/>
          <w:sz w:val="24"/>
          <w:szCs w:val="24"/>
        </w:rPr>
        <w:t>o</w:t>
      </w:r>
      <w:r w:rsidRPr="009E09FC">
        <w:rPr>
          <w:rFonts w:asciiTheme="majorBidi" w:hAnsiTheme="majorBidi" w:cstheme="majorBidi"/>
          <w:sz w:val="24"/>
          <w:szCs w:val="24"/>
        </w:rPr>
        <w:t>ccupation</w:t>
      </w:r>
      <w:r>
        <w:rPr>
          <w:rFonts w:asciiTheme="majorBidi" w:hAnsiTheme="majorBidi" w:cstheme="majorBidi"/>
          <w:sz w:val="24"/>
          <w:szCs w:val="24"/>
        </w:rPr>
        <w:t xml:space="preserve"> was divided into agricultural and non-agricultural.</w:t>
      </w:r>
    </w:p>
    <w:p w:rsidR="00724FE1" w:rsidRPr="006F6C9D" w:rsidRDefault="00724FE1" w:rsidP="00724FE1">
      <w:pPr>
        <w:spacing w:after="0" w:line="240" w:lineRule="auto"/>
        <w:rPr>
          <w:rFonts w:asciiTheme="majorBidi" w:hAnsiTheme="majorBidi" w:cstheme="majorBidi"/>
          <w:sz w:val="18"/>
          <w:szCs w:val="18"/>
          <w:rtl/>
        </w:rPr>
      </w:pPr>
    </w:p>
    <w:p w:rsidR="00724FE1" w:rsidRPr="006D257E" w:rsidRDefault="00724FE1" w:rsidP="00724FE1">
      <w:pPr>
        <w:spacing w:after="0" w:line="240" w:lineRule="auto"/>
        <w:ind w:left="1440" w:hanging="1440"/>
        <w:rPr>
          <w:rFonts w:asciiTheme="majorBidi" w:hAnsiTheme="majorBidi" w:cstheme="majorBidi"/>
          <w:b/>
          <w:bCs/>
          <w:sz w:val="24"/>
          <w:szCs w:val="24"/>
        </w:rPr>
      </w:pPr>
      <w:r w:rsidRPr="006D257E">
        <w:rPr>
          <w:rFonts w:asciiTheme="majorBidi" w:hAnsiTheme="majorBidi" w:cstheme="majorBidi"/>
          <w:b/>
          <w:bCs/>
          <w:sz w:val="24"/>
          <w:szCs w:val="24"/>
        </w:rPr>
        <w:t>Holding Area</w:t>
      </w:r>
      <w:r>
        <w:rPr>
          <w:rFonts w:asciiTheme="majorBidi" w:hAnsiTheme="majorBidi" w:cstheme="majorBidi"/>
          <w:b/>
          <w:bCs/>
          <w:sz w:val="24"/>
          <w:szCs w:val="24"/>
        </w:rPr>
        <w:t>:</w:t>
      </w:r>
    </w:p>
    <w:p w:rsidR="00724FE1" w:rsidRPr="006D257E" w:rsidRDefault="00724FE1" w:rsidP="00724FE1">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This</w:t>
      </w:r>
      <w:r w:rsidRPr="006D257E">
        <w:rPr>
          <w:rFonts w:asciiTheme="majorBidi" w:hAnsiTheme="majorBidi" w:cstheme="majorBidi"/>
          <w:sz w:val="24"/>
          <w:szCs w:val="24"/>
        </w:rPr>
        <w:t xml:space="preserve"> is </w:t>
      </w:r>
      <w:r>
        <w:rPr>
          <w:rFonts w:asciiTheme="majorBidi" w:hAnsiTheme="majorBidi" w:cstheme="majorBidi"/>
          <w:sz w:val="24"/>
          <w:szCs w:val="24"/>
        </w:rPr>
        <w:t xml:space="preserve">a </w:t>
      </w:r>
      <w:r w:rsidRPr="006D257E">
        <w:rPr>
          <w:rFonts w:asciiTheme="majorBidi" w:hAnsiTheme="majorBidi" w:cstheme="majorBidi"/>
          <w:sz w:val="24"/>
          <w:szCs w:val="24"/>
        </w:rPr>
        <w:t>derived item obtained by summing the area under each land use categor</w:t>
      </w:r>
      <w:r>
        <w:rPr>
          <w:rFonts w:asciiTheme="majorBidi" w:hAnsiTheme="majorBidi" w:cstheme="majorBidi"/>
          <w:sz w:val="24"/>
          <w:szCs w:val="24"/>
        </w:rPr>
        <w:t>y</w:t>
      </w:r>
      <w:r w:rsidRPr="006D257E">
        <w:rPr>
          <w:rFonts w:asciiTheme="majorBidi" w:hAnsiTheme="majorBidi" w:cstheme="majorBidi"/>
          <w:sz w:val="24"/>
          <w:szCs w:val="24"/>
        </w:rPr>
        <w:t xml:space="preserve">.  </w:t>
      </w:r>
      <w:r>
        <w:rPr>
          <w:rFonts w:asciiTheme="majorBidi" w:hAnsiTheme="majorBidi" w:cstheme="majorBidi"/>
          <w:sz w:val="24"/>
          <w:szCs w:val="24"/>
        </w:rPr>
        <w:t>I</w:t>
      </w:r>
      <w:r w:rsidRPr="006D257E">
        <w:rPr>
          <w:rFonts w:asciiTheme="majorBidi" w:hAnsiTheme="majorBidi" w:cstheme="majorBidi"/>
          <w:sz w:val="24"/>
          <w:szCs w:val="24"/>
        </w:rPr>
        <w:t>t is the area of all land making up the agricultural holding</w:t>
      </w:r>
      <w:r>
        <w:rPr>
          <w:rFonts w:asciiTheme="majorBidi" w:hAnsiTheme="majorBidi" w:cstheme="majorBidi"/>
          <w:sz w:val="24"/>
          <w:szCs w:val="24"/>
        </w:rPr>
        <w:t xml:space="preserve"> and</w:t>
      </w:r>
      <w:r w:rsidRPr="006D257E">
        <w:rPr>
          <w:rFonts w:asciiTheme="majorBidi" w:hAnsiTheme="majorBidi" w:cstheme="majorBidi"/>
          <w:sz w:val="24"/>
          <w:szCs w:val="24"/>
        </w:rPr>
        <w:t xml:space="preserve"> includes all land operated by the holding without regard to title or legal form</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 xml:space="preserve"> T</w:t>
      </w:r>
      <w:r w:rsidRPr="006D257E">
        <w:rPr>
          <w:rFonts w:asciiTheme="majorBidi" w:hAnsiTheme="majorBidi" w:cstheme="majorBidi"/>
          <w:sz w:val="24"/>
          <w:szCs w:val="24"/>
        </w:rPr>
        <w:t>hus</w:t>
      </w:r>
      <w:r>
        <w:rPr>
          <w:rFonts w:asciiTheme="majorBidi" w:hAnsiTheme="majorBidi" w:cstheme="majorBidi"/>
          <w:sz w:val="24"/>
          <w:szCs w:val="24"/>
        </w:rPr>
        <w:t>,</w:t>
      </w:r>
      <w:r w:rsidRPr="006D257E">
        <w:rPr>
          <w:rFonts w:asciiTheme="majorBidi" w:hAnsiTheme="majorBidi" w:cstheme="majorBidi"/>
          <w:sz w:val="24"/>
          <w:szCs w:val="24"/>
        </w:rPr>
        <w:t xml:space="preserve"> land owned by members of a household but rented from others should not be included in the area of </w:t>
      </w:r>
      <w:r>
        <w:rPr>
          <w:rFonts w:asciiTheme="majorBidi" w:hAnsiTheme="majorBidi" w:cstheme="majorBidi"/>
          <w:sz w:val="24"/>
          <w:szCs w:val="24"/>
        </w:rPr>
        <w:t xml:space="preserve">the </w:t>
      </w:r>
      <w:r w:rsidRPr="006D257E">
        <w:rPr>
          <w:rFonts w:asciiTheme="majorBidi" w:hAnsiTheme="majorBidi" w:cstheme="majorBidi"/>
          <w:sz w:val="24"/>
          <w:szCs w:val="24"/>
        </w:rPr>
        <w:t>holding.</w:t>
      </w:r>
    </w:p>
    <w:p w:rsidR="00724FE1" w:rsidRPr="006F6C9D" w:rsidRDefault="00724FE1" w:rsidP="00724FE1">
      <w:pPr>
        <w:spacing w:after="0" w:line="240" w:lineRule="auto"/>
        <w:rPr>
          <w:rFonts w:asciiTheme="majorBidi" w:hAnsiTheme="majorBidi" w:cstheme="majorBidi"/>
          <w:sz w:val="18"/>
          <w:szCs w:val="18"/>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 xml:space="preserve">Area </w:t>
      </w:r>
      <w:r>
        <w:rPr>
          <w:rFonts w:asciiTheme="majorBidi" w:hAnsiTheme="majorBidi" w:cstheme="majorBidi"/>
          <w:b/>
          <w:bCs/>
          <w:sz w:val="24"/>
          <w:szCs w:val="24"/>
        </w:rPr>
        <w:t>u</w:t>
      </w:r>
      <w:r w:rsidRPr="006D257E">
        <w:rPr>
          <w:rFonts w:asciiTheme="majorBidi" w:hAnsiTheme="majorBidi" w:cstheme="majorBidi"/>
          <w:b/>
          <w:bCs/>
          <w:sz w:val="24"/>
          <w:szCs w:val="24"/>
        </w:rPr>
        <w:t>nder Permanent Crops</w:t>
      </w:r>
      <w:r>
        <w:rPr>
          <w:rFonts w:asciiTheme="majorBidi" w:hAnsiTheme="majorBidi" w:cstheme="majorBidi"/>
          <w:b/>
          <w:bCs/>
          <w:sz w:val="24"/>
          <w:szCs w:val="24"/>
        </w:rPr>
        <w:t>:</w:t>
      </w:r>
    </w:p>
    <w:p w:rsidR="00724FE1" w:rsidRPr="006D257E" w:rsidRDefault="00724FE1" w:rsidP="00724FE1">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This is an</w:t>
      </w:r>
      <w:r w:rsidRPr="006D257E">
        <w:rPr>
          <w:rFonts w:asciiTheme="majorBidi" w:hAnsiTheme="majorBidi" w:cstheme="majorBidi"/>
          <w:sz w:val="24"/>
          <w:szCs w:val="24"/>
        </w:rPr>
        <w:t xml:space="preserve"> area devoted to fruit trees that does not need to be replanted annually, or </w:t>
      </w:r>
      <w:r>
        <w:rPr>
          <w:rFonts w:asciiTheme="majorBidi" w:hAnsiTheme="majorBidi" w:cstheme="majorBidi"/>
          <w:sz w:val="24"/>
          <w:szCs w:val="24"/>
        </w:rPr>
        <w:t xml:space="preserve">an </w:t>
      </w:r>
      <w:r w:rsidRPr="006D257E">
        <w:rPr>
          <w:rFonts w:asciiTheme="majorBidi" w:hAnsiTheme="majorBidi" w:cstheme="majorBidi"/>
          <w:sz w:val="24"/>
          <w:szCs w:val="24"/>
        </w:rPr>
        <w:t xml:space="preserve">area </w:t>
      </w:r>
      <w:r>
        <w:rPr>
          <w:rFonts w:asciiTheme="majorBidi" w:hAnsiTheme="majorBidi" w:cstheme="majorBidi"/>
          <w:sz w:val="24"/>
          <w:szCs w:val="24"/>
        </w:rPr>
        <w:t xml:space="preserve">used for </w:t>
      </w:r>
      <w:r w:rsidRPr="006D257E">
        <w:rPr>
          <w:rFonts w:asciiTheme="majorBidi" w:hAnsiTheme="majorBidi" w:cstheme="majorBidi"/>
          <w:sz w:val="24"/>
          <w:szCs w:val="24"/>
        </w:rPr>
        <w:t>horticulture i.e.</w:t>
      </w:r>
      <w:r>
        <w:rPr>
          <w:rFonts w:asciiTheme="majorBidi" w:hAnsiTheme="majorBidi" w:cstheme="majorBidi"/>
          <w:sz w:val="24"/>
          <w:szCs w:val="24"/>
        </w:rPr>
        <w:t>,</w:t>
      </w:r>
      <w:r w:rsidRPr="006D257E">
        <w:rPr>
          <w:rFonts w:asciiTheme="majorBidi" w:hAnsiTheme="majorBidi" w:cstheme="majorBidi"/>
          <w:sz w:val="24"/>
          <w:szCs w:val="24"/>
        </w:rPr>
        <w:t xml:space="preserve"> scattered and in association with other crops (inter-cropped).</w:t>
      </w:r>
    </w:p>
    <w:p w:rsidR="00724FE1" w:rsidRPr="006F6C9D" w:rsidRDefault="00724FE1" w:rsidP="00724FE1">
      <w:pPr>
        <w:spacing w:after="0" w:line="240" w:lineRule="auto"/>
        <w:rPr>
          <w:rFonts w:asciiTheme="majorBidi" w:hAnsiTheme="majorBidi" w:cstheme="majorBidi"/>
          <w:sz w:val="18"/>
          <w:szCs w:val="18"/>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Nurseries</w:t>
      </w:r>
      <w:r>
        <w:rPr>
          <w:rFonts w:asciiTheme="majorBidi" w:hAnsiTheme="majorBidi" w:cstheme="majorBidi"/>
          <w:b/>
          <w:bCs/>
          <w:sz w:val="24"/>
          <w:szCs w:val="24"/>
        </w:rPr>
        <w:t>:</w:t>
      </w:r>
    </w:p>
    <w:p w:rsidR="00724FE1" w:rsidRPr="006D257E" w:rsidRDefault="00724FE1" w:rsidP="00724FE1">
      <w:pPr>
        <w:spacing w:after="0" w:line="240" w:lineRule="auto"/>
        <w:ind w:right="33"/>
        <w:jc w:val="lowKashida"/>
        <w:rPr>
          <w:rFonts w:asciiTheme="majorBidi" w:hAnsiTheme="majorBidi" w:cstheme="majorBidi"/>
          <w:sz w:val="24"/>
          <w:szCs w:val="24"/>
        </w:rPr>
      </w:pPr>
      <w:proofErr w:type="gramStart"/>
      <w:r>
        <w:rPr>
          <w:rFonts w:asciiTheme="majorBidi" w:hAnsiTheme="majorBidi" w:cstheme="majorBidi"/>
          <w:sz w:val="24"/>
          <w:szCs w:val="24"/>
        </w:rPr>
        <w:t>A</w:t>
      </w:r>
      <w:r w:rsidRPr="006D257E">
        <w:rPr>
          <w:rFonts w:asciiTheme="majorBidi" w:hAnsiTheme="majorBidi" w:cstheme="majorBidi"/>
          <w:sz w:val="24"/>
          <w:szCs w:val="24"/>
        </w:rPr>
        <w:t>n area where young plants, trees or vines are propagated for the purpose of transplanting.</w:t>
      </w:r>
      <w:proofErr w:type="gramEnd"/>
      <w:r w:rsidRPr="006D257E">
        <w:rPr>
          <w:rFonts w:asciiTheme="majorBidi" w:hAnsiTheme="majorBidi" w:cstheme="majorBidi"/>
          <w:sz w:val="24"/>
          <w:szCs w:val="24"/>
        </w:rPr>
        <w:t xml:space="preserve">  Plants in a nursery are not harvested and are therefore not included in the area (temporary crops) or current area (permanent crops).  A nursery might be in the open or under protective cover.  It may be used for the development of planting materials for the holding itself or for sale</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N</w:t>
      </w:r>
      <w:r w:rsidRPr="006D257E">
        <w:rPr>
          <w:rFonts w:asciiTheme="majorBidi" w:hAnsiTheme="majorBidi" w:cstheme="majorBidi"/>
          <w:sz w:val="24"/>
          <w:szCs w:val="24"/>
        </w:rPr>
        <w:t>urseries do</w:t>
      </w:r>
      <w:r>
        <w:rPr>
          <w:rFonts w:asciiTheme="majorBidi" w:hAnsiTheme="majorBidi" w:cstheme="majorBidi"/>
          <w:sz w:val="24"/>
          <w:szCs w:val="24"/>
        </w:rPr>
        <w:t xml:space="preserve"> </w:t>
      </w:r>
      <w:r w:rsidRPr="006D257E">
        <w:rPr>
          <w:rFonts w:asciiTheme="majorBidi" w:hAnsiTheme="majorBidi" w:cstheme="majorBidi"/>
          <w:sz w:val="24"/>
          <w:szCs w:val="24"/>
        </w:rPr>
        <w:t>n</w:t>
      </w:r>
      <w:r>
        <w:rPr>
          <w:rFonts w:asciiTheme="majorBidi" w:hAnsiTheme="majorBidi" w:cstheme="majorBidi"/>
          <w:sz w:val="24"/>
          <w:szCs w:val="24"/>
        </w:rPr>
        <w:t>o</w:t>
      </w:r>
      <w:r w:rsidRPr="006D257E">
        <w:rPr>
          <w:rFonts w:asciiTheme="majorBidi" w:hAnsiTheme="majorBidi" w:cstheme="majorBidi"/>
          <w:sz w:val="24"/>
          <w:szCs w:val="24"/>
        </w:rPr>
        <w:t>t include seed fields an</w:t>
      </w:r>
      <w:r>
        <w:rPr>
          <w:rFonts w:asciiTheme="majorBidi" w:hAnsiTheme="majorBidi" w:cstheme="majorBidi"/>
          <w:sz w:val="24"/>
          <w:szCs w:val="24"/>
        </w:rPr>
        <w:t>d</w:t>
      </w:r>
      <w:r w:rsidRPr="006D257E">
        <w:rPr>
          <w:rFonts w:asciiTheme="majorBidi" w:hAnsiTheme="majorBidi" w:cstheme="majorBidi"/>
          <w:sz w:val="24"/>
          <w:szCs w:val="24"/>
        </w:rPr>
        <w:t xml:space="preserve"> forest tree nurseries.</w:t>
      </w:r>
    </w:p>
    <w:p w:rsidR="00724FE1" w:rsidRPr="006F6C9D" w:rsidRDefault="00724FE1" w:rsidP="00724FE1">
      <w:pPr>
        <w:spacing w:after="0" w:line="240" w:lineRule="auto"/>
        <w:rPr>
          <w:rFonts w:asciiTheme="majorBidi" w:hAnsiTheme="majorBidi" w:cstheme="majorBidi"/>
          <w:sz w:val="18"/>
          <w:szCs w:val="18"/>
        </w:rPr>
      </w:pPr>
    </w:p>
    <w:p w:rsidR="00724FE1" w:rsidRDefault="00724FE1" w:rsidP="00724FE1">
      <w:pPr>
        <w:autoSpaceDE w:val="0"/>
        <w:autoSpaceDN w:val="0"/>
        <w:adjustRightInd w:val="0"/>
        <w:spacing w:after="0" w:line="240" w:lineRule="auto"/>
        <w:rPr>
          <w:rFonts w:ascii="Times New Roman" w:hAnsi="Times New Roman" w:cs="Times New Roman"/>
          <w:b/>
          <w:bCs/>
          <w:sz w:val="24"/>
          <w:szCs w:val="24"/>
        </w:rPr>
      </w:pPr>
      <w:r w:rsidRPr="00075F70">
        <w:rPr>
          <w:rFonts w:ascii="Times New Roman" w:hAnsi="Times New Roman" w:cs="Times New Roman"/>
          <w:b/>
          <w:bCs/>
          <w:sz w:val="24"/>
          <w:szCs w:val="24"/>
        </w:rPr>
        <w:t>Cropped Land Under Protective Cover</w:t>
      </w:r>
      <w:r>
        <w:rPr>
          <w:rFonts w:ascii="Times New Roman" w:hAnsi="Times New Roman" w:cs="Times New Roman"/>
          <w:b/>
          <w:bCs/>
          <w:sz w:val="24"/>
          <w:szCs w:val="24"/>
        </w:rPr>
        <w:t>:</w:t>
      </w:r>
    </w:p>
    <w:p w:rsidR="00724FE1" w:rsidRPr="00A94577" w:rsidRDefault="00724FE1" w:rsidP="00724FE1">
      <w:pPr>
        <w:autoSpaceDE w:val="0"/>
        <w:autoSpaceDN w:val="0"/>
        <w:adjustRightInd w:val="0"/>
        <w:spacing w:after="0" w:line="240" w:lineRule="auto"/>
        <w:jc w:val="both"/>
        <w:rPr>
          <w:rFonts w:asciiTheme="majorBidi" w:hAnsiTheme="majorBidi" w:cstheme="majorBidi"/>
          <w:sz w:val="24"/>
          <w:szCs w:val="24"/>
        </w:rPr>
      </w:pPr>
      <w:r>
        <w:rPr>
          <w:rFonts w:asciiTheme="majorBidi" w:hAnsiTheme="majorBidi" w:cstheme="majorBidi"/>
          <w:sz w:val="24"/>
          <w:szCs w:val="24"/>
        </w:rPr>
        <w:t>L</w:t>
      </w:r>
      <w:r w:rsidRPr="00A94577">
        <w:rPr>
          <w:rFonts w:asciiTheme="majorBidi" w:hAnsiTheme="majorBidi" w:cstheme="majorBidi"/>
          <w:sz w:val="24"/>
          <w:szCs w:val="24"/>
        </w:rPr>
        <w:t xml:space="preserve">and under </w:t>
      </w:r>
      <w:r>
        <w:rPr>
          <w:rFonts w:asciiTheme="majorBidi" w:hAnsiTheme="majorBidi" w:cstheme="majorBidi"/>
          <w:sz w:val="24"/>
          <w:szCs w:val="24"/>
        </w:rPr>
        <w:t xml:space="preserve">a </w:t>
      </w:r>
      <w:r w:rsidRPr="00A94577">
        <w:rPr>
          <w:rFonts w:asciiTheme="majorBidi" w:hAnsiTheme="majorBidi" w:cstheme="majorBidi"/>
          <w:sz w:val="24"/>
          <w:szCs w:val="24"/>
        </w:rPr>
        <w:t xml:space="preserve">permanent structure with a roof of glass, plastic or other material </w:t>
      </w:r>
      <w:r>
        <w:rPr>
          <w:rFonts w:asciiTheme="majorBidi" w:hAnsiTheme="majorBidi" w:cstheme="majorBidi"/>
          <w:sz w:val="24"/>
          <w:szCs w:val="24"/>
        </w:rPr>
        <w:t xml:space="preserve">used for </w:t>
      </w:r>
      <w:r w:rsidRPr="00A94577">
        <w:rPr>
          <w:rFonts w:asciiTheme="majorBidi" w:hAnsiTheme="majorBidi" w:cstheme="majorBidi"/>
          <w:sz w:val="24"/>
          <w:szCs w:val="24"/>
        </w:rPr>
        <w:t>protecting crops against the weather, pests, or diseases. Such structures may be used for growing temporary or permanent crops.</w:t>
      </w:r>
    </w:p>
    <w:p w:rsidR="00724FE1" w:rsidRPr="006F6C9D" w:rsidRDefault="00724FE1" w:rsidP="00724FE1">
      <w:pPr>
        <w:spacing w:after="0" w:line="240" w:lineRule="auto"/>
        <w:rPr>
          <w:rFonts w:asciiTheme="majorBidi" w:hAnsiTheme="majorBidi" w:cstheme="majorBidi"/>
          <w:sz w:val="18"/>
          <w:szCs w:val="18"/>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French Tunnels</w:t>
      </w:r>
      <w:r>
        <w:rPr>
          <w:rFonts w:asciiTheme="majorBidi" w:hAnsiTheme="majorBidi" w:cstheme="majorBidi"/>
          <w:b/>
          <w:bCs/>
          <w:sz w:val="24"/>
          <w:szCs w:val="24"/>
        </w:rPr>
        <w:t>:</w:t>
      </w:r>
    </w:p>
    <w:p w:rsidR="00724FE1" w:rsidRPr="006D257E" w:rsidRDefault="00724FE1" w:rsidP="00724FE1">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A</w:t>
      </w:r>
      <w:r w:rsidRPr="006D257E">
        <w:rPr>
          <w:rFonts w:asciiTheme="majorBidi" w:hAnsiTheme="majorBidi" w:cstheme="majorBidi"/>
          <w:sz w:val="24"/>
          <w:szCs w:val="24"/>
        </w:rPr>
        <w:t xml:space="preserve"> tunnel consist</w:t>
      </w:r>
      <w:r>
        <w:rPr>
          <w:rFonts w:asciiTheme="majorBidi" w:hAnsiTheme="majorBidi" w:cstheme="majorBidi"/>
          <w:sz w:val="24"/>
          <w:szCs w:val="24"/>
        </w:rPr>
        <w:t>ing</w:t>
      </w:r>
      <w:r w:rsidRPr="006D257E">
        <w:rPr>
          <w:rFonts w:asciiTheme="majorBidi" w:hAnsiTheme="majorBidi" w:cstheme="majorBidi"/>
          <w:sz w:val="24"/>
          <w:szCs w:val="24"/>
        </w:rPr>
        <w:t xml:space="preserve"> of a group of iron arches (1-3 inch</w:t>
      </w:r>
      <w:r>
        <w:rPr>
          <w:rFonts w:asciiTheme="majorBidi" w:hAnsiTheme="majorBidi" w:cstheme="majorBidi"/>
          <w:sz w:val="24"/>
          <w:szCs w:val="24"/>
        </w:rPr>
        <w:t>es</w:t>
      </w:r>
      <w:r w:rsidRPr="006D257E">
        <w:rPr>
          <w:rFonts w:asciiTheme="majorBidi" w:hAnsiTheme="majorBidi" w:cstheme="majorBidi"/>
          <w:sz w:val="24"/>
          <w:szCs w:val="24"/>
        </w:rPr>
        <w:t xml:space="preserve"> in diameter) with plastic fixed on it</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T</w:t>
      </w:r>
      <w:r w:rsidRPr="006D257E">
        <w:rPr>
          <w:rFonts w:asciiTheme="majorBidi" w:hAnsiTheme="majorBidi" w:cstheme="majorBidi"/>
          <w:sz w:val="24"/>
          <w:szCs w:val="24"/>
        </w:rPr>
        <w:t xml:space="preserve">he distance between </w:t>
      </w:r>
      <w:r>
        <w:rPr>
          <w:rFonts w:asciiTheme="majorBidi" w:hAnsiTheme="majorBidi" w:cstheme="majorBidi"/>
          <w:sz w:val="24"/>
          <w:szCs w:val="24"/>
        </w:rPr>
        <w:t xml:space="preserve">the </w:t>
      </w:r>
      <w:r w:rsidRPr="006D257E">
        <w:rPr>
          <w:rFonts w:asciiTheme="majorBidi" w:hAnsiTheme="majorBidi" w:cstheme="majorBidi"/>
          <w:sz w:val="24"/>
          <w:szCs w:val="24"/>
        </w:rPr>
        <w:t xml:space="preserve">curves is around </w:t>
      </w:r>
      <w:r>
        <w:rPr>
          <w:rFonts w:asciiTheme="majorBidi" w:hAnsiTheme="majorBidi" w:cstheme="majorBidi"/>
          <w:sz w:val="24"/>
          <w:szCs w:val="24"/>
        </w:rPr>
        <w:t>three meters,</w:t>
      </w:r>
      <w:r w:rsidRPr="006D257E">
        <w:rPr>
          <w:rFonts w:asciiTheme="majorBidi" w:hAnsiTheme="majorBidi" w:cstheme="majorBidi"/>
          <w:sz w:val="24"/>
          <w:szCs w:val="24"/>
        </w:rPr>
        <w:t xml:space="preserve"> </w:t>
      </w:r>
      <w:r>
        <w:rPr>
          <w:rFonts w:asciiTheme="majorBidi" w:hAnsiTheme="majorBidi" w:cstheme="majorBidi"/>
          <w:sz w:val="24"/>
          <w:szCs w:val="24"/>
        </w:rPr>
        <w:t>w</w:t>
      </w:r>
      <w:r w:rsidRPr="006D257E">
        <w:rPr>
          <w:rFonts w:asciiTheme="majorBidi" w:hAnsiTheme="majorBidi" w:cstheme="majorBidi"/>
          <w:sz w:val="24"/>
          <w:szCs w:val="24"/>
        </w:rPr>
        <w:t>hich makes a tunnel of 6-10</w:t>
      </w:r>
      <w:r>
        <w:rPr>
          <w:rFonts w:asciiTheme="majorBidi" w:hAnsiTheme="majorBidi" w:cstheme="majorBidi"/>
          <w:sz w:val="24"/>
          <w:szCs w:val="24"/>
        </w:rPr>
        <w:t xml:space="preserve"> meters in </w:t>
      </w:r>
      <w:r w:rsidRPr="006D257E">
        <w:rPr>
          <w:rFonts w:asciiTheme="majorBidi" w:hAnsiTheme="majorBidi" w:cstheme="majorBidi"/>
          <w:sz w:val="24"/>
          <w:szCs w:val="24"/>
        </w:rPr>
        <w:t>width</w:t>
      </w:r>
      <w:r>
        <w:rPr>
          <w:rFonts w:asciiTheme="majorBidi" w:hAnsiTheme="majorBidi" w:cstheme="majorBidi"/>
          <w:sz w:val="24"/>
          <w:szCs w:val="24"/>
        </w:rPr>
        <w:t>,</w:t>
      </w:r>
      <w:r w:rsidRPr="006D257E">
        <w:rPr>
          <w:rFonts w:asciiTheme="majorBidi" w:hAnsiTheme="majorBidi" w:cstheme="majorBidi"/>
          <w:sz w:val="24"/>
          <w:szCs w:val="24"/>
        </w:rPr>
        <w:t xml:space="preserve"> 3</w:t>
      </w:r>
      <w:r w:rsidRPr="006D257E">
        <w:rPr>
          <w:rFonts w:asciiTheme="majorBidi" w:hAnsiTheme="majorBidi" w:cstheme="majorBidi"/>
          <w:sz w:val="24"/>
          <w:szCs w:val="24"/>
          <w:rtl/>
        </w:rPr>
        <w:t>0</w:t>
      </w:r>
      <w:r w:rsidRPr="006D257E">
        <w:rPr>
          <w:rFonts w:asciiTheme="majorBidi" w:hAnsiTheme="majorBidi" w:cstheme="majorBidi"/>
          <w:sz w:val="24"/>
          <w:szCs w:val="24"/>
        </w:rPr>
        <w:t xml:space="preserve">-50 </w:t>
      </w:r>
      <w:r>
        <w:rPr>
          <w:rFonts w:asciiTheme="majorBidi" w:hAnsiTheme="majorBidi" w:cstheme="majorBidi"/>
          <w:sz w:val="24"/>
          <w:szCs w:val="24"/>
        </w:rPr>
        <w:t>meters in</w:t>
      </w:r>
      <w:r w:rsidRPr="006D257E">
        <w:rPr>
          <w:rFonts w:asciiTheme="majorBidi" w:hAnsiTheme="majorBidi" w:cstheme="majorBidi"/>
          <w:sz w:val="24"/>
          <w:szCs w:val="24"/>
        </w:rPr>
        <w:t xml:space="preserve"> l</w:t>
      </w:r>
      <w:r>
        <w:rPr>
          <w:rFonts w:asciiTheme="majorBidi" w:hAnsiTheme="majorBidi" w:cstheme="majorBidi"/>
          <w:sz w:val="24"/>
          <w:szCs w:val="24"/>
        </w:rPr>
        <w:t>ength, and 1.5-2 meters in height.</w:t>
      </w:r>
      <w:r w:rsidRPr="006D257E">
        <w:rPr>
          <w:rFonts w:asciiTheme="majorBidi" w:hAnsiTheme="majorBidi" w:cstheme="majorBidi"/>
          <w:sz w:val="24"/>
          <w:szCs w:val="24"/>
        </w:rPr>
        <w:t xml:space="preserve"> These tunnels are mainly cultivated with eggplant, pepper, cucumber, tomato, and kidney beans</w:t>
      </w:r>
      <w:r>
        <w:rPr>
          <w:rFonts w:asciiTheme="majorBidi" w:hAnsiTheme="majorBidi" w:cstheme="majorBidi"/>
          <w:sz w:val="24"/>
          <w:szCs w:val="24"/>
        </w:rPr>
        <w:t>.</w:t>
      </w:r>
    </w:p>
    <w:p w:rsidR="00724FE1" w:rsidRPr="006F6C9D" w:rsidRDefault="00724FE1" w:rsidP="00724FE1">
      <w:pPr>
        <w:spacing w:after="0" w:line="240" w:lineRule="auto"/>
        <w:rPr>
          <w:rFonts w:asciiTheme="majorBidi" w:hAnsiTheme="majorBidi" w:cstheme="majorBidi"/>
          <w:sz w:val="18"/>
          <w:szCs w:val="18"/>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Surface Tunnels</w:t>
      </w:r>
      <w:r>
        <w:rPr>
          <w:rFonts w:asciiTheme="majorBidi" w:hAnsiTheme="majorBidi" w:cstheme="majorBidi"/>
          <w:b/>
          <w:bCs/>
          <w:sz w:val="24"/>
          <w:szCs w:val="24"/>
        </w:rPr>
        <w:t>:</w:t>
      </w:r>
    </w:p>
    <w:p w:rsidR="00724FE1" w:rsidRDefault="00724FE1" w:rsidP="00724FE1">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A</w:t>
      </w:r>
      <w:r w:rsidRPr="006D257E">
        <w:rPr>
          <w:rFonts w:asciiTheme="majorBidi" w:hAnsiTheme="majorBidi" w:cstheme="majorBidi"/>
          <w:sz w:val="24"/>
          <w:szCs w:val="24"/>
        </w:rPr>
        <w:t xml:space="preserve"> tunnel consist</w:t>
      </w:r>
      <w:r>
        <w:rPr>
          <w:rFonts w:asciiTheme="majorBidi" w:hAnsiTheme="majorBidi" w:cstheme="majorBidi"/>
          <w:sz w:val="24"/>
          <w:szCs w:val="24"/>
        </w:rPr>
        <w:t>ing</w:t>
      </w:r>
      <w:r w:rsidRPr="006D257E">
        <w:rPr>
          <w:rFonts w:asciiTheme="majorBidi" w:hAnsiTheme="majorBidi" w:cstheme="majorBidi"/>
          <w:sz w:val="24"/>
          <w:szCs w:val="24"/>
        </w:rPr>
        <w:t xml:space="preserve"> of plastic fixed on iron wires 1.0-1.8 </w:t>
      </w:r>
      <w:r>
        <w:rPr>
          <w:rFonts w:asciiTheme="majorBidi" w:hAnsiTheme="majorBidi" w:cstheme="majorBidi"/>
          <w:sz w:val="24"/>
          <w:szCs w:val="24"/>
        </w:rPr>
        <w:t>meters in</w:t>
      </w:r>
      <w:r w:rsidRPr="006D257E">
        <w:rPr>
          <w:rFonts w:asciiTheme="majorBidi" w:hAnsiTheme="majorBidi" w:cstheme="majorBidi"/>
          <w:sz w:val="24"/>
          <w:szCs w:val="24"/>
        </w:rPr>
        <w:t xml:space="preserve"> width and 1.5-2 </w:t>
      </w:r>
      <w:r>
        <w:rPr>
          <w:rFonts w:asciiTheme="majorBidi" w:hAnsiTheme="majorBidi" w:cstheme="majorBidi"/>
          <w:sz w:val="24"/>
          <w:szCs w:val="24"/>
        </w:rPr>
        <w:t>meters high.</w:t>
      </w:r>
      <w:r w:rsidRPr="006D257E">
        <w:rPr>
          <w:rFonts w:asciiTheme="majorBidi" w:hAnsiTheme="majorBidi" w:cstheme="majorBidi"/>
          <w:sz w:val="24"/>
          <w:szCs w:val="24"/>
        </w:rPr>
        <w:t xml:space="preserve"> </w:t>
      </w:r>
      <w:r>
        <w:rPr>
          <w:rFonts w:asciiTheme="majorBidi" w:hAnsiTheme="majorBidi" w:cstheme="majorBidi"/>
          <w:sz w:val="24"/>
          <w:szCs w:val="24"/>
        </w:rPr>
        <w:t xml:space="preserve"> T</w:t>
      </w:r>
      <w:r w:rsidRPr="006D257E">
        <w:rPr>
          <w:rFonts w:asciiTheme="majorBidi" w:hAnsiTheme="majorBidi" w:cstheme="majorBidi"/>
          <w:sz w:val="24"/>
          <w:szCs w:val="24"/>
        </w:rPr>
        <w:t>h</w:t>
      </w:r>
      <w:r>
        <w:rPr>
          <w:rFonts w:asciiTheme="majorBidi" w:hAnsiTheme="majorBidi" w:cstheme="majorBidi"/>
          <w:sz w:val="24"/>
          <w:szCs w:val="24"/>
        </w:rPr>
        <w:t>e</w:t>
      </w:r>
      <w:r w:rsidRPr="006D257E">
        <w:rPr>
          <w:rFonts w:asciiTheme="majorBidi" w:hAnsiTheme="majorBidi" w:cstheme="majorBidi"/>
          <w:sz w:val="24"/>
          <w:szCs w:val="24"/>
        </w:rPr>
        <w:t>s</w:t>
      </w:r>
      <w:r>
        <w:rPr>
          <w:rFonts w:asciiTheme="majorBidi" w:hAnsiTheme="majorBidi" w:cstheme="majorBidi"/>
          <w:sz w:val="24"/>
          <w:szCs w:val="24"/>
        </w:rPr>
        <w:t>e</w:t>
      </w:r>
      <w:r w:rsidRPr="006D257E">
        <w:rPr>
          <w:rFonts w:asciiTheme="majorBidi" w:hAnsiTheme="majorBidi" w:cstheme="majorBidi"/>
          <w:sz w:val="24"/>
          <w:szCs w:val="24"/>
        </w:rPr>
        <w:t xml:space="preserve"> tunnels </w:t>
      </w:r>
      <w:r>
        <w:rPr>
          <w:rFonts w:asciiTheme="majorBidi" w:hAnsiTheme="majorBidi" w:cstheme="majorBidi"/>
          <w:sz w:val="24"/>
          <w:szCs w:val="24"/>
        </w:rPr>
        <w:t xml:space="preserve">are </w:t>
      </w:r>
      <w:r w:rsidRPr="006D257E">
        <w:rPr>
          <w:rFonts w:asciiTheme="majorBidi" w:hAnsiTheme="majorBidi" w:cstheme="majorBidi"/>
          <w:sz w:val="24"/>
          <w:szCs w:val="24"/>
        </w:rPr>
        <w:t>mainly used in winter to protect open irrigated vegetables from cold weather and to r</w:t>
      </w:r>
      <w:r>
        <w:rPr>
          <w:rFonts w:asciiTheme="majorBidi" w:hAnsiTheme="majorBidi" w:cstheme="majorBidi"/>
          <w:sz w:val="24"/>
          <w:szCs w:val="24"/>
        </w:rPr>
        <w:t>a</w:t>
      </w:r>
      <w:r w:rsidRPr="006D257E">
        <w:rPr>
          <w:rFonts w:asciiTheme="majorBidi" w:hAnsiTheme="majorBidi" w:cstheme="majorBidi"/>
          <w:sz w:val="24"/>
          <w:szCs w:val="24"/>
        </w:rPr>
        <w:t xml:space="preserve">ise </w:t>
      </w:r>
      <w:r>
        <w:rPr>
          <w:rFonts w:asciiTheme="majorBidi" w:hAnsiTheme="majorBidi" w:cstheme="majorBidi"/>
          <w:sz w:val="24"/>
          <w:szCs w:val="24"/>
        </w:rPr>
        <w:t xml:space="preserve">the </w:t>
      </w:r>
      <w:r w:rsidRPr="006D257E">
        <w:rPr>
          <w:rFonts w:asciiTheme="majorBidi" w:hAnsiTheme="majorBidi" w:cstheme="majorBidi"/>
          <w:sz w:val="24"/>
          <w:szCs w:val="24"/>
        </w:rPr>
        <w:t xml:space="preserve">temperature before </w:t>
      </w:r>
      <w:r>
        <w:rPr>
          <w:rFonts w:asciiTheme="majorBidi" w:hAnsiTheme="majorBidi" w:cstheme="majorBidi"/>
          <w:sz w:val="24"/>
          <w:szCs w:val="24"/>
        </w:rPr>
        <w:t xml:space="preserve">the </w:t>
      </w:r>
      <w:r w:rsidRPr="006D257E">
        <w:rPr>
          <w:rFonts w:asciiTheme="majorBidi" w:hAnsiTheme="majorBidi" w:cstheme="majorBidi"/>
          <w:sz w:val="24"/>
          <w:szCs w:val="24"/>
        </w:rPr>
        <w:t>fruiting stage</w:t>
      </w:r>
      <w:r>
        <w:rPr>
          <w:rFonts w:asciiTheme="majorBidi" w:hAnsiTheme="majorBidi" w:cstheme="majorBidi"/>
          <w:sz w:val="24"/>
          <w:szCs w:val="24"/>
        </w:rPr>
        <w:t>.</w:t>
      </w:r>
    </w:p>
    <w:p w:rsidR="00724FE1" w:rsidRPr="006F6C9D" w:rsidRDefault="00724FE1" w:rsidP="00724FE1">
      <w:pPr>
        <w:spacing w:after="0" w:line="240" w:lineRule="auto"/>
        <w:rPr>
          <w:rFonts w:asciiTheme="majorBidi" w:hAnsiTheme="majorBidi" w:cstheme="majorBidi"/>
          <w:sz w:val="18"/>
          <w:szCs w:val="18"/>
        </w:rPr>
      </w:pPr>
    </w:p>
    <w:p w:rsidR="00724FE1" w:rsidRDefault="00724FE1" w:rsidP="00724FE1">
      <w:pPr>
        <w:spacing w:after="0" w:line="240" w:lineRule="auto"/>
        <w:ind w:right="33"/>
        <w:jc w:val="lowKashida"/>
        <w:rPr>
          <w:rFonts w:asciiTheme="majorBidi" w:hAnsiTheme="majorBidi" w:cstheme="majorBidi"/>
          <w:sz w:val="24"/>
          <w:szCs w:val="24"/>
        </w:rPr>
      </w:pPr>
      <w:r w:rsidRPr="00CA5554">
        <w:rPr>
          <w:rFonts w:ascii="Times New Roman" w:hAnsi="Times New Roman" w:cs="Times New Roman"/>
          <w:b/>
          <w:bCs/>
          <w:sz w:val="24"/>
          <w:szCs w:val="24"/>
        </w:rPr>
        <w:t>Cultivated Woodland</w:t>
      </w:r>
      <w:r>
        <w:rPr>
          <w:rFonts w:asciiTheme="majorBidi" w:hAnsiTheme="majorBidi" w:cstheme="majorBidi"/>
          <w:sz w:val="24"/>
          <w:szCs w:val="24"/>
        </w:rPr>
        <w:t>:</w:t>
      </w:r>
    </w:p>
    <w:p w:rsidR="00724FE1" w:rsidRPr="006D257E" w:rsidRDefault="00724FE1" w:rsidP="00724FE1">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Include</w:t>
      </w:r>
      <w:r>
        <w:rPr>
          <w:rFonts w:asciiTheme="majorBidi" w:hAnsiTheme="majorBidi" w:cstheme="majorBidi"/>
          <w:sz w:val="24"/>
          <w:szCs w:val="24"/>
        </w:rPr>
        <w:t>s</w:t>
      </w:r>
      <w:r w:rsidRPr="006D257E">
        <w:rPr>
          <w:rFonts w:asciiTheme="majorBidi" w:hAnsiTheme="majorBidi" w:cstheme="majorBidi"/>
          <w:sz w:val="24"/>
          <w:szCs w:val="24"/>
        </w:rPr>
        <w:t xml:space="preserve"> land used permanently (for five years or more) to grow forest.  Permanent meadows and pastures on which trees and shrubs are grown should be recorded under this heading only if the growing of forest tree</w:t>
      </w:r>
      <w:r>
        <w:rPr>
          <w:rFonts w:asciiTheme="majorBidi" w:hAnsiTheme="majorBidi" w:cstheme="majorBidi"/>
          <w:sz w:val="24"/>
          <w:szCs w:val="24"/>
        </w:rPr>
        <w:t>s</w:t>
      </w:r>
      <w:r w:rsidRPr="006D257E">
        <w:rPr>
          <w:rFonts w:asciiTheme="majorBidi" w:hAnsiTheme="majorBidi" w:cstheme="majorBidi"/>
          <w:sz w:val="24"/>
          <w:szCs w:val="24"/>
        </w:rPr>
        <w:t xml:space="preserve"> is the most important use of the area </w:t>
      </w:r>
      <w:r>
        <w:rPr>
          <w:rFonts w:asciiTheme="majorBidi" w:hAnsiTheme="majorBidi" w:cstheme="majorBidi"/>
          <w:sz w:val="24"/>
          <w:szCs w:val="24"/>
        </w:rPr>
        <w:t>a</w:t>
      </w:r>
      <w:r w:rsidRPr="006D257E">
        <w:rPr>
          <w:rFonts w:asciiTheme="majorBidi" w:hAnsiTheme="majorBidi" w:cstheme="majorBidi"/>
          <w:sz w:val="24"/>
          <w:szCs w:val="24"/>
        </w:rPr>
        <w:t xml:space="preserve">nd </w:t>
      </w:r>
      <w:r>
        <w:rPr>
          <w:rFonts w:asciiTheme="majorBidi" w:hAnsiTheme="majorBidi" w:cstheme="majorBidi"/>
          <w:sz w:val="24"/>
          <w:szCs w:val="24"/>
        </w:rPr>
        <w:t xml:space="preserve">it is </w:t>
      </w:r>
      <w:r w:rsidRPr="006D257E">
        <w:rPr>
          <w:rFonts w:asciiTheme="majorBidi" w:hAnsiTheme="majorBidi" w:cstheme="majorBidi"/>
          <w:sz w:val="24"/>
          <w:szCs w:val="24"/>
        </w:rPr>
        <w:t xml:space="preserve">used as a source for wood or </w:t>
      </w:r>
      <w:r>
        <w:rPr>
          <w:rFonts w:asciiTheme="majorBidi" w:hAnsiTheme="majorBidi" w:cstheme="majorBidi"/>
          <w:sz w:val="24"/>
          <w:szCs w:val="24"/>
        </w:rPr>
        <w:t>to protect</w:t>
      </w:r>
      <w:r w:rsidRPr="006D257E">
        <w:rPr>
          <w:rFonts w:asciiTheme="majorBidi" w:hAnsiTheme="majorBidi" w:cstheme="majorBidi"/>
          <w:sz w:val="24"/>
          <w:szCs w:val="24"/>
        </w:rPr>
        <w:t xml:space="preserve"> land from erosion</w:t>
      </w:r>
      <w:r>
        <w:rPr>
          <w:rFonts w:asciiTheme="majorBidi" w:hAnsiTheme="majorBidi" w:cstheme="majorBidi"/>
          <w:sz w:val="24"/>
          <w:szCs w:val="24"/>
        </w:rPr>
        <w:t>, such</w:t>
      </w:r>
      <w:r w:rsidRPr="006D257E">
        <w:rPr>
          <w:rFonts w:asciiTheme="majorBidi" w:hAnsiTheme="majorBidi" w:cstheme="majorBidi"/>
          <w:sz w:val="24"/>
          <w:szCs w:val="24"/>
        </w:rPr>
        <w:t xml:space="preserve"> as pine, oak, cypress, and carob.</w:t>
      </w:r>
    </w:p>
    <w:p w:rsidR="00724FE1" w:rsidRPr="006F6C9D" w:rsidRDefault="00724FE1" w:rsidP="00724FE1">
      <w:pPr>
        <w:spacing w:after="0" w:line="240" w:lineRule="auto"/>
        <w:rPr>
          <w:rFonts w:asciiTheme="majorBidi" w:hAnsiTheme="majorBidi" w:cstheme="majorBidi"/>
          <w:sz w:val="18"/>
          <w:szCs w:val="18"/>
        </w:rPr>
      </w:pPr>
    </w:p>
    <w:p w:rsidR="00724FE1" w:rsidRPr="00614395" w:rsidRDefault="00724FE1" w:rsidP="00724FE1">
      <w:pPr>
        <w:spacing w:after="0" w:line="240" w:lineRule="auto"/>
        <w:rPr>
          <w:rFonts w:asciiTheme="majorBidi" w:hAnsiTheme="majorBidi" w:cstheme="majorBidi"/>
          <w:b/>
          <w:bCs/>
          <w:sz w:val="24"/>
          <w:szCs w:val="24"/>
        </w:rPr>
      </w:pPr>
      <w:r w:rsidRPr="00614395">
        <w:rPr>
          <w:rFonts w:asciiTheme="majorBidi" w:hAnsiTheme="majorBidi" w:cstheme="majorBidi"/>
          <w:b/>
          <w:bCs/>
          <w:sz w:val="24"/>
          <w:szCs w:val="24"/>
        </w:rPr>
        <w:t>Single Crop</w:t>
      </w:r>
      <w:r>
        <w:rPr>
          <w:rFonts w:asciiTheme="majorBidi" w:hAnsiTheme="majorBidi" w:cstheme="majorBidi"/>
          <w:b/>
          <w:bCs/>
          <w:sz w:val="24"/>
          <w:szCs w:val="24"/>
        </w:rPr>
        <w:t>:</w:t>
      </w:r>
    </w:p>
    <w:p w:rsidR="00724FE1" w:rsidRDefault="00724FE1" w:rsidP="00724FE1">
      <w:pPr>
        <w:pStyle w:val="ListParagraph"/>
        <w:spacing w:after="0" w:line="240" w:lineRule="auto"/>
        <w:ind w:left="0" w:right="33"/>
        <w:jc w:val="lowKashida"/>
        <w:rPr>
          <w:rFonts w:asciiTheme="majorBidi" w:hAnsiTheme="majorBidi" w:cstheme="majorBidi"/>
          <w:sz w:val="24"/>
          <w:szCs w:val="24"/>
        </w:rPr>
      </w:pPr>
      <w:r w:rsidRPr="006D257E">
        <w:rPr>
          <w:rFonts w:asciiTheme="majorBidi" w:hAnsiTheme="majorBidi" w:cstheme="majorBidi"/>
          <w:sz w:val="24"/>
          <w:szCs w:val="24"/>
        </w:rPr>
        <w:t>This term refers to one crop grown alone in the field</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T</w:t>
      </w:r>
      <w:r w:rsidRPr="006D257E">
        <w:rPr>
          <w:rFonts w:asciiTheme="majorBidi" w:hAnsiTheme="majorBidi" w:cstheme="majorBidi"/>
          <w:sz w:val="24"/>
          <w:szCs w:val="24"/>
        </w:rPr>
        <w:t xml:space="preserve">his crop </w:t>
      </w:r>
      <w:r>
        <w:rPr>
          <w:rFonts w:asciiTheme="majorBidi" w:hAnsiTheme="majorBidi" w:cstheme="majorBidi"/>
          <w:sz w:val="24"/>
          <w:szCs w:val="24"/>
        </w:rPr>
        <w:t>may be temporary or permanent.</w:t>
      </w:r>
    </w:p>
    <w:p w:rsidR="00724FE1" w:rsidRPr="006F6C9D" w:rsidRDefault="00724FE1" w:rsidP="00724FE1">
      <w:pPr>
        <w:spacing w:after="0" w:line="240" w:lineRule="auto"/>
        <w:rPr>
          <w:rFonts w:asciiTheme="majorBidi" w:hAnsiTheme="majorBidi" w:cstheme="majorBidi"/>
          <w:sz w:val="18"/>
          <w:szCs w:val="18"/>
        </w:rPr>
      </w:pPr>
    </w:p>
    <w:p w:rsidR="00724FE1" w:rsidRPr="00614395" w:rsidRDefault="00724FE1" w:rsidP="00724FE1">
      <w:pPr>
        <w:spacing w:after="0" w:line="240" w:lineRule="auto"/>
        <w:rPr>
          <w:rFonts w:asciiTheme="majorBidi" w:hAnsiTheme="majorBidi" w:cstheme="majorBidi"/>
          <w:b/>
          <w:bCs/>
          <w:sz w:val="24"/>
          <w:szCs w:val="24"/>
        </w:rPr>
      </w:pPr>
      <w:r w:rsidRPr="00614395">
        <w:rPr>
          <w:rFonts w:asciiTheme="majorBidi" w:hAnsiTheme="majorBidi" w:cstheme="majorBidi"/>
          <w:b/>
          <w:bCs/>
          <w:sz w:val="24"/>
          <w:szCs w:val="24"/>
        </w:rPr>
        <w:t>Associated Crops</w:t>
      </w:r>
      <w:r>
        <w:rPr>
          <w:rFonts w:asciiTheme="majorBidi" w:hAnsiTheme="majorBidi" w:cstheme="majorBidi"/>
          <w:b/>
          <w:bCs/>
          <w:sz w:val="24"/>
          <w:szCs w:val="24"/>
        </w:rPr>
        <w:t>:</w:t>
      </w:r>
    </w:p>
    <w:p w:rsidR="00724FE1" w:rsidRDefault="00724FE1" w:rsidP="00724FE1">
      <w:pPr>
        <w:pStyle w:val="ListParagraph"/>
        <w:spacing w:after="0" w:line="240" w:lineRule="auto"/>
        <w:ind w:left="0" w:right="33"/>
        <w:jc w:val="lowKashida"/>
        <w:rPr>
          <w:rFonts w:asciiTheme="majorBidi" w:hAnsiTheme="majorBidi" w:cstheme="majorBidi"/>
          <w:sz w:val="24"/>
          <w:szCs w:val="24"/>
        </w:rPr>
      </w:pPr>
      <w:proofErr w:type="gramStart"/>
      <w:r w:rsidRPr="006D257E">
        <w:rPr>
          <w:rFonts w:asciiTheme="majorBidi" w:hAnsiTheme="majorBidi" w:cstheme="majorBidi"/>
          <w:sz w:val="24"/>
          <w:szCs w:val="24"/>
        </w:rPr>
        <w:t>A temporary crop grown in a compact plantation of permanent crops.</w:t>
      </w:r>
      <w:proofErr w:type="gramEnd"/>
    </w:p>
    <w:p w:rsidR="00724FE1" w:rsidRPr="006F6C9D" w:rsidRDefault="00724FE1" w:rsidP="00724FE1">
      <w:pPr>
        <w:spacing w:after="0" w:line="240" w:lineRule="auto"/>
        <w:rPr>
          <w:rFonts w:asciiTheme="majorBidi" w:hAnsiTheme="majorBidi" w:cstheme="majorBidi"/>
          <w:sz w:val="18"/>
          <w:szCs w:val="18"/>
        </w:rPr>
      </w:pPr>
    </w:p>
    <w:p w:rsidR="00724FE1" w:rsidRPr="00614395" w:rsidRDefault="00724FE1" w:rsidP="00724FE1">
      <w:pPr>
        <w:spacing w:after="0" w:line="240" w:lineRule="auto"/>
        <w:rPr>
          <w:rFonts w:asciiTheme="majorBidi" w:hAnsiTheme="majorBidi" w:cstheme="majorBidi"/>
          <w:b/>
          <w:bCs/>
          <w:sz w:val="24"/>
          <w:szCs w:val="24"/>
        </w:rPr>
      </w:pPr>
      <w:r w:rsidRPr="00614395">
        <w:rPr>
          <w:rFonts w:asciiTheme="majorBidi" w:hAnsiTheme="majorBidi" w:cstheme="majorBidi"/>
          <w:b/>
          <w:bCs/>
          <w:sz w:val="24"/>
          <w:szCs w:val="24"/>
        </w:rPr>
        <w:t>Mixed Crops</w:t>
      </w:r>
      <w:r>
        <w:rPr>
          <w:rFonts w:asciiTheme="majorBidi" w:hAnsiTheme="majorBidi" w:cstheme="majorBidi"/>
          <w:b/>
          <w:bCs/>
          <w:sz w:val="24"/>
          <w:szCs w:val="24"/>
        </w:rPr>
        <w:t>:</w:t>
      </w:r>
    </w:p>
    <w:p w:rsidR="00724FE1" w:rsidRDefault="00724FE1" w:rsidP="00724FE1">
      <w:pPr>
        <w:pStyle w:val="ListParagraph"/>
        <w:spacing w:after="0" w:line="240" w:lineRule="auto"/>
        <w:ind w:left="0" w:right="33"/>
        <w:jc w:val="lowKashida"/>
        <w:rPr>
          <w:rFonts w:asciiTheme="majorBidi" w:hAnsiTheme="majorBidi" w:cstheme="majorBidi"/>
          <w:sz w:val="24"/>
          <w:szCs w:val="24"/>
        </w:rPr>
      </w:pPr>
      <w:r w:rsidRPr="006D257E">
        <w:rPr>
          <w:rFonts w:asciiTheme="majorBidi" w:hAnsiTheme="majorBidi" w:cstheme="majorBidi"/>
          <w:sz w:val="24"/>
          <w:szCs w:val="24"/>
        </w:rPr>
        <w:t xml:space="preserve">Two </w:t>
      </w:r>
      <w:r>
        <w:rPr>
          <w:rFonts w:asciiTheme="majorBidi" w:hAnsiTheme="majorBidi" w:cstheme="majorBidi"/>
          <w:sz w:val="24"/>
          <w:szCs w:val="24"/>
        </w:rPr>
        <w:t xml:space="preserve">or more </w:t>
      </w:r>
      <w:r w:rsidRPr="006D257E">
        <w:rPr>
          <w:rFonts w:asciiTheme="majorBidi" w:hAnsiTheme="majorBidi" w:cstheme="majorBidi"/>
          <w:sz w:val="24"/>
          <w:szCs w:val="24"/>
        </w:rPr>
        <w:t>different temporary or permanent crops (but not both temporary and permanent crops) grown simultaneously in the same field or area.</w:t>
      </w:r>
    </w:p>
    <w:p w:rsidR="00724FE1" w:rsidRPr="006F6C9D" w:rsidRDefault="00724FE1" w:rsidP="00724FE1">
      <w:pPr>
        <w:spacing w:after="0" w:line="240" w:lineRule="auto"/>
        <w:rPr>
          <w:rFonts w:asciiTheme="majorBidi" w:hAnsiTheme="majorBidi" w:cstheme="majorBidi"/>
          <w:sz w:val="18"/>
          <w:szCs w:val="18"/>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 xml:space="preserve">Compact </w:t>
      </w:r>
      <w:r>
        <w:rPr>
          <w:rFonts w:asciiTheme="majorBidi" w:hAnsiTheme="majorBidi" w:cstheme="majorBidi"/>
          <w:b/>
          <w:bCs/>
          <w:sz w:val="24"/>
          <w:szCs w:val="24"/>
        </w:rPr>
        <w:t>P</w:t>
      </w:r>
      <w:r w:rsidRPr="006D257E">
        <w:rPr>
          <w:rFonts w:asciiTheme="majorBidi" w:hAnsiTheme="majorBidi" w:cstheme="majorBidi"/>
          <w:b/>
          <w:bCs/>
          <w:sz w:val="24"/>
          <w:szCs w:val="24"/>
        </w:rPr>
        <w:t>lantation</w:t>
      </w:r>
      <w:r>
        <w:rPr>
          <w:rFonts w:asciiTheme="majorBidi" w:hAnsiTheme="majorBidi" w:cstheme="majorBidi"/>
          <w:b/>
          <w:bCs/>
          <w:sz w:val="24"/>
          <w:szCs w:val="24"/>
        </w:rPr>
        <w:t>:</w:t>
      </w:r>
    </w:p>
    <w:p w:rsidR="00724FE1" w:rsidRPr="006D257E" w:rsidRDefault="00724FE1" w:rsidP="00724FE1">
      <w:pPr>
        <w:spacing w:after="0" w:line="240" w:lineRule="auto"/>
        <w:ind w:right="33"/>
        <w:jc w:val="lowKashida"/>
        <w:rPr>
          <w:rFonts w:asciiTheme="majorBidi" w:hAnsiTheme="majorBidi" w:cstheme="majorBidi"/>
          <w:sz w:val="24"/>
          <w:szCs w:val="24"/>
        </w:rPr>
      </w:pPr>
      <w:proofErr w:type="gramStart"/>
      <w:r w:rsidRPr="006D257E">
        <w:rPr>
          <w:rFonts w:asciiTheme="majorBidi" w:hAnsiTheme="majorBidi" w:cstheme="majorBidi"/>
          <w:sz w:val="24"/>
          <w:szCs w:val="24"/>
        </w:rPr>
        <w:t>Include</w:t>
      </w:r>
      <w:r>
        <w:rPr>
          <w:rFonts w:asciiTheme="majorBidi" w:hAnsiTheme="majorBidi" w:cstheme="majorBidi"/>
          <w:sz w:val="24"/>
          <w:szCs w:val="24"/>
        </w:rPr>
        <w:t>s</w:t>
      </w:r>
      <w:r w:rsidRPr="006D257E">
        <w:rPr>
          <w:rFonts w:asciiTheme="majorBidi" w:hAnsiTheme="majorBidi" w:cstheme="majorBidi"/>
          <w:sz w:val="24"/>
          <w:szCs w:val="24"/>
        </w:rPr>
        <w:t xml:space="preserve"> plants, trees and shrubs planted in a regular and systematic </w:t>
      </w:r>
      <w:r>
        <w:rPr>
          <w:rFonts w:asciiTheme="majorBidi" w:hAnsiTheme="majorBidi" w:cstheme="majorBidi"/>
          <w:sz w:val="24"/>
          <w:szCs w:val="24"/>
        </w:rPr>
        <w:t xml:space="preserve">manner, </w:t>
      </w:r>
      <w:r w:rsidRPr="006D257E">
        <w:rPr>
          <w:rFonts w:asciiTheme="majorBidi" w:hAnsiTheme="majorBidi" w:cstheme="majorBidi"/>
          <w:sz w:val="24"/>
          <w:szCs w:val="24"/>
        </w:rPr>
        <w:t>such as in an orchard.</w:t>
      </w:r>
      <w:proofErr w:type="gramEnd"/>
      <w:r w:rsidRPr="006D257E">
        <w:rPr>
          <w:rFonts w:asciiTheme="majorBidi" w:hAnsiTheme="majorBidi" w:cstheme="majorBidi"/>
          <w:sz w:val="24"/>
          <w:szCs w:val="24"/>
        </w:rPr>
        <w:t xml:space="preserve">  Plants, trees or shrubs forming an irregular pattern but dense enough to be considered as </w:t>
      </w:r>
      <w:proofErr w:type="gramStart"/>
      <w:r w:rsidRPr="006D257E">
        <w:rPr>
          <w:rFonts w:asciiTheme="majorBidi" w:hAnsiTheme="majorBidi" w:cstheme="majorBidi"/>
          <w:sz w:val="24"/>
          <w:szCs w:val="24"/>
        </w:rPr>
        <w:t>an orchard are</w:t>
      </w:r>
      <w:proofErr w:type="gramEnd"/>
      <w:r w:rsidRPr="006D257E">
        <w:rPr>
          <w:rFonts w:asciiTheme="majorBidi" w:hAnsiTheme="majorBidi" w:cstheme="majorBidi"/>
          <w:sz w:val="24"/>
          <w:szCs w:val="24"/>
        </w:rPr>
        <w:t xml:space="preserve"> also considered a compact plantation.</w:t>
      </w:r>
    </w:p>
    <w:p w:rsidR="00724FE1" w:rsidRPr="006D257E" w:rsidRDefault="00724FE1" w:rsidP="00724FE1">
      <w:pPr>
        <w:spacing w:after="0" w:line="240" w:lineRule="auto"/>
        <w:rPr>
          <w:rFonts w:asciiTheme="majorBidi" w:hAnsiTheme="majorBidi" w:cstheme="majorBidi"/>
          <w:b/>
          <w:bCs/>
          <w:sz w:val="24"/>
          <w:szCs w:val="24"/>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 xml:space="preserve">Scattered </w:t>
      </w:r>
      <w:r>
        <w:rPr>
          <w:rFonts w:asciiTheme="majorBidi" w:hAnsiTheme="majorBidi" w:cstheme="majorBidi"/>
          <w:b/>
          <w:bCs/>
          <w:sz w:val="24"/>
          <w:szCs w:val="24"/>
        </w:rPr>
        <w:t>P</w:t>
      </w:r>
      <w:r w:rsidRPr="006D257E">
        <w:rPr>
          <w:rFonts w:asciiTheme="majorBidi" w:hAnsiTheme="majorBidi" w:cstheme="majorBidi"/>
          <w:b/>
          <w:bCs/>
          <w:sz w:val="24"/>
          <w:szCs w:val="24"/>
        </w:rPr>
        <w:t>lantation</w:t>
      </w:r>
      <w:r>
        <w:rPr>
          <w:rFonts w:asciiTheme="majorBidi" w:hAnsiTheme="majorBidi" w:cstheme="majorBidi"/>
          <w:b/>
          <w:bCs/>
          <w:sz w:val="24"/>
          <w:szCs w:val="24"/>
        </w:rPr>
        <w:t>:</w:t>
      </w:r>
    </w:p>
    <w:p w:rsidR="00724FE1" w:rsidRDefault="00724FE1" w:rsidP="00724FE1">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Include</w:t>
      </w:r>
      <w:r>
        <w:rPr>
          <w:rFonts w:asciiTheme="majorBidi" w:hAnsiTheme="majorBidi" w:cstheme="majorBidi"/>
          <w:sz w:val="24"/>
          <w:szCs w:val="24"/>
        </w:rPr>
        <w:t>s</w:t>
      </w:r>
      <w:r w:rsidRPr="006D257E">
        <w:rPr>
          <w:rFonts w:asciiTheme="majorBidi" w:hAnsiTheme="majorBidi" w:cstheme="majorBidi"/>
          <w:sz w:val="24"/>
          <w:szCs w:val="24"/>
        </w:rPr>
        <w:t xml:space="preserve"> plants and trees scattered or isolated </w:t>
      </w:r>
      <w:r>
        <w:rPr>
          <w:rFonts w:asciiTheme="majorBidi" w:hAnsiTheme="majorBidi" w:cstheme="majorBidi"/>
          <w:sz w:val="24"/>
          <w:szCs w:val="24"/>
        </w:rPr>
        <w:t xml:space="preserve">to different </w:t>
      </w:r>
      <w:r w:rsidRPr="006D257E">
        <w:rPr>
          <w:rFonts w:asciiTheme="majorBidi" w:hAnsiTheme="majorBidi" w:cstheme="majorBidi"/>
          <w:sz w:val="24"/>
          <w:szCs w:val="24"/>
        </w:rPr>
        <w:t>degree</w:t>
      </w:r>
      <w:r>
        <w:rPr>
          <w:rFonts w:asciiTheme="majorBidi" w:hAnsiTheme="majorBidi" w:cstheme="majorBidi"/>
          <w:sz w:val="24"/>
          <w:szCs w:val="24"/>
        </w:rPr>
        <w:t>s</w:t>
      </w:r>
      <w:r w:rsidRPr="006D257E">
        <w:rPr>
          <w:rFonts w:asciiTheme="majorBidi" w:hAnsiTheme="majorBidi" w:cstheme="majorBidi"/>
          <w:sz w:val="24"/>
          <w:szCs w:val="24"/>
        </w:rPr>
        <w:t xml:space="preserve"> without specifying the total area occupied</w:t>
      </w:r>
      <w:r>
        <w:rPr>
          <w:rFonts w:asciiTheme="majorBidi" w:hAnsiTheme="majorBidi" w:cstheme="majorBidi"/>
          <w:sz w:val="24"/>
          <w:szCs w:val="24"/>
        </w:rPr>
        <w:t>.</w:t>
      </w:r>
      <w:r w:rsidRPr="006D257E">
        <w:rPr>
          <w:rFonts w:asciiTheme="majorBidi" w:hAnsiTheme="majorBidi" w:cstheme="majorBidi"/>
          <w:sz w:val="24"/>
          <w:szCs w:val="24"/>
        </w:rPr>
        <w:t xml:space="preserve"> In determining the area covered by scattered</w:t>
      </w:r>
      <w:r>
        <w:rPr>
          <w:rFonts w:asciiTheme="majorBidi" w:hAnsiTheme="majorBidi" w:cstheme="majorBidi"/>
          <w:sz w:val="24"/>
          <w:szCs w:val="24"/>
        </w:rPr>
        <w:t xml:space="preserve"> trees,</w:t>
      </w:r>
      <w:r w:rsidRPr="006D257E">
        <w:rPr>
          <w:rFonts w:asciiTheme="majorBidi" w:hAnsiTheme="majorBidi" w:cstheme="majorBidi"/>
          <w:sz w:val="24"/>
          <w:szCs w:val="24"/>
        </w:rPr>
        <w:t xml:space="preserve"> the total </w:t>
      </w:r>
      <w:r>
        <w:rPr>
          <w:rFonts w:asciiTheme="majorBidi" w:hAnsiTheme="majorBidi" w:cstheme="majorBidi"/>
          <w:sz w:val="24"/>
          <w:szCs w:val="24"/>
        </w:rPr>
        <w:t>w</w:t>
      </w:r>
      <w:r w:rsidRPr="006D257E">
        <w:rPr>
          <w:rFonts w:asciiTheme="majorBidi" w:hAnsiTheme="majorBidi" w:cstheme="majorBidi"/>
          <w:sz w:val="24"/>
          <w:szCs w:val="24"/>
        </w:rPr>
        <w:t xml:space="preserve">as </w:t>
      </w:r>
      <w:r>
        <w:rPr>
          <w:rFonts w:asciiTheme="majorBidi" w:hAnsiTheme="majorBidi" w:cstheme="majorBidi"/>
          <w:sz w:val="24"/>
          <w:szCs w:val="24"/>
        </w:rPr>
        <w:t>based on</w:t>
      </w:r>
      <w:r w:rsidRPr="006D257E">
        <w:rPr>
          <w:rFonts w:asciiTheme="majorBidi" w:hAnsiTheme="majorBidi" w:cstheme="majorBidi"/>
          <w:sz w:val="24"/>
          <w:szCs w:val="24"/>
        </w:rPr>
        <w:t xml:space="preserve"> the number of trees </w:t>
      </w:r>
      <w:r>
        <w:rPr>
          <w:rFonts w:asciiTheme="majorBidi" w:hAnsiTheme="majorBidi" w:cstheme="majorBidi"/>
          <w:sz w:val="24"/>
          <w:szCs w:val="24"/>
        </w:rPr>
        <w:t xml:space="preserve">on </w:t>
      </w:r>
      <w:r w:rsidRPr="006D257E">
        <w:rPr>
          <w:rFonts w:asciiTheme="majorBidi" w:hAnsiTheme="majorBidi" w:cstheme="majorBidi"/>
          <w:sz w:val="24"/>
          <w:szCs w:val="24"/>
        </w:rPr>
        <w:t>the allocat</w:t>
      </w:r>
      <w:r>
        <w:rPr>
          <w:rFonts w:asciiTheme="majorBidi" w:hAnsiTheme="majorBidi" w:cstheme="majorBidi"/>
          <w:sz w:val="24"/>
          <w:szCs w:val="24"/>
        </w:rPr>
        <w:t>ed</w:t>
      </w:r>
      <w:r w:rsidRPr="006D257E">
        <w:rPr>
          <w:rFonts w:asciiTheme="majorBidi" w:hAnsiTheme="majorBidi" w:cstheme="majorBidi"/>
          <w:sz w:val="24"/>
          <w:szCs w:val="24"/>
        </w:rPr>
        <w:t xml:space="preserve"> area </w:t>
      </w:r>
      <w:r>
        <w:rPr>
          <w:rFonts w:asciiTheme="majorBidi" w:hAnsiTheme="majorBidi" w:cstheme="majorBidi"/>
          <w:sz w:val="24"/>
          <w:szCs w:val="24"/>
        </w:rPr>
        <w:t>by</w:t>
      </w:r>
      <w:r w:rsidRPr="006D257E">
        <w:rPr>
          <w:rFonts w:asciiTheme="majorBidi" w:hAnsiTheme="majorBidi" w:cstheme="majorBidi"/>
          <w:sz w:val="24"/>
          <w:szCs w:val="24"/>
        </w:rPr>
        <w:t xml:space="preserve"> each standard tree (</w:t>
      </w:r>
      <w:r>
        <w:rPr>
          <w:rFonts w:asciiTheme="majorBidi" w:hAnsiTheme="majorBidi" w:cstheme="majorBidi"/>
          <w:sz w:val="24"/>
          <w:szCs w:val="24"/>
        </w:rPr>
        <w:t>w</w:t>
      </w:r>
      <w:r w:rsidRPr="006D257E">
        <w:rPr>
          <w:rFonts w:asciiTheme="majorBidi" w:hAnsiTheme="majorBidi" w:cstheme="majorBidi"/>
          <w:sz w:val="24"/>
          <w:szCs w:val="24"/>
        </w:rPr>
        <w:t>hether of one kind or more) planted in the field</w:t>
      </w:r>
      <w:r>
        <w:rPr>
          <w:rFonts w:asciiTheme="majorBidi" w:hAnsiTheme="majorBidi" w:cstheme="majorBidi"/>
          <w:sz w:val="24"/>
          <w:szCs w:val="24"/>
        </w:rPr>
        <w:t>,</w:t>
      </w:r>
      <w:r w:rsidRPr="006D257E">
        <w:rPr>
          <w:rFonts w:asciiTheme="majorBidi" w:hAnsiTheme="majorBidi" w:cstheme="majorBidi"/>
          <w:sz w:val="24"/>
          <w:szCs w:val="24"/>
        </w:rPr>
        <w:t xml:space="preserve"> scattered or planted on the sides of the field and corridors, as a fence or windbreak, or trees scattered in the garden within the agricultural holding.</w:t>
      </w:r>
    </w:p>
    <w:p w:rsidR="00724FE1" w:rsidRPr="006F6C9D" w:rsidRDefault="00724FE1" w:rsidP="00724FE1">
      <w:pPr>
        <w:spacing w:after="0" w:line="240" w:lineRule="auto"/>
        <w:rPr>
          <w:rFonts w:asciiTheme="majorBidi" w:hAnsiTheme="majorBidi" w:cstheme="majorBidi"/>
          <w:sz w:val="18"/>
          <w:szCs w:val="18"/>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Agricultural Year</w:t>
      </w:r>
      <w:r>
        <w:rPr>
          <w:rFonts w:asciiTheme="majorBidi" w:hAnsiTheme="majorBidi" w:cstheme="majorBidi"/>
          <w:b/>
          <w:bCs/>
          <w:sz w:val="24"/>
          <w:szCs w:val="24"/>
        </w:rPr>
        <w:t>:</w:t>
      </w:r>
    </w:p>
    <w:p w:rsidR="00724FE1" w:rsidRDefault="00724FE1" w:rsidP="00724FE1">
      <w:pPr>
        <w:spacing w:after="0" w:line="240" w:lineRule="auto"/>
        <w:ind w:right="33"/>
        <w:jc w:val="lowKashida"/>
        <w:rPr>
          <w:rFonts w:asciiTheme="majorBidi" w:hAnsiTheme="majorBidi" w:cstheme="majorBidi"/>
          <w:sz w:val="24"/>
          <w:szCs w:val="24"/>
        </w:rPr>
      </w:pPr>
      <w:proofErr w:type="gramStart"/>
      <w:r w:rsidRPr="006D257E">
        <w:rPr>
          <w:rFonts w:asciiTheme="majorBidi" w:hAnsiTheme="majorBidi" w:cstheme="majorBidi"/>
          <w:sz w:val="24"/>
          <w:szCs w:val="24"/>
        </w:rPr>
        <w:t xml:space="preserve">The period covering </w:t>
      </w:r>
      <w:r>
        <w:rPr>
          <w:rFonts w:asciiTheme="majorBidi" w:hAnsiTheme="majorBidi" w:cstheme="majorBidi"/>
          <w:sz w:val="24"/>
          <w:szCs w:val="24"/>
        </w:rPr>
        <w:t xml:space="preserve">the </w:t>
      </w:r>
      <w:r w:rsidRPr="006D257E">
        <w:rPr>
          <w:rFonts w:asciiTheme="majorBidi" w:hAnsiTheme="majorBidi" w:cstheme="majorBidi"/>
          <w:sz w:val="24"/>
          <w:szCs w:val="24"/>
        </w:rPr>
        <w:t xml:space="preserve">first of October to the end of September of the </w:t>
      </w:r>
      <w:r>
        <w:rPr>
          <w:rFonts w:asciiTheme="majorBidi" w:hAnsiTheme="majorBidi" w:cstheme="majorBidi"/>
          <w:sz w:val="24"/>
          <w:szCs w:val="24"/>
        </w:rPr>
        <w:t>following</w:t>
      </w:r>
      <w:r w:rsidRPr="006D257E">
        <w:rPr>
          <w:rFonts w:asciiTheme="majorBidi" w:hAnsiTheme="majorBidi" w:cstheme="majorBidi"/>
          <w:sz w:val="24"/>
          <w:szCs w:val="24"/>
        </w:rPr>
        <w:t xml:space="preserve"> year</w:t>
      </w:r>
      <w:r>
        <w:rPr>
          <w:rFonts w:asciiTheme="majorBidi" w:hAnsiTheme="majorBidi" w:cstheme="majorBidi"/>
          <w:sz w:val="24"/>
          <w:szCs w:val="24"/>
        </w:rPr>
        <w:t>.</w:t>
      </w:r>
      <w:proofErr w:type="gramEnd"/>
    </w:p>
    <w:p w:rsidR="00724FE1" w:rsidRPr="006D257E" w:rsidRDefault="00724FE1" w:rsidP="00724FE1">
      <w:pPr>
        <w:spacing w:after="0" w:line="240" w:lineRule="auto"/>
        <w:ind w:right="33"/>
        <w:jc w:val="lowKashida"/>
        <w:rPr>
          <w:rFonts w:asciiTheme="majorBidi" w:hAnsiTheme="majorBidi" w:cstheme="majorBidi"/>
          <w:sz w:val="24"/>
          <w:szCs w:val="24"/>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Planting Session for Field Crops</w:t>
      </w:r>
      <w:r>
        <w:rPr>
          <w:rFonts w:asciiTheme="majorBidi" w:hAnsiTheme="majorBidi" w:cstheme="majorBidi"/>
          <w:b/>
          <w:bCs/>
          <w:sz w:val="24"/>
          <w:szCs w:val="24"/>
        </w:rPr>
        <w:t>:</w:t>
      </w:r>
    </w:p>
    <w:p w:rsidR="00724FE1" w:rsidRPr="006D257E" w:rsidRDefault="00724FE1" w:rsidP="00724FE1">
      <w:pPr>
        <w:spacing w:after="0" w:line="240" w:lineRule="auto"/>
        <w:ind w:right="33"/>
        <w:jc w:val="lowKashida"/>
        <w:rPr>
          <w:rFonts w:asciiTheme="majorBidi" w:hAnsiTheme="majorBidi" w:cstheme="majorBidi"/>
          <w:sz w:val="24"/>
          <w:szCs w:val="24"/>
        </w:rPr>
      </w:pPr>
      <w:proofErr w:type="gramStart"/>
      <w:r>
        <w:rPr>
          <w:rFonts w:asciiTheme="majorBidi" w:hAnsiTheme="majorBidi" w:cstheme="majorBidi"/>
          <w:sz w:val="24"/>
          <w:szCs w:val="24"/>
        </w:rPr>
        <w:t>T</w:t>
      </w:r>
      <w:r w:rsidRPr="006D257E">
        <w:rPr>
          <w:rFonts w:asciiTheme="majorBidi" w:hAnsiTheme="majorBidi" w:cstheme="majorBidi"/>
          <w:sz w:val="24"/>
          <w:szCs w:val="24"/>
        </w:rPr>
        <w:t xml:space="preserve">he period during which </w:t>
      </w:r>
      <w:r>
        <w:rPr>
          <w:rFonts w:asciiTheme="majorBidi" w:hAnsiTheme="majorBidi" w:cstheme="majorBidi"/>
          <w:sz w:val="24"/>
          <w:szCs w:val="24"/>
        </w:rPr>
        <w:t xml:space="preserve">field crops are </w:t>
      </w:r>
      <w:r w:rsidRPr="006D257E">
        <w:rPr>
          <w:rFonts w:asciiTheme="majorBidi" w:hAnsiTheme="majorBidi" w:cstheme="majorBidi"/>
          <w:sz w:val="24"/>
          <w:szCs w:val="24"/>
        </w:rPr>
        <w:t>cultivat</w:t>
      </w:r>
      <w:r>
        <w:rPr>
          <w:rFonts w:asciiTheme="majorBidi" w:hAnsiTheme="majorBidi" w:cstheme="majorBidi"/>
          <w:sz w:val="24"/>
          <w:szCs w:val="24"/>
        </w:rPr>
        <w:t>ed</w:t>
      </w:r>
      <w:r w:rsidRPr="006D257E">
        <w:rPr>
          <w:rFonts w:asciiTheme="majorBidi" w:hAnsiTheme="majorBidi" w:cstheme="majorBidi"/>
          <w:sz w:val="24"/>
          <w:szCs w:val="24"/>
        </w:rPr>
        <w:t>.</w:t>
      </w:r>
      <w:proofErr w:type="gramEnd"/>
    </w:p>
    <w:p w:rsidR="00724FE1" w:rsidRPr="006D257E" w:rsidRDefault="00724FE1" w:rsidP="00724FE1">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xml:space="preserve">- Summer session: from mid-February to mid-April  </w:t>
      </w:r>
    </w:p>
    <w:p w:rsidR="00724FE1" w:rsidRPr="006D257E" w:rsidRDefault="00724FE1" w:rsidP="00724FE1">
      <w:pPr>
        <w:tabs>
          <w:tab w:val="right" w:pos="162"/>
        </w:tabs>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Winter session: from the beginning of October to mid</w:t>
      </w:r>
      <w:r>
        <w:rPr>
          <w:rFonts w:asciiTheme="majorBidi" w:hAnsiTheme="majorBidi" w:cstheme="majorBidi"/>
          <w:sz w:val="24"/>
          <w:szCs w:val="24"/>
        </w:rPr>
        <w:t>-</w:t>
      </w:r>
      <w:r w:rsidRPr="006D257E">
        <w:rPr>
          <w:rFonts w:asciiTheme="majorBidi" w:hAnsiTheme="majorBidi" w:cstheme="majorBidi"/>
          <w:sz w:val="24"/>
          <w:szCs w:val="24"/>
        </w:rPr>
        <w:t>December.</w:t>
      </w:r>
    </w:p>
    <w:p w:rsidR="00724FE1" w:rsidRPr="006F6C9D" w:rsidRDefault="00724FE1" w:rsidP="00724FE1">
      <w:pPr>
        <w:spacing w:after="0" w:line="240" w:lineRule="auto"/>
        <w:rPr>
          <w:rFonts w:asciiTheme="majorBidi" w:hAnsiTheme="majorBidi" w:cstheme="majorBidi"/>
          <w:sz w:val="18"/>
          <w:szCs w:val="18"/>
        </w:rPr>
      </w:pPr>
    </w:p>
    <w:p w:rsidR="00724FE1" w:rsidRPr="006D257E" w:rsidRDefault="00724FE1" w:rsidP="00724FE1">
      <w:pPr>
        <w:spacing w:after="0" w:line="240" w:lineRule="auto"/>
        <w:rPr>
          <w:rFonts w:asciiTheme="majorBidi" w:hAnsiTheme="majorBidi" w:cstheme="majorBidi"/>
          <w:b/>
          <w:bCs/>
          <w:sz w:val="24"/>
          <w:szCs w:val="24"/>
          <w:lang w:val="fr-FR"/>
        </w:rPr>
      </w:pPr>
      <w:r w:rsidRPr="006D257E">
        <w:rPr>
          <w:rFonts w:asciiTheme="majorBidi" w:hAnsiTheme="majorBidi" w:cstheme="majorBidi"/>
          <w:b/>
          <w:bCs/>
          <w:sz w:val="24"/>
          <w:szCs w:val="24"/>
        </w:rPr>
        <w:t>Planting Session for Vegetables</w:t>
      </w:r>
      <w:r>
        <w:rPr>
          <w:rFonts w:asciiTheme="majorBidi" w:hAnsiTheme="majorBidi" w:cstheme="majorBidi"/>
          <w:b/>
          <w:bCs/>
          <w:sz w:val="24"/>
          <w:szCs w:val="24"/>
        </w:rPr>
        <w:t>:</w:t>
      </w:r>
    </w:p>
    <w:p w:rsidR="00724FE1" w:rsidRPr="006D257E" w:rsidRDefault="00724FE1" w:rsidP="00724FE1">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T</w:t>
      </w:r>
      <w:r w:rsidRPr="006D257E">
        <w:rPr>
          <w:rFonts w:asciiTheme="majorBidi" w:hAnsiTheme="majorBidi" w:cstheme="majorBidi"/>
          <w:sz w:val="24"/>
          <w:szCs w:val="24"/>
        </w:rPr>
        <w:t xml:space="preserve">he period during which </w:t>
      </w:r>
      <w:r>
        <w:rPr>
          <w:rFonts w:asciiTheme="majorBidi" w:hAnsiTheme="majorBidi" w:cstheme="majorBidi"/>
          <w:sz w:val="24"/>
          <w:szCs w:val="24"/>
        </w:rPr>
        <w:t xml:space="preserve">vegetable crops are </w:t>
      </w:r>
      <w:r w:rsidRPr="006D257E">
        <w:rPr>
          <w:rFonts w:asciiTheme="majorBidi" w:hAnsiTheme="majorBidi" w:cstheme="majorBidi"/>
          <w:sz w:val="24"/>
          <w:szCs w:val="24"/>
        </w:rPr>
        <w:t>cultivat</w:t>
      </w:r>
      <w:r>
        <w:rPr>
          <w:rFonts w:asciiTheme="majorBidi" w:hAnsiTheme="majorBidi" w:cstheme="majorBidi"/>
          <w:sz w:val="24"/>
          <w:szCs w:val="24"/>
        </w:rPr>
        <w:t>ed:</w:t>
      </w:r>
      <w:r w:rsidRPr="006D257E">
        <w:rPr>
          <w:rFonts w:asciiTheme="majorBidi" w:hAnsiTheme="majorBidi" w:cstheme="majorBidi"/>
          <w:sz w:val="24"/>
          <w:szCs w:val="24"/>
        </w:rPr>
        <w:t xml:space="preserve"> </w:t>
      </w:r>
    </w:p>
    <w:p w:rsidR="00724FE1" w:rsidRPr="006D257E" w:rsidRDefault="00724FE1" w:rsidP="00724FE1">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xml:space="preserve">- Winter session: from the beginning of November to the beginning of December </w:t>
      </w:r>
    </w:p>
    <w:p w:rsidR="00724FE1" w:rsidRPr="006D257E" w:rsidRDefault="00724FE1" w:rsidP="00724FE1">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Spring session: from mid-February to mid-March</w:t>
      </w:r>
    </w:p>
    <w:p w:rsidR="00724FE1" w:rsidRPr="006D257E" w:rsidRDefault="00724FE1" w:rsidP="00724FE1">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xml:space="preserve">- Summer session: from mid-May to mid-June </w:t>
      </w:r>
    </w:p>
    <w:p w:rsidR="00724FE1" w:rsidRPr="006D257E" w:rsidRDefault="00724FE1" w:rsidP="00724FE1">
      <w:pPr>
        <w:spacing w:after="0" w:line="240" w:lineRule="auto"/>
        <w:ind w:right="33"/>
        <w:rPr>
          <w:rFonts w:asciiTheme="majorBidi" w:hAnsiTheme="majorBidi" w:cstheme="majorBidi"/>
          <w:sz w:val="24"/>
          <w:szCs w:val="24"/>
        </w:rPr>
      </w:pPr>
      <w:r w:rsidRPr="006D257E">
        <w:rPr>
          <w:rFonts w:asciiTheme="majorBidi" w:hAnsiTheme="majorBidi" w:cstheme="majorBidi"/>
          <w:sz w:val="24"/>
          <w:szCs w:val="24"/>
        </w:rPr>
        <w:t>- Autumn session: from mid-August to mid-September</w:t>
      </w:r>
      <w:r>
        <w:rPr>
          <w:rFonts w:asciiTheme="majorBidi" w:hAnsiTheme="majorBidi" w:cstheme="majorBidi"/>
          <w:sz w:val="24"/>
          <w:szCs w:val="24"/>
        </w:rPr>
        <w:t>.</w:t>
      </w:r>
    </w:p>
    <w:p w:rsidR="00724FE1" w:rsidRPr="006F6C9D" w:rsidRDefault="00724FE1" w:rsidP="00724FE1">
      <w:pPr>
        <w:spacing w:after="0" w:line="240" w:lineRule="auto"/>
        <w:rPr>
          <w:rFonts w:asciiTheme="majorBidi" w:hAnsiTheme="majorBidi" w:cstheme="majorBidi"/>
          <w:sz w:val="18"/>
          <w:szCs w:val="18"/>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Field Crops</w:t>
      </w:r>
    </w:p>
    <w:p w:rsidR="00724FE1" w:rsidRPr="006D257E" w:rsidRDefault="00724FE1" w:rsidP="00724FE1">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This i</w:t>
      </w:r>
      <w:r w:rsidRPr="006D257E">
        <w:rPr>
          <w:rFonts w:asciiTheme="majorBidi" w:hAnsiTheme="majorBidi" w:cstheme="majorBidi"/>
          <w:sz w:val="24"/>
          <w:szCs w:val="24"/>
        </w:rPr>
        <w:t>s a set of temporary crops includ</w:t>
      </w:r>
      <w:r>
        <w:rPr>
          <w:rFonts w:asciiTheme="majorBidi" w:hAnsiTheme="majorBidi" w:cstheme="majorBidi"/>
          <w:sz w:val="24"/>
          <w:szCs w:val="24"/>
        </w:rPr>
        <w:t>ing</w:t>
      </w:r>
      <w:r w:rsidRPr="006D257E">
        <w:rPr>
          <w:rFonts w:asciiTheme="majorBidi" w:hAnsiTheme="majorBidi" w:cstheme="majorBidi"/>
          <w:sz w:val="24"/>
          <w:szCs w:val="24"/>
        </w:rPr>
        <w:t xml:space="preserve"> cereals such as wheat</w:t>
      </w:r>
      <w:r>
        <w:rPr>
          <w:rFonts w:asciiTheme="majorBidi" w:hAnsiTheme="majorBidi" w:cstheme="majorBidi"/>
          <w:sz w:val="24"/>
          <w:szCs w:val="24"/>
        </w:rPr>
        <w:t xml:space="preserve"> and</w:t>
      </w:r>
      <w:r w:rsidRPr="006D257E">
        <w:rPr>
          <w:rFonts w:asciiTheme="majorBidi" w:hAnsiTheme="majorBidi" w:cstheme="majorBidi"/>
          <w:sz w:val="24"/>
          <w:szCs w:val="24"/>
        </w:rPr>
        <w:t xml:space="preserve"> barley</w:t>
      </w:r>
      <w:r>
        <w:rPr>
          <w:rFonts w:asciiTheme="majorBidi" w:hAnsiTheme="majorBidi" w:cstheme="majorBidi"/>
          <w:sz w:val="24"/>
          <w:szCs w:val="24"/>
        </w:rPr>
        <w:t>;</w:t>
      </w:r>
      <w:r w:rsidRPr="006D257E">
        <w:rPr>
          <w:rFonts w:asciiTheme="majorBidi" w:hAnsiTheme="majorBidi" w:cstheme="majorBidi"/>
          <w:sz w:val="24"/>
          <w:szCs w:val="24"/>
        </w:rPr>
        <w:t xml:space="preserve"> legume crops such as chick peas and broad bean</w:t>
      </w:r>
      <w:r>
        <w:rPr>
          <w:rFonts w:asciiTheme="majorBidi" w:hAnsiTheme="majorBidi" w:cstheme="majorBidi"/>
          <w:sz w:val="24"/>
          <w:szCs w:val="24"/>
        </w:rPr>
        <w:t>s;</w:t>
      </w:r>
      <w:r w:rsidRPr="006D257E">
        <w:rPr>
          <w:rFonts w:asciiTheme="majorBidi" w:hAnsiTheme="majorBidi" w:cstheme="majorBidi"/>
          <w:sz w:val="24"/>
          <w:szCs w:val="24"/>
        </w:rPr>
        <w:t xml:space="preserve"> oil crops such as sunflower, sesame, peanuts</w:t>
      </w:r>
      <w:r>
        <w:rPr>
          <w:rFonts w:asciiTheme="majorBidi" w:hAnsiTheme="majorBidi" w:cstheme="majorBidi"/>
          <w:sz w:val="24"/>
          <w:szCs w:val="24"/>
        </w:rPr>
        <w:t>;</w:t>
      </w:r>
      <w:r w:rsidRPr="006D257E">
        <w:rPr>
          <w:rFonts w:asciiTheme="majorBidi" w:hAnsiTheme="majorBidi" w:cstheme="majorBidi"/>
          <w:sz w:val="24"/>
          <w:szCs w:val="24"/>
        </w:rPr>
        <w:t xml:space="preserve"> tuber crops such as potatoes</w:t>
      </w:r>
      <w:r>
        <w:rPr>
          <w:rFonts w:asciiTheme="majorBidi" w:hAnsiTheme="majorBidi" w:cstheme="majorBidi"/>
          <w:sz w:val="24"/>
          <w:szCs w:val="24"/>
        </w:rPr>
        <w:t xml:space="preserve"> and</w:t>
      </w:r>
      <w:r w:rsidRPr="006D257E">
        <w:rPr>
          <w:rFonts w:asciiTheme="majorBidi" w:hAnsiTheme="majorBidi" w:cstheme="majorBidi"/>
          <w:sz w:val="24"/>
          <w:szCs w:val="24"/>
        </w:rPr>
        <w:t xml:space="preserve"> onions</w:t>
      </w:r>
      <w:r>
        <w:rPr>
          <w:rFonts w:asciiTheme="majorBidi" w:hAnsiTheme="majorBidi" w:cstheme="majorBidi"/>
          <w:sz w:val="24"/>
          <w:szCs w:val="24"/>
        </w:rPr>
        <w:t>;</w:t>
      </w:r>
      <w:r w:rsidRPr="006D257E">
        <w:rPr>
          <w:rFonts w:asciiTheme="majorBidi" w:hAnsiTheme="majorBidi" w:cstheme="majorBidi"/>
          <w:sz w:val="24"/>
          <w:szCs w:val="24"/>
        </w:rPr>
        <w:t xml:space="preserve"> medical crops such as anise</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sage</w:t>
      </w:r>
      <w:r w:rsidRPr="006D257E">
        <w:rPr>
          <w:rFonts w:asciiTheme="majorBidi" w:hAnsiTheme="majorBidi" w:cstheme="majorBidi"/>
          <w:sz w:val="24"/>
          <w:szCs w:val="24"/>
        </w:rPr>
        <w:t xml:space="preserve">, </w:t>
      </w:r>
      <w:r>
        <w:rPr>
          <w:rFonts w:asciiTheme="majorBidi" w:hAnsiTheme="majorBidi" w:cstheme="majorBidi"/>
          <w:sz w:val="24"/>
          <w:szCs w:val="24"/>
        </w:rPr>
        <w:t xml:space="preserve">and </w:t>
      </w:r>
      <w:r w:rsidRPr="006D257E">
        <w:rPr>
          <w:rFonts w:asciiTheme="majorBidi" w:hAnsiTheme="majorBidi" w:cstheme="majorBidi"/>
          <w:sz w:val="24"/>
          <w:szCs w:val="24"/>
        </w:rPr>
        <w:t>mint</w:t>
      </w:r>
      <w:r>
        <w:rPr>
          <w:rFonts w:asciiTheme="majorBidi" w:hAnsiTheme="majorBidi" w:cstheme="majorBidi"/>
          <w:sz w:val="24"/>
          <w:szCs w:val="24"/>
        </w:rPr>
        <w:t>;</w:t>
      </w:r>
      <w:r w:rsidRPr="006D257E">
        <w:rPr>
          <w:rFonts w:asciiTheme="majorBidi" w:hAnsiTheme="majorBidi" w:cstheme="majorBidi"/>
          <w:sz w:val="24"/>
          <w:szCs w:val="24"/>
        </w:rPr>
        <w:t xml:space="preserve"> spice crops such as cumin, anise and black cumin</w:t>
      </w:r>
      <w:r>
        <w:rPr>
          <w:rFonts w:asciiTheme="majorBidi" w:hAnsiTheme="majorBidi" w:cstheme="majorBidi"/>
          <w:sz w:val="24"/>
          <w:szCs w:val="24"/>
        </w:rPr>
        <w:t>;</w:t>
      </w:r>
      <w:r w:rsidRPr="006D257E">
        <w:rPr>
          <w:rFonts w:asciiTheme="majorBidi" w:hAnsiTheme="majorBidi" w:cstheme="majorBidi"/>
          <w:sz w:val="24"/>
          <w:szCs w:val="24"/>
        </w:rPr>
        <w:t xml:space="preserve"> and fodder crops such as clover</w:t>
      </w:r>
      <w:r>
        <w:rPr>
          <w:rFonts w:asciiTheme="majorBidi" w:hAnsiTheme="majorBidi" w:cstheme="majorBidi"/>
          <w:sz w:val="24"/>
          <w:szCs w:val="24"/>
        </w:rPr>
        <w:t>,</w:t>
      </w:r>
      <w:r w:rsidRPr="006D257E">
        <w:rPr>
          <w:rFonts w:asciiTheme="majorBidi" w:hAnsiTheme="majorBidi" w:cstheme="majorBidi"/>
          <w:sz w:val="24"/>
          <w:szCs w:val="24"/>
        </w:rPr>
        <w:t xml:space="preserve"> alfalfa and </w:t>
      </w:r>
      <w:proofErr w:type="spellStart"/>
      <w:r w:rsidRPr="006D257E">
        <w:rPr>
          <w:rFonts w:asciiTheme="majorBidi" w:hAnsiTheme="majorBidi" w:cstheme="majorBidi"/>
          <w:sz w:val="24"/>
          <w:szCs w:val="24"/>
        </w:rPr>
        <w:t>sern</w:t>
      </w:r>
      <w:proofErr w:type="spellEnd"/>
      <w:r>
        <w:rPr>
          <w:rFonts w:asciiTheme="majorBidi" w:hAnsiTheme="majorBidi" w:cstheme="majorBidi"/>
          <w:sz w:val="24"/>
          <w:szCs w:val="24"/>
        </w:rPr>
        <w:t>.</w:t>
      </w:r>
    </w:p>
    <w:p w:rsidR="00724FE1" w:rsidRPr="006F6C9D" w:rsidRDefault="00724FE1" w:rsidP="00724FE1">
      <w:pPr>
        <w:spacing w:after="0" w:line="240" w:lineRule="auto"/>
        <w:rPr>
          <w:rFonts w:asciiTheme="majorBidi" w:hAnsiTheme="majorBidi" w:cstheme="majorBidi"/>
          <w:sz w:val="18"/>
          <w:szCs w:val="18"/>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Vegetables</w:t>
      </w:r>
    </w:p>
    <w:p w:rsidR="00724FE1" w:rsidRPr="006D257E" w:rsidRDefault="00724FE1" w:rsidP="00724FE1">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This i</w:t>
      </w:r>
      <w:r w:rsidRPr="006D257E">
        <w:rPr>
          <w:rFonts w:asciiTheme="majorBidi" w:hAnsiTheme="majorBidi" w:cstheme="majorBidi"/>
          <w:sz w:val="24"/>
          <w:szCs w:val="24"/>
        </w:rPr>
        <w:t>s a set of temporary crops used mainly for fresh consumption, including fruit vegetables such as pumpkins, eggplants, okra</w:t>
      </w:r>
      <w:r>
        <w:rPr>
          <w:rFonts w:asciiTheme="majorBidi" w:hAnsiTheme="majorBidi" w:cstheme="majorBidi"/>
          <w:sz w:val="24"/>
          <w:szCs w:val="24"/>
        </w:rPr>
        <w:t>,</w:t>
      </w:r>
      <w:r w:rsidRPr="006D257E">
        <w:rPr>
          <w:rFonts w:asciiTheme="majorBidi" w:hAnsiTheme="majorBidi" w:cstheme="majorBidi"/>
          <w:sz w:val="24"/>
          <w:szCs w:val="24"/>
        </w:rPr>
        <w:t xml:space="preserve"> maize and green legume</w:t>
      </w:r>
      <w:r>
        <w:rPr>
          <w:rFonts w:asciiTheme="majorBidi" w:hAnsiTheme="majorBidi" w:cstheme="majorBidi"/>
          <w:sz w:val="24"/>
          <w:szCs w:val="24"/>
        </w:rPr>
        <w:t>;</w:t>
      </w:r>
      <w:r w:rsidRPr="006D257E">
        <w:rPr>
          <w:rFonts w:asciiTheme="majorBidi" w:hAnsiTheme="majorBidi" w:cstheme="majorBidi"/>
          <w:sz w:val="24"/>
          <w:szCs w:val="24"/>
        </w:rPr>
        <w:t xml:space="preserve"> root vegetables such as carrots, radishes, </w:t>
      </w:r>
      <w:r>
        <w:rPr>
          <w:rFonts w:asciiTheme="majorBidi" w:hAnsiTheme="majorBidi" w:cstheme="majorBidi"/>
          <w:sz w:val="24"/>
          <w:szCs w:val="24"/>
        </w:rPr>
        <w:t xml:space="preserve">and </w:t>
      </w:r>
      <w:r w:rsidRPr="006D257E">
        <w:rPr>
          <w:rFonts w:asciiTheme="majorBidi" w:hAnsiTheme="majorBidi" w:cstheme="majorBidi"/>
          <w:sz w:val="24"/>
          <w:szCs w:val="24"/>
        </w:rPr>
        <w:t>onion</w:t>
      </w:r>
      <w:r>
        <w:rPr>
          <w:rFonts w:asciiTheme="majorBidi" w:hAnsiTheme="majorBidi" w:cstheme="majorBidi"/>
          <w:sz w:val="24"/>
          <w:szCs w:val="24"/>
        </w:rPr>
        <w:t>;</w:t>
      </w:r>
      <w:r w:rsidRPr="006D257E">
        <w:rPr>
          <w:rFonts w:asciiTheme="majorBidi" w:hAnsiTheme="majorBidi" w:cstheme="majorBidi"/>
          <w:sz w:val="24"/>
          <w:szCs w:val="24"/>
        </w:rPr>
        <w:t xml:space="preserve"> leafy vegetables such as lettuce and spinach</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 xml:space="preserve">plus </w:t>
      </w:r>
      <w:r w:rsidRPr="006D257E">
        <w:rPr>
          <w:rFonts w:asciiTheme="majorBidi" w:hAnsiTheme="majorBidi" w:cstheme="majorBidi"/>
          <w:sz w:val="24"/>
          <w:szCs w:val="24"/>
        </w:rPr>
        <w:t>strawberries, water</w:t>
      </w:r>
      <w:r>
        <w:rPr>
          <w:rFonts w:asciiTheme="majorBidi" w:hAnsiTheme="majorBidi" w:cstheme="majorBidi"/>
          <w:sz w:val="24"/>
          <w:szCs w:val="24"/>
        </w:rPr>
        <w:t>melon</w:t>
      </w:r>
      <w:r w:rsidRPr="006D257E">
        <w:rPr>
          <w:rFonts w:asciiTheme="majorBidi" w:hAnsiTheme="majorBidi" w:cstheme="majorBidi"/>
          <w:sz w:val="24"/>
          <w:szCs w:val="24"/>
        </w:rPr>
        <w:t xml:space="preserve"> and musk melon.  Vegetables can be grown open or protected.</w:t>
      </w:r>
    </w:p>
    <w:p w:rsidR="00724FE1" w:rsidRDefault="00724FE1" w:rsidP="00724FE1">
      <w:pPr>
        <w:spacing w:after="0" w:line="240" w:lineRule="auto"/>
        <w:rPr>
          <w:rFonts w:asciiTheme="majorBidi" w:hAnsiTheme="majorBidi" w:cstheme="majorBidi"/>
          <w:b/>
          <w:bCs/>
          <w:sz w:val="24"/>
          <w:szCs w:val="24"/>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Permanent Crops (including trees horticulture)</w:t>
      </w:r>
      <w:r w:rsidRPr="00AF6942">
        <w:rPr>
          <w:rFonts w:asciiTheme="majorBidi" w:hAnsiTheme="majorBidi" w:cstheme="majorBidi"/>
          <w:b/>
          <w:bCs/>
          <w:sz w:val="24"/>
          <w:szCs w:val="24"/>
        </w:rPr>
        <w:t xml:space="preserve"> </w:t>
      </w:r>
    </w:p>
    <w:p w:rsidR="00724FE1" w:rsidRDefault="00724FE1" w:rsidP="00724FE1">
      <w:pPr>
        <w:spacing w:after="0" w:line="240" w:lineRule="auto"/>
        <w:ind w:right="33"/>
        <w:jc w:val="lowKashida"/>
        <w:rPr>
          <w:rFonts w:asciiTheme="majorBidi" w:hAnsiTheme="majorBidi" w:cstheme="majorBidi"/>
          <w:sz w:val="24"/>
          <w:szCs w:val="24"/>
        </w:rPr>
      </w:pPr>
      <w:proofErr w:type="gramStart"/>
      <w:r w:rsidRPr="006D257E">
        <w:rPr>
          <w:rFonts w:asciiTheme="majorBidi" w:hAnsiTheme="majorBidi" w:cstheme="majorBidi"/>
          <w:sz w:val="24"/>
          <w:szCs w:val="24"/>
        </w:rPr>
        <w:t xml:space="preserve">A crop growth cycle of </w:t>
      </w:r>
      <w:r>
        <w:rPr>
          <w:rFonts w:asciiTheme="majorBidi" w:hAnsiTheme="majorBidi" w:cstheme="majorBidi"/>
          <w:sz w:val="24"/>
          <w:szCs w:val="24"/>
        </w:rPr>
        <w:t xml:space="preserve">more than </w:t>
      </w:r>
      <w:r w:rsidRPr="006D257E">
        <w:rPr>
          <w:rFonts w:asciiTheme="majorBidi" w:hAnsiTheme="majorBidi" w:cstheme="majorBidi"/>
          <w:sz w:val="24"/>
          <w:szCs w:val="24"/>
        </w:rPr>
        <w:t>one year that do</w:t>
      </w:r>
      <w:r>
        <w:rPr>
          <w:rFonts w:asciiTheme="majorBidi" w:hAnsiTheme="majorBidi" w:cstheme="majorBidi"/>
          <w:sz w:val="24"/>
          <w:szCs w:val="24"/>
        </w:rPr>
        <w:t>es</w:t>
      </w:r>
      <w:r w:rsidRPr="006D257E">
        <w:rPr>
          <w:rFonts w:asciiTheme="majorBidi" w:hAnsiTheme="majorBidi" w:cstheme="majorBidi"/>
          <w:sz w:val="24"/>
          <w:szCs w:val="24"/>
        </w:rPr>
        <w:t xml:space="preserve"> not need replanting after each season </w:t>
      </w:r>
      <w:r>
        <w:rPr>
          <w:rFonts w:asciiTheme="majorBidi" w:hAnsiTheme="majorBidi" w:cstheme="majorBidi"/>
          <w:sz w:val="24"/>
          <w:szCs w:val="24"/>
        </w:rPr>
        <w:t>a</w:t>
      </w:r>
      <w:r w:rsidRPr="006D257E">
        <w:rPr>
          <w:rFonts w:asciiTheme="majorBidi" w:hAnsiTheme="majorBidi" w:cstheme="majorBidi"/>
          <w:sz w:val="24"/>
          <w:szCs w:val="24"/>
        </w:rPr>
        <w:t xml:space="preserve">nd for the </w:t>
      </w:r>
      <w:r>
        <w:rPr>
          <w:rFonts w:asciiTheme="majorBidi" w:hAnsiTheme="majorBidi" w:cstheme="majorBidi"/>
          <w:sz w:val="24"/>
          <w:szCs w:val="24"/>
        </w:rPr>
        <w:t>previous few</w:t>
      </w:r>
      <w:r w:rsidRPr="006D257E">
        <w:rPr>
          <w:rFonts w:asciiTheme="majorBidi" w:hAnsiTheme="majorBidi" w:cstheme="majorBidi"/>
          <w:sz w:val="24"/>
          <w:szCs w:val="24"/>
        </w:rPr>
        <w:t xml:space="preserve"> years.</w:t>
      </w:r>
      <w:proofErr w:type="gramEnd"/>
      <w:r w:rsidRPr="006D257E">
        <w:rPr>
          <w:rFonts w:asciiTheme="majorBidi" w:hAnsiTheme="majorBidi" w:cstheme="majorBidi"/>
          <w:sz w:val="24"/>
          <w:szCs w:val="24"/>
        </w:rPr>
        <w:t xml:space="preserve"> For example, olive trees</w:t>
      </w:r>
      <w:r>
        <w:rPr>
          <w:rFonts w:asciiTheme="majorBidi" w:hAnsiTheme="majorBidi" w:cstheme="majorBidi"/>
          <w:sz w:val="24"/>
          <w:szCs w:val="24"/>
        </w:rPr>
        <w:t>,</w:t>
      </w:r>
      <w:r w:rsidRPr="006D257E">
        <w:rPr>
          <w:rFonts w:asciiTheme="majorBidi" w:hAnsiTheme="majorBidi" w:cstheme="majorBidi"/>
          <w:sz w:val="24"/>
          <w:szCs w:val="24"/>
        </w:rPr>
        <w:t xml:space="preserve"> citrus trees, and nuts. It is possible </w:t>
      </w:r>
      <w:r>
        <w:rPr>
          <w:rFonts w:asciiTheme="majorBidi" w:hAnsiTheme="majorBidi" w:cstheme="majorBidi"/>
          <w:sz w:val="24"/>
          <w:szCs w:val="24"/>
        </w:rPr>
        <w:t xml:space="preserve">to grow </w:t>
      </w:r>
      <w:r w:rsidRPr="006D257E">
        <w:rPr>
          <w:rFonts w:asciiTheme="majorBidi" w:hAnsiTheme="majorBidi" w:cstheme="majorBidi"/>
          <w:sz w:val="24"/>
          <w:szCs w:val="24"/>
        </w:rPr>
        <w:t>permanent crops in intensive agriculture or scattered</w:t>
      </w:r>
      <w:r>
        <w:rPr>
          <w:rFonts w:asciiTheme="majorBidi" w:hAnsiTheme="majorBidi" w:cstheme="majorBidi"/>
          <w:sz w:val="24"/>
          <w:szCs w:val="24"/>
        </w:rPr>
        <w:t>.</w:t>
      </w:r>
      <w:r w:rsidRPr="006D257E">
        <w:rPr>
          <w:rFonts w:asciiTheme="majorBidi" w:hAnsiTheme="majorBidi" w:cstheme="majorBidi"/>
          <w:sz w:val="24"/>
          <w:szCs w:val="24"/>
        </w:rPr>
        <w:t xml:space="preserve"> </w:t>
      </w:r>
      <w:r w:rsidRPr="00AF6942">
        <w:rPr>
          <w:rFonts w:asciiTheme="majorBidi" w:hAnsiTheme="majorBidi" w:cstheme="majorBidi"/>
          <w:sz w:val="24"/>
          <w:szCs w:val="24"/>
        </w:rPr>
        <w:t xml:space="preserve">The </w:t>
      </w:r>
      <w:proofErr w:type="gramStart"/>
      <w:r w:rsidRPr="00AF6942">
        <w:rPr>
          <w:rFonts w:asciiTheme="majorBidi" w:hAnsiTheme="majorBidi" w:cstheme="majorBidi"/>
          <w:sz w:val="24"/>
          <w:szCs w:val="24"/>
        </w:rPr>
        <w:t>area planted with</w:t>
      </w:r>
      <w:r w:rsidRPr="006D257E">
        <w:rPr>
          <w:rFonts w:asciiTheme="majorBidi" w:hAnsiTheme="majorBidi" w:cstheme="majorBidi"/>
          <w:sz w:val="24"/>
          <w:szCs w:val="24"/>
        </w:rPr>
        <w:t xml:space="preserve"> </w:t>
      </w:r>
      <w:r w:rsidRPr="00AF6942">
        <w:rPr>
          <w:rFonts w:asciiTheme="majorBidi" w:hAnsiTheme="majorBidi" w:cstheme="majorBidi"/>
          <w:sz w:val="24"/>
          <w:szCs w:val="24"/>
        </w:rPr>
        <w:t>crops include</w:t>
      </w:r>
      <w:proofErr w:type="gramEnd"/>
      <w:r w:rsidRPr="00AF6942">
        <w:rPr>
          <w:rFonts w:asciiTheme="majorBidi" w:hAnsiTheme="majorBidi" w:cstheme="majorBidi"/>
          <w:sz w:val="24"/>
          <w:szCs w:val="24"/>
        </w:rPr>
        <w:t xml:space="preserve"> two ways</w:t>
      </w:r>
      <w:r w:rsidRPr="006D257E">
        <w:rPr>
          <w:rFonts w:asciiTheme="majorBidi" w:hAnsiTheme="majorBidi" w:cstheme="majorBidi"/>
          <w:sz w:val="24"/>
          <w:szCs w:val="24"/>
        </w:rPr>
        <w:t>.</w:t>
      </w:r>
    </w:p>
    <w:p w:rsidR="00724FE1" w:rsidRPr="006F6C9D" w:rsidRDefault="00724FE1" w:rsidP="00724FE1">
      <w:pPr>
        <w:spacing w:after="0" w:line="240" w:lineRule="auto"/>
        <w:rPr>
          <w:rFonts w:asciiTheme="majorBidi" w:hAnsiTheme="majorBidi" w:cstheme="majorBidi"/>
          <w:sz w:val="18"/>
          <w:szCs w:val="18"/>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 xml:space="preserve">Permanent Crops </w:t>
      </w:r>
      <w:r>
        <w:rPr>
          <w:rFonts w:asciiTheme="majorBidi" w:hAnsiTheme="majorBidi" w:cstheme="majorBidi"/>
          <w:b/>
          <w:bCs/>
          <w:sz w:val="24"/>
          <w:szCs w:val="24"/>
        </w:rPr>
        <w:t>(related t</w:t>
      </w:r>
      <w:r w:rsidRPr="006D257E">
        <w:rPr>
          <w:rFonts w:asciiTheme="majorBidi" w:hAnsiTheme="majorBidi" w:cstheme="majorBidi"/>
          <w:b/>
          <w:bCs/>
          <w:sz w:val="24"/>
          <w:szCs w:val="24"/>
        </w:rPr>
        <w:t xml:space="preserve">o age production </w:t>
      </w:r>
      <w:r>
        <w:rPr>
          <w:rFonts w:asciiTheme="majorBidi" w:hAnsiTheme="majorBidi" w:cstheme="majorBidi"/>
          <w:b/>
          <w:bCs/>
          <w:sz w:val="24"/>
          <w:szCs w:val="24"/>
        </w:rPr>
        <w:t xml:space="preserve">- </w:t>
      </w:r>
      <w:r w:rsidRPr="006D257E">
        <w:rPr>
          <w:rFonts w:asciiTheme="majorBidi" w:hAnsiTheme="majorBidi" w:cstheme="majorBidi"/>
          <w:b/>
          <w:bCs/>
          <w:sz w:val="24"/>
          <w:szCs w:val="24"/>
        </w:rPr>
        <w:t>fruit)</w:t>
      </w:r>
    </w:p>
    <w:p w:rsidR="00724FE1" w:rsidRDefault="00724FE1" w:rsidP="00724FE1">
      <w:pPr>
        <w:spacing w:after="0" w:line="240" w:lineRule="auto"/>
        <w:ind w:right="33"/>
        <w:jc w:val="lowKashida"/>
        <w:rPr>
          <w:rFonts w:asciiTheme="majorBidi" w:hAnsiTheme="majorBidi" w:cstheme="majorBidi"/>
          <w:sz w:val="24"/>
          <w:szCs w:val="24"/>
        </w:rPr>
      </w:pPr>
      <w:proofErr w:type="gramStart"/>
      <w:r>
        <w:rPr>
          <w:rFonts w:asciiTheme="majorBidi" w:hAnsiTheme="majorBidi" w:cstheme="majorBidi"/>
          <w:sz w:val="24"/>
          <w:szCs w:val="24"/>
        </w:rPr>
        <w:t>P</w:t>
      </w:r>
      <w:r w:rsidRPr="006D257E">
        <w:rPr>
          <w:rFonts w:asciiTheme="majorBidi" w:hAnsiTheme="majorBidi" w:cstheme="majorBidi"/>
          <w:sz w:val="24"/>
          <w:szCs w:val="24"/>
        </w:rPr>
        <w:t>ermanent crops already bearing fruit</w:t>
      </w:r>
      <w:r>
        <w:rPr>
          <w:rFonts w:asciiTheme="majorBidi" w:hAnsiTheme="majorBidi" w:cstheme="majorBidi"/>
          <w:sz w:val="24"/>
          <w:szCs w:val="24"/>
        </w:rPr>
        <w:t xml:space="preserve"> and</w:t>
      </w:r>
      <w:r w:rsidRPr="006D257E">
        <w:rPr>
          <w:rFonts w:asciiTheme="majorBidi" w:hAnsiTheme="majorBidi" w:cstheme="majorBidi"/>
          <w:sz w:val="24"/>
          <w:szCs w:val="24"/>
        </w:rPr>
        <w:t xml:space="preserve"> producing</w:t>
      </w:r>
      <w:r>
        <w:rPr>
          <w:rFonts w:asciiTheme="majorBidi" w:hAnsiTheme="majorBidi" w:cstheme="majorBidi"/>
          <w:sz w:val="24"/>
          <w:szCs w:val="24"/>
        </w:rPr>
        <w:t>.</w:t>
      </w:r>
      <w:proofErr w:type="gramEnd"/>
      <w:r w:rsidRPr="006D257E">
        <w:rPr>
          <w:rFonts w:asciiTheme="majorBidi" w:hAnsiTheme="majorBidi" w:cstheme="majorBidi"/>
          <w:sz w:val="24"/>
          <w:szCs w:val="24"/>
        </w:rPr>
        <w:t xml:space="preserve"> </w:t>
      </w:r>
      <w:r>
        <w:rPr>
          <w:rFonts w:asciiTheme="majorBidi" w:hAnsiTheme="majorBidi" w:cstheme="majorBidi"/>
          <w:sz w:val="24"/>
          <w:szCs w:val="24"/>
        </w:rPr>
        <w:t>M</w:t>
      </w:r>
      <w:r w:rsidRPr="006D257E">
        <w:rPr>
          <w:rFonts w:asciiTheme="majorBidi" w:hAnsiTheme="majorBidi" w:cstheme="majorBidi"/>
          <w:sz w:val="24"/>
          <w:szCs w:val="24"/>
        </w:rPr>
        <w:t xml:space="preserve">ost tree crops become productive after a certain </w:t>
      </w:r>
      <w:r>
        <w:rPr>
          <w:rFonts w:asciiTheme="majorBidi" w:hAnsiTheme="majorBidi" w:cstheme="majorBidi"/>
          <w:sz w:val="24"/>
          <w:szCs w:val="24"/>
        </w:rPr>
        <w:t xml:space="preserve">length of </w:t>
      </w:r>
      <w:r w:rsidRPr="006D257E">
        <w:rPr>
          <w:rFonts w:asciiTheme="majorBidi" w:hAnsiTheme="majorBidi" w:cstheme="majorBidi"/>
          <w:sz w:val="24"/>
          <w:szCs w:val="24"/>
        </w:rPr>
        <w:t>time</w:t>
      </w:r>
      <w:r>
        <w:rPr>
          <w:rFonts w:asciiTheme="majorBidi" w:hAnsiTheme="majorBidi" w:cstheme="majorBidi"/>
          <w:sz w:val="24"/>
          <w:szCs w:val="24"/>
        </w:rPr>
        <w:t>.</w:t>
      </w:r>
      <w:r w:rsidRPr="00AF6942">
        <w:rPr>
          <w:rFonts w:asciiTheme="majorBidi" w:hAnsiTheme="majorBidi" w:cstheme="majorBidi"/>
          <w:sz w:val="24"/>
          <w:szCs w:val="24"/>
        </w:rPr>
        <w:t xml:space="preserve"> The fall crop, which amounted to this stage in the crop production and age had not yielded or produced yields in the reference year because of the climatic conditions, or for any other reasons, not included aging trees or other trees, which amounted age production but are no longer productive if identified within the crop at the age of production.</w:t>
      </w:r>
    </w:p>
    <w:p w:rsidR="00724FE1" w:rsidRDefault="00724FE1" w:rsidP="00724FE1">
      <w:pPr>
        <w:spacing w:after="0" w:line="240" w:lineRule="auto"/>
        <w:ind w:right="33"/>
        <w:jc w:val="lowKashida"/>
        <w:rPr>
          <w:rFonts w:asciiTheme="majorBidi" w:hAnsiTheme="majorBidi" w:cstheme="majorBidi"/>
          <w:sz w:val="24"/>
          <w:szCs w:val="24"/>
        </w:rPr>
      </w:pPr>
    </w:p>
    <w:p w:rsidR="00724FE1" w:rsidRDefault="00724FE1" w:rsidP="00724FE1">
      <w:pPr>
        <w:spacing w:after="0" w:line="240" w:lineRule="auto"/>
        <w:ind w:right="33"/>
        <w:jc w:val="lowKashida"/>
        <w:rPr>
          <w:rFonts w:asciiTheme="majorBidi" w:hAnsiTheme="majorBidi" w:cstheme="majorBidi"/>
          <w:sz w:val="24"/>
          <w:szCs w:val="24"/>
        </w:rPr>
      </w:pPr>
      <w:r w:rsidRPr="00F54637">
        <w:rPr>
          <w:rFonts w:asciiTheme="majorBidi" w:hAnsiTheme="majorBidi" w:cstheme="majorBidi"/>
          <w:b/>
          <w:bCs/>
          <w:sz w:val="24"/>
          <w:szCs w:val="24"/>
        </w:rPr>
        <w:t>Unbearing</w:t>
      </w:r>
      <w:r>
        <w:rPr>
          <w:rFonts w:ascii="Arial" w:hAnsi="Arial" w:cs="Arial"/>
        </w:rPr>
        <w:t xml:space="preserve"> </w:t>
      </w:r>
      <w:r w:rsidRPr="006D257E">
        <w:rPr>
          <w:rFonts w:asciiTheme="majorBidi" w:hAnsiTheme="majorBidi" w:cstheme="majorBidi"/>
          <w:b/>
          <w:bCs/>
          <w:sz w:val="24"/>
          <w:szCs w:val="24"/>
        </w:rPr>
        <w:t>trees horticulture</w:t>
      </w:r>
      <w:r>
        <w:rPr>
          <w:rFonts w:asciiTheme="majorBidi" w:hAnsiTheme="majorBidi" w:cstheme="majorBidi"/>
          <w:sz w:val="24"/>
          <w:szCs w:val="24"/>
        </w:rPr>
        <w:t>:</w:t>
      </w:r>
    </w:p>
    <w:p w:rsidR="00724FE1" w:rsidRDefault="00724FE1" w:rsidP="00724FE1">
      <w:pPr>
        <w:spacing w:after="0" w:line="240" w:lineRule="auto"/>
        <w:ind w:right="33"/>
        <w:jc w:val="lowKashida"/>
        <w:rPr>
          <w:rFonts w:asciiTheme="majorBidi" w:hAnsiTheme="majorBidi" w:cstheme="majorBidi"/>
          <w:sz w:val="24"/>
          <w:szCs w:val="24"/>
        </w:rPr>
      </w:pPr>
      <w:proofErr w:type="gramStart"/>
      <w:r w:rsidRPr="00D75308">
        <w:rPr>
          <w:rFonts w:asciiTheme="majorBidi" w:hAnsiTheme="majorBidi" w:cstheme="majorBidi"/>
          <w:sz w:val="24"/>
          <w:szCs w:val="24"/>
        </w:rPr>
        <w:t>non-bearing</w:t>
      </w:r>
      <w:proofErr w:type="gramEnd"/>
      <w:r w:rsidRPr="00D75308">
        <w:rPr>
          <w:rFonts w:asciiTheme="majorBidi" w:hAnsiTheme="majorBidi" w:cstheme="majorBidi"/>
          <w:sz w:val="24"/>
          <w:szCs w:val="24"/>
        </w:rPr>
        <w:t xml:space="preserve"> means not yet bearing (young plants) but also not anymore bearing (old and damaged plants).</w:t>
      </w:r>
    </w:p>
    <w:p w:rsidR="00724FE1" w:rsidRPr="00E10C22" w:rsidRDefault="00724FE1" w:rsidP="00724FE1">
      <w:pPr>
        <w:spacing w:after="0" w:line="240" w:lineRule="auto"/>
        <w:ind w:right="33"/>
        <w:jc w:val="lowKashida"/>
        <w:rPr>
          <w:rFonts w:asciiTheme="majorBidi" w:hAnsiTheme="majorBidi" w:cstheme="majorBidi"/>
          <w:b/>
          <w:bCs/>
          <w:sz w:val="24"/>
          <w:szCs w:val="24"/>
        </w:rPr>
      </w:pPr>
      <w:r>
        <w:rPr>
          <w:rFonts w:asciiTheme="majorBidi" w:hAnsiTheme="majorBidi" w:cstheme="majorBidi"/>
          <w:b/>
          <w:bCs/>
          <w:sz w:val="24"/>
          <w:szCs w:val="24"/>
        </w:rPr>
        <w:t>Rainfed</w:t>
      </w:r>
      <w:r w:rsidRPr="00E10C22">
        <w:rPr>
          <w:rFonts w:asciiTheme="majorBidi" w:hAnsiTheme="majorBidi" w:cstheme="majorBidi"/>
          <w:b/>
          <w:bCs/>
          <w:sz w:val="24"/>
          <w:szCs w:val="24"/>
        </w:rPr>
        <w:t xml:space="preserve"> Agricultural Land:</w:t>
      </w:r>
    </w:p>
    <w:p w:rsidR="00724FE1" w:rsidRDefault="00724FE1" w:rsidP="00724FE1">
      <w:pPr>
        <w:spacing w:after="0" w:line="240" w:lineRule="auto"/>
        <w:ind w:right="33"/>
        <w:jc w:val="lowKashida"/>
        <w:rPr>
          <w:rFonts w:asciiTheme="majorBidi" w:hAnsiTheme="majorBidi" w:cstheme="majorBidi"/>
          <w:sz w:val="24"/>
          <w:szCs w:val="24"/>
        </w:rPr>
      </w:pPr>
      <w:proofErr w:type="gramStart"/>
      <w:r>
        <w:rPr>
          <w:rFonts w:asciiTheme="majorBidi" w:hAnsiTheme="majorBidi" w:cstheme="majorBidi"/>
          <w:sz w:val="24"/>
          <w:szCs w:val="24"/>
        </w:rPr>
        <w:t>R</w:t>
      </w:r>
      <w:r w:rsidRPr="00E10C22">
        <w:rPr>
          <w:rFonts w:asciiTheme="majorBidi" w:hAnsiTheme="majorBidi" w:cstheme="majorBidi"/>
          <w:sz w:val="24"/>
          <w:szCs w:val="24"/>
        </w:rPr>
        <w:t xml:space="preserve">efers to agricultural land </w:t>
      </w:r>
      <w:r>
        <w:rPr>
          <w:rFonts w:asciiTheme="majorBidi" w:hAnsiTheme="majorBidi" w:cstheme="majorBidi"/>
          <w:sz w:val="24"/>
          <w:szCs w:val="24"/>
        </w:rPr>
        <w:t>that relies</w:t>
      </w:r>
      <w:r w:rsidRPr="00E10C22">
        <w:rPr>
          <w:rFonts w:asciiTheme="majorBidi" w:hAnsiTheme="majorBidi" w:cstheme="majorBidi"/>
          <w:sz w:val="24"/>
          <w:szCs w:val="24"/>
        </w:rPr>
        <w:t xml:space="preserve"> mainly on rain for irrigation.</w:t>
      </w:r>
      <w:proofErr w:type="gramEnd"/>
      <w:r w:rsidRPr="006D257E">
        <w:rPr>
          <w:rFonts w:asciiTheme="majorBidi" w:hAnsiTheme="majorBidi" w:cstheme="majorBidi"/>
          <w:sz w:val="24"/>
          <w:szCs w:val="24"/>
        </w:rPr>
        <w:t xml:space="preserve"> </w:t>
      </w:r>
    </w:p>
    <w:p w:rsidR="00724FE1" w:rsidRPr="00E10C22" w:rsidRDefault="00724FE1" w:rsidP="00724FE1">
      <w:pPr>
        <w:spacing w:after="0" w:line="240" w:lineRule="auto"/>
        <w:ind w:right="33"/>
        <w:jc w:val="lowKashida"/>
        <w:rPr>
          <w:rFonts w:asciiTheme="majorBidi" w:hAnsiTheme="majorBidi" w:cstheme="majorBidi"/>
          <w:b/>
          <w:bCs/>
          <w:sz w:val="24"/>
          <w:szCs w:val="24"/>
        </w:rPr>
      </w:pPr>
      <w:r w:rsidRPr="00E10C22">
        <w:rPr>
          <w:rFonts w:asciiTheme="majorBidi" w:hAnsiTheme="majorBidi" w:cstheme="majorBidi"/>
          <w:b/>
          <w:bCs/>
          <w:sz w:val="24"/>
          <w:szCs w:val="24"/>
        </w:rPr>
        <w:t>Irrigated Area</w:t>
      </w:r>
      <w:r>
        <w:rPr>
          <w:rFonts w:asciiTheme="majorBidi" w:hAnsiTheme="majorBidi" w:cstheme="majorBidi"/>
          <w:b/>
          <w:bCs/>
          <w:sz w:val="24"/>
          <w:szCs w:val="24"/>
        </w:rPr>
        <w:t>:</w:t>
      </w:r>
    </w:p>
    <w:p w:rsidR="00724FE1" w:rsidRDefault="00724FE1" w:rsidP="00724FE1">
      <w:pPr>
        <w:spacing w:after="0" w:line="240" w:lineRule="auto"/>
        <w:ind w:right="33"/>
        <w:jc w:val="lowKashida"/>
        <w:rPr>
          <w:rFonts w:asciiTheme="majorBidi" w:hAnsiTheme="majorBidi" w:cstheme="majorBidi"/>
          <w:sz w:val="24"/>
          <w:szCs w:val="24"/>
        </w:rPr>
      </w:pPr>
      <w:proofErr w:type="gramStart"/>
      <w:r>
        <w:rPr>
          <w:rFonts w:asciiTheme="majorBidi" w:hAnsiTheme="majorBidi" w:cstheme="majorBidi"/>
          <w:sz w:val="24"/>
          <w:szCs w:val="24"/>
        </w:rPr>
        <w:t>An</w:t>
      </w:r>
      <w:r w:rsidRPr="00E10C22">
        <w:rPr>
          <w:rFonts w:asciiTheme="majorBidi" w:hAnsiTheme="majorBidi" w:cstheme="majorBidi"/>
          <w:sz w:val="24"/>
          <w:szCs w:val="24"/>
        </w:rPr>
        <w:t xml:space="preserve"> area of land that </w:t>
      </w:r>
      <w:r>
        <w:rPr>
          <w:rFonts w:asciiTheme="majorBidi" w:hAnsiTheme="majorBidi" w:cstheme="majorBidi"/>
          <w:sz w:val="24"/>
          <w:szCs w:val="24"/>
        </w:rPr>
        <w:t xml:space="preserve">is </w:t>
      </w:r>
      <w:r w:rsidRPr="00E10C22">
        <w:rPr>
          <w:rFonts w:asciiTheme="majorBidi" w:hAnsiTheme="majorBidi" w:cstheme="majorBidi"/>
          <w:sz w:val="24"/>
          <w:szCs w:val="24"/>
        </w:rPr>
        <w:t>normally provided with water other than rain for the purpose of improving production.</w:t>
      </w:r>
      <w:proofErr w:type="gramEnd"/>
    </w:p>
    <w:p w:rsidR="00724FE1" w:rsidRPr="006F6C9D" w:rsidRDefault="00724FE1" w:rsidP="00724FE1">
      <w:pPr>
        <w:spacing w:after="0" w:line="240" w:lineRule="auto"/>
        <w:ind w:right="33"/>
        <w:jc w:val="lowKashida"/>
        <w:rPr>
          <w:rFonts w:asciiTheme="majorBidi" w:hAnsiTheme="majorBidi" w:cstheme="majorBidi"/>
          <w:sz w:val="18"/>
          <w:szCs w:val="18"/>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Area Harvested</w:t>
      </w:r>
    </w:p>
    <w:p w:rsidR="00724FE1" w:rsidRDefault="00724FE1" w:rsidP="00724FE1">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Refers to the total area from which the crop is gathered</w:t>
      </w:r>
      <w:r>
        <w:rPr>
          <w:rFonts w:asciiTheme="majorBidi" w:hAnsiTheme="majorBidi" w:cstheme="majorBidi"/>
          <w:sz w:val="24"/>
          <w:szCs w:val="24"/>
        </w:rPr>
        <w:t>.</w:t>
      </w:r>
      <w:r w:rsidRPr="006D257E">
        <w:rPr>
          <w:rFonts w:asciiTheme="majorBidi" w:hAnsiTheme="majorBidi" w:cstheme="majorBidi"/>
          <w:sz w:val="24"/>
          <w:szCs w:val="24"/>
        </w:rPr>
        <w:t xml:space="preserve"> Thus, </w:t>
      </w:r>
      <w:r>
        <w:rPr>
          <w:rFonts w:asciiTheme="majorBidi" w:hAnsiTheme="majorBidi" w:cstheme="majorBidi"/>
          <w:sz w:val="24"/>
          <w:szCs w:val="24"/>
        </w:rPr>
        <w:t xml:space="preserve">an </w:t>
      </w:r>
      <w:r w:rsidRPr="006D257E">
        <w:rPr>
          <w:rFonts w:asciiTheme="majorBidi" w:hAnsiTheme="majorBidi" w:cstheme="majorBidi"/>
          <w:sz w:val="24"/>
          <w:szCs w:val="24"/>
        </w:rPr>
        <w:t xml:space="preserve">area </w:t>
      </w:r>
      <w:r>
        <w:rPr>
          <w:rFonts w:asciiTheme="majorBidi" w:hAnsiTheme="majorBidi" w:cstheme="majorBidi"/>
          <w:sz w:val="24"/>
          <w:szCs w:val="24"/>
        </w:rPr>
        <w:t xml:space="preserve">that is </w:t>
      </w:r>
      <w:r w:rsidRPr="006D257E">
        <w:rPr>
          <w:rFonts w:asciiTheme="majorBidi" w:hAnsiTheme="majorBidi" w:cstheme="majorBidi"/>
          <w:sz w:val="24"/>
          <w:szCs w:val="24"/>
        </w:rPr>
        <w:t xml:space="preserve">destroyed </w:t>
      </w:r>
      <w:r>
        <w:rPr>
          <w:rFonts w:asciiTheme="majorBidi" w:hAnsiTheme="majorBidi" w:cstheme="majorBidi"/>
          <w:sz w:val="24"/>
          <w:szCs w:val="24"/>
        </w:rPr>
        <w:t xml:space="preserve">due to </w:t>
      </w:r>
      <w:r w:rsidRPr="006D257E">
        <w:rPr>
          <w:rFonts w:asciiTheme="majorBidi" w:hAnsiTheme="majorBidi" w:cstheme="majorBidi"/>
          <w:sz w:val="24"/>
          <w:szCs w:val="24"/>
        </w:rPr>
        <w:t>dr</w:t>
      </w:r>
      <w:r>
        <w:rPr>
          <w:rFonts w:asciiTheme="majorBidi" w:hAnsiTheme="majorBidi" w:cstheme="majorBidi"/>
          <w:sz w:val="24"/>
          <w:szCs w:val="24"/>
        </w:rPr>
        <w:t>o</w:t>
      </w:r>
      <w:r w:rsidRPr="006D257E">
        <w:rPr>
          <w:rFonts w:asciiTheme="majorBidi" w:hAnsiTheme="majorBidi" w:cstheme="majorBidi"/>
          <w:sz w:val="24"/>
          <w:szCs w:val="24"/>
        </w:rPr>
        <w:t>ught, flooding, pest</w:t>
      </w:r>
      <w:r>
        <w:rPr>
          <w:rFonts w:asciiTheme="majorBidi" w:hAnsiTheme="majorBidi" w:cstheme="majorBidi"/>
          <w:sz w:val="24"/>
          <w:szCs w:val="24"/>
        </w:rPr>
        <w:t>s</w:t>
      </w:r>
      <w:r w:rsidRPr="006D257E">
        <w:rPr>
          <w:rFonts w:asciiTheme="majorBidi" w:hAnsiTheme="majorBidi" w:cstheme="majorBidi"/>
          <w:sz w:val="24"/>
          <w:szCs w:val="24"/>
        </w:rPr>
        <w:t xml:space="preserve"> or any other reason is excluded</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 xml:space="preserve">The </w:t>
      </w:r>
      <w:r w:rsidRPr="006D257E">
        <w:rPr>
          <w:rFonts w:asciiTheme="majorBidi" w:hAnsiTheme="majorBidi" w:cstheme="majorBidi"/>
          <w:sz w:val="24"/>
          <w:szCs w:val="24"/>
        </w:rPr>
        <w:t>area harvested only covers crops grown to maturity</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I</w:t>
      </w:r>
      <w:r w:rsidRPr="006D257E">
        <w:rPr>
          <w:rFonts w:asciiTheme="majorBidi" w:hAnsiTheme="majorBidi" w:cstheme="majorBidi"/>
          <w:sz w:val="24"/>
          <w:szCs w:val="24"/>
        </w:rPr>
        <w:t>t does</w:t>
      </w:r>
      <w:r>
        <w:rPr>
          <w:rFonts w:asciiTheme="majorBidi" w:hAnsiTheme="majorBidi" w:cstheme="majorBidi"/>
          <w:sz w:val="24"/>
          <w:szCs w:val="24"/>
        </w:rPr>
        <w:t xml:space="preserve"> </w:t>
      </w:r>
      <w:r w:rsidRPr="006D257E">
        <w:rPr>
          <w:rFonts w:asciiTheme="majorBidi" w:hAnsiTheme="majorBidi" w:cstheme="majorBidi"/>
          <w:sz w:val="24"/>
          <w:szCs w:val="24"/>
        </w:rPr>
        <w:t>n</w:t>
      </w:r>
      <w:r>
        <w:rPr>
          <w:rFonts w:asciiTheme="majorBidi" w:hAnsiTheme="majorBidi" w:cstheme="majorBidi"/>
          <w:sz w:val="24"/>
          <w:szCs w:val="24"/>
        </w:rPr>
        <w:t>o</w:t>
      </w:r>
      <w:r w:rsidRPr="006D257E">
        <w:rPr>
          <w:rFonts w:asciiTheme="majorBidi" w:hAnsiTheme="majorBidi" w:cstheme="majorBidi"/>
          <w:sz w:val="24"/>
          <w:szCs w:val="24"/>
        </w:rPr>
        <w:t xml:space="preserve">t include nurseries and includes all crops harvested regardless of </w:t>
      </w:r>
      <w:r>
        <w:rPr>
          <w:rFonts w:asciiTheme="majorBidi" w:hAnsiTheme="majorBidi" w:cstheme="majorBidi"/>
          <w:sz w:val="24"/>
          <w:szCs w:val="24"/>
        </w:rPr>
        <w:t xml:space="preserve">their </w:t>
      </w:r>
      <w:r w:rsidRPr="006D257E">
        <w:rPr>
          <w:rFonts w:asciiTheme="majorBidi" w:hAnsiTheme="majorBidi" w:cstheme="majorBidi"/>
          <w:sz w:val="24"/>
          <w:szCs w:val="24"/>
        </w:rPr>
        <w:t>end use</w:t>
      </w:r>
      <w:r>
        <w:rPr>
          <w:rFonts w:asciiTheme="majorBidi" w:hAnsiTheme="majorBidi" w:cstheme="majorBidi"/>
          <w:sz w:val="24"/>
          <w:szCs w:val="24"/>
        </w:rPr>
        <w:t>,</w:t>
      </w:r>
      <w:r w:rsidRPr="006D257E">
        <w:rPr>
          <w:rFonts w:asciiTheme="majorBidi" w:hAnsiTheme="majorBidi" w:cstheme="majorBidi"/>
          <w:sz w:val="24"/>
          <w:szCs w:val="24"/>
        </w:rPr>
        <w:t xml:space="preserve"> whether for human consumption, for animal feed, or for any other </w:t>
      </w:r>
      <w:r>
        <w:rPr>
          <w:rFonts w:asciiTheme="majorBidi" w:hAnsiTheme="majorBidi" w:cstheme="majorBidi"/>
          <w:sz w:val="24"/>
          <w:szCs w:val="24"/>
        </w:rPr>
        <w:t>purpose</w:t>
      </w:r>
      <w:r w:rsidRPr="006D257E">
        <w:rPr>
          <w:rFonts w:asciiTheme="majorBidi" w:hAnsiTheme="majorBidi" w:cstheme="majorBidi"/>
          <w:sz w:val="24"/>
          <w:szCs w:val="24"/>
        </w:rPr>
        <w:t>.</w:t>
      </w:r>
    </w:p>
    <w:p w:rsidR="00724FE1" w:rsidRPr="006F6C9D" w:rsidRDefault="00724FE1" w:rsidP="00724FE1">
      <w:pPr>
        <w:spacing w:after="0" w:line="240" w:lineRule="auto"/>
        <w:rPr>
          <w:rFonts w:asciiTheme="majorBidi" w:hAnsiTheme="majorBidi" w:cstheme="majorBidi"/>
          <w:sz w:val="18"/>
          <w:szCs w:val="18"/>
        </w:rPr>
      </w:pPr>
    </w:p>
    <w:p w:rsidR="00724FE1" w:rsidRPr="00C9571D" w:rsidRDefault="00724FE1" w:rsidP="00724FE1">
      <w:pPr>
        <w:spacing w:after="0" w:line="240" w:lineRule="auto"/>
        <w:ind w:right="33"/>
        <w:jc w:val="lowKashida"/>
        <w:rPr>
          <w:rFonts w:asciiTheme="majorBidi" w:hAnsiTheme="majorBidi" w:cstheme="majorBidi"/>
          <w:b/>
          <w:bCs/>
          <w:sz w:val="24"/>
          <w:szCs w:val="24"/>
        </w:rPr>
      </w:pPr>
      <w:r w:rsidRPr="00C9571D">
        <w:rPr>
          <w:rFonts w:asciiTheme="majorBidi" w:hAnsiTheme="majorBidi" w:cstheme="majorBidi"/>
          <w:b/>
          <w:bCs/>
          <w:sz w:val="24"/>
          <w:szCs w:val="24"/>
        </w:rPr>
        <w:t>Main Source of Water:</w:t>
      </w:r>
    </w:p>
    <w:p w:rsidR="00724FE1" w:rsidRPr="00C9571D" w:rsidRDefault="00724FE1" w:rsidP="00724FE1">
      <w:pPr>
        <w:spacing w:after="0" w:line="240" w:lineRule="auto"/>
        <w:ind w:right="187"/>
        <w:jc w:val="lowKashida"/>
        <w:rPr>
          <w:rFonts w:asciiTheme="majorBidi" w:hAnsiTheme="majorBidi" w:cstheme="majorBidi"/>
          <w:sz w:val="24"/>
          <w:szCs w:val="24"/>
        </w:rPr>
      </w:pPr>
      <w:r w:rsidRPr="00C9571D">
        <w:rPr>
          <w:rFonts w:asciiTheme="majorBidi" w:hAnsiTheme="majorBidi" w:cstheme="majorBidi"/>
          <w:b/>
          <w:bCs/>
          <w:sz w:val="24"/>
          <w:szCs w:val="24"/>
        </w:rPr>
        <w:t>1</w:t>
      </w:r>
      <w:r w:rsidRPr="00C9571D">
        <w:rPr>
          <w:rFonts w:asciiTheme="majorBidi" w:hAnsiTheme="majorBidi" w:cstheme="majorBidi"/>
          <w:sz w:val="24"/>
          <w:szCs w:val="24"/>
        </w:rPr>
        <w:t xml:space="preserve">. </w:t>
      </w:r>
      <w:r w:rsidRPr="00C9571D">
        <w:rPr>
          <w:rFonts w:asciiTheme="majorBidi" w:hAnsiTheme="majorBidi" w:cstheme="majorBidi"/>
          <w:b/>
          <w:bCs/>
          <w:sz w:val="24"/>
          <w:szCs w:val="24"/>
        </w:rPr>
        <w:t>Public Water Network:</w:t>
      </w:r>
      <w:r w:rsidRPr="00C9571D">
        <w:rPr>
          <w:rFonts w:asciiTheme="majorBidi" w:hAnsiTheme="majorBidi" w:cstheme="majorBidi"/>
          <w:sz w:val="24"/>
          <w:szCs w:val="24"/>
        </w:rPr>
        <w:t xml:space="preserve"> A network of pipes for the purpose of providing clean water to households. It normally belongs to a municipality, the council</w:t>
      </w:r>
      <w:r>
        <w:rPr>
          <w:rFonts w:asciiTheme="majorBidi" w:hAnsiTheme="majorBidi" w:cstheme="majorBidi"/>
          <w:sz w:val="24"/>
          <w:szCs w:val="24"/>
        </w:rPr>
        <w:t>,</w:t>
      </w:r>
      <w:r w:rsidRPr="00C9571D">
        <w:rPr>
          <w:rFonts w:asciiTheme="majorBidi" w:hAnsiTheme="majorBidi" w:cstheme="majorBidi"/>
          <w:sz w:val="24"/>
          <w:szCs w:val="24"/>
        </w:rPr>
        <w:t xml:space="preserve"> or to a private company.</w:t>
      </w:r>
    </w:p>
    <w:p w:rsidR="00724FE1" w:rsidRPr="00C9571D" w:rsidRDefault="00724FE1" w:rsidP="00724FE1">
      <w:pPr>
        <w:spacing w:after="0" w:line="240" w:lineRule="auto"/>
        <w:ind w:right="187"/>
        <w:jc w:val="lowKashida"/>
        <w:rPr>
          <w:rFonts w:asciiTheme="majorBidi" w:hAnsiTheme="majorBidi" w:cstheme="majorBidi"/>
          <w:sz w:val="24"/>
          <w:szCs w:val="24"/>
        </w:rPr>
      </w:pPr>
      <w:proofErr w:type="gramStart"/>
      <w:r w:rsidRPr="00C9571D">
        <w:rPr>
          <w:rFonts w:asciiTheme="majorBidi" w:hAnsiTheme="majorBidi" w:cstheme="majorBidi"/>
          <w:b/>
          <w:bCs/>
          <w:sz w:val="24"/>
          <w:szCs w:val="24"/>
        </w:rPr>
        <w:t xml:space="preserve">2. </w:t>
      </w:r>
      <w:r>
        <w:rPr>
          <w:rFonts w:asciiTheme="majorBidi" w:hAnsiTheme="majorBidi" w:cstheme="majorBidi"/>
          <w:b/>
          <w:bCs/>
          <w:sz w:val="24"/>
          <w:szCs w:val="24"/>
        </w:rPr>
        <w:t xml:space="preserve">Israeli </w:t>
      </w:r>
      <w:proofErr w:type="spellStart"/>
      <w:r w:rsidRPr="00C9571D">
        <w:rPr>
          <w:rFonts w:asciiTheme="majorBidi" w:hAnsiTheme="majorBidi" w:cstheme="majorBidi"/>
          <w:b/>
          <w:bCs/>
          <w:sz w:val="24"/>
          <w:szCs w:val="24"/>
        </w:rPr>
        <w:t>Mekorot</w:t>
      </w:r>
      <w:proofErr w:type="spellEnd"/>
      <w:r w:rsidRPr="00C9571D">
        <w:rPr>
          <w:rFonts w:asciiTheme="majorBidi" w:hAnsiTheme="majorBidi" w:cstheme="majorBidi"/>
          <w:b/>
          <w:bCs/>
          <w:sz w:val="24"/>
          <w:szCs w:val="24"/>
        </w:rPr>
        <w:t xml:space="preserve"> company:</w:t>
      </w:r>
      <w:r w:rsidRPr="00C9571D">
        <w:rPr>
          <w:rFonts w:asciiTheme="majorBidi" w:hAnsiTheme="majorBidi" w:cstheme="majorBidi"/>
          <w:sz w:val="24"/>
          <w:szCs w:val="24"/>
        </w:rPr>
        <w:t xml:space="preserve"> A network of pipes for the purpose of providing clean water to households.</w:t>
      </w:r>
      <w:proofErr w:type="gramEnd"/>
      <w:r w:rsidRPr="00C9571D">
        <w:rPr>
          <w:rFonts w:asciiTheme="majorBidi" w:hAnsiTheme="majorBidi" w:cstheme="majorBidi"/>
          <w:sz w:val="24"/>
          <w:szCs w:val="24"/>
        </w:rPr>
        <w:t xml:space="preserve"> It normally belongs to </w:t>
      </w:r>
      <w:r>
        <w:rPr>
          <w:rFonts w:asciiTheme="majorBidi" w:hAnsiTheme="majorBidi" w:cstheme="majorBidi"/>
          <w:sz w:val="24"/>
          <w:szCs w:val="24"/>
        </w:rPr>
        <w:t xml:space="preserve">the Israeli </w:t>
      </w:r>
      <w:proofErr w:type="spellStart"/>
      <w:r w:rsidRPr="00C9571D">
        <w:rPr>
          <w:rFonts w:asciiTheme="majorBidi" w:hAnsiTheme="majorBidi" w:cstheme="majorBidi"/>
          <w:sz w:val="24"/>
          <w:szCs w:val="24"/>
        </w:rPr>
        <w:t>Mekorot</w:t>
      </w:r>
      <w:proofErr w:type="spellEnd"/>
      <w:r w:rsidRPr="00C9571D">
        <w:rPr>
          <w:rFonts w:asciiTheme="majorBidi" w:hAnsiTheme="majorBidi" w:cstheme="majorBidi"/>
          <w:sz w:val="24"/>
          <w:szCs w:val="24"/>
        </w:rPr>
        <w:t xml:space="preserve"> company.</w:t>
      </w:r>
    </w:p>
    <w:p w:rsidR="00724FE1" w:rsidRPr="00C9571D" w:rsidRDefault="00724FE1" w:rsidP="00724FE1">
      <w:pPr>
        <w:spacing w:after="0" w:line="240" w:lineRule="auto"/>
        <w:ind w:right="187"/>
        <w:jc w:val="lowKashida"/>
        <w:rPr>
          <w:rFonts w:asciiTheme="majorBidi" w:hAnsiTheme="majorBidi" w:cstheme="majorBidi"/>
          <w:sz w:val="24"/>
          <w:szCs w:val="24"/>
        </w:rPr>
      </w:pPr>
      <w:r w:rsidRPr="00C9571D">
        <w:rPr>
          <w:rFonts w:asciiTheme="majorBidi" w:hAnsiTheme="majorBidi" w:cstheme="majorBidi"/>
          <w:b/>
          <w:bCs/>
          <w:sz w:val="24"/>
          <w:szCs w:val="24"/>
        </w:rPr>
        <w:t>3. Collection Water Wells:</w:t>
      </w:r>
      <w:r w:rsidRPr="00C9571D">
        <w:rPr>
          <w:rFonts w:asciiTheme="majorBidi" w:hAnsiTheme="majorBidi" w:cstheme="majorBidi"/>
          <w:sz w:val="24"/>
          <w:szCs w:val="24"/>
        </w:rPr>
        <w:t xml:space="preserve"> Wells that are dug in the ground for the purpose of collecting rain water.</w:t>
      </w:r>
    </w:p>
    <w:p w:rsidR="00724FE1" w:rsidRPr="00C9571D" w:rsidRDefault="00724FE1" w:rsidP="00724FE1">
      <w:pPr>
        <w:spacing w:after="0" w:line="240" w:lineRule="auto"/>
        <w:ind w:right="187"/>
        <w:jc w:val="lowKashida"/>
        <w:rPr>
          <w:rFonts w:asciiTheme="majorBidi" w:hAnsiTheme="majorBidi" w:cstheme="majorBidi"/>
          <w:sz w:val="24"/>
          <w:szCs w:val="24"/>
        </w:rPr>
      </w:pPr>
      <w:r w:rsidRPr="00C9571D">
        <w:rPr>
          <w:rFonts w:asciiTheme="majorBidi" w:hAnsiTheme="majorBidi" w:cstheme="majorBidi"/>
          <w:b/>
          <w:bCs/>
          <w:sz w:val="24"/>
          <w:szCs w:val="24"/>
        </w:rPr>
        <w:t>4. Springs:</w:t>
      </w:r>
      <w:r w:rsidRPr="00C9571D">
        <w:rPr>
          <w:rFonts w:asciiTheme="majorBidi" w:hAnsiTheme="majorBidi" w:cstheme="majorBidi"/>
          <w:sz w:val="24"/>
          <w:szCs w:val="24"/>
        </w:rPr>
        <w:t xml:space="preserve"> Water that is discharged from the ground at an intersection point between the topographic surface and the groundwater table</w:t>
      </w:r>
      <w:r>
        <w:rPr>
          <w:rFonts w:asciiTheme="majorBidi" w:hAnsiTheme="majorBidi" w:cstheme="majorBidi"/>
          <w:sz w:val="24"/>
          <w:szCs w:val="24"/>
        </w:rPr>
        <w:t>.</w:t>
      </w:r>
      <w:r w:rsidRPr="00C9571D">
        <w:rPr>
          <w:rFonts w:asciiTheme="majorBidi" w:hAnsiTheme="majorBidi" w:cstheme="majorBidi"/>
          <w:sz w:val="24"/>
          <w:szCs w:val="24"/>
        </w:rPr>
        <w:t xml:space="preserve"> </w:t>
      </w:r>
      <w:r>
        <w:rPr>
          <w:rFonts w:asciiTheme="majorBidi" w:hAnsiTheme="majorBidi" w:cstheme="majorBidi"/>
          <w:sz w:val="24"/>
          <w:szCs w:val="24"/>
        </w:rPr>
        <w:t xml:space="preserve"> I</w:t>
      </w:r>
      <w:r w:rsidRPr="00C9571D">
        <w:rPr>
          <w:rFonts w:asciiTheme="majorBidi" w:hAnsiTheme="majorBidi" w:cstheme="majorBidi"/>
          <w:sz w:val="24"/>
          <w:szCs w:val="24"/>
        </w:rPr>
        <w:t>t could be permanent or seasonal and is considered as one of the natural resources for irrigation.</w:t>
      </w:r>
    </w:p>
    <w:p w:rsidR="00724FE1" w:rsidRPr="00C9571D" w:rsidRDefault="00724FE1" w:rsidP="00724FE1">
      <w:pPr>
        <w:spacing w:after="0" w:line="240" w:lineRule="auto"/>
        <w:ind w:right="187"/>
        <w:jc w:val="lowKashida"/>
        <w:rPr>
          <w:rFonts w:asciiTheme="majorBidi" w:hAnsiTheme="majorBidi" w:cstheme="majorBidi"/>
          <w:sz w:val="24"/>
          <w:szCs w:val="24"/>
        </w:rPr>
      </w:pPr>
      <w:r w:rsidRPr="00C9571D">
        <w:rPr>
          <w:rFonts w:asciiTheme="majorBidi" w:hAnsiTheme="majorBidi" w:cstheme="majorBidi"/>
          <w:b/>
          <w:bCs/>
          <w:sz w:val="24"/>
          <w:szCs w:val="24"/>
        </w:rPr>
        <w:t>5. Water Tanks:</w:t>
      </w:r>
      <w:r w:rsidRPr="00C9571D">
        <w:rPr>
          <w:rFonts w:asciiTheme="majorBidi" w:hAnsiTheme="majorBidi" w:cstheme="majorBidi"/>
          <w:sz w:val="24"/>
          <w:szCs w:val="24"/>
        </w:rPr>
        <w:t xml:space="preserve"> Using water from vehicles that distribute and transfer water.</w:t>
      </w:r>
    </w:p>
    <w:p w:rsidR="00724FE1" w:rsidRDefault="00724FE1" w:rsidP="00724FE1">
      <w:pPr>
        <w:spacing w:after="0" w:line="240" w:lineRule="auto"/>
        <w:jc w:val="lowKashida"/>
        <w:rPr>
          <w:rFonts w:asciiTheme="majorBidi" w:hAnsiTheme="majorBidi" w:cstheme="majorBidi"/>
          <w:sz w:val="24"/>
          <w:szCs w:val="24"/>
        </w:rPr>
      </w:pPr>
      <w:r w:rsidRPr="00C9571D">
        <w:rPr>
          <w:rFonts w:asciiTheme="majorBidi" w:hAnsiTheme="majorBidi" w:cstheme="majorBidi"/>
          <w:b/>
          <w:bCs/>
          <w:sz w:val="24"/>
          <w:szCs w:val="24"/>
        </w:rPr>
        <w:t>6. Others:</w:t>
      </w:r>
      <w:r w:rsidRPr="00C9571D">
        <w:rPr>
          <w:rFonts w:asciiTheme="majorBidi" w:hAnsiTheme="majorBidi" w:cstheme="majorBidi"/>
          <w:sz w:val="24"/>
          <w:szCs w:val="24"/>
        </w:rPr>
        <w:t xml:space="preserve"> If the source of water was not mentioned above</w:t>
      </w:r>
      <w:r>
        <w:rPr>
          <w:rFonts w:asciiTheme="majorBidi" w:hAnsiTheme="majorBidi" w:cstheme="majorBidi"/>
          <w:sz w:val="24"/>
          <w:szCs w:val="24"/>
        </w:rPr>
        <w:t>.</w:t>
      </w:r>
    </w:p>
    <w:p w:rsidR="00724FE1" w:rsidRPr="006F6C9D" w:rsidRDefault="00724FE1" w:rsidP="00724FE1">
      <w:pPr>
        <w:spacing w:after="0" w:line="240" w:lineRule="auto"/>
        <w:ind w:right="33"/>
        <w:jc w:val="lowKashida"/>
        <w:rPr>
          <w:rFonts w:asciiTheme="majorBidi" w:hAnsiTheme="majorBidi" w:cstheme="majorBidi"/>
          <w:sz w:val="18"/>
          <w:szCs w:val="18"/>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Surface Irrigation</w:t>
      </w:r>
      <w:r>
        <w:rPr>
          <w:rFonts w:asciiTheme="majorBidi" w:hAnsiTheme="majorBidi" w:cstheme="majorBidi"/>
          <w:b/>
          <w:bCs/>
          <w:sz w:val="24"/>
          <w:szCs w:val="24"/>
        </w:rPr>
        <w:t>:</w:t>
      </w:r>
    </w:p>
    <w:p w:rsidR="00724FE1" w:rsidRDefault="00724FE1" w:rsidP="00724FE1">
      <w:pPr>
        <w:spacing w:after="0" w:line="240" w:lineRule="auto"/>
        <w:ind w:right="33"/>
        <w:jc w:val="lowKashida"/>
        <w:rPr>
          <w:rFonts w:asciiTheme="majorBidi" w:hAnsiTheme="majorBidi" w:cstheme="majorBidi"/>
          <w:sz w:val="24"/>
          <w:szCs w:val="24"/>
        </w:rPr>
      </w:pPr>
      <w:proofErr w:type="gramStart"/>
      <w:r w:rsidRPr="006D257E">
        <w:rPr>
          <w:rFonts w:asciiTheme="majorBidi" w:hAnsiTheme="majorBidi" w:cstheme="majorBidi"/>
          <w:sz w:val="24"/>
          <w:szCs w:val="24"/>
        </w:rPr>
        <w:t>Refers to a system for partially or completely covering land with water for the purpose of irrigation.</w:t>
      </w:r>
      <w:proofErr w:type="gramEnd"/>
      <w:r w:rsidRPr="006D257E">
        <w:rPr>
          <w:rFonts w:asciiTheme="majorBidi" w:hAnsiTheme="majorBidi" w:cstheme="majorBidi"/>
          <w:sz w:val="24"/>
          <w:szCs w:val="24"/>
        </w:rPr>
        <w:t xml:space="preserve"> There are various types</w:t>
      </w:r>
      <w:r>
        <w:rPr>
          <w:rFonts w:asciiTheme="majorBidi" w:hAnsiTheme="majorBidi" w:cstheme="majorBidi"/>
          <w:sz w:val="24"/>
          <w:szCs w:val="24"/>
        </w:rPr>
        <w:t>,</w:t>
      </w:r>
      <w:r w:rsidRPr="006D257E">
        <w:rPr>
          <w:rFonts w:asciiTheme="majorBidi" w:hAnsiTheme="majorBidi" w:cstheme="majorBidi"/>
          <w:sz w:val="24"/>
          <w:szCs w:val="24"/>
        </w:rPr>
        <w:t xml:space="preserve"> including furrow, border</w:t>
      </w:r>
      <w:r>
        <w:rPr>
          <w:rFonts w:asciiTheme="majorBidi" w:hAnsiTheme="majorBidi" w:cstheme="majorBidi"/>
          <w:sz w:val="24"/>
          <w:szCs w:val="24"/>
        </w:rPr>
        <w:t xml:space="preserve"> </w:t>
      </w:r>
      <w:r w:rsidRPr="006D257E">
        <w:rPr>
          <w:rFonts w:asciiTheme="majorBidi" w:hAnsiTheme="majorBidi" w:cstheme="majorBidi"/>
          <w:sz w:val="24"/>
          <w:szCs w:val="24"/>
        </w:rPr>
        <w:t>strip, open channels and basin irrigation</w:t>
      </w:r>
      <w:r>
        <w:rPr>
          <w:rFonts w:asciiTheme="majorBidi" w:hAnsiTheme="majorBidi" w:cstheme="majorBidi"/>
          <w:sz w:val="24"/>
          <w:szCs w:val="24"/>
        </w:rPr>
        <w:t>,</w:t>
      </w:r>
      <w:r w:rsidRPr="006D257E">
        <w:rPr>
          <w:rFonts w:asciiTheme="majorBidi" w:hAnsiTheme="majorBidi" w:cstheme="majorBidi"/>
          <w:sz w:val="24"/>
          <w:szCs w:val="24"/>
        </w:rPr>
        <w:t xml:space="preserve"> regardless of the </w:t>
      </w:r>
      <w:r>
        <w:rPr>
          <w:rFonts w:asciiTheme="majorBidi" w:hAnsiTheme="majorBidi" w:cstheme="majorBidi"/>
          <w:sz w:val="24"/>
          <w:szCs w:val="24"/>
        </w:rPr>
        <w:t xml:space="preserve">water </w:t>
      </w:r>
      <w:r w:rsidRPr="006D257E">
        <w:rPr>
          <w:rFonts w:asciiTheme="majorBidi" w:hAnsiTheme="majorBidi" w:cstheme="majorBidi"/>
          <w:sz w:val="24"/>
          <w:szCs w:val="24"/>
        </w:rPr>
        <w:t>source</w:t>
      </w:r>
      <w:r>
        <w:rPr>
          <w:rFonts w:asciiTheme="majorBidi" w:hAnsiTheme="majorBidi" w:cstheme="majorBidi"/>
          <w:sz w:val="24"/>
          <w:szCs w:val="24"/>
        </w:rPr>
        <w:t>.</w:t>
      </w:r>
    </w:p>
    <w:p w:rsidR="00724FE1" w:rsidRPr="006F6C9D" w:rsidRDefault="00724FE1" w:rsidP="00724FE1">
      <w:pPr>
        <w:spacing w:after="0" w:line="240" w:lineRule="auto"/>
        <w:ind w:right="33"/>
        <w:jc w:val="lowKashida"/>
        <w:rPr>
          <w:rFonts w:asciiTheme="majorBidi" w:hAnsiTheme="majorBidi" w:cstheme="majorBidi"/>
          <w:sz w:val="18"/>
          <w:szCs w:val="18"/>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Drip Irrigation</w:t>
      </w:r>
      <w:r>
        <w:rPr>
          <w:rFonts w:asciiTheme="majorBidi" w:hAnsiTheme="majorBidi" w:cstheme="majorBidi"/>
          <w:b/>
          <w:bCs/>
          <w:sz w:val="24"/>
          <w:szCs w:val="24"/>
        </w:rPr>
        <w:t>:</w:t>
      </w:r>
    </w:p>
    <w:p w:rsidR="00724FE1" w:rsidRPr="006D257E" w:rsidRDefault="00724FE1" w:rsidP="00724FE1">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A</w:t>
      </w:r>
      <w:r w:rsidRPr="006D257E">
        <w:rPr>
          <w:rFonts w:asciiTheme="majorBidi" w:hAnsiTheme="majorBidi" w:cstheme="majorBidi"/>
          <w:sz w:val="24"/>
          <w:szCs w:val="24"/>
        </w:rPr>
        <w:t xml:space="preserve"> system where water is distributed under low pressure through a piped network in a pre-determined patter and applied as a small discharge to each plant</w:t>
      </w:r>
      <w:r>
        <w:rPr>
          <w:rFonts w:asciiTheme="majorBidi" w:hAnsiTheme="majorBidi" w:cstheme="majorBidi"/>
          <w:sz w:val="24"/>
          <w:szCs w:val="24"/>
        </w:rPr>
        <w:t>,</w:t>
      </w:r>
      <w:r w:rsidRPr="006D257E">
        <w:rPr>
          <w:rFonts w:asciiTheme="majorBidi" w:hAnsiTheme="majorBidi" w:cstheme="majorBidi"/>
          <w:sz w:val="24"/>
          <w:szCs w:val="24"/>
        </w:rPr>
        <w:t xml:space="preserve"> where drip emitters apply water slowly to the soil surface</w:t>
      </w:r>
      <w:r>
        <w:rPr>
          <w:rFonts w:asciiTheme="majorBidi" w:hAnsiTheme="majorBidi" w:cstheme="majorBidi"/>
          <w:sz w:val="24"/>
          <w:szCs w:val="24"/>
        </w:rPr>
        <w:t>.</w:t>
      </w:r>
    </w:p>
    <w:p w:rsidR="00724FE1" w:rsidRPr="006F6C9D" w:rsidRDefault="00724FE1" w:rsidP="00724FE1">
      <w:pPr>
        <w:spacing w:after="0" w:line="240" w:lineRule="auto"/>
        <w:ind w:right="33"/>
        <w:jc w:val="lowKashida"/>
        <w:rPr>
          <w:rFonts w:asciiTheme="majorBidi" w:hAnsiTheme="majorBidi" w:cstheme="majorBidi"/>
          <w:sz w:val="18"/>
          <w:szCs w:val="18"/>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Sprinkler Irrigation</w:t>
      </w:r>
      <w:r>
        <w:rPr>
          <w:rFonts w:asciiTheme="majorBidi" w:hAnsiTheme="majorBidi" w:cstheme="majorBidi"/>
          <w:b/>
          <w:bCs/>
          <w:sz w:val="24"/>
          <w:szCs w:val="24"/>
        </w:rPr>
        <w:t>:</w:t>
      </w:r>
    </w:p>
    <w:p w:rsidR="00724FE1" w:rsidRPr="006D257E" w:rsidRDefault="00724FE1" w:rsidP="00724FE1">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Refers to pipe networks through which water moves under pressure before being delivered to the crop via sprinkler nozzles.</w:t>
      </w:r>
    </w:p>
    <w:p w:rsidR="00724FE1" w:rsidRPr="006F6C9D" w:rsidRDefault="00724FE1" w:rsidP="00724FE1">
      <w:pPr>
        <w:spacing w:after="0" w:line="240" w:lineRule="auto"/>
        <w:ind w:right="33"/>
        <w:jc w:val="lowKashida"/>
        <w:rPr>
          <w:rFonts w:asciiTheme="majorBidi" w:hAnsiTheme="majorBidi" w:cstheme="majorBidi"/>
          <w:sz w:val="18"/>
          <w:szCs w:val="18"/>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Livestock</w:t>
      </w:r>
      <w:r>
        <w:rPr>
          <w:rFonts w:asciiTheme="majorBidi" w:hAnsiTheme="majorBidi" w:cstheme="majorBidi"/>
          <w:b/>
          <w:bCs/>
          <w:sz w:val="24"/>
          <w:szCs w:val="24"/>
        </w:rPr>
        <w:t>:</w:t>
      </w:r>
    </w:p>
    <w:p w:rsidR="00724FE1" w:rsidRPr="006D257E" w:rsidRDefault="00724FE1" w:rsidP="00724FE1">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Refers to all animals kept or reared mainly for agricultur</w:t>
      </w:r>
      <w:r>
        <w:rPr>
          <w:rFonts w:asciiTheme="majorBidi" w:hAnsiTheme="majorBidi" w:cstheme="majorBidi"/>
          <w:sz w:val="24"/>
          <w:szCs w:val="24"/>
        </w:rPr>
        <w:t>al</w:t>
      </w:r>
      <w:r w:rsidRPr="006D257E">
        <w:rPr>
          <w:rFonts w:asciiTheme="majorBidi" w:hAnsiTheme="majorBidi" w:cstheme="majorBidi"/>
          <w:sz w:val="24"/>
          <w:szCs w:val="24"/>
        </w:rPr>
        <w:t xml:space="preserve"> purposes. Includ</w:t>
      </w:r>
      <w:r>
        <w:rPr>
          <w:rFonts w:asciiTheme="majorBidi" w:hAnsiTheme="majorBidi" w:cstheme="majorBidi"/>
          <w:sz w:val="24"/>
          <w:szCs w:val="24"/>
        </w:rPr>
        <w:t>es</w:t>
      </w:r>
      <w:r w:rsidRPr="006D257E">
        <w:rPr>
          <w:rFonts w:asciiTheme="majorBidi" w:hAnsiTheme="majorBidi" w:cstheme="majorBidi"/>
          <w:sz w:val="24"/>
          <w:szCs w:val="24"/>
        </w:rPr>
        <w:t xml:space="preserve"> cattle, buffaloes, sheep, goats, pigs, horses, mules, asses, camels, poultry, rabbits, bees and other domesticated animals</w:t>
      </w:r>
      <w:r>
        <w:rPr>
          <w:rFonts w:asciiTheme="majorBidi" w:hAnsiTheme="majorBidi" w:cstheme="majorBidi"/>
          <w:sz w:val="24"/>
          <w:szCs w:val="24"/>
        </w:rPr>
        <w:t>,</w:t>
      </w:r>
      <w:r w:rsidRPr="006D257E">
        <w:rPr>
          <w:rFonts w:asciiTheme="majorBidi" w:hAnsiTheme="majorBidi" w:cstheme="majorBidi"/>
          <w:sz w:val="24"/>
          <w:szCs w:val="24"/>
        </w:rPr>
        <w:t xml:space="preserve"> as well as foxes, minks, etc.</w:t>
      </w:r>
    </w:p>
    <w:p w:rsidR="00724FE1" w:rsidRPr="006F6C9D" w:rsidRDefault="00724FE1" w:rsidP="00724FE1">
      <w:pPr>
        <w:spacing w:after="0" w:line="240" w:lineRule="auto"/>
        <w:ind w:right="33"/>
        <w:jc w:val="lowKashida"/>
        <w:rPr>
          <w:rFonts w:asciiTheme="majorBidi" w:hAnsiTheme="majorBidi" w:cstheme="majorBidi"/>
          <w:sz w:val="18"/>
          <w:szCs w:val="18"/>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Strain</w:t>
      </w:r>
      <w:r>
        <w:rPr>
          <w:rFonts w:asciiTheme="majorBidi" w:hAnsiTheme="majorBidi" w:cstheme="majorBidi"/>
          <w:b/>
          <w:bCs/>
          <w:sz w:val="24"/>
          <w:szCs w:val="24"/>
        </w:rPr>
        <w:t>:</w:t>
      </w:r>
    </w:p>
    <w:p w:rsidR="00724FE1" w:rsidRDefault="00724FE1" w:rsidP="00724FE1">
      <w:pPr>
        <w:spacing w:after="0" w:line="240" w:lineRule="auto"/>
        <w:ind w:right="33"/>
        <w:jc w:val="lowKashida"/>
        <w:rPr>
          <w:rFonts w:asciiTheme="majorBidi" w:hAnsiTheme="majorBidi" w:cstheme="majorBidi"/>
          <w:sz w:val="24"/>
          <w:szCs w:val="24"/>
        </w:rPr>
      </w:pPr>
      <w:proofErr w:type="gramStart"/>
      <w:r>
        <w:rPr>
          <w:rFonts w:asciiTheme="majorBidi" w:hAnsiTheme="majorBidi" w:cstheme="majorBidi"/>
          <w:sz w:val="24"/>
          <w:szCs w:val="24"/>
        </w:rPr>
        <w:t>A</w:t>
      </w:r>
      <w:r w:rsidRPr="006D257E">
        <w:rPr>
          <w:rFonts w:asciiTheme="majorBidi" w:hAnsiTheme="majorBidi" w:cstheme="majorBidi"/>
          <w:sz w:val="24"/>
          <w:szCs w:val="24"/>
        </w:rPr>
        <w:t xml:space="preserve"> collection of genetic traits and productivity of one type of animal, such as</w:t>
      </w:r>
      <w:r>
        <w:rPr>
          <w:rFonts w:asciiTheme="majorBidi" w:hAnsiTheme="majorBidi" w:cstheme="majorBidi"/>
          <w:sz w:val="24"/>
          <w:szCs w:val="24"/>
        </w:rPr>
        <w:t xml:space="preserve"> a</w:t>
      </w:r>
      <w:r w:rsidRPr="006D257E">
        <w:rPr>
          <w:rFonts w:asciiTheme="majorBidi" w:hAnsiTheme="majorBidi" w:cstheme="majorBidi"/>
          <w:sz w:val="24"/>
          <w:szCs w:val="24"/>
        </w:rPr>
        <w:t xml:space="preserve"> Friesian </w:t>
      </w:r>
      <w:r>
        <w:rPr>
          <w:rFonts w:asciiTheme="majorBidi" w:hAnsiTheme="majorBidi" w:cstheme="majorBidi"/>
          <w:sz w:val="24"/>
          <w:szCs w:val="24"/>
        </w:rPr>
        <w:t>c</w:t>
      </w:r>
      <w:r w:rsidRPr="006D257E">
        <w:rPr>
          <w:rFonts w:asciiTheme="majorBidi" w:hAnsiTheme="majorBidi" w:cstheme="majorBidi"/>
          <w:sz w:val="24"/>
          <w:szCs w:val="24"/>
        </w:rPr>
        <w:t xml:space="preserve">ow, </w:t>
      </w:r>
      <w:r>
        <w:rPr>
          <w:rFonts w:asciiTheme="majorBidi" w:hAnsiTheme="majorBidi" w:cstheme="majorBidi"/>
          <w:sz w:val="24"/>
          <w:szCs w:val="24"/>
        </w:rPr>
        <w:t>or Assaf</w:t>
      </w:r>
      <w:r w:rsidRPr="006D257E">
        <w:rPr>
          <w:rFonts w:asciiTheme="majorBidi" w:hAnsiTheme="majorBidi" w:cstheme="majorBidi"/>
          <w:sz w:val="24"/>
          <w:szCs w:val="24"/>
        </w:rPr>
        <w:t xml:space="preserve"> </w:t>
      </w:r>
      <w:r>
        <w:rPr>
          <w:rFonts w:asciiTheme="majorBidi" w:hAnsiTheme="majorBidi" w:cstheme="majorBidi"/>
          <w:sz w:val="24"/>
          <w:szCs w:val="24"/>
        </w:rPr>
        <w:t>s</w:t>
      </w:r>
      <w:r w:rsidRPr="006D257E">
        <w:rPr>
          <w:rFonts w:asciiTheme="majorBidi" w:hAnsiTheme="majorBidi" w:cstheme="majorBidi"/>
          <w:sz w:val="24"/>
          <w:szCs w:val="24"/>
        </w:rPr>
        <w:t>heep.</w:t>
      </w:r>
      <w:proofErr w:type="gramEnd"/>
    </w:p>
    <w:p w:rsidR="00290921" w:rsidRDefault="00290921" w:rsidP="00724FE1">
      <w:pPr>
        <w:spacing w:after="0" w:line="240" w:lineRule="auto"/>
        <w:rPr>
          <w:rFonts w:asciiTheme="majorBidi" w:hAnsiTheme="majorBidi" w:cstheme="majorBidi"/>
          <w:sz w:val="18"/>
          <w:szCs w:val="18"/>
        </w:rPr>
      </w:pPr>
    </w:p>
    <w:p w:rsidR="00290921" w:rsidRDefault="00290921" w:rsidP="00724FE1">
      <w:pPr>
        <w:spacing w:after="0" w:line="240" w:lineRule="auto"/>
        <w:rPr>
          <w:rFonts w:asciiTheme="majorBidi" w:hAnsiTheme="majorBidi" w:cstheme="majorBidi"/>
          <w:sz w:val="18"/>
          <w:szCs w:val="18"/>
        </w:rPr>
      </w:pPr>
    </w:p>
    <w:p w:rsidR="00290921" w:rsidRDefault="00290921" w:rsidP="00724FE1">
      <w:pPr>
        <w:spacing w:after="0" w:line="240" w:lineRule="auto"/>
        <w:rPr>
          <w:rFonts w:asciiTheme="majorBidi" w:hAnsiTheme="majorBidi" w:cstheme="majorBidi"/>
          <w:sz w:val="18"/>
          <w:szCs w:val="18"/>
        </w:rPr>
      </w:pPr>
    </w:p>
    <w:p w:rsidR="00290921" w:rsidRDefault="00290921" w:rsidP="00724FE1">
      <w:pPr>
        <w:spacing w:after="0" w:line="240" w:lineRule="auto"/>
        <w:rPr>
          <w:rFonts w:asciiTheme="majorBidi" w:hAnsiTheme="majorBidi" w:cstheme="majorBidi"/>
          <w:sz w:val="18"/>
          <w:szCs w:val="18"/>
        </w:rPr>
      </w:pPr>
    </w:p>
    <w:p w:rsidR="00290921" w:rsidRDefault="00290921" w:rsidP="00724FE1">
      <w:pPr>
        <w:spacing w:after="0" w:line="240" w:lineRule="auto"/>
        <w:rPr>
          <w:rFonts w:asciiTheme="majorBidi" w:hAnsiTheme="majorBidi" w:cstheme="majorBidi"/>
          <w:sz w:val="18"/>
          <w:szCs w:val="18"/>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Type of Livestock Production System</w:t>
      </w:r>
      <w:r>
        <w:rPr>
          <w:rFonts w:asciiTheme="majorBidi" w:hAnsiTheme="majorBidi" w:cstheme="majorBidi"/>
          <w:b/>
          <w:bCs/>
          <w:sz w:val="24"/>
          <w:szCs w:val="24"/>
        </w:rPr>
        <w:t>:</w:t>
      </w:r>
    </w:p>
    <w:p w:rsidR="00724FE1" w:rsidRPr="006D257E" w:rsidRDefault="00724FE1" w:rsidP="00724FE1">
      <w:pPr>
        <w:spacing w:after="0" w:line="240" w:lineRule="auto"/>
        <w:ind w:right="33"/>
        <w:jc w:val="lowKashida"/>
        <w:rPr>
          <w:rFonts w:asciiTheme="majorBidi" w:hAnsiTheme="majorBidi" w:cstheme="majorBidi"/>
          <w:sz w:val="24"/>
          <w:szCs w:val="24"/>
        </w:rPr>
      </w:pPr>
      <w:proofErr w:type="gramStart"/>
      <w:r w:rsidRPr="006D257E">
        <w:rPr>
          <w:rFonts w:asciiTheme="majorBidi" w:hAnsiTheme="majorBidi" w:cstheme="majorBidi"/>
          <w:sz w:val="24"/>
          <w:szCs w:val="24"/>
        </w:rPr>
        <w:t xml:space="preserve">Refers to the general characteristics and </w:t>
      </w:r>
      <w:r w:rsidRPr="00673AE4">
        <w:rPr>
          <w:rFonts w:asciiTheme="majorBidi" w:hAnsiTheme="majorBidi" w:cstheme="majorBidi"/>
          <w:sz w:val="24"/>
          <w:szCs w:val="24"/>
        </w:rPr>
        <w:t>practices</w:t>
      </w:r>
      <w:r w:rsidRPr="006D257E">
        <w:rPr>
          <w:rFonts w:asciiTheme="majorBidi" w:hAnsiTheme="majorBidi" w:cstheme="majorBidi"/>
          <w:sz w:val="24"/>
          <w:szCs w:val="24"/>
        </w:rPr>
        <w:t xml:space="preserve"> of raising livestock on the holding</w:t>
      </w:r>
      <w:r>
        <w:rPr>
          <w:rFonts w:asciiTheme="majorBidi" w:hAnsiTheme="majorBidi" w:cstheme="majorBidi"/>
          <w:sz w:val="24"/>
          <w:szCs w:val="24"/>
        </w:rPr>
        <w:t>.</w:t>
      </w:r>
      <w:proofErr w:type="gramEnd"/>
    </w:p>
    <w:p w:rsidR="00724FE1" w:rsidRPr="00673AE4" w:rsidRDefault="00724FE1" w:rsidP="00724FE1">
      <w:pPr>
        <w:pStyle w:val="ListParagraph"/>
        <w:numPr>
          <w:ilvl w:val="0"/>
          <w:numId w:val="23"/>
        </w:numPr>
        <w:spacing w:after="0" w:line="240" w:lineRule="auto"/>
        <w:ind w:left="426" w:right="33"/>
        <w:jc w:val="lowKashida"/>
        <w:rPr>
          <w:rFonts w:asciiTheme="majorBidi" w:hAnsiTheme="majorBidi" w:cstheme="majorBidi"/>
          <w:sz w:val="24"/>
          <w:szCs w:val="24"/>
        </w:rPr>
      </w:pPr>
      <w:r w:rsidRPr="00673AE4">
        <w:rPr>
          <w:rFonts w:asciiTheme="majorBidi" w:hAnsiTheme="majorBidi" w:cstheme="majorBidi"/>
          <w:b/>
          <w:bCs/>
          <w:sz w:val="24"/>
          <w:szCs w:val="24"/>
        </w:rPr>
        <w:t>Semi-intensive farming:</w:t>
      </w:r>
      <w:r w:rsidRPr="00673AE4">
        <w:rPr>
          <w:rFonts w:asciiTheme="majorBidi" w:hAnsiTheme="majorBidi" w:cstheme="majorBidi"/>
          <w:sz w:val="24"/>
          <w:szCs w:val="24"/>
        </w:rPr>
        <w:t xml:space="preserve"> the adoption of animals feeding on grazing </w:t>
      </w:r>
      <w:r>
        <w:rPr>
          <w:rFonts w:asciiTheme="majorBidi" w:hAnsiTheme="majorBidi" w:cstheme="majorBidi"/>
          <w:sz w:val="24"/>
          <w:szCs w:val="24"/>
        </w:rPr>
        <w:t>plus</w:t>
      </w:r>
      <w:r w:rsidRPr="00673AE4">
        <w:rPr>
          <w:rFonts w:asciiTheme="majorBidi" w:hAnsiTheme="majorBidi" w:cstheme="majorBidi"/>
          <w:sz w:val="24"/>
          <w:szCs w:val="24"/>
        </w:rPr>
        <w:t xml:space="preserve"> feed to provide supplementary nutrition.</w:t>
      </w:r>
    </w:p>
    <w:p w:rsidR="00724FE1" w:rsidRPr="00673AE4" w:rsidRDefault="00724FE1" w:rsidP="00724FE1">
      <w:pPr>
        <w:pStyle w:val="ListParagraph"/>
        <w:numPr>
          <w:ilvl w:val="0"/>
          <w:numId w:val="23"/>
        </w:numPr>
        <w:spacing w:after="0" w:line="240" w:lineRule="auto"/>
        <w:ind w:left="426" w:right="33"/>
        <w:jc w:val="lowKashida"/>
        <w:rPr>
          <w:rFonts w:asciiTheme="majorBidi" w:hAnsiTheme="majorBidi" w:cstheme="majorBidi"/>
          <w:sz w:val="24"/>
          <w:szCs w:val="24"/>
        </w:rPr>
      </w:pPr>
      <w:r>
        <w:rPr>
          <w:rFonts w:asciiTheme="majorBidi" w:hAnsiTheme="majorBidi" w:cstheme="majorBidi"/>
          <w:b/>
          <w:bCs/>
          <w:sz w:val="24"/>
          <w:szCs w:val="24"/>
        </w:rPr>
        <w:t>I</w:t>
      </w:r>
      <w:r w:rsidRPr="00673AE4">
        <w:rPr>
          <w:rFonts w:asciiTheme="majorBidi" w:hAnsiTheme="majorBidi" w:cstheme="majorBidi"/>
          <w:b/>
          <w:bCs/>
          <w:sz w:val="24"/>
          <w:szCs w:val="24"/>
        </w:rPr>
        <w:t>ntensive farming:</w:t>
      </w:r>
      <w:r w:rsidRPr="00673AE4">
        <w:rPr>
          <w:rFonts w:asciiTheme="majorBidi" w:hAnsiTheme="majorBidi" w:cstheme="majorBidi"/>
          <w:sz w:val="24"/>
          <w:szCs w:val="24"/>
        </w:rPr>
        <w:t xml:space="preserve">  raising animals </w:t>
      </w:r>
      <w:r>
        <w:rPr>
          <w:rFonts w:asciiTheme="majorBidi" w:hAnsiTheme="majorBidi" w:cstheme="majorBidi"/>
          <w:sz w:val="24"/>
          <w:szCs w:val="24"/>
        </w:rPr>
        <w:t>i</w:t>
      </w:r>
      <w:r w:rsidRPr="00673AE4">
        <w:rPr>
          <w:rFonts w:asciiTheme="majorBidi" w:hAnsiTheme="majorBidi" w:cstheme="majorBidi"/>
          <w:sz w:val="24"/>
          <w:szCs w:val="24"/>
        </w:rPr>
        <w:t xml:space="preserve">n barns on feed </w:t>
      </w:r>
      <w:r>
        <w:rPr>
          <w:rFonts w:asciiTheme="majorBidi" w:hAnsiTheme="majorBidi" w:cstheme="majorBidi"/>
          <w:sz w:val="24"/>
          <w:szCs w:val="24"/>
        </w:rPr>
        <w:t>without outside</w:t>
      </w:r>
      <w:r w:rsidRPr="00673AE4">
        <w:rPr>
          <w:rFonts w:asciiTheme="majorBidi" w:hAnsiTheme="majorBidi" w:cstheme="majorBidi"/>
          <w:sz w:val="24"/>
          <w:szCs w:val="24"/>
        </w:rPr>
        <w:t xml:space="preserve"> graz</w:t>
      </w:r>
      <w:r>
        <w:rPr>
          <w:rFonts w:asciiTheme="majorBidi" w:hAnsiTheme="majorBidi" w:cstheme="majorBidi"/>
          <w:sz w:val="24"/>
          <w:szCs w:val="24"/>
        </w:rPr>
        <w:t>ing.</w:t>
      </w: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Poultry</w:t>
      </w:r>
      <w:r>
        <w:rPr>
          <w:rFonts w:asciiTheme="majorBidi" w:hAnsiTheme="majorBidi" w:cstheme="majorBidi"/>
          <w:b/>
          <w:bCs/>
          <w:sz w:val="24"/>
          <w:szCs w:val="24"/>
        </w:rPr>
        <w:t>:</w:t>
      </w:r>
    </w:p>
    <w:p w:rsidR="00724FE1" w:rsidRPr="006D257E" w:rsidRDefault="00724FE1" w:rsidP="00724FE1">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xml:space="preserve">Refers to all poultry kept </w:t>
      </w:r>
      <w:r>
        <w:rPr>
          <w:rFonts w:asciiTheme="majorBidi" w:hAnsiTheme="majorBidi" w:cstheme="majorBidi"/>
          <w:sz w:val="24"/>
          <w:szCs w:val="24"/>
        </w:rPr>
        <w:t>for</w:t>
      </w:r>
      <w:r w:rsidRPr="006D257E">
        <w:rPr>
          <w:rFonts w:asciiTheme="majorBidi" w:hAnsiTheme="majorBidi" w:cstheme="majorBidi"/>
          <w:sz w:val="24"/>
          <w:szCs w:val="24"/>
        </w:rPr>
        <w:t xml:space="preserve"> different purpose</w:t>
      </w:r>
      <w:r>
        <w:rPr>
          <w:rFonts w:asciiTheme="majorBidi" w:hAnsiTheme="majorBidi" w:cstheme="majorBidi"/>
          <w:sz w:val="24"/>
          <w:szCs w:val="24"/>
        </w:rPr>
        <w:t>s</w:t>
      </w:r>
      <w:r w:rsidRPr="006D257E">
        <w:rPr>
          <w:rFonts w:asciiTheme="majorBidi" w:hAnsiTheme="majorBidi" w:cstheme="majorBidi"/>
          <w:sz w:val="24"/>
          <w:szCs w:val="24"/>
        </w:rPr>
        <w:t xml:space="preserve"> of production</w:t>
      </w:r>
      <w:r>
        <w:rPr>
          <w:rFonts w:asciiTheme="majorBidi" w:hAnsiTheme="majorBidi" w:cstheme="majorBidi"/>
          <w:sz w:val="24"/>
          <w:szCs w:val="24"/>
        </w:rPr>
        <w:t>, such</w:t>
      </w:r>
      <w:r w:rsidRPr="006D257E">
        <w:rPr>
          <w:rFonts w:asciiTheme="majorBidi" w:hAnsiTheme="majorBidi" w:cstheme="majorBidi"/>
          <w:sz w:val="24"/>
          <w:szCs w:val="24"/>
        </w:rPr>
        <w:t xml:space="preserve"> as meat from broiler</w:t>
      </w:r>
      <w:r>
        <w:rPr>
          <w:rFonts w:asciiTheme="majorBidi" w:hAnsiTheme="majorBidi" w:cstheme="majorBidi"/>
          <w:sz w:val="24"/>
          <w:szCs w:val="24"/>
        </w:rPr>
        <w:t>s</w:t>
      </w:r>
      <w:r w:rsidRPr="006D257E">
        <w:rPr>
          <w:rFonts w:asciiTheme="majorBidi" w:hAnsiTheme="majorBidi" w:cstheme="majorBidi"/>
          <w:sz w:val="24"/>
          <w:szCs w:val="24"/>
        </w:rPr>
        <w:t>, egg</w:t>
      </w:r>
      <w:r>
        <w:rPr>
          <w:rFonts w:asciiTheme="majorBidi" w:hAnsiTheme="majorBidi" w:cstheme="majorBidi"/>
          <w:sz w:val="24"/>
          <w:szCs w:val="24"/>
        </w:rPr>
        <w:t>s</w:t>
      </w:r>
      <w:r w:rsidRPr="006D257E">
        <w:rPr>
          <w:rFonts w:asciiTheme="majorBidi" w:hAnsiTheme="majorBidi" w:cstheme="majorBidi"/>
          <w:sz w:val="24"/>
          <w:szCs w:val="24"/>
        </w:rPr>
        <w:t xml:space="preserve"> from layers, </w:t>
      </w:r>
      <w:r>
        <w:rPr>
          <w:rFonts w:asciiTheme="majorBidi" w:hAnsiTheme="majorBidi" w:cstheme="majorBidi"/>
          <w:sz w:val="24"/>
          <w:szCs w:val="24"/>
        </w:rPr>
        <w:t xml:space="preserve">or </w:t>
      </w:r>
      <w:r w:rsidRPr="006D257E">
        <w:rPr>
          <w:rFonts w:asciiTheme="majorBidi" w:hAnsiTheme="majorBidi" w:cstheme="majorBidi"/>
          <w:sz w:val="24"/>
          <w:szCs w:val="24"/>
        </w:rPr>
        <w:t xml:space="preserve">meat from </w:t>
      </w:r>
      <w:r>
        <w:rPr>
          <w:rFonts w:asciiTheme="majorBidi" w:hAnsiTheme="majorBidi" w:cstheme="majorBidi"/>
          <w:sz w:val="24"/>
          <w:szCs w:val="24"/>
        </w:rPr>
        <w:t>t</w:t>
      </w:r>
      <w:r w:rsidRPr="006D257E">
        <w:rPr>
          <w:rFonts w:asciiTheme="majorBidi" w:hAnsiTheme="majorBidi" w:cstheme="majorBidi"/>
          <w:sz w:val="24"/>
          <w:szCs w:val="24"/>
        </w:rPr>
        <w:t xml:space="preserve">urkeys or any type of bird </w:t>
      </w:r>
      <w:r>
        <w:rPr>
          <w:rFonts w:asciiTheme="majorBidi" w:hAnsiTheme="majorBidi" w:cstheme="majorBidi"/>
          <w:sz w:val="24"/>
          <w:szCs w:val="24"/>
        </w:rPr>
        <w:t>or</w:t>
      </w:r>
      <w:r w:rsidRPr="006D257E">
        <w:rPr>
          <w:rFonts w:asciiTheme="majorBidi" w:hAnsiTheme="majorBidi" w:cstheme="majorBidi"/>
          <w:sz w:val="24"/>
          <w:szCs w:val="24"/>
        </w:rPr>
        <w:t xml:space="preserve"> rabbits.</w:t>
      </w:r>
    </w:p>
    <w:p w:rsidR="00724FE1" w:rsidRPr="006F6C9D" w:rsidRDefault="00724FE1" w:rsidP="00724FE1">
      <w:pPr>
        <w:spacing w:after="0" w:line="240" w:lineRule="auto"/>
        <w:ind w:right="33"/>
        <w:jc w:val="lowKashida"/>
        <w:rPr>
          <w:rFonts w:asciiTheme="majorBidi" w:hAnsiTheme="majorBidi" w:cstheme="majorBidi"/>
          <w:sz w:val="18"/>
          <w:szCs w:val="18"/>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Maximum Capacity for Production</w:t>
      </w:r>
      <w:r>
        <w:rPr>
          <w:rFonts w:asciiTheme="majorBidi" w:hAnsiTheme="majorBidi" w:cstheme="majorBidi"/>
          <w:b/>
          <w:bCs/>
          <w:sz w:val="24"/>
          <w:szCs w:val="24"/>
        </w:rPr>
        <w:t>:</w:t>
      </w:r>
    </w:p>
    <w:p w:rsidR="00724FE1" w:rsidRPr="006D257E" w:rsidRDefault="00724FE1" w:rsidP="00724FE1">
      <w:pPr>
        <w:spacing w:after="0" w:line="240" w:lineRule="auto"/>
        <w:ind w:right="33"/>
        <w:jc w:val="lowKashida"/>
        <w:rPr>
          <w:rFonts w:asciiTheme="majorBidi" w:hAnsiTheme="majorBidi" w:cstheme="majorBidi"/>
          <w:sz w:val="24"/>
          <w:szCs w:val="24"/>
        </w:rPr>
      </w:pPr>
      <w:proofErr w:type="gramStart"/>
      <w:r w:rsidRPr="006D257E">
        <w:rPr>
          <w:rFonts w:asciiTheme="majorBidi" w:hAnsiTheme="majorBidi" w:cstheme="majorBidi"/>
          <w:sz w:val="24"/>
          <w:szCs w:val="24"/>
        </w:rPr>
        <w:t xml:space="preserve">Refers to the maximum number of chicks </w:t>
      </w:r>
      <w:r>
        <w:rPr>
          <w:rFonts w:asciiTheme="majorBidi" w:hAnsiTheme="majorBidi" w:cstheme="majorBidi"/>
          <w:sz w:val="24"/>
          <w:szCs w:val="24"/>
        </w:rPr>
        <w:t>that</w:t>
      </w:r>
      <w:r w:rsidRPr="006D257E">
        <w:rPr>
          <w:rFonts w:asciiTheme="majorBidi" w:hAnsiTheme="majorBidi" w:cstheme="majorBidi"/>
          <w:sz w:val="24"/>
          <w:szCs w:val="24"/>
        </w:rPr>
        <w:t xml:space="preserve"> can be kept </w:t>
      </w:r>
      <w:r>
        <w:rPr>
          <w:rFonts w:asciiTheme="majorBidi" w:hAnsiTheme="majorBidi" w:cstheme="majorBidi"/>
          <w:sz w:val="24"/>
          <w:szCs w:val="24"/>
        </w:rPr>
        <w:t>o</w:t>
      </w:r>
      <w:r w:rsidRPr="006D257E">
        <w:rPr>
          <w:rFonts w:asciiTheme="majorBidi" w:hAnsiTheme="majorBidi" w:cstheme="majorBidi"/>
          <w:sz w:val="24"/>
          <w:szCs w:val="24"/>
        </w:rPr>
        <w:t>n the farm.</w:t>
      </w:r>
      <w:proofErr w:type="gramEnd"/>
    </w:p>
    <w:p w:rsidR="00724FE1" w:rsidRPr="006F6C9D" w:rsidRDefault="00724FE1" w:rsidP="00724FE1">
      <w:pPr>
        <w:spacing w:after="0" w:line="240" w:lineRule="auto"/>
        <w:ind w:right="33"/>
        <w:jc w:val="lowKashida"/>
        <w:rPr>
          <w:rFonts w:asciiTheme="majorBidi" w:hAnsiTheme="majorBidi" w:cstheme="majorBidi"/>
          <w:sz w:val="18"/>
          <w:szCs w:val="18"/>
        </w:rPr>
      </w:pPr>
    </w:p>
    <w:p w:rsidR="00724FE1" w:rsidRPr="006D257E" w:rsidRDefault="00724FE1" w:rsidP="00724FE1">
      <w:pPr>
        <w:spacing w:after="0" w:line="240" w:lineRule="auto"/>
        <w:rPr>
          <w:rFonts w:asciiTheme="majorBidi" w:hAnsiTheme="majorBidi" w:cstheme="majorBidi"/>
          <w:b/>
          <w:bCs/>
          <w:sz w:val="24"/>
          <w:szCs w:val="24"/>
        </w:rPr>
      </w:pPr>
      <w:r>
        <w:rPr>
          <w:rFonts w:asciiTheme="majorBidi" w:hAnsiTheme="majorBidi" w:cstheme="majorBidi"/>
          <w:b/>
          <w:bCs/>
          <w:sz w:val="24"/>
          <w:szCs w:val="24"/>
        </w:rPr>
        <w:t>Barns:</w:t>
      </w:r>
    </w:p>
    <w:p w:rsidR="00724FE1" w:rsidRPr="006D257E" w:rsidRDefault="00724FE1" w:rsidP="00724FE1">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Refers to the place where poultry is kep</w:t>
      </w:r>
      <w:r>
        <w:rPr>
          <w:rFonts w:asciiTheme="majorBidi" w:hAnsiTheme="majorBidi" w:cstheme="majorBidi"/>
          <w:sz w:val="24"/>
          <w:szCs w:val="24"/>
        </w:rPr>
        <w:t>t.</w:t>
      </w:r>
      <w:r w:rsidRPr="006D257E">
        <w:rPr>
          <w:rFonts w:asciiTheme="majorBidi" w:hAnsiTheme="majorBidi" w:cstheme="majorBidi"/>
          <w:sz w:val="24"/>
          <w:szCs w:val="24"/>
        </w:rPr>
        <w:t xml:space="preserve"> </w:t>
      </w:r>
      <w:r>
        <w:rPr>
          <w:rFonts w:asciiTheme="majorBidi" w:hAnsiTheme="majorBidi" w:cstheme="majorBidi"/>
          <w:sz w:val="24"/>
          <w:szCs w:val="24"/>
        </w:rPr>
        <w:t>I</w:t>
      </w:r>
      <w:r w:rsidRPr="006D257E">
        <w:rPr>
          <w:rFonts w:asciiTheme="majorBidi" w:hAnsiTheme="majorBidi" w:cstheme="majorBidi"/>
          <w:sz w:val="24"/>
          <w:szCs w:val="24"/>
        </w:rPr>
        <w:t>t can be a special house or other building.</w:t>
      </w:r>
    </w:p>
    <w:p w:rsidR="00724FE1" w:rsidRPr="006F6C9D" w:rsidRDefault="00724FE1" w:rsidP="00724FE1">
      <w:pPr>
        <w:spacing w:after="0" w:line="240" w:lineRule="auto"/>
        <w:ind w:right="33"/>
        <w:jc w:val="lowKashida"/>
        <w:rPr>
          <w:rFonts w:asciiTheme="majorBidi" w:hAnsiTheme="majorBidi" w:cstheme="majorBidi"/>
          <w:sz w:val="18"/>
          <w:szCs w:val="18"/>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N</w:t>
      </w:r>
      <w:r>
        <w:rPr>
          <w:rFonts w:asciiTheme="majorBidi" w:hAnsiTheme="majorBidi" w:cstheme="majorBidi"/>
          <w:b/>
          <w:bCs/>
          <w:sz w:val="24"/>
          <w:szCs w:val="24"/>
        </w:rPr>
        <w:t>umber</w:t>
      </w:r>
      <w:r w:rsidRPr="006D257E">
        <w:rPr>
          <w:rFonts w:asciiTheme="majorBidi" w:hAnsiTheme="majorBidi" w:cstheme="majorBidi"/>
          <w:b/>
          <w:bCs/>
          <w:sz w:val="24"/>
          <w:szCs w:val="24"/>
        </w:rPr>
        <w:t xml:space="preserve"> of Cycles in </w:t>
      </w:r>
      <w:r>
        <w:rPr>
          <w:rFonts w:asciiTheme="majorBidi" w:hAnsiTheme="majorBidi" w:cstheme="majorBidi"/>
          <w:b/>
          <w:bCs/>
          <w:sz w:val="24"/>
          <w:szCs w:val="24"/>
        </w:rPr>
        <w:t>the Barns:</w:t>
      </w:r>
    </w:p>
    <w:p w:rsidR="00724FE1" w:rsidRPr="006D257E" w:rsidRDefault="00724FE1" w:rsidP="00724FE1">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xml:space="preserve">Refers to the number of production cycles the farmer </w:t>
      </w:r>
      <w:r>
        <w:rPr>
          <w:rFonts w:asciiTheme="majorBidi" w:hAnsiTheme="majorBidi" w:cstheme="majorBidi"/>
          <w:sz w:val="24"/>
          <w:szCs w:val="24"/>
        </w:rPr>
        <w:t xml:space="preserve">makes during the </w:t>
      </w:r>
      <w:r w:rsidRPr="006D257E">
        <w:rPr>
          <w:rFonts w:asciiTheme="majorBidi" w:hAnsiTheme="majorBidi" w:cstheme="majorBidi"/>
          <w:sz w:val="24"/>
          <w:szCs w:val="24"/>
        </w:rPr>
        <w:t>agricultur</w:t>
      </w:r>
      <w:r>
        <w:rPr>
          <w:rFonts w:asciiTheme="majorBidi" w:hAnsiTheme="majorBidi" w:cstheme="majorBidi"/>
          <w:sz w:val="24"/>
          <w:szCs w:val="24"/>
        </w:rPr>
        <w:t>al</w:t>
      </w:r>
      <w:r w:rsidRPr="006D257E">
        <w:rPr>
          <w:rFonts w:asciiTheme="majorBidi" w:hAnsiTheme="majorBidi" w:cstheme="majorBidi"/>
          <w:sz w:val="24"/>
          <w:szCs w:val="24"/>
        </w:rPr>
        <w:t xml:space="preserve"> year for all poultry houses.</w:t>
      </w:r>
    </w:p>
    <w:p w:rsidR="00724FE1" w:rsidRPr="006F6C9D" w:rsidRDefault="00724FE1" w:rsidP="00724FE1">
      <w:pPr>
        <w:spacing w:after="0" w:line="240" w:lineRule="auto"/>
        <w:ind w:right="33"/>
        <w:jc w:val="lowKashida"/>
        <w:rPr>
          <w:rFonts w:asciiTheme="majorBidi" w:hAnsiTheme="majorBidi" w:cstheme="majorBidi"/>
          <w:sz w:val="18"/>
          <w:szCs w:val="18"/>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Broiler Cycles</w:t>
      </w:r>
      <w:r>
        <w:rPr>
          <w:rFonts w:asciiTheme="majorBidi" w:hAnsiTheme="majorBidi" w:cstheme="majorBidi"/>
          <w:b/>
          <w:bCs/>
          <w:sz w:val="24"/>
          <w:szCs w:val="24"/>
        </w:rPr>
        <w:t>:</w:t>
      </w:r>
    </w:p>
    <w:p w:rsidR="00724FE1" w:rsidRPr="006D257E" w:rsidRDefault="00724FE1" w:rsidP="00724FE1">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T</w:t>
      </w:r>
      <w:r w:rsidRPr="006D257E">
        <w:rPr>
          <w:rFonts w:asciiTheme="majorBidi" w:hAnsiTheme="majorBidi" w:cstheme="majorBidi"/>
          <w:sz w:val="24"/>
          <w:szCs w:val="24"/>
        </w:rPr>
        <w:t xml:space="preserve">he period that extends from </w:t>
      </w:r>
      <w:r>
        <w:rPr>
          <w:rFonts w:asciiTheme="majorBidi" w:hAnsiTheme="majorBidi" w:cstheme="majorBidi"/>
          <w:sz w:val="24"/>
          <w:szCs w:val="24"/>
        </w:rPr>
        <w:t xml:space="preserve">the </w:t>
      </w:r>
      <w:r w:rsidRPr="006D257E">
        <w:rPr>
          <w:rFonts w:asciiTheme="majorBidi" w:hAnsiTheme="majorBidi" w:cstheme="majorBidi"/>
          <w:sz w:val="24"/>
          <w:szCs w:val="24"/>
        </w:rPr>
        <w:t xml:space="preserve">raising </w:t>
      </w:r>
      <w:r>
        <w:rPr>
          <w:rFonts w:asciiTheme="majorBidi" w:hAnsiTheme="majorBidi" w:cstheme="majorBidi"/>
          <w:sz w:val="24"/>
          <w:szCs w:val="24"/>
        </w:rPr>
        <w:t xml:space="preserve">of </w:t>
      </w:r>
      <w:r w:rsidRPr="006D257E">
        <w:rPr>
          <w:rFonts w:asciiTheme="majorBidi" w:hAnsiTheme="majorBidi" w:cstheme="majorBidi"/>
          <w:sz w:val="24"/>
          <w:szCs w:val="24"/>
        </w:rPr>
        <w:t>chicks (age</w:t>
      </w:r>
      <w:r>
        <w:rPr>
          <w:rFonts w:asciiTheme="majorBidi" w:hAnsiTheme="majorBidi" w:cstheme="majorBidi"/>
          <w:sz w:val="24"/>
          <w:szCs w:val="24"/>
        </w:rPr>
        <w:t>d</w:t>
      </w:r>
      <w:r w:rsidRPr="006D257E">
        <w:rPr>
          <w:rFonts w:asciiTheme="majorBidi" w:hAnsiTheme="majorBidi" w:cstheme="majorBidi"/>
          <w:sz w:val="24"/>
          <w:szCs w:val="24"/>
        </w:rPr>
        <w:t xml:space="preserve"> one day) until the </w:t>
      </w:r>
      <w:r>
        <w:rPr>
          <w:rFonts w:asciiTheme="majorBidi" w:hAnsiTheme="majorBidi" w:cstheme="majorBidi"/>
          <w:sz w:val="24"/>
          <w:szCs w:val="24"/>
        </w:rPr>
        <w:t>final</w:t>
      </w:r>
      <w:r w:rsidRPr="006D257E">
        <w:rPr>
          <w:rFonts w:asciiTheme="majorBidi" w:hAnsiTheme="majorBidi" w:cstheme="majorBidi"/>
          <w:sz w:val="24"/>
          <w:szCs w:val="24"/>
        </w:rPr>
        <w:t xml:space="preserve"> marketing of </w:t>
      </w:r>
      <w:r>
        <w:rPr>
          <w:rFonts w:asciiTheme="majorBidi" w:hAnsiTheme="majorBidi" w:cstheme="majorBidi"/>
          <w:sz w:val="24"/>
          <w:szCs w:val="24"/>
        </w:rPr>
        <w:t xml:space="preserve">the </w:t>
      </w:r>
      <w:r w:rsidRPr="006D257E">
        <w:rPr>
          <w:rFonts w:asciiTheme="majorBidi" w:hAnsiTheme="majorBidi" w:cstheme="majorBidi"/>
          <w:sz w:val="24"/>
          <w:szCs w:val="24"/>
        </w:rPr>
        <w:t>poultry.</w:t>
      </w:r>
    </w:p>
    <w:p w:rsidR="00724FE1" w:rsidRPr="006F6C9D" w:rsidRDefault="00724FE1" w:rsidP="00724FE1">
      <w:pPr>
        <w:spacing w:after="0" w:line="240" w:lineRule="auto"/>
        <w:ind w:right="33"/>
        <w:jc w:val="lowKashida"/>
        <w:rPr>
          <w:rFonts w:asciiTheme="majorBidi" w:hAnsiTheme="majorBidi" w:cstheme="majorBidi"/>
          <w:sz w:val="18"/>
          <w:szCs w:val="18"/>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Mothers of Broilers</w:t>
      </w:r>
      <w:r>
        <w:rPr>
          <w:rFonts w:asciiTheme="majorBidi" w:hAnsiTheme="majorBidi" w:cstheme="majorBidi"/>
          <w:b/>
          <w:bCs/>
          <w:sz w:val="24"/>
          <w:szCs w:val="24"/>
        </w:rPr>
        <w:t>:</w:t>
      </w:r>
    </w:p>
    <w:p w:rsidR="00724FE1" w:rsidRPr="006D257E" w:rsidRDefault="00724FE1" w:rsidP="00724FE1">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xml:space="preserve">Refers to the chicks kept </w:t>
      </w:r>
      <w:r>
        <w:rPr>
          <w:rFonts w:asciiTheme="majorBidi" w:hAnsiTheme="majorBidi" w:cstheme="majorBidi"/>
          <w:sz w:val="24"/>
          <w:szCs w:val="24"/>
        </w:rPr>
        <w:t>to</w:t>
      </w:r>
      <w:r w:rsidRPr="006D257E">
        <w:rPr>
          <w:rFonts w:asciiTheme="majorBidi" w:hAnsiTheme="majorBidi" w:cstheme="majorBidi"/>
          <w:sz w:val="24"/>
          <w:szCs w:val="24"/>
        </w:rPr>
        <w:t xml:space="preserve"> produc</w:t>
      </w:r>
      <w:r>
        <w:rPr>
          <w:rFonts w:asciiTheme="majorBidi" w:hAnsiTheme="majorBidi" w:cstheme="majorBidi"/>
          <w:sz w:val="24"/>
          <w:szCs w:val="24"/>
        </w:rPr>
        <w:t>e</w:t>
      </w:r>
      <w:r w:rsidRPr="006D257E">
        <w:rPr>
          <w:rFonts w:asciiTheme="majorBidi" w:hAnsiTheme="majorBidi" w:cstheme="majorBidi"/>
          <w:sz w:val="24"/>
          <w:szCs w:val="24"/>
        </w:rPr>
        <w:t xml:space="preserve"> fertilized eggs for hatching and produc</w:t>
      </w:r>
      <w:r>
        <w:rPr>
          <w:rFonts w:asciiTheme="majorBidi" w:hAnsiTheme="majorBidi" w:cstheme="majorBidi"/>
          <w:sz w:val="24"/>
          <w:szCs w:val="24"/>
        </w:rPr>
        <w:t>ing</w:t>
      </w:r>
      <w:r w:rsidRPr="006D257E">
        <w:rPr>
          <w:rFonts w:asciiTheme="majorBidi" w:hAnsiTheme="majorBidi" w:cstheme="majorBidi"/>
          <w:sz w:val="24"/>
          <w:szCs w:val="24"/>
        </w:rPr>
        <w:t xml:space="preserve"> broiler chicks.</w:t>
      </w:r>
    </w:p>
    <w:p w:rsidR="00724FE1" w:rsidRPr="006F6C9D" w:rsidRDefault="00724FE1" w:rsidP="00724FE1">
      <w:pPr>
        <w:spacing w:after="0" w:line="240" w:lineRule="auto"/>
        <w:ind w:right="33"/>
        <w:jc w:val="lowKashida"/>
        <w:rPr>
          <w:rFonts w:asciiTheme="majorBidi" w:hAnsiTheme="majorBidi" w:cstheme="majorBidi"/>
          <w:sz w:val="18"/>
          <w:szCs w:val="18"/>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Layers</w:t>
      </w:r>
      <w:r>
        <w:rPr>
          <w:rFonts w:asciiTheme="majorBidi" w:hAnsiTheme="majorBidi" w:cstheme="majorBidi"/>
          <w:b/>
          <w:bCs/>
          <w:sz w:val="24"/>
          <w:szCs w:val="24"/>
        </w:rPr>
        <w:t>:</w:t>
      </w:r>
    </w:p>
    <w:p w:rsidR="00724FE1" w:rsidRPr="006D257E" w:rsidRDefault="00724FE1" w:rsidP="00724FE1">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xml:space="preserve">Refers to the chicks kept </w:t>
      </w:r>
      <w:r>
        <w:rPr>
          <w:rFonts w:asciiTheme="majorBidi" w:hAnsiTheme="majorBidi" w:cstheme="majorBidi"/>
          <w:sz w:val="24"/>
          <w:szCs w:val="24"/>
        </w:rPr>
        <w:t>to</w:t>
      </w:r>
      <w:r w:rsidRPr="006D257E">
        <w:rPr>
          <w:rFonts w:asciiTheme="majorBidi" w:hAnsiTheme="majorBidi" w:cstheme="majorBidi"/>
          <w:sz w:val="24"/>
          <w:szCs w:val="24"/>
        </w:rPr>
        <w:t xml:space="preserve"> produc</w:t>
      </w:r>
      <w:r>
        <w:rPr>
          <w:rFonts w:asciiTheme="majorBidi" w:hAnsiTheme="majorBidi" w:cstheme="majorBidi"/>
          <w:sz w:val="24"/>
          <w:szCs w:val="24"/>
        </w:rPr>
        <w:t>e</w:t>
      </w:r>
      <w:r w:rsidRPr="006D257E">
        <w:rPr>
          <w:rFonts w:asciiTheme="majorBidi" w:hAnsiTheme="majorBidi" w:cstheme="majorBidi"/>
          <w:sz w:val="24"/>
          <w:szCs w:val="24"/>
        </w:rPr>
        <w:t xml:space="preserve"> table eggs, </w:t>
      </w:r>
      <w:r>
        <w:rPr>
          <w:rFonts w:asciiTheme="majorBidi" w:hAnsiTheme="majorBidi" w:cstheme="majorBidi"/>
          <w:sz w:val="24"/>
          <w:szCs w:val="24"/>
        </w:rPr>
        <w:t>not</w:t>
      </w:r>
      <w:r w:rsidRPr="006D257E">
        <w:rPr>
          <w:rFonts w:asciiTheme="majorBidi" w:hAnsiTheme="majorBidi" w:cstheme="majorBidi"/>
          <w:sz w:val="24"/>
          <w:szCs w:val="24"/>
        </w:rPr>
        <w:t xml:space="preserve"> usually </w:t>
      </w:r>
      <w:r>
        <w:rPr>
          <w:rFonts w:asciiTheme="majorBidi" w:hAnsiTheme="majorBidi" w:cstheme="majorBidi"/>
          <w:sz w:val="24"/>
          <w:szCs w:val="24"/>
        </w:rPr>
        <w:t>for</w:t>
      </w:r>
      <w:r w:rsidRPr="006D257E">
        <w:rPr>
          <w:rFonts w:asciiTheme="majorBidi" w:hAnsiTheme="majorBidi" w:cstheme="majorBidi"/>
          <w:sz w:val="24"/>
          <w:szCs w:val="24"/>
        </w:rPr>
        <w:t xml:space="preserve"> more than 30 months.</w:t>
      </w:r>
    </w:p>
    <w:p w:rsidR="00724FE1" w:rsidRPr="006F6C9D" w:rsidRDefault="00724FE1" w:rsidP="00724FE1">
      <w:pPr>
        <w:spacing w:after="0" w:line="240" w:lineRule="auto"/>
        <w:ind w:right="33"/>
        <w:jc w:val="lowKashida"/>
        <w:rPr>
          <w:rFonts w:asciiTheme="majorBidi" w:hAnsiTheme="majorBidi" w:cstheme="majorBidi"/>
          <w:sz w:val="18"/>
          <w:szCs w:val="18"/>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Household Poultry</w:t>
      </w:r>
      <w:r>
        <w:rPr>
          <w:rFonts w:asciiTheme="majorBidi" w:hAnsiTheme="majorBidi" w:cstheme="majorBidi"/>
          <w:b/>
          <w:bCs/>
          <w:sz w:val="24"/>
          <w:szCs w:val="24"/>
        </w:rPr>
        <w:t>:</w:t>
      </w:r>
    </w:p>
    <w:p w:rsidR="00724FE1" w:rsidRPr="006D257E" w:rsidRDefault="00724FE1" w:rsidP="00724FE1">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xml:space="preserve">Refers to poultry kept in small numbers in special places near </w:t>
      </w:r>
      <w:r>
        <w:rPr>
          <w:rFonts w:asciiTheme="majorBidi" w:hAnsiTheme="majorBidi" w:cstheme="majorBidi"/>
          <w:sz w:val="24"/>
          <w:szCs w:val="24"/>
        </w:rPr>
        <w:t xml:space="preserve">the </w:t>
      </w:r>
      <w:r w:rsidRPr="006D257E">
        <w:rPr>
          <w:rFonts w:asciiTheme="majorBidi" w:hAnsiTheme="majorBidi" w:cstheme="majorBidi"/>
          <w:sz w:val="24"/>
          <w:szCs w:val="24"/>
        </w:rPr>
        <w:t>home</w:t>
      </w:r>
      <w:r>
        <w:rPr>
          <w:rFonts w:asciiTheme="majorBidi" w:hAnsiTheme="majorBidi" w:cstheme="majorBidi"/>
          <w:sz w:val="24"/>
          <w:szCs w:val="24"/>
        </w:rPr>
        <w:t xml:space="preserve"> with</w:t>
      </w:r>
      <w:r w:rsidRPr="006D257E">
        <w:rPr>
          <w:rFonts w:asciiTheme="majorBidi" w:hAnsiTheme="majorBidi" w:cstheme="majorBidi"/>
          <w:sz w:val="24"/>
          <w:szCs w:val="24"/>
        </w:rPr>
        <w:t xml:space="preserve"> the main purpose of household consumption e.g.</w:t>
      </w:r>
      <w:r>
        <w:rPr>
          <w:rFonts w:asciiTheme="majorBidi" w:hAnsiTheme="majorBidi" w:cstheme="majorBidi"/>
          <w:sz w:val="24"/>
          <w:szCs w:val="24"/>
        </w:rPr>
        <w:t>,</w:t>
      </w:r>
      <w:r w:rsidRPr="006D257E">
        <w:rPr>
          <w:rFonts w:asciiTheme="majorBidi" w:hAnsiTheme="majorBidi" w:cstheme="majorBidi"/>
          <w:sz w:val="24"/>
          <w:szCs w:val="24"/>
        </w:rPr>
        <w:t xml:space="preserve"> layers, pigeons, geese, ducks, rabbits.</w:t>
      </w:r>
    </w:p>
    <w:p w:rsidR="00724FE1" w:rsidRPr="006F6C9D" w:rsidRDefault="00724FE1" w:rsidP="00724FE1">
      <w:pPr>
        <w:spacing w:after="0" w:line="240" w:lineRule="auto"/>
        <w:ind w:right="33"/>
        <w:jc w:val="lowKashida"/>
        <w:rPr>
          <w:rFonts w:asciiTheme="majorBidi" w:hAnsiTheme="majorBidi" w:cstheme="majorBidi"/>
          <w:sz w:val="18"/>
          <w:szCs w:val="18"/>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 xml:space="preserve">Main Purpose for </w:t>
      </w:r>
      <w:r>
        <w:rPr>
          <w:rFonts w:asciiTheme="majorBidi" w:hAnsiTheme="majorBidi" w:cstheme="majorBidi"/>
          <w:b/>
          <w:bCs/>
          <w:sz w:val="24"/>
          <w:szCs w:val="24"/>
        </w:rPr>
        <w:t>R</w:t>
      </w:r>
      <w:r w:rsidRPr="006D257E">
        <w:rPr>
          <w:rFonts w:asciiTheme="majorBidi" w:hAnsiTheme="majorBidi" w:cstheme="majorBidi"/>
          <w:b/>
          <w:bCs/>
          <w:sz w:val="24"/>
          <w:szCs w:val="24"/>
        </w:rPr>
        <w:t>aising Animal</w:t>
      </w:r>
      <w:r>
        <w:rPr>
          <w:rFonts w:asciiTheme="majorBidi" w:hAnsiTheme="majorBidi" w:cstheme="majorBidi"/>
          <w:b/>
          <w:bCs/>
          <w:sz w:val="24"/>
          <w:szCs w:val="24"/>
        </w:rPr>
        <w:t>:</w:t>
      </w:r>
    </w:p>
    <w:p w:rsidR="00724FE1" w:rsidRPr="006D257E" w:rsidRDefault="00724FE1" w:rsidP="00724FE1">
      <w:pPr>
        <w:spacing w:after="0" w:line="240" w:lineRule="auto"/>
        <w:ind w:right="33"/>
        <w:jc w:val="lowKashida"/>
        <w:rPr>
          <w:rFonts w:asciiTheme="majorBidi" w:hAnsiTheme="majorBidi" w:cstheme="majorBidi"/>
          <w:sz w:val="24"/>
          <w:szCs w:val="24"/>
        </w:rPr>
      </w:pPr>
      <w:proofErr w:type="gramStart"/>
      <w:r w:rsidRPr="006D257E">
        <w:rPr>
          <w:rFonts w:asciiTheme="majorBidi" w:hAnsiTheme="majorBidi" w:cstheme="majorBidi"/>
          <w:sz w:val="24"/>
          <w:szCs w:val="24"/>
        </w:rPr>
        <w:t xml:space="preserve">Refers to the main reason for the animals </w:t>
      </w:r>
      <w:r>
        <w:rPr>
          <w:rFonts w:asciiTheme="majorBidi" w:hAnsiTheme="majorBidi" w:cstheme="majorBidi"/>
          <w:sz w:val="24"/>
          <w:szCs w:val="24"/>
        </w:rPr>
        <w:t xml:space="preserve">to </w:t>
      </w:r>
      <w:r w:rsidRPr="006D257E">
        <w:rPr>
          <w:rFonts w:asciiTheme="majorBidi" w:hAnsiTheme="majorBidi" w:cstheme="majorBidi"/>
          <w:sz w:val="24"/>
          <w:szCs w:val="24"/>
        </w:rPr>
        <w:t>be kept.</w:t>
      </w:r>
      <w:proofErr w:type="gramEnd"/>
      <w:r w:rsidRPr="006D257E">
        <w:rPr>
          <w:rFonts w:asciiTheme="majorBidi" w:hAnsiTheme="majorBidi" w:cstheme="majorBidi"/>
          <w:sz w:val="24"/>
          <w:szCs w:val="24"/>
        </w:rPr>
        <w:t xml:space="preserve">  Normally, milk and meat are the main purpose.</w:t>
      </w:r>
    </w:p>
    <w:p w:rsidR="00724FE1" w:rsidRPr="006F6C9D" w:rsidRDefault="00724FE1" w:rsidP="00724FE1">
      <w:pPr>
        <w:spacing w:after="0" w:line="240" w:lineRule="auto"/>
        <w:ind w:right="33"/>
        <w:jc w:val="lowKashida"/>
        <w:rPr>
          <w:rFonts w:asciiTheme="majorBidi" w:hAnsiTheme="majorBidi" w:cstheme="majorBidi"/>
          <w:sz w:val="18"/>
          <w:szCs w:val="18"/>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Hatchery</w:t>
      </w:r>
      <w:r>
        <w:rPr>
          <w:rFonts w:asciiTheme="majorBidi" w:hAnsiTheme="majorBidi" w:cstheme="majorBidi"/>
          <w:b/>
          <w:bCs/>
          <w:sz w:val="24"/>
          <w:szCs w:val="24"/>
        </w:rPr>
        <w:t>:</w:t>
      </w:r>
    </w:p>
    <w:p w:rsidR="00724FE1" w:rsidRPr="006D257E" w:rsidRDefault="00724FE1" w:rsidP="00724FE1">
      <w:pPr>
        <w:spacing w:after="0" w:line="240" w:lineRule="auto"/>
        <w:ind w:right="33"/>
        <w:jc w:val="lowKashida"/>
        <w:rPr>
          <w:rFonts w:asciiTheme="majorBidi" w:hAnsiTheme="majorBidi" w:cstheme="majorBidi"/>
          <w:sz w:val="24"/>
          <w:szCs w:val="24"/>
        </w:rPr>
      </w:pPr>
      <w:proofErr w:type="gramStart"/>
      <w:r w:rsidRPr="006D257E">
        <w:rPr>
          <w:rFonts w:asciiTheme="majorBidi" w:hAnsiTheme="majorBidi" w:cstheme="majorBidi"/>
          <w:sz w:val="24"/>
          <w:szCs w:val="24"/>
        </w:rPr>
        <w:t xml:space="preserve">Special machines for </w:t>
      </w:r>
      <w:r>
        <w:rPr>
          <w:rFonts w:asciiTheme="majorBidi" w:hAnsiTheme="majorBidi" w:cstheme="majorBidi"/>
          <w:sz w:val="24"/>
          <w:szCs w:val="24"/>
        </w:rPr>
        <w:t xml:space="preserve">the </w:t>
      </w:r>
      <w:r w:rsidRPr="006D257E">
        <w:rPr>
          <w:rFonts w:asciiTheme="majorBidi" w:hAnsiTheme="majorBidi" w:cstheme="majorBidi"/>
          <w:sz w:val="24"/>
          <w:szCs w:val="24"/>
        </w:rPr>
        <w:t>hatching of poultry</w:t>
      </w:r>
      <w:r w:rsidRPr="00FD0061">
        <w:rPr>
          <w:rFonts w:asciiTheme="majorBidi" w:hAnsiTheme="majorBidi" w:cstheme="majorBidi"/>
          <w:sz w:val="24"/>
          <w:szCs w:val="24"/>
        </w:rPr>
        <w:t xml:space="preserve"> </w:t>
      </w:r>
      <w:r w:rsidRPr="006D257E">
        <w:rPr>
          <w:rFonts w:asciiTheme="majorBidi" w:hAnsiTheme="majorBidi" w:cstheme="majorBidi"/>
          <w:sz w:val="24"/>
          <w:szCs w:val="24"/>
        </w:rPr>
        <w:t>eggs</w:t>
      </w:r>
      <w:r>
        <w:rPr>
          <w:rFonts w:asciiTheme="majorBidi" w:hAnsiTheme="majorBidi" w:cstheme="majorBidi"/>
          <w:sz w:val="24"/>
          <w:szCs w:val="24"/>
        </w:rPr>
        <w:t>.</w:t>
      </w:r>
      <w:proofErr w:type="gramEnd"/>
    </w:p>
    <w:p w:rsidR="00724FE1" w:rsidRPr="006F6C9D" w:rsidRDefault="00724FE1" w:rsidP="00724FE1">
      <w:pPr>
        <w:spacing w:after="0" w:line="240" w:lineRule="auto"/>
        <w:ind w:right="33"/>
        <w:jc w:val="lowKashida"/>
        <w:rPr>
          <w:rFonts w:asciiTheme="majorBidi" w:hAnsiTheme="majorBidi" w:cstheme="majorBidi"/>
          <w:sz w:val="18"/>
          <w:szCs w:val="18"/>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Modern Beehives</w:t>
      </w:r>
      <w:r>
        <w:rPr>
          <w:rFonts w:asciiTheme="majorBidi" w:hAnsiTheme="majorBidi" w:cstheme="majorBidi"/>
          <w:b/>
          <w:bCs/>
          <w:sz w:val="24"/>
          <w:szCs w:val="24"/>
        </w:rPr>
        <w:t>:</w:t>
      </w:r>
    </w:p>
    <w:p w:rsidR="00724FE1" w:rsidRPr="006D257E" w:rsidRDefault="00724FE1" w:rsidP="00724FE1">
      <w:pPr>
        <w:spacing w:after="0" w:line="240" w:lineRule="auto"/>
        <w:ind w:right="33"/>
        <w:jc w:val="lowKashida"/>
        <w:rPr>
          <w:rFonts w:asciiTheme="majorBidi" w:hAnsiTheme="majorBidi" w:cstheme="majorBidi"/>
          <w:sz w:val="24"/>
          <w:szCs w:val="24"/>
        </w:rPr>
      </w:pPr>
      <w:proofErr w:type="gramStart"/>
      <w:r w:rsidRPr="006D257E">
        <w:rPr>
          <w:rFonts w:asciiTheme="majorBidi" w:hAnsiTheme="majorBidi" w:cstheme="majorBidi"/>
          <w:sz w:val="24"/>
          <w:szCs w:val="24"/>
        </w:rPr>
        <w:t>A wooden box with specific dimensions consist</w:t>
      </w:r>
      <w:r>
        <w:rPr>
          <w:rFonts w:asciiTheme="majorBidi" w:hAnsiTheme="majorBidi" w:cstheme="majorBidi"/>
          <w:sz w:val="24"/>
          <w:szCs w:val="24"/>
        </w:rPr>
        <w:t>ing</w:t>
      </w:r>
      <w:r w:rsidRPr="006D257E">
        <w:rPr>
          <w:rFonts w:asciiTheme="majorBidi" w:hAnsiTheme="majorBidi" w:cstheme="majorBidi"/>
          <w:sz w:val="24"/>
          <w:szCs w:val="24"/>
        </w:rPr>
        <w:t xml:space="preserve"> of a base, raising box and cover.</w:t>
      </w:r>
      <w:proofErr w:type="gramEnd"/>
      <w:r w:rsidRPr="006D257E">
        <w:rPr>
          <w:rFonts w:asciiTheme="majorBidi" w:hAnsiTheme="majorBidi" w:cstheme="majorBidi"/>
          <w:sz w:val="24"/>
          <w:szCs w:val="24"/>
        </w:rPr>
        <w:t xml:space="preserve">  </w:t>
      </w:r>
      <w:r>
        <w:rPr>
          <w:rFonts w:asciiTheme="majorBidi" w:hAnsiTheme="majorBidi" w:cstheme="majorBidi"/>
          <w:sz w:val="24"/>
          <w:szCs w:val="24"/>
        </w:rPr>
        <w:t>O</w:t>
      </w:r>
      <w:r w:rsidRPr="006D257E">
        <w:rPr>
          <w:rFonts w:asciiTheme="majorBidi" w:hAnsiTheme="majorBidi" w:cstheme="majorBidi"/>
          <w:sz w:val="24"/>
          <w:szCs w:val="24"/>
        </w:rPr>
        <w:t>ther layers</w:t>
      </w:r>
      <w:r>
        <w:rPr>
          <w:rFonts w:asciiTheme="majorBidi" w:hAnsiTheme="majorBidi" w:cstheme="majorBidi"/>
          <w:sz w:val="24"/>
          <w:szCs w:val="24"/>
        </w:rPr>
        <w:t xml:space="preserve"> and frames may be added </w:t>
      </w:r>
      <w:r w:rsidRPr="006D257E">
        <w:rPr>
          <w:rFonts w:asciiTheme="majorBidi" w:hAnsiTheme="majorBidi" w:cstheme="majorBidi"/>
          <w:sz w:val="24"/>
          <w:szCs w:val="24"/>
        </w:rPr>
        <w:t>or remove</w:t>
      </w:r>
      <w:r>
        <w:rPr>
          <w:rFonts w:asciiTheme="majorBidi" w:hAnsiTheme="majorBidi" w:cstheme="majorBidi"/>
          <w:sz w:val="24"/>
          <w:szCs w:val="24"/>
        </w:rPr>
        <w:t>d.</w:t>
      </w:r>
    </w:p>
    <w:p w:rsidR="00724FE1" w:rsidRPr="006F6C9D" w:rsidRDefault="00724FE1" w:rsidP="00724FE1">
      <w:pPr>
        <w:spacing w:after="0" w:line="240" w:lineRule="auto"/>
        <w:ind w:right="33"/>
        <w:jc w:val="lowKashida"/>
        <w:rPr>
          <w:rFonts w:asciiTheme="majorBidi" w:hAnsiTheme="majorBidi" w:cstheme="majorBidi"/>
          <w:sz w:val="18"/>
          <w:szCs w:val="18"/>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Local Beehives</w:t>
      </w:r>
      <w:r>
        <w:rPr>
          <w:rFonts w:asciiTheme="majorBidi" w:hAnsiTheme="majorBidi" w:cstheme="majorBidi"/>
          <w:b/>
          <w:bCs/>
          <w:sz w:val="24"/>
          <w:szCs w:val="24"/>
        </w:rPr>
        <w:t>:</w:t>
      </w:r>
    </w:p>
    <w:p w:rsidR="00724FE1" w:rsidRPr="006D257E" w:rsidRDefault="00724FE1" w:rsidP="00724FE1">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A</w:t>
      </w:r>
      <w:r w:rsidRPr="006D257E">
        <w:rPr>
          <w:rFonts w:asciiTheme="majorBidi" w:hAnsiTheme="majorBidi" w:cstheme="majorBidi"/>
          <w:sz w:val="24"/>
          <w:szCs w:val="24"/>
        </w:rPr>
        <w:t xml:space="preserve"> locally</w:t>
      </w:r>
      <w:r>
        <w:rPr>
          <w:rFonts w:asciiTheme="majorBidi" w:hAnsiTheme="majorBidi" w:cstheme="majorBidi"/>
          <w:sz w:val="24"/>
          <w:szCs w:val="24"/>
        </w:rPr>
        <w:t>-</w:t>
      </w:r>
      <w:r w:rsidRPr="006D257E">
        <w:rPr>
          <w:rFonts w:asciiTheme="majorBidi" w:hAnsiTheme="majorBidi" w:cstheme="majorBidi"/>
          <w:sz w:val="24"/>
          <w:szCs w:val="24"/>
        </w:rPr>
        <w:t>made beehive with non-specific dimensions and shapes</w:t>
      </w:r>
      <w:r>
        <w:rPr>
          <w:rFonts w:asciiTheme="majorBidi" w:hAnsiTheme="majorBidi" w:cstheme="majorBidi"/>
          <w:sz w:val="24"/>
          <w:szCs w:val="24"/>
        </w:rPr>
        <w:t>,</w:t>
      </w:r>
      <w:r w:rsidRPr="006D257E">
        <w:rPr>
          <w:rFonts w:asciiTheme="majorBidi" w:hAnsiTheme="majorBidi" w:cstheme="majorBidi"/>
          <w:sz w:val="24"/>
          <w:szCs w:val="24"/>
        </w:rPr>
        <w:t xml:space="preserve"> made mainly of soil or clay and sometimes from wood, </w:t>
      </w:r>
      <w:r>
        <w:rPr>
          <w:rFonts w:asciiTheme="majorBidi" w:hAnsiTheme="majorBidi" w:cstheme="majorBidi"/>
          <w:sz w:val="24"/>
          <w:szCs w:val="24"/>
        </w:rPr>
        <w:t xml:space="preserve">to </w:t>
      </w:r>
      <w:r w:rsidRPr="006D257E">
        <w:rPr>
          <w:rFonts w:asciiTheme="majorBidi" w:hAnsiTheme="majorBidi" w:cstheme="majorBidi"/>
          <w:sz w:val="24"/>
          <w:szCs w:val="24"/>
        </w:rPr>
        <w:t>which layers and frames</w:t>
      </w:r>
      <w:r>
        <w:rPr>
          <w:rFonts w:asciiTheme="majorBidi" w:hAnsiTheme="majorBidi" w:cstheme="majorBidi"/>
          <w:sz w:val="24"/>
          <w:szCs w:val="24"/>
        </w:rPr>
        <w:t xml:space="preserve"> cannot be added.</w:t>
      </w:r>
    </w:p>
    <w:p w:rsidR="00724FE1" w:rsidRDefault="00724FE1" w:rsidP="00724FE1">
      <w:pPr>
        <w:spacing w:after="0" w:line="240" w:lineRule="auto"/>
        <w:rPr>
          <w:rFonts w:asciiTheme="majorBidi" w:hAnsiTheme="majorBidi" w:cstheme="majorBidi"/>
          <w:b/>
          <w:bCs/>
          <w:sz w:val="24"/>
          <w:szCs w:val="24"/>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Machinery and Equipment</w:t>
      </w:r>
      <w:r>
        <w:rPr>
          <w:rFonts w:asciiTheme="majorBidi" w:hAnsiTheme="majorBidi" w:cstheme="majorBidi"/>
          <w:b/>
          <w:bCs/>
          <w:sz w:val="24"/>
          <w:szCs w:val="24"/>
        </w:rPr>
        <w:t>:</w:t>
      </w:r>
    </w:p>
    <w:p w:rsidR="00724FE1" w:rsidRPr="006D257E" w:rsidRDefault="00724FE1" w:rsidP="00724FE1">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Covering all machinery, equipment and implements used as inputs to agricultural production</w:t>
      </w:r>
      <w:r>
        <w:rPr>
          <w:rFonts w:asciiTheme="majorBidi" w:hAnsiTheme="majorBidi" w:cstheme="majorBidi"/>
          <w:sz w:val="24"/>
          <w:szCs w:val="24"/>
        </w:rPr>
        <w:t>. T</w:t>
      </w:r>
      <w:r w:rsidRPr="006D257E">
        <w:rPr>
          <w:rFonts w:asciiTheme="majorBidi" w:hAnsiTheme="majorBidi" w:cstheme="majorBidi"/>
          <w:sz w:val="24"/>
          <w:szCs w:val="24"/>
        </w:rPr>
        <w:t>his includes everything from simple hand tools, such as a hoe, to complex machinery such as a combined harvester.</w:t>
      </w: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Source of the Machinery/ Equipment</w:t>
      </w:r>
      <w:r>
        <w:rPr>
          <w:rFonts w:asciiTheme="majorBidi" w:hAnsiTheme="majorBidi" w:cstheme="majorBidi"/>
          <w:b/>
          <w:bCs/>
          <w:sz w:val="24"/>
          <w:szCs w:val="24"/>
        </w:rPr>
        <w:t>:</w:t>
      </w:r>
    </w:p>
    <w:p w:rsidR="00724FE1" w:rsidRPr="006D257E" w:rsidRDefault="00724FE1" w:rsidP="00724FE1">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Refers to the means by which the holder obtained the right to use the specific item.</w:t>
      </w:r>
    </w:p>
    <w:p w:rsidR="00724FE1" w:rsidRDefault="00724FE1" w:rsidP="00724FE1">
      <w:pPr>
        <w:spacing w:after="0" w:line="240" w:lineRule="auto"/>
        <w:rPr>
          <w:rFonts w:asciiTheme="majorBidi" w:hAnsiTheme="majorBidi" w:cstheme="majorBidi"/>
          <w:b/>
          <w:bCs/>
          <w:sz w:val="18"/>
          <w:szCs w:val="18"/>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Improved Asset</w:t>
      </w:r>
      <w:r>
        <w:rPr>
          <w:rFonts w:asciiTheme="majorBidi" w:hAnsiTheme="majorBidi" w:cstheme="majorBidi"/>
          <w:b/>
          <w:bCs/>
          <w:sz w:val="24"/>
          <w:szCs w:val="24"/>
        </w:rPr>
        <w:t>:</w:t>
      </w:r>
    </w:p>
    <w:p w:rsidR="00724FE1" w:rsidRPr="006D257E" w:rsidRDefault="00724FE1" w:rsidP="00724FE1">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T</w:t>
      </w:r>
      <w:r w:rsidRPr="006D257E">
        <w:rPr>
          <w:rFonts w:asciiTheme="majorBidi" w:hAnsiTheme="majorBidi" w:cstheme="majorBidi"/>
          <w:sz w:val="24"/>
          <w:szCs w:val="24"/>
        </w:rPr>
        <w:t>he origins of plants that have been genetic</w:t>
      </w:r>
      <w:r>
        <w:rPr>
          <w:rFonts w:asciiTheme="majorBidi" w:hAnsiTheme="majorBidi" w:cstheme="majorBidi"/>
          <w:sz w:val="24"/>
          <w:szCs w:val="24"/>
        </w:rPr>
        <w:t>ally</w:t>
      </w:r>
      <w:r w:rsidRPr="006D257E">
        <w:rPr>
          <w:rFonts w:asciiTheme="majorBidi" w:hAnsiTheme="majorBidi" w:cstheme="majorBidi"/>
          <w:sz w:val="24"/>
          <w:szCs w:val="24"/>
        </w:rPr>
        <w:t xml:space="preserve"> improve</w:t>
      </w:r>
      <w:r>
        <w:rPr>
          <w:rFonts w:asciiTheme="majorBidi" w:hAnsiTheme="majorBidi" w:cstheme="majorBidi"/>
          <w:sz w:val="24"/>
          <w:szCs w:val="24"/>
        </w:rPr>
        <w:t>d</w:t>
      </w:r>
      <w:r w:rsidRPr="006D257E">
        <w:rPr>
          <w:rFonts w:asciiTheme="majorBidi" w:hAnsiTheme="majorBidi" w:cstheme="majorBidi"/>
          <w:sz w:val="24"/>
          <w:szCs w:val="24"/>
        </w:rPr>
        <w:t xml:space="preserve"> through hybridization or other assets to produce desirable genetic qualities</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 xml:space="preserve">such as </w:t>
      </w:r>
      <w:r w:rsidRPr="006D257E">
        <w:rPr>
          <w:rFonts w:asciiTheme="majorBidi" w:hAnsiTheme="majorBidi" w:cstheme="majorBidi"/>
          <w:sz w:val="24"/>
          <w:szCs w:val="24"/>
        </w:rPr>
        <w:t>be</w:t>
      </w:r>
      <w:r>
        <w:rPr>
          <w:rFonts w:asciiTheme="majorBidi" w:hAnsiTheme="majorBidi" w:cstheme="majorBidi"/>
          <w:sz w:val="24"/>
          <w:szCs w:val="24"/>
        </w:rPr>
        <w:t>ing</w:t>
      </w:r>
      <w:r w:rsidRPr="006D257E">
        <w:rPr>
          <w:rFonts w:asciiTheme="majorBidi" w:hAnsiTheme="majorBidi" w:cstheme="majorBidi"/>
          <w:sz w:val="24"/>
          <w:szCs w:val="24"/>
        </w:rPr>
        <w:t xml:space="preserve"> resistant to disease or </w:t>
      </w:r>
      <w:r>
        <w:rPr>
          <w:rFonts w:asciiTheme="majorBidi" w:hAnsiTheme="majorBidi" w:cstheme="majorBidi"/>
          <w:sz w:val="24"/>
          <w:szCs w:val="24"/>
        </w:rPr>
        <w:t xml:space="preserve">to encourage </w:t>
      </w:r>
      <w:r w:rsidRPr="006D257E">
        <w:rPr>
          <w:rFonts w:asciiTheme="majorBidi" w:hAnsiTheme="majorBidi" w:cstheme="majorBidi"/>
          <w:sz w:val="24"/>
          <w:szCs w:val="24"/>
        </w:rPr>
        <w:t xml:space="preserve">early </w:t>
      </w:r>
      <w:r>
        <w:rPr>
          <w:rFonts w:asciiTheme="majorBidi" w:hAnsiTheme="majorBidi" w:cstheme="majorBidi"/>
          <w:sz w:val="24"/>
          <w:szCs w:val="24"/>
        </w:rPr>
        <w:t xml:space="preserve">or high </w:t>
      </w:r>
      <w:r w:rsidRPr="006D257E">
        <w:rPr>
          <w:rFonts w:asciiTheme="majorBidi" w:hAnsiTheme="majorBidi" w:cstheme="majorBidi"/>
          <w:sz w:val="24"/>
          <w:szCs w:val="24"/>
        </w:rPr>
        <w:t>production o</w:t>
      </w:r>
      <w:r>
        <w:rPr>
          <w:rFonts w:asciiTheme="majorBidi" w:hAnsiTheme="majorBidi" w:cstheme="majorBidi"/>
          <w:sz w:val="24"/>
          <w:szCs w:val="24"/>
        </w:rPr>
        <w:t>f</w:t>
      </w:r>
      <w:r w:rsidRPr="006D257E">
        <w:rPr>
          <w:rFonts w:asciiTheme="majorBidi" w:hAnsiTheme="majorBidi" w:cstheme="majorBidi"/>
          <w:sz w:val="24"/>
          <w:szCs w:val="24"/>
        </w:rPr>
        <w:t xml:space="preserve"> crops and vegetables</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 xml:space="preserve"> A</w:t>
      </w:r>
      <w:r w:rsidRPr="006D257E">
        <w:rPr>
          <w:rFonts w:asciiTheme="majorBidi" w:hAnsiTheme="majorBidi" w:cstheme="majorBidi"/>
          <w:sz w:val="24"/>
          <w:szCs w:val="24"/>
        </w:rPr>
        <w:t>ssets include seedlings, seeds</w:t>
      </w:r>
      <w:r>
        <w:rPr>
          <w:rFonts w:asciiTheme="majorBidi" w:hAnsiTheme="majorBidi" w:cstheme="majorBidi"/>
          <w:sz w:val="24"/>
          <w:szCs w:val="24"/>
        </w:rPr>
        <w:t>,</w:t>
      </w:r>
      <w:r w:rsidRPr="006D257E">
        <w:rPr>
          <w:rFonts w:asciiTheme="majorBidi" w:hAnsiTheme="majorBidi" w:cstheme="majorBidi"/>
          <w:sz w:val="24"/>
          <w:szCs w:val="24"/>
        </w:rPr>
        <w:t xml:space="preserve"> bulbs</w:t>
      </w:r>
      <w:r>
        <w:rPr>
          <w:rFonts w:asciiTheme="majorBidi" w:hAnsiTheme="majorBidi" w:cstheme="majorBidi"/>
          <w:sz w:val="24"/>
          <w:szCs w:val="24"/>
        </w:rPr>
        <w:t>,</w:t>
      </w:r>
      <w:r w:rsidRPr="006D257E">
        <w:rPr>
          <w:rFonts w:asciiTheme="majorBidi" w:hAnsiTheme="majorBidi" w:cstheme="majorBidi"/>
          <w:sz w:val="24"/>
          <w:szCs w:val="24"/>
        </w:rPr>
        <w:t xml:space="preserve"> and tubers.</w:t>
      </w:r>
    </w:p>
    <w:p w:rsidR="00724FE1" w:rsidRPr="006F6C9D" w:rsidRDefault="00724FE1" w:rsidP="00724FE1">
      <w:pPr>
        <w:spacing w:after="0" w:line="240" w:lineRule="auto"/>
        <w:rPr>
          <w:rFonts w:asciiTheme="majorBidi" w:hAnsiTheme="majorBidi" w:cstheme="majorBidi"/>
          <w:b/>
          <w:bCs/>
          <w:sz w:val="18"/>
          <w:szCs w:val="18"/>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Chemical Fertilizer</w:t>
      </w:r>
      <w:r>
        <w:rPr>
          <w:rFonts w:asciiTheme="majorBidi" w:hAnsiTheme="majorBidi" w:cstheme="majorBidi"/>
          <w:b/>
          <w:bCs/>
          <w:sz w:val="24"/>
          <w:szCs w:val="24"/>
        </w:rPr>
        <w:t>:</w:t>
      </w:r>
    </w:p>
    <w:p w:rsidR="00724FE1" w:rsidRPr="006D257E" w:rsidRDefault="00724FE1" w:rsidP="00724FE1">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F</w:t>
      </w:r>
      <w:r w:rsidRPr="006D257E">
        <w:rPr>
          <w:rFonts w:asciiTheme="majorBidi" w:hAnsiTheme="majorBidi" w:cstheme="majorBidi"/>
          <w:sz w:val="24"/>
          <w:szCs w:val="24"/>
        </w:rPr>
        <w:t>ertilizer prepared from inorganic materials manufactured through an industrial process</w:t>
      </w:r>
      <w:r>
        <w:rPr>
          <w:rFonts w:asciiTheme="majorBidi" w:hAnsiTheme="majorBidi" w:cstheme="majorBidi"/>
          <w:sz w:val="24"/>
          <w:szCs w:val="24"/>
        </w:rPr>
        <w:t xml:space="preserve"> such as</w:t>
      </w:r>
      <w:r w:rsidRPr="006D257E">
        <w:rPr>
          <w:rFonts w:asciiTheme="majorBidi" w:hAnsiTheme="majorBidi" w:cstheme="majorBidi"/>
          <w:sz w:val="24"/>
          <w:szCs w:val="24"/>
        </w:rPr>
        <w:t xml:space="preserve"> mechanical enrichment, simple crushing, or more elaborate chemical transformation of one or more raw materials, and contain</w:t>
      </w:r>
      <w:r>
        <w:rPr>
          <w:rFonts w:asciiTheme="majorBidi" w:hAnsiTheme="majorBidi" w:cstheme="majorBidi"/>
          <w:sz w:val="24"/>
          <w:szCs w:val="24"/>
        </w:rPr>
        <w:t>ing</w:t>
      </w:r>
      <w:r w:rsidRPr="006D257E">
        <w:rPr>
          <w:rFonts w:asciiTheme="majorBidi" w:hAnsiTheme="majorBidi" w:cstheme="majorBidi"/>
          <w:sz w:val="24"/>
          <w:szCs w:val="24"/>
        </w:rPr>
        <w:t xml:space="preserve"> elements </w:t>
      </w:r>
      <w:r>
        <w:rPr>
          <w:rFonts w:asciiTheme="majorBidi" w:hAnsiTheme="majorBidi" w:cstheme="majorBidi"/>
          <w:sz w:val="24"/>
          <w:szCs w:val="24"/>
        </w:rPr>
        <w:t xml:space="preserve">of </w:t>
      </w:r>
      <w:r w:rsidRPr="006D257E">
        <w:rPr>
          <w:rFonts w:asciiTheme="majorBidi" w:hAnsiTheme="majorBidi" w:cstheme="majorBidi"/>
          <w:sz w:val="24"/>
          <w:szCs w:val="24"/>
        </w:rPr>
        <w:t xml:space="preserve">essential nutrients for plant growth, </w:t>
      </w:r>
      <w:proofErr w:type="gramStart"/>
      <w:r w:rsidRPr="006D257E">
        <w:rPr>
          <w:rFonts w:asciiTheme="majorBidi" w:hAnsiTheme="majorBidi" w:cstheme="majorBidi"/>
          <w:sz w:val="24"/>
          <w:szCs w:val="24"/>
        </w:rPr>
        <w:t>The</w:t>
      </w:r>
      <w:r>
        <w:rPr>
          <w:rFonts w:asciiTheme="majorBidi" w:hAnsiTheme="majorBidi" w:cstheme="majorBidi"/>
          <w:sz w:val="24"/>
          <w:szCs w:val="24"/>
        </w:rPr>
        <w:t>se</w:t>
      </w:r>
      <w:proofErr w:type="gramEnd"/>
      <w:r>
        <w:rPr>
          <w:rFonts w:asciiTheme="majorBidi" w:hAnsiTheme="majorBidi" w:cstheme="majorBidi"/>
          <w:sz w:val="24"/>
          <w:szCs w:val="24"/>
        </w:rPr>
        <w:t xml:space="preserve"> include</w:t>
      </w:r>
      <w:r w:rsidRPr="006D257E">
        <w:rPr>
          <w:rFonts w:asciiTheme="majorBidi" w:hAnsiTheme="majorBidi" w:cstheme="majorBidi"/>
          <w:sz w:val="24"/>
          <w:szCs w:val="24"/>
        </w:rPr>
        <w:t xml:space="preserve"> nitrogenous fertilizer</w:t>
      </w:r>
      <w:r>
        <w:rPr>
          <w:rFonts w:asciiTheme="majorBidi" w:hAnsiTheme="majorBidi" w:cstheme="majorBidi"/>
          <w:sz w:val="24"/>
          <w:szCs w:val="24"/>
        </w:rPr>
        <w:t>,</w:t>
      </w:r>
      <w:r w:rsidRPr="006D257E">
        <w:rPr>
          <w:rFonts w:asciiTheme="majorBidi" w:hAnsiTheme="majorBidi" w:cstheme="majorBidi"/>
          <w:sz w:val="24"/>
          <w:szCs w:val="24"/>
        </w:rPr>
        <w:t xml:space="preserve"> phosphate fertilizers, potassium fertilizers, </w:t>
      </w:r>
      <w:r>
        <w:rPr>
          <w:rFonts w:asciiTheme="majorBidi" w:hAnsiTheme="majorBidi" w:cstheme="majorBidi"/>
          <w:sz w:val="24"/>
          <w:szCs w:val="24"/>
        </w:rPr>
        <w:t xml:space="preserve">and </w:t>
      </w:r>
      <w:r w:rsidRPr="006D257E">
        <w:rPr>
          <w:rFonts w:asciiTheme="majorBidi" w:hAnsiTheme="majorBidi" w:cstheme="majorBidi"/>
          <w:sz w:val="24"/>
          <w:szCs w:val="24"/>
        </w:rPr>
        <w:t>mixed fertilizers.</w:t>
      </w:r>
    </w:p>
    <w:p w:rsidR="00724FE1" w:rsidRPr="006F6C9D" w:rsidRDefault="00724FE1" w:rsidP="00724FE1">
      <w:pPr>
        <w:spacing w:after="0" w:line="240" w:lineRule="auto"/>
        <w:rPr>
          <w:rFonts w:asciiTheme="majorBidi" w:hAnsiTheme="majorBidi" w:cstheme="majorBidi"/>
          <w:b/>
          <w:bCs/>
          <w:sz w:val="18"/>
          <w:szCs w:val="18"/>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Organic Fertilizers</w:t>
      </w:r>
      <w:r>
        <w:rPr>
          <w:rFonts w:asciiTheme="majorBidi" w:hAnsiTheme="majorBidi" w:cstheme="majorBidi"/>
          <w:b/>
          <w:bCs/>
          <w:sz w:val="24"/>
          <w:szCs w:val="24"/>
        </w:rPr>
        <w:t>:</w:t>
      </w:r>
    </w:p>
    <w:p w:rsidR="00724FE1" w:rsidRPr="006D257E" w:rsidRDefault="00724FE1" w:rsidP="00724FE1">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F</w:t>
      </w:r>
      <w:r w:rsidRPr="006D257E">
        <w:rPr>
          <w:rFonts w:asciiTheme="majorBidi" w:hAnsiTheme="majorBidi" w:cstheme="majorBidi"/>
          <w:sz w:val="24"/>
          <w:szCs w:val="24"/>
        </w:rPr>
        <w:t xml:space="preserve">ertilizer prepared from processed plant or animal material and/or unprocessed mineral materials (such as lime, rock or phosphate) containing at least </w:t>
      </w:r>
      <w:r>
        <w:rPr>
          <w:rFonts w:asciiTheme="majorBidi" w:hAnsiTheme="majorBidi" w:cstheme="majorBidi"/>
          <w:sz w:val="24"/>
          <w:szCs w:val="24"/>
        </w:rPr>
        <w:t>five percent</w:t>
      </w:r>
      <w:r w:rsidRPr="006D257E">
        <w:rPr>
          <w:rFonts w:asciiTheme="majorBidi" w:hAnsiTheme="majorBidi" w:cstheme="majorBidi"/>
          <w:sz w:val="24"/>
          <w:szCs w:val="24"/>
        </w:rPr>
        <w:t xml:space="preserve"> of combined plant nutrients. Organic fertilizers include some organic material of animal origin, such as bone meal, fish meal, leather meal</w:t>
      </w:r>
      <w:r>
        <w:rPr>
          <w:rFonts w:asciiTheme="majorBidi" w:hAnsiTheme="majorBidi" w:cstheme="majorBidi"/>
          <w:sz w:val="24"/>
          <w:szCs w:val="24"/>
        </w:rPr>
        <w:t>,</w:t>
      </w:r>
      <w:r w:rsidRPr="006D257E">
        <w:rPr>
          <w:rFonts w:asciiTheme="majorBidi" w:hAnsiTheme="majorBidi" w:cstheme="majorBidi"/>
          <w:sz w:val="24"/>
          <w:szCs w:val="24"/>
        </w:rPr>
        <w:t xml:space="preserve"> and blood.</w:t>
      </w:r>
    </w:p>
    <w:p w:rsidR="00724FE1" w:rsidRPr="006F6C9D" w:rsidRDefault="00724FE1" w:rsidP="00724FE1">
      <w:pPr>
        <w:spacing w:after="0" w:line="240" w:lineRule="auto"/>
        <w:rPr>
          <w:rFonts w:asciiTheme="majorBidi" w:hAnsiTheme="majorBidi" w:cstheme="majorBidi"/>
          <w:b/>
          <w:bCs/>
          <w:sz w:val="18"/>
          <w:szCs w:val="18"/>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Pesticides</w:t>
      </w:r>
      <w:r>
        <w:rPr>
          <w:rFonts w:asciiTheme="majorBidi" w:hAnsiTheme="majorBidi" w:cstheme="majorBidi"/>
          <w:b/>
          <w:bCs/>
          <w:sz w:val="24"/>
          <w:szCs w:val="24"/>
        </w:rPr>
        <w:t>:</w:t>
      </w:r>
    </w:p>
    <w:p w:rsidR="00724FE1" w:rsidRPr="006D257E" w:rsidRDefault="00724FE1" w:rsidP="00724FE1">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S</w:t>
      </w:r>
      <w:r w:rsidRPr="006D257E">
        <w:rPr>
          <w:rFonts w:asciiTheme="majorBidi" w:hAnsiTheme="majorBidi" w:cstheme="majorBidi"/>
          <w:sz w:val="24"/>
          <w:szCs w:val="24"/>
        </w:rPr>
        <w:t xml:space="preserve">ubstances intended to prevent </w:t>
      </w:r>
      <w:r>
        <w:rPr>
          <w:rFonts w:asciiTheme="majorBidi" w:hAnsiTheme="majorBidi" w:cstheme="majorBidi"/>
          <w:sz w:val="24"/>
          <w:szCs w:val="24"/>
        </w:rPr>
        <w:t xml:space="preserve">or control </w:t>
      </w:r>
      <w:r w:rsidRPr="006D257E">
        <w:rPr>
          <w:rFonts w:asciiTheme="majorBidi" w:hAnsiTheme="majorBidi" w:cstheme="majorBidi"/>
          <w:sz w:val="24"/>
          <w:szCs w:val="24"/>
        </w:rPr>
        <w:t xml:space="preserve">disease or </w:t>
      </w:r>
      <w:r>
        <w:rPr>
          <w:rFonts w:asciiTheme="majorBidi" w:hAnsiTheme="majorBidi" w:cstheme="majorBidi"/>
          <w:sz w:val="24"/>
          <w:szCs w:val="24"/>
        </w:rPr>
        <w:t xml:space="preserve">pests </w:t>
      </w:r>
      <w:r w:rsidRPr="006D257E">
        <w:rPr>
          <w:rFonts w:asciiTheme="majorBidi" w:hAnsiTheme="majorBidi" w:cstheme="majorBidi"/>
          <w:sz w:val="24"/>
          <w:szCs w:val="24"/>
        </w:rPr>
        <w:t xml:space="preserve">in plants or animals, including vectors of human and animal diseases, unwanted species of plant, or to control the behavior or physiology of pests or crops during production or storage. They include insecticides herbicides, fungicides, </w:t>
      </w:r>
      <w:proofErr w:type="spellStart"/>
      <w:r w:rsidRPr="006D257E">
        <w:rPr>
          <w:rFonts w:asciiTheme="majorBidi" w:hAnsiTheme="majorBidi" w:cstheme="majorBidi"/>
          <w:sz w:val="24"/>
          <w:szCs w:val="24"/>
        </w:rPr>
        <w:t>acaricides</w:t>
      </w:r>
      <w:proofErr w:type="spellEnd"/>
      <w:r w:rsidRPr="006D257E">
        <w:rPr>
          <w:rFonts w:asciiTheme="majorBidi" w:hAnsiTheme="majorBidi" w:cstheme="majorBidi"/>
          <w:sz w:val="24"/>
          <w:szCs w:val="24"/>
        </w:rPr>
        <w:t xml:space="preserve">, </w:t>
      </w:r>
      <w:proofErr w:type="spellStart"/>
      <w:r w:rsidRPr="006D257E">
        <w:rPr>
          <w:rFonts w:asciiTheme="majorBidi" w:hAnsiTheme="majorBidi" w:cstheme="majorBidi"/>
          <w:sz w:val="24"/>
          <w:szCs w:val="24"/>
        </w:rPr>
        <w:t>termiticides</w:t>
      </w:r>
      <w:proofErr w:type="spellEnd"/>
      <w:r w:rsidRPr="006D257E">
        <w:rPr>
          <w:rFonts w:asciiTheme="majorBidi" w:hAnsiTheme="majorBidi" w:cstheme="majorBidi"/>
          <w:sz w:val="24"/>
          <w:szCs w:val="24"/>
        </w:rPr>
        <w:t xml:space="preserve"> and rodenticides.</w:t>
      </w:r>
    </w:p>
    <w:p w:rsidR="00724FE1" w:rsidRPr="006F6C9D" w:rsidRDefault="00724FE1" w:rsidP="00724FE1">
      <w:pPr>
        <w:spacing w:after="0" w:line="240" w:lineRule="auto"/>
        <w:rPr>
          <w:rFonts w:asciiTheme="majorBidi" w:hAnsiTheme="majorBidi" w:cstheme="majorBidi"/>
          <w:b/>
          <w:bCs/>
          <w:sz w:val="18"/>
          <w:szCs w:val="18"/>
        </w:rPr>
      </w:pPr>
    </w:p>
    <w:p w:rsidR="00724FE1" w:rsidRPr="006D257E" w:rsidRDefault="00724FE1" w:rsidP="00724FE1">
      <w:pPr>
        <w:spacing w:after="0" w:line="240" w:lineRule="auto"/>
        <w:rPr>
          <w:rFonts w:asciiTheme="majorBidi" w:hAnsiTheme="majorBidi" w:cstheme="majorBidi"/>
          <w:b/>
          <w:bCs/>
          <w:sz w:val="24"/>
          <w:szCs w:val="24"/>
          <w:lang w:val="fr-FR"/>
        </w:rPr>
      </w:pPr>
      <w:r w:rsidRPr="006D257E">
        <w:rPr>
          <w:rFonts w:asciiTheme="majorBidi" w:hAnsiTheme="majorBidi" w:cstheme="majorBidi"/>
          <w:b/>
          <w:bCs/>
          <w:sz w:val="24"/>
          <w:szCs w:val="24"/>
        </w:rPr>
        <w:t>Integrated Pest Management</w:t>
      </w:r>
      <w:r>
        <w:rPr>
          <w:rFonts w:asciiTheme="majorBidi" w:hAnsiTheme="majorBidi" w:cstheme="majorBidi"/>
          <w:b/>
          <w:bCs/>
          <w:sz w:val="24"/>
          <w:szCs w:val="24"/>
          <w:lang w:val="fr-FR"/>
        </w:rPr>
        <w:t>:</w:t>
      </w:r>
    </w:p>
    <w:p w:rsidR="00724FE1" w:rsidRPr="006D257E" w:rsidRDefault="00724FE1" w:rsidP="00724FE1">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Th</w:t>
      </w:r>
      <w:r w:rsidRPr="006D257E">
        <w:rPr>
          <w:rFonts w:asciiTheme="majorBidi" w:hAnsiTheme="majorBidi" w:cstheme="majorBidi"/>
          <w:sz w:val="24"/>
          <w:szCs w:val="24"/>
        </w:rPr>
        <w:t>e combat system us</w:t>
      </w:r>
      <w:r>
        <w:rPr>
          <w:rFonts w:asciiTheme="majorBidi" w:hAnsiTheme="majorBidi" w:cstheme="majorBidi"/>
          <w:sz w:val="24"/>
          <w:szCs w:val="24"/>
        </w:rPr>
        <w:t>ing</w:t>
      </w:r>
      <w:r w:rsidRPr="006D257E">
        <w:rPr>
          <w:rFonts w:asciiTheme="majorBidi" w:hAnsiTheme="majorBidi" w:cstheme="majorBidi"/>
          <w:sz w:val="24"/>
          <w:szCs w:val="24"/>
        </w:rPr>
        <w:t xml:space="preserve"> a wide range of control methods: physical (burn</w:t>
      </w:r>
      <w:r>
        <w:rPr>
          <w:rFonts w:asciiTheme="majorBidi" w:hAnsiTheme="majorBidi" w:cstheme="majorBidi"/>
          <w:sz w:val="24"/>
          <w:szCs w:val="24"/>
        </w:rPr>
        <w:t>ing</w:t>
      </w:r>
      <w:r w:rsidRPr="006D257E">
        <w:rPr>
          <w:rFonts w:asciiTheme="majorBidi" w:hAnsiTheme="majorBidi" w:cstheme="majorBidi"/>
          <w:sz w:val="24"/>
          <w:szCs w:val="24"/>
        </w:rPr>
        <w:t xml:space="preserve"> and solar disinfection), biological (parasites and predators), chemical (chemical pesticides)</w:t>
      </w:r>
      <w:r>
        <w:rPr>
          <w:rFonts w:asciiTheme="majorBidi" w:hAnsiTheme="majorBidi" w:cstheme="majorBidi"/>
          <w:sz w:val="24"/>
          <w:szCs w:val="24"/>
        </w:rPr>
        <w:t>,</w:t>
      </w:r>
      <w:r w:rsidRPr="006D257E">
        <w:rPr>
          <w:rFonts w:asciiTheme="majorBidi" w:hAnsiTheme="majorBidi" w:cstheme="majorBidi"/>
          <w:sz w:val="24"/>
          <w:szCs w:val="24"/>
        </w:rPr>
        <w:t xml:space="preserve"> and mechanical (tillage, hand hoeing and collect</w:t>
      </w:r>
      <w:r>
        <w:rPr>
          <w:rFonts w:asciiTheme="majorBidi" w:hAnsiTheme="majorBidi" w:cstheme="majorBidi"/>
          <w:sz w:val="24"/>
          <w:szCs w:val="24"/>
        </w:rPr>
        <w:t>ion of</w:t>
      </w:r>
      <w:r w:rsidRPr="006D257E">
        <w:rPr>
          <w:rFonts w:asciiTheme="majorBidi" w:hAnsiTheme="majorBidi" w:cstheme="majorBidi"/>
          <w:sz w:val="24"/>
          <w:szCs w:val="24"/>
        </w:rPr>
        <w:t xml:space="preserve"> insects).  All of the</w:t>
      </w:r>
      <w:r>
        <w:rPr>
          <w:rFonts w:asciiTheme="majorBidi" w:hAnsiTheme="majorBidi" w:cstheme="majorBidi"/>
          <w:sz w:val="24"/>
          <w:szCs w:val="24"/>
        </w:rPr>
        <w:t xml:space="preserve">se </w:t>
      </w:r>
      <w:r w:rsidRPr="006D257E">
        <w:rPr>
          <w:rFonts w:asciiTheme="majorBidi" w:hAnsiTheme="majorBidi" w:cstheme="majorBidi"/>
          <w:sz w:val="24"/>
          <w:szCs w:val="24"/>
        </w:rPr>
        <w:t>are use</w:t>
      </w:r>
      <w:r>
        <w:rPr>
          <w:rFonts w:asciiTheme="majorBidi" w:hAnsiTheme="majorBidi" w:cstheme="majorBidi"/>
          <w:sz w:val="24"/>
          <w:szCs w:val="24"/>
        </w:rPr>
        <w:t>d</w:t>
      </w:r>
      <w:r w:rsidRPr="006D257E">
        <w:rPr>
          <w:rFonts w:asciiTheme="majorBidi" w:hAnsiTheme="majorBidi" w:cstheme="majorBidi"/>
          <w:sz w:val="24"/>
          <w:szCs w:val="24"/>
        </w:rPr>
        <w:t xml:space="preserve"> in parallel against pest</w:t>
      </w:r>
      <w:r>
        <w:rPr>
          <w:rFonts w:asciiTheme="majorBidi" w:hAnsiTheme="majorBidi" w:cstheme="majorBidi"/>
          <w:sz w:val="24"/>
          <w:szCs w:val="24"/>
        </w:rPr>
        <w:t>s</w:t>
      </w:r>
      <w:r w:rsidRPr="006D257E">
        <w:rPr>
          <w:rFonts w:asciiTheme="majorBidi" w:hAnsiTheme="majorBidi" w:cstheme="majorBidi"/>
          <w:sz w:val="24"/>
          <w:szCs w:val="24"/>
        </w:rPr>
        <w:t xml:space="preserve"> with </w:t>
      </w:r>
      <w:r>
        <w:rPr>
          <w:rFonts w:asciiTheme="majorBidi" w:hAnsiTheme="majorBidi" w:cstheme="majorBidi"/>
          <w:sz w:val="24"/>
          <w:szCs w:val="24"/>
        </w:rPr>
        <w:t xml:space="preserve">the aim of </w:t>
      </w:r>
      <w:r w:rsidRPr="006D257E">
        <w:rPr>
          <w:rFonts w:asciiTheme="majorBidi" w:hAnsiTheme="majorBidi" w:cstheme="majorBidi"/>
          <w:sz w:val="24"/>
          <w:szCs w:val="24"/>
        </w:rPr>
        <w:t xml:space="preserve">maintaining human health, </w:t>
      </w:r>
      <w:r>
        <w:rPr>
          <w:rFonts w:asciiTheme="majorBidi" w:hAnsiTheme="majorBidi" w:cstheme="majorBidi"/>
          <w:sz w:val="24"/>
          <w:szCs w:val="24"/>
        </w:rPr>
        <w:t xml:space="preserve">the </w:t>
      </w:r>
      <w:r w:rsidRPr="006D257E">
        <w:rPr>
          <w:rFonts w:asciiTheme="majorBidi" w:hAnsiTheme="majorBidi" w:cstheme="majorBidi"/>
          <w:sz w:val="24"/>
          <w:szCs w:val="24"/>
        </w:rPr>
        <w:t xml:space="preserve">environment, and the safety of </w:t>
      </w:r>
      <w:r>
        <w:rPr>
          <w:rFonts w:asciiTheme="majorBidi" w:hAnsiTheme="majorBidi" w:cstheme="majorBidi"/>
          <w:sz w:val="24"/>
          <w:szCs w:val="24"/>
        </w:rPr>
        <w:t xml:space="preserve">the </w:t>
      </w:r>
      <w:r w:rsidRPr="006D257E">
        <w:rPr>
          <w:rFonts w:asciiTheme="majorBidi" w:hAnsiTheme="majorBidi" w:cstheme="majorBidi"/>
          <w:sz w:val="24"/>
          <w:szCs w:val="24"/>
        </w:rPr>
        <w:t>agricultural product</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It is also necessary</w:t>
      </w:r>
      <w:r w:rsidRPr="006D257E">
        <w:rPr>
          <w:rFonts w:asciiTheme="majorBidi" w:hAnsiTheme="majorBidi" w:cstheme="majorBidi"/>
          <w:sz w:val="24"/>
          <w:szCs w:val="24"/>
        </w:rPr>
        <w:t xml:space="preserve"> to ensure the survival of pests </w:t>
      </w:r>
      <w:r>
        <w:rPr>
          <w:rFonts w:asciiTheme="majorBidi" w:hAnsiTheme="majorBidi" w:cstheme="majorBidi"/>
          <w:sz w:val="24"/>
          <w:szCs w:val="24"/>
        </w:rPr>
        <w:t xml:space="preserve">at a </w:t>
      </w:r>
      <w:r w:rsidRPr="006D257E">
        <w:rPr>
          <w:rFonts w:asciiTheme="majorBidi" w:hAnsiTheme="majorBidi" w:cstheme="majorBidi"/>
          <w:sz w:val="24"/>
          <w:szCs w:val="24"/>
        </w:rPr>
        <w:t xml:space="preserve">critical </w:t>
      </w:r>
      <w:r>
        <w:rPr>
          <w:rFonts w:asciiTheme="majorBidi" w:hAnsiTheme="majorBidi" w:cstheme="majorBidi"/>
          <w:sz w:val="24"/>
          <w:szCs w:val="24"/>
        </w:rPr>
        <w:t>level</w:t>
      </w:r>
      <w:r w:rsidRPr="006D257E">
        <w:rPr>
          <w:rFonts w:asciiTheme="majorBidi" w:hAnsiTheme="majorBidi" w:cstheme="majorBidi"/>
          <w:sz w:val="24"/>
          <w:szCs w:val="24"/>
        </w:rPr>
        <w:t xml:space="preserve"> without breach</w:t>
      </w:r>
      <w:r>
        <w:rPr>
          <w:rFonts w:asciiTheme="majorBidi" w:hAnsiTheme="majorBidi" w:cstheme="majorBidi"/>
          <w:sz w:val="24"/>
          <w:szCs w:val="24"/>
        </w:rPr>
        <w:t>ing</w:t>
      </w:r>
      <w:r w:rsidRPr="006D257E">
        <w:rPr>
          <w:rFonts w:asciiTheme="majorBidi" w:hAnsiTheme="majorBidi" w:cstheme="majorBidi"/>
          <w:sz w:val="24"/>
          <w:szCs w:val="24"/>
        </w:rPr>
        <w:t xml:space="preserve"> the normal balance between pests and their vital enemies. </w:t>
      </w:r>
      <w:r>
        <w:rPr>
          <w:rFonts w:asciiTheme="majorBidi" w:hAnsiTheme="majorBidi" w:cstheme="majorBidi"/>
          <w:sz w:val="24"/>
          <w:szCs w:val="24"/>
        </w:rPr>
        <w:t>C</w:t>
      </w:r>
      <w:r w:rsidRPr="006D257E">
        <w:rPr>
          <w:rFonts w:asciiTheme="majorBidi" w:hAnsiTheme="majorBidi" w:cstheme="majorBidi"/>
          <w:sz w:val="24"/>
          <w:szCs w:val="24"/>
        </w:rPr>
        <w:t xml:space="preserve">hemical control is the last option and </w:t>
      </w:r>
      <w:r>
        <w:rPr>
          <w:rFonts w:asciiTheme="majorBidi" w:hAnsiTheme="majorBidi" w:cstheme="majorBidi"/>
          <w:sz w:val="24"/>
          <w:szCs w:val="24"/>
        </w:rPr>
        <w:t>may be i</w:t>
      </w:r>
      <w:r w:rsidRPr="006D257E">
        <w:rPr>
          <w:rFonts w:asciiTheme="majorBidi" w:hAnsiTheme="majorBidi" w:cstheme="majorBidi"/>
          <w:sz w:val="24"/>
          <w:szCs w:val="24"/>
        </w:rPr>
        <w:t xml:space="preserve">ntegrated with the other methods of control, in addition to </w:t>
      </w:r>
      <w:r>
        <w:rPr>
          <w:rFonts w:asciiTheme="majorBidi" w:hAnsiTheme="majorBidi" w:cstheme="majorBidi"/>
          <w:sz w:val="24"/>
          <w:szCs w:val="24"/>
        </w:rPr>
        <w:t xml:space="preserve">the </w:t>
      </w:r>
      <w:r w:rsidRPr="006D257E">
        <w:rPr>
          <w:rFonts w:asciiTheme="majorBidi" w:hAnsiTheme="majorBidi" w:cstheme="majorBidi"/>
          <w:sz w:val="24"/>
          <w:szCs w:val="24"/>
        </w:rPr>
        <w:t>use of chemical pesticides</w:t>
      </w:r>
      <w:r>
        <w:rPr>
          <w:rFonts w:asciiTheme="majorBidi" w:hAnsiTheme="majorBidi" w:cstheme="majorBidi"/>
          <w:sz w:val="24"/>
          <w:szCs w:val="24"/>
        </w:rPr>
        <w:t>,</w:t>
      </w:r>
      <w:r w:rsidRPr="006D257E">
        <w:rPr>
          <w:rFonts w:asciiTheme="majorBidi" w:hAnsiTheme="majorBidi" w:cstheme="majorBidi"/>
          <w:sz w:val="24"/>
          <w:szCs w:val="24"/>
        </w:rPr>
        <w:t xml:space="preserve"> within </w:t>
      </w:r>
      <w:r>
        <w:rPr>
          <w:rFonts w:asciiTheme="majorBidi" w:hAnsiTheme="majorBidi" w:cstheme="majorBidi"/>
          <w:sz w:val="24"/>
          <w:szCs w:val="24"/>
        </w:rPr>
        <w:t xml:space="preserve">regulations </w:t>
      </w:r>
      <w:r w:rsidRPr="006D257E">
        <w:rPr>
          <w:rFonts w:asciiTheme="majorBidi" w:hAnsiTheme="majorBidi" w:cstheme="majorBidi"/>
          <w:sz w:val="24"/>
          <w:szCs w:val="24"/>
        </w:rPr>
        <w:t xml:space="preserve">which </w:t>
      </w:r>
      <w:r>
        <w:rPr>
          <w:rFonts w:asciiTheme="majorBidi" w:hAnsiTheme="majorBidi" w:cstheme="majorBidi"/>
          <w:sz w:val="24"/>
          <w:szCs w:val="24"/>
        </w:rPr>
        <w:t>maintain</w:t>
      </w:r>
      <w:r w:rsidRPr="006D257E">
        <w:rPr>
          <w:rFonts w:asciiTheme="majorBidi" w:hAnsiTheme="majorBidi" w:cstheme="majorBidi"/>
          <w:sz w:val="24"/>
          <w:szCs w:val="24"/>
        </w:rPr>
        <w:t xml:space="preserve"> public health, </w:t>
      </w:r>
      <w:r>
        <w:rPr>
          <w:rFonts w:asciiTheme="majorBidi" w:hAnsiTheme="majorBidi" w:cstheme="majorBidi"/>
          <w:sz w:val="24"/>
          <w:szCs w:val="24"/>
        </w:rPr>
        <w:t xml:space="preserve">the </w:t>
      </w:r>
      <w:r w:rsidRPr="006D257E">
        <w:rPr>
          <w:rFonts w:asciiTheme="majorBidi" w:hAnsiTheme="majorBidi" w:cstheme="majorBidi"/>
          <w:sz w:val="24"/>
          <w:szCs w:val="24"/>
        </w:rPr>
        <w:t xml:space="preserve">environment, </w:t>
      </w:r>
      <w:r>
        <w:rPr>
          <w:rFonts w:asciiTheme="majorBidi" w:hAnsiTheme="majorBidi" w:cstheme="majorBidi"/>
          <w:sz w:val="24"/>
          <w:szCs w:val="24"/>
        </w:rPr>
        <w:t xml:space="preserve">and the </w:t>
      </w:r>
      <w:r w:rsidRPr="006D257E">
        <w:rPr>
          <w:rFonts w:asciiTheme="majorBidi" w:hAnsiTheme="majorBidi" w:cstheme="majorBidi"/>
          <w:sz w:val="24"/>
          <w:szCs w:val="24"/>
        </w:rPr>
        <w:t>quality of agricultural products free from pesticide residues.</w:t>
      </w:r>
    </w:p>
    <w:p w:rsidR="00724FE1" w:rsidRPr="006F6C9D" w:rsidRDefault="00724FE1" w:rsidP="00724FE1">
      <w:pPr>
        <w:spacing w:after="0" w:line="240" w:lineRule="auto"/>
        <w:rPr>
          <w:rFonts w:asciiTheme="majorBidi" w:hAnsiTheme="majorBidi" w:cstheme="majorBidi"/>
          <w:b/>
          <w:bCs/>
          <w:sz w:val="18"/>
          <w:szCs w:val="18"/>
        </w:rPr>
      </w:pPr>
    </w:p>
    <w:p w:rsidR="00724FE1" w:rsidRPr="006D257E" w:rsidRDefault="00724FE1" w:rsidP="00724FE1">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Epidemiological Diseases</w:t>
      </w:r>
      <w:r>
        <w:rPr>
          <w:rFonts w:asciiTheme="majorBidi" w:hAnsiTheme="majorBidi" w:cstheme="majorBidi"/>
          <w:b/>
          <w:bCs/>
          <w:sz w:val="24"/>
          <w:szCs w:val="24"/>
        </w:rPr>
        <w:t>:</w:t>
      </w:r>
    </w:p>
    <w:p w:rsidR="00724FE1" w:rsidRDefault="00724FE1" w:rsidP="00724FE1">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T</w:t>
      </w:r>
      <w:r w:rsidRPr="006D257E">
        <w:rPr>
          <w:rFonts w:asciiTheme="majorBidi" w:hAnsiTheme="majorBidi" w:cstheme="majorBidi"/>
          <w:sz w:val="24"/>
          <w:szCs w:val="24"/>
        </w:rPr>
        <w:t>he sudden and unexpected increas</w:t>
      </w:r>
      <w:r>
        <w:rPr>
          <w:rFonts w:asciiTheme="majorBidi" w:hAnsiTheme="majorBidi" w:cstheme="majorBidi"/>
          <w:sz w:val="24"/>
          <w:szCs w:val="24"/>
        </w:rPr>
        <w:t>e in</w:t>
      </w:r>
      <w:r w:rsidRPr="006D257E">
        <w:rPr>
          <w:rFonts w:asciiTheme="majorBidi" w:hAnsiTheme="majorBidi" w:cstheme="majorBidi"/>
          <w:sz w:val="24"/>
          <w:szCs w:val="24"/>
        </w:rPr>
        <w:t xml:space="preserve"> the number of </w:t>
      </w:r>
      <w:r>
        <w:rPr>
          <w:rFonts w:asciiTheme="majorBidi" w:hAnsiTheme="majorBidi" w:cstheme="majorBidi"/>
          <w:sz w:val="24"/>
          <w:szCs w:val="24"/>
        </w:rPr>
        <w:t xml:space="preserve">cases of </w:t>
      </w:r>
      <w:r w:rsidRPr="006D257E">
        <w:rPr>
          <w:rFonts w:asciiTheme="majorBidi" w:hAnsiTheme="majorBidi" w:cstheme="majorBidi"/>
          <w:sz w:val="24"/>
          <w:szCs w:val="24"/>
        </w:rPr>
        <w:t>infect</w:t>
      </w:r>
      <w:r>
        <w:rPr>
          <w:rFonts w:asciiTheme="majorBidi" w:hAnsiTheme="majorBidi" w:cstheme="majorBidi"/>
          <w:sz w:val="24"/>
          <w:szCs w:val="24"/>
        </w:rPr>
        <w:t>ions of</w:t>
      </w:r>
      <w:r w:rsidRPr="006D257E">
        <w:rPr>
          <w:rFonts w:asciiTheme="majorBidi" w:hAnsiTheme="majorBidi" w:cstheme="majorBidi"/>
          <w:sz w:val="24"/>
          <w:szCs w:val="24"/>
        </w:rPr>
        <w:t xml:space="preserve"> diseases included in the </w:t>
      </w:r>
      <w:r>
        <w:rPr>
          <w:rFonts w:asciiTheme="majorBidi" w:hAnsiTheme="majorBidi" w:cstheme="majorBidi"/>
          <w:sz w:val="24"/>
          <w:szCs w:val="24"/>
        </w:rPr>
        <w:t>W</w:t>
      </w:r>
      <w:r w:rsidRPr="006D257E">
        <w:rPr>
          <w:rFonts w:asciiTheme="majorBidi" w:hAnsiTheme="majorBidi" w:cstheme="majorBidi"/>
          <w:sz w:val="24"/>
          <w:szCs w:val="24"/>
        </w:rPr>
        <w:t xml:space="preserve">orld Organization for Animal Diseases, such as </w:t>
      </w:r>
      <w:r>
        <w:rPr>
          <w:rFonts w:asciiTheme="majorBidi" w:hAnsiTheme="majorBidi" w:cstheme="majorBidi"/>
          <w:sz w:val="24"/>
          <w:szCs w:val="24"/>
        </w:rPr>
        <w:t>b</w:t>
      </w:r>
      <w:r w:rsidRPr="006D257E">
        <w:rPr>
          <w:rFonts w:asciiTheme="majorBidi" w:hAnsiTheme="majorBidi" w:cstheme="majorBidi"/>
          <w:sz w:val="24"/>
          <w:szCs w:val="24"/>
        </w:rPr>
        <w:t xml:space="preserve">rucellosis, foot-and-mouth disease, </w:t>
      </w:r>
      <w:r>
        <w:rPr>
          <w:rFonts w:asciiTheme="majorBidi" w:hAnsiTheme="majorBidi" w:cstheme="majorBidi"/>
          <w:sz w:val="24"/>
          <w:szCs w:val="24"/>
        </w:rPr>
        <w:t>a</w:t>
      </w:r>
      <w:r w:rsidRPr="006D257E">
        <w:rPr>
          <w:rFonts w:asciiTheme="majorBidi" w:hAnsiTheme="majorBidi" w:cstheme="majorBidi"/>
          <w:sz w:val="24"/>
          <w:szCs w:val="24"/>
        </w:rPr>
        <w:t xml:space="preserve">nthrax, bird flu, </w:t>
      </w:r>
      <w:proofErr w:type="spellStart"/>
      <w:proofErr w:type="gramStart"/>
      <w:r>
        <w:rPr>
          <w:rFonts w:asciiTheme="majorBidi" w:hAnsiTheme="majorBidi" w:cstheme="majorBidi"/>
          <w:sz w:val="24"/>
          <w:szCs w:val="24"/>
        </w:rPr>
        <w:t>n</w:t>
      </w:r>
      <w:r w:rsidRPr="006D257E">
        <w:rPr>
          <w:rFonts w:asciiTheme="majorBidi" w:hAnsiTheme="majorBidi" w:cstheme="majorBidi"/>
          <w:sz w:val="24"/>
          <w:szCs w:val="24"/>
        </w:rPr>
        <w:t>ewcastle</w:t>
      </w:r>
      <w:proofErr w:type="spellEnd"/>
      <w:proofErr w:type="gramEnd"/>
      <w:r w:rsidRPr="006D257E">
        <w:rPr>
          <w:rFonts w:asciiTheme="majorBidi" w:hAnsiTheme="majorBidi" w:cstheme="majorBidi"/>
          <w:sz w:val="24"/>
          <w:szCs w:val="24"/>
        </w:rPr>
        <w:t>, pox</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etc.</w:t>
      </w:r>
    </w:p>
    <w:p w:rsidR="00724FE1" w:rsidRPr="000D72F9" w:rsidRDefault="00724FE1" w:rsidP="00724FE1">
      <w:pPr>
        <w:spacing w:after="0" w:line="240" w:lineRule="auto"/>
        <w:ind w:right="33"/>
        <w:jc w:val="lowKashida"/>
        <w:rPr>
          <w:rFonts w:asciiTheme="majorBidi" w:hAnsiTheme="majorBidi" w:cstheme="majorBidi"/>
          <w:sz w:val="18"/>
          <w:szCs w:val="18"/>
        </w:rPr>
      </w:pPr>
    </w:p>
    <w:p w:rsidR="00724FE1" w:rsidRPr="006D257E" w:rsidRDefault="00724FE1" w:rsidP="00724FE1">
      <w:pPr>
        <w:spacing w:after="0" w:line="240" w:lineRule="auto"/>
        <w:rPr>
          <w:rFonts w:asciiTheme="majorBidi" w:hAnsiTheme="majorBidi" w:cstheme="majorBidi"/>
          <w:b/>
          <w:bCs/>
          <w:sz w:val="24"/>
          <w:szCs w:val="24"/>
          <w:lang w:val="fr-FR"/>
        </w:rPr>
      </w:pPr>
      <w:r w:rsidRPr="006D257E">
        <w:rPr>
          <w:rFonts w:asciiTheme="majorBidi" w:hAnsiTheme="majorBidi" w:cstheme="majorBidi"/>
          <w:b/>
          <w:bCs/>
          <w:sz w:val="24"/>
          <w:szCs w:val="24"/>
        </w:rPr>
        <w:t>Source of Agricultural Extension</w:t>
      </w:r>
      <w:r>
        <w:rPr>
          <w:rFonts w:asciiTheme="majorBidi" w:hAnsiTheme="majorBidi" w:cstheme="majorBidi"/>
          <w:b/>
          <w:bCs/>
          <w:sz w:val="24"/>
          <w:szCs w:val="24"/>
          <w:lang w:val="fr-FR"/>
        </w:rPr>
        <w:t>:</w:t>
      </w:r>
    </w:p>
    <w:p w:rsidR="00724FE1" w:rsidRPr="006D257E" w:rsidRDefault="00724FE1" w:rsidP="00724FE1">
      <w:pPr>
        <w:spacing w:after="0" w:line="240" w:lineRule="auto"/>
        <w:ind w:right="33"/>
        <w:jc w:val="lowKashida"/>
        <w:rPr>
          <w:rFonts w:asciiTheme="majorBidi" w:hAnsiTheme="majorBidi" w:cstheme="majorBidi"/>
          <w:sz w:val="24"/>
          <w:szCs w:val="24"/>
        </w:rPr>
      </w:pPr>
      <w:proofErr w:type="gramStart"/>
      <w:r w:rsidRPr="006D257E">
        <w:rPr>
          <w:rFonts w:asciiTheme="majorBidi" w:hAnsiTheme="majorBidi" w:cstheme="majorBidi"/>
          <w:sz w:val="24"/>
          <w:szCs w:val="24"/>
        </w:rPr>
        <w:t>Refers to the source that provi</w:t>
      </w:r>
      <w:r>
        <w:rPr>
          <w:rFonts w:asciiTheme="majorBidi" w:hAnsiTheme="majorBidi" w:cstheme="majorBidi"/>
          <w:sz w:val="24"/>
          <w:szCs w:val="24"/>
        </w:rPr>
        <w:t>des</w:t>
      </w:r>
      <w:r w:rsidRPr="006D257E">
        <w:rPr>
          <w:rFonts w:asciiTheme="majorBidi" w:hAnsiTheme="majorBidi" w:cstheme="majorBidi"/>
          <w:sz w:val="24"/>
          <w:szCs w:val="24"/>
        </w:rPr>
        <w:t xml:space="preserve"> agricultural advice and information to crop and livestock producers.</w:t>
      </w:r>
      <w:proofErr w:type="gramEnd"/>
      <w:r w:rsidRPr="006D257E">
        <w:rPr>
          <w:rFonts w:asciiTheme="majorBidi" w:hAnsiTheme="majorBidi" w:cstheme="majorBidi"/>
          <w:sz w:val="24"/>
          <w:szCs w:val="24"/>
        </w:rPr>
        <w:t xml:space="preserve">  Extension services may be provided by </w:t>
      </w:r>
      <w:r>
        <w:rPr>
          <w:rFonts w:asciiTheme="majorBidi" w:hAnsiTheme="majorBidi" w:cstheme="majorBidi"/>
          <w:sz w:val="24"/>
          <w:szCs w:val="24"/>
        </w:rPr>
        <w:t xml:space="preserve">a </w:t>
      </w:r>
      <w:r w:rsidRPr="006D257E">
        <w:rPr>
          <w:rFonts w:asciiTheme="majorBidi" w:hAnsiTheme="majorBidi" w:cstheme="majorBidi"/>
          <w:sz w:val="24"/>
          <w:szCs w:val="24"/>
        </w:rPr>
        <w:t>government institution (</w:t>
      </w:r>
      <w:proofErr w:type="spellStart"/>
      <w:r w:rsidRPr="006D257E">
        <w:rPr>
          <w:rFonts w:asciiTheme="majorBidi" w:hAnsiTheme="majorBidi" w:cstheme="majorBidi"/>
          <w:sz w:val="24"/>
          <w:szCs w:val="24"/>
        </w:rPr>
        <w:t>MoA</w:t>
      </w:r>
      <w:proofErr w:type="spellEnd"/>
      <w:r w:rsidRPr="006D257E">
        <w:rPr>
          <w:rFonts w:asciiTheme="majorBidi" w:hAnsiTheme="majorBidi" w:cstheme="majorBidi"/>
          <w:sz w:val="24"/>
          <w:szCs w:val="24"/>
        </w:rPr>
        <w:t>), non-government organization, farmer</w:t>
      </w:r>
      <w:r>
        <w:rPr>
          <w:rFonts w:asciiTheme="majorBidi" w:hAnsiTheme="majorBidi" w:cstheme="majorBidi"/>
          <w:sz w:val="24"/>
          <w:szCs w:val="24"/>
        </w:rPr>
        <w:t>’s</w:t>
      </w:r>
      <w:r w:rsidRPr="006D257E">
        <w:rPr>
          <w:rFonts w:asciiTheme="majorBidi" w:hAnsiTheme="majorBidi" w:cstheme="majorBidi"/>
          <w:sz w:val="24"/>
          <w:szCs w:val="24"/>
        </w:rPr>
        <w:t xml:space="preserve"> organization, educational institutions, informal grass roots organizations, and others.</w:t>
      </w:r>
    </w:p>
    <w:p w:rsidR="00AF6942" w:rsidRPr="008A0C02" w:rsidRDefault="00AF6942" w:rsidP="00AF6942">
      <w:pPr>
        <w:spacing w:after="0" w:line="240" w:lineRule="auto"/>
        <w:rPr>
          <w:rFonts w:asciiTheme="majorBidi" w:hAnsiTheme="majorBidi" w:cstheme="majorBidi"/>
          <w:b/>
          <w:bCs/>
          <w:sz w:val="24"/>
          <w:szCs w:val="24"/>
          <w:lang w:val="fr-FR"/>
        </w:rPr>
      </w:pPr>
    </w:p>
    <w:p w:rsidR="00550037" w:rsidRPr="008A0C02" w:rsidRDefault="00550037" w:rsidP="00AF6942">
      <w:pPr>
        <w:spacing w:after="0" w:line="240" w:lineRule="auto"/>
        <w:ind w:right="33"/>
        <w:jc w:val="lowKashida"/>
        <w:rPr>
          <w:rFonts w:asciiTheme="majorBidi" w:hAnsiTheme="majorBidi" w:cstheme="majorBidi"/>
          <w:b/>
          <w:bCs/>
          <w:sz w:val="24"/>
          <w:szCs w:val="24"/>
          <w:lang w:val="fr-FR"/>
        </w:rPr>
      </w:pPr>
    </w:p>
    <w:sectPr w:rsidR="00550037" w:rsidRPr="008A0C02" w:rsidSect="001A0FC3">
      <w:headerReference w:type="default" r:id="rId17"/>
      <w:footerReference w:type="default" r:id="rId18"/>
      <w:pgSz w:w="11907" w:h="16840" w:code="9"/>
      <w:pgMar w:top="1418" w:right="1418" w:bottom="1418" w:left="1418" w:header="720" w:footer="720" w:gutter="0"/>
      <w:pgNumType w:start="2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4E1B" w:rsidRDefault="00E04E1B" w:rsidP="005F2488">
      <w:pPr>
        <w:spacing w:after="0" w:line="240" w:lineRule="auto"/>
      </w:pPr>
      <w:r>
        <w:separator/>
      </w:r>
    </w:p>
  </w:endnote>
  <w:endnote w:type="continuationSeparator" w:id="0">
    <w:p w:rsidR="00E04E1B" w:rsidRDefault="00E04E1B" w:rsidP="005F24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159766"/>
      <w:docPartObj>
        <w:docPartGallery w:val="Page Numbers (Bottom of Page)"/>
        <w:docPartUnique/>
      </w:docPartObj>
    </w:sdtPr>
    <w:sdtContent>
      <w:p w:rsidR="00E04E1B" w:rsidRDefault="00E04E1B" w:rsidP="00462843">
        <w:pPr>
          <w:pStyle w:val="Footer"/>
          <w:jc w:val="center"/>
        </w:pPr>
        <w:r>
          <w:t>[</w:t>
        </w:r>
        <w:r w:rsidR="005B3ECD" w:rsidRPr="00C549BB">
          <w:rPr>
            <w:rStyle w:val="PageNumber"/>
            <w:rFonts w:asciiTheme="majorBidi" w:hAnsiTheme="majorBidi" w:cstheme="majorBidi"/>
            <w:sz w:val="20"/>
            <w:szCs w:val="20"/>
            <w:rtl/>
          </w:rPr>
          <w:fldChar w:fldCharType="begin"/>
        </w:r>
        <w:r w:rsidRPr="00C549BB">
          <w:rPr>
            <w:rStyle w:val="PageNumber"/>
            <w:rFonts w:asciiTheme="majorBidi" w:hAnsiTheme="majorBidi" w:cstheme="majorBidi"/>
            <w:sz w:val="20"/>
            <w:szCs w:val="20"/>
          </w:rPr>
          <w:instrText xml:space="preserve">PAGE  </w:instrText>
        </w:r>
        <w:r w:rsidR="005B3ECD" w:rsidRPr="00C549BB">
          <w:rPr>
            <w:rStyle w:val="PageNumber"/>
            <w:rFonts w:asciiTheme="majorBidi" w:hAnsiTheme="majorBidi" w:cstheme="majorBidi"/>
            <w:sz w:val="20"/>
            <w:szCs w:val="20"/>
            <w:rtl/>
          </w:rPr>
          <w:fldChar w:fldCharType="separate"/>
        </w:r>
        <w:r w:rsidR="00D86A38">
          <w:rPr>
            <w:rStyle w:val="PageNumber"/>
            <w:rFonts w:asciiTheme="majorBidi" w:hAnsiTheme="majorBidi" w:cstheme="majorBidi"/>
            <w:noProof/>
            <w:sz w:val="20"/>
            <w:szCs w:val="20"/>
          </w:rPr>
          <w:t>34</w:t>
        </w:r>
        <w:r w:rsidR="005B3ECD" w:rsidRPr="00C549BB">
          <w:rPr>
            <w:rStyle w:val="PageNumber"/>
            <w:rFonts w:asciiTheme="majorBidi" w:hAnsiTheme="majorBidi" w:cstheme="majorBidi"/>
            <w:sz w:val="20"/>
            <w:szCs w:val="20"/>
            <w:rtl/>
          </w:rPr>
          <w:fldChar w:fldCharType="end"/>
        </w:r>
        <w:r>
          <w:rPr>
            <w:rStyle w:val="PageNumber"/>
            <w:sz w:val="20"/>
            <w:szCs w:val="20"/>
          </w:rPr>
          <w:t>]</w:t>
        </w:r>
      </w:p>
    </w:sdtContent>
  </w:sdt>
  <w:p w:rsidR="00E04E1B" w:rsidRDefault="00E04E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4E1B" w:rsidRDefault="00E04E1B" w:rsidP="005F2488">
      <w:pPr>
        <w:spacing w:after="0" w:line="240" w:lineRule="auto"/>
      </w:pPr>
      <w:r>
        <w:separator/>
      </w:r>
    </w:p>
  </w:footnote>
  <w:footnote w:type="continuationSeparator" w:id="0">
    <w:p w:rsidR="00E04E1B" w:rsidRDefault="00E04E1B" w:rsidP="005F24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E1B" w:rsidRPr="003F2BB4" w:rsidRDefault="00E04E1B" w:rsidP="008A0C02">
    <w:pPr>
      <w:rPr>
        <w:rFonts w:asciiTheme="majorBidi" w:hAnsiTheme="majorBidi" w:cstheme="majorBidi"/>
        <w:sz w:val="16"/>
        <w:szCs w:val="16"/>
      </w:rPr>
    </w:pPr>
    <w:r w:rsidRPr="003F2BB4">
      <w:rPr>
        <w:rFonts w:asciiTheme="majorBidi" w:hAnsiTheme="majorBidi" w:cstheme="majorBidi"/>
        <w:sz w:val="16"/>
        <w:szCs w:val="16"/>
      </w:rPr>
      <w:t xml:space="preserve">PCBS:  Agricultural Census 2010 </w:t>
    </w:r>
    <w:r>
      <w:rPr>
        <w:rFonts w:asciiTheme="majorBidi" w:hAnsiTheme="majorBidi" w:cstheme="majorBidi"/>
        <w:sz w:val="16"/>
        <w:szCs w:val="16"/>
      </w:rPr>
      <w:t>–</w:t>
    </w:r>
    <w:r w:rsidRPr="003F2BB4">
      <w:rPr>
        <w:rFonts w:asciiTheme="majorBidi" w:hAnsiTheme="majorBidi" w:cstheme="majorBidi"/>
        <w:sz w:val="16"/>
        <w:szCs w:val="16"/>
      </w:rPr>
      <w:t xml:space="preserve"> </w:t>
    </w:r>
    <w:r>
      <w:rPr>
        <w:rFonts w:asciiTheme="majorBidi" w:hAnsiTheme="majorBidi" w:cstheme="majorBidi"/>
        <w:sz w:val="16"/>
        <w:szCs w:val="16"/>
      </w:rPr>
      <w:t>West Bank</w:t>
    </w:r>
  </w:p>
  <w:p w:rsidR="00E04E1B" w:rsidRDefault="00E04E1B" w:rsidP="005F2488">
    <w:pPr>
      <w:pStyle w:val="Header"/>
    </w:pPr>
  </w:p>
  <w:p w:rsidR="00E04E1B" w:rsidRDefault="00E04E1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60485"/>
    <w:multiLevelType w:val="hybridMultilevel"/>
    <w:tmpl w:val="2926D96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BA32558"/>
    <w:multiLevelType w:val="hybridMultilevel"/>
    <w:tmpl w:val="D03E5A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4A181A"/>
    <w:multiLevelType w:val="hybridMultilevel"/>
    <w:tmpl w:val="FF6C9C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365080"/>
    <w:multiLevelType w:val="hybridMultilevel"/>
    <w:tmpl w:val="4964E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AB0CFC"/>
    <w:multiLevelType w:val="hybridMultilevel"/>
    <w:tmpl w:val="9FCA7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C15448"/>
    <w:multiLevelType w:val="hybridMultilevel"/>
    <w:tmpl w:val="BF42C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336ACD"/>
    <w:multiLevelType w:val="hybridMultilevel"/>
    <w:tmpl w:val="03A89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880D5B"/>
    <w:multiLevelType w:val="hybridMultilevel"/>
    <w:tmpl w:val="DBE8D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ED5D75"/>
    <w:multiLevelType w:val="hybridMultilevel"/>
    <w:tmpl w:val="C2026802"/>
    <w:lvl w:ilvl="0" w:tplc="F01CE91E">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9">
    <w:nsid w:val="316C3153"/>
    <w:multiLevelType w:val="hybridMultilevel"/>
    <w:tmpl w:val="15DCDFF6"/>
    <w:lvl w:ilvl="0" w:tplc="F01CE91E">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425E5295"/>
    <w:multiLevelType w:val="hybridMultilevel"/>
    <w:tmpl w:val="A000C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6E2158"/>
    <w:multiLevelType w:val="multilevel"/>
    <w:tmpl w:val="365A71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C6C198A"/>
    <w:multiLevelType w:val="hybridMultilevel"/>
    <w:tmpl w:val="85D484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4B1A9E"/>
    <w:multiLevelType w:val="hybridMultilevel"/>
    <w:tmpl w:val="6DBE9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A5297D"/>
    <w:multiLevelType w:val="hybridMultilevel"/>
    <w:tmpl w:val="BF444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3477964"/>
    <w:multiLevelType w:val="hybridMultilevel"/>
    <w:tmpl w:val="86841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4FB42B6"/>
    <w:multiLevelType w:val="hybridMultilevel"/>
    <w:tmpl w:val="F0905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013CEC"/>
    <w:multiLevelType w:val="multilevel"/>
    <w:tmpl w:val="D9D422A6"/>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6D5B7B03"/>
    <w:multiLevelType w:val="hybridMultilevel"/>
    <w:tmpl w:val="EB18807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DBA5164"/>
    <w:multiLevelType w:val="hybridMultilevel"/>
    <w:tmpl w:val="DEA62822"/>
    <w:lvl w:ilvl="0" w:tplc="F01CE91E">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0">
    <w:nsid w:val="6E550BF3"/>
    <w:multiLevelType w:val="hybridMultilevel"/>
    <w:tmpl w:val="A5ECCCDA"/>
    <w:lvl w:ilvl="0" w:tplc="164E2AC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20614EA"/>
    <w:multiLevelType w:val="hybridMultilevel"/>
    <w:tmpl w:val="BD3AD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CC03138"/>
    <w:multiLevelType w:val="hybridMultilevel"/>
    <w:tmpl w:val="8CECD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2"/>
  </w:num>
  <w:num w:numId="3">
    <w:abstractNumId w:val="15"/>
  </w:num>
  <w:num w:numId="4">
    <w:abstractNumId w:val="12"/>
  </w:num>
  <w:num w:numId="5">
    <w:abstractNumId w:val="13"/>
  </w:num>
  <w:num w:numId="6">
    <w:abstractNumId w:val="21"/>
  </w:num>
  <w:num w:numId="7">
    <w:abstractNumId w:val="17"/>
  </w:num>
  <w:num w:numId="8">
    <w:abstractNumId w:val="5"/>
  </w:num>
  <w:num w:numId="9">
    <w:abstractNumId w:val="4"/>
  </w:num>
  <w:num w:numId="10">
    <w:abstractNumId w:val="20"/>
  </w:num>
  <w:num w:numId="11">
    <w:abstractNumId w:val="3"/>
  </w:num>
  <w:num w:numId="12">
    <w:abstractNumId w:val="18"/>
  </w:num>
  <w:num w:numId="13">
    <w:abstractNumId w:val="19"/>
  </w:num>
  <w:num w:numId="14">
    <w:abstractNumId w:val="9"/>
  </w:num>
  <w:num w:numId="15">
    <w:abstractNumId w:val="8"/>
  </w:num>
  <w:num w:numId="16">
    <w:abstractNumId w:val="2"/>
  </w:num>
  <w:num w:numId="17">
    <w:abstractNumId w:val="10"/>
  </w:num>
  <w:num w:numId="18">
    <w:abstractNumId w:val="0"/>
  </w:num>
  <w:num w:numId="19">
    <w:abstractNumId w:val="14"/>
  </w:num>
  <w:num w:numId="20">
    <w:abstractNumId w:val="7"/>
  </w:num>
  <w:num w:numId="21">
    <w:abstractNumId w:val="1"/>
  </w:num>
  <w:num w:numId="22">
    <w:abstractNumId w:val="16"/>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B119C"/>
    <w:rsid w:val="000007DE"/>
    <w:rsid w:val="000026B7"/>
    <w:rsid w:val="000032F1"/>
    <w:rsid w:val="00003353"/>
    <w:rsid w:val="0000354A"/>
    <w:rsid w:val="00003AA8"/>
    <w:rsid w:val="0000429E"/>
    <w:rsid w:val="00005507"/>
    <w:rsid w:val="00010500"/>
    <w:rsid w:val="00010FBC"/>
    <w:rsid w:val="0001343E"/>
    <w:rsid w:val="00013940"/>
    <w:rsid w:val="00015371"/>
    <w:rsid w:val="0001691E"/>
    <w:rsid w:val="00016940"/>
    <w:rsid w:val="00016955"/>
    <w:rsid w:val="00017F67"/>
    <w:rsid w:val="00021BA8"/>
    <w:rsid w:val="00021E84"/>
    <w:rsid w:val="00023712"/>
    <w:rsid w:val="00023F07"/>
    <w:rsid w:val="00024244"/>
    <w:rsid w:val="00026006"/>
    <w:rsid w:val="00026BBB"/>
    <w:rsid w:val="000332E0"/>
    <w:rsid w:val="00033749"/>
    <w:rsid w:val="00034C3D"/>
    <w:rsid w:val="00037438"/>
    <w:rsid w:val="00040361"/>
    <w:rsid w:val="000410B0"/>
    <w:rsid w:val="00043AE6"/>
    <w:rsid w:val="00043EEA"/>
    <w:rsid w:val="0004431E"/>
    <w:rsid w:val="00045687"/>
    <w:rsid w:val="00052230"/>
    <w:rsid w:val="00052B12"/>
    <w:rsid w:val="00053507"/>
    <w:rsid w:val="000549FD"/>
    <w:rsid w:val="00054D55"/>
    <w:rsid w:val="00054D5F"/>
    <w:rsid w:val="0005699F"/>
    <w:rsid w:val="00060550"/>
    <w:rsid w:val="0006189B"/>
    <w:rsid w:val="000638D6"/>
    <w:rsid w:val="00067B22"/>
    <w:rsid w:val="00070423"/>
    <w:rsid w:val="00070CEB"/>
    <w:rsid w:val="00071890"/>
    <w:rsid w:val="00072F67"/>
    <w:rsid w:val="00072FDB"/>
    <w:rsid w:val="000734D0"/>
    <w:rsid w:val="00075CA5"/>
    <w:rsid w:val="00075F70"/>
    <w:rsid w:val="00077FFC"/>
    <w:rsid w:val="00080242"/>
    <w:rsid w:val="00080561"/>
    <w:rsid w:val="00080D9D"/>
    <w:rsid w:val="00080EEA"/>
    <w:rsid w:val="000819E6"/>
    <w:rsid w:val="00081D82"/>
    <w:rsid w:val="00082EFF"/>
    <w:rsid w:val="00085E01"/>
    <w:rsid w:val="0008643F"/>
    <w:rsid w:val="00086494"/>
    <w:rsid w:val="00087300"/>
    <w:rsid w:val="00090896"/>
    <w:rsid w:val="00090E18"/>
    <w:rsid w:val="00093C0A"/>
    <w:rsid w:val="00093FE7"/>
    <w:rsid w:val="00094366"/>
    <w:rsid w:val="000951B6"/>
    <w:rsid w:val="000961AE"/>
    <w:rsid w:val="00096A45"/>
    <w:rsid w:val="00096C6C"/>
    <w:rsid w:val="00097C7F"/>
    <w:rsid w:val="000A05A6"/>
    <w:rsid w:val="000A3076"/>
    <w:rsid w:val="000A47DF"/>
    <w:rsid w:val="000A61B2"/>
    <w:rsid w:val="000A774D"/>
    <w:rsid w:val="000A7C32"/>
    <w:rsid w:val="000B0B74"/>
    <w:rsid w:val="000B21FF"/>
    <w:rsid w:val="000B3305"/>
    <w:rsid w:val="000B342E"/>
    <w:rsid w:val="000B399F"/>
    <w:rsid w:val="000B4AB8"/>
    <w:rsid w:val="000B5477"/>
    <w:rsid w:val="000B54B2"/>
    <w:rsid w:val="000B7AC9"/>
    <w:rsid w:val="000C096C"/>
    <w:rsid w:val="000C12DC"/>
    <w:rsid w:val="000C255E"/>
    <w:rsid w:val="000C3B5B"/>
    <w:rsid w:val="000C65F5"/>
    <w:rsid w:val="000C68E0"/>
    <w:rsid w:val="000C763B"/>
    <w:rsid w:val="000D087B"/>
    <w:rsid w:val="000D1906"/>
    <w:rsid w:val="000D75E8"/>
    <w:rsid w:val="000D7B25"/>
    <w:rsid w:val="000E07D1"/>
    <w:rsid w:val="000E1E62"/>
    <w:rsid w:val="000E2051"/>
    <w:rsid w:val="000E4E75"/>
    <w:rsid w:val="000E506A"/>
    <w:rsid w:val="000E512A"/>
    <w:rsid w:val="000E729C"/>
    <w:rsid w:val="000E770A"/>
    <w:rsid w:val="000F04F5"/>
    <w:rsid w:val="000F1458"/>
    <w:rsid w:val="000F15D8"/>
    <w:rsid w:val="000F3E84"/>
    <w:rsid w:val="000F4339"/>
    <w:rsid w:val="000F5D8F"/>
    <w:rsid w:val="000F6404"/>
    <w:rsid w:val="000F719A"/>
    <w:rsid w:val="000F7D9B"/>
    <w:rsid w:val="00100A64"/>
    <w:rsid w:val="00100CA8"/>
    <w:rsid w:val="00100F36"/>
    <w:rsid w:val="0010386B"/>
    <w:rsid w:val="001040C8"/>
    <w:rsid w:val="0010591F"/>
    <w:rsid w:val="001059B2"/>
    <w:rsid w:val="00105D47"/>
    <w:rsid w:val="00106A9A"/>
    <w:rsid w:val="00106CF6"/>
    <w:rsid w:val="00110CCD"/>
    <w:rsid w:val="001137DE"/>
    <w:rsid w:val="00115D9D"/>
    <w:rsid w:val="001160B4"/>
    <w:rsid w:val="00121766"/>
    <w:rsid w:val="00122D1A"/>
    <w:rsid w:val="00126516"/>
    <w:rsid w:val="0013186C"/>
    <w:rsid w:val="0013363D"/>
    <w:rsid w:val="00133EDA"/>
    <w:rsid w:val="00134F18"/>
    <w:rsid w:val="001361C8"/>
    <w:rsid w:val="00137248"/>
    <w:rsid w:val="001372AF"/>
    <w:rsid w:val="0014169E"/>
    <w:rsid w:val="0014321E"/>
    <w:rsid w:val="00144A19"/>
    <w:rsid w:val="00144FA8"/>
    <w:rsid w:val="0014640C"/>
    <w:rsid w:val="00147AC6"/>
    <w:rsid w:val="00150928"/>
    <w:rsid w:val="001512C7"/>
    <w:rsid w:val="00151A3E"/>
    <w:rsid w:val="00152281"/>
    <w:rsid w:val="00152907"/>
    <w:rsid w:val="00152B0D"/>
    <w:rsid w:val="00154485"/>
    <w:rsid w:val="0015477A"/>
    <w:rsid w:val="0016011C"/>
    <w:rsid w:val="001614F7"/>
    <w:rsid w:val="00163E25"/>
    <w:rsid w:val="00165CAD"/>
    <w:rsid w:val="00170231"/>
    <w:rsid w:val="001703FD"/>
    <w:rsid w:val="00171E5E"/>
    <w:rsid w:val="001721D4"/>
    <w:rsid w:val="0017259D"/>
    <w:rsid w:val="001735C3"/>
    <w:rsid w:val="00173A70"/>
    <w:rsid w:val="001776AE"/>
    <w:rsid w:val="001831C8"/>
    <w:rsid w:val="00185182"/>
    <w:rsid w:val="00186591"/>
    <w:rsid w:val="00186F12"/>
    <w:rsid w:val="001871A8"/>
    <w:rsid w:val="00190EC9"/>
    <w:rsid w:val="00191554"/>
    <w:rsid w:val="00195505"/>
    <w:rsid w:val="00196289"/>
    <w:rsid w:val="00197036"/>
    <w:rsid w:val="00197F56"/>
    <w:rsid w:val="001A0D4A"/>
    <w:rsid w:val="001A0FC3"/>
    <w:rsid w:val="001A33AB"/>
    <w:rsid w:val="001A4329"/>
    <w:rsid w:val="001A4CB5"/>
    <w:rsid w:val="001A6E7F"/>
    <w:rsid w:val="001A6F17"/>
    <w:rsid w:val="001A7C9F"/>
    <w:rsid w:val="001B0449"/>
    <w:rsid w:val="001B161C"/>
    <w:rsid w:val="001B173F"/>
    <w:rsid w:val="001B2D60"/>
    <w:rsid w:val="001B7B5A"/>
    <w:rsid w:val="001C2D78"/>
    <w:rsid w:val="001C2D8D"/>
    <w:rsid w:val="001C30CB"/>
    <w:rsid w:val="001C39EE"/>
    <w:rsid w:val="001C3B32"/>
    <w:rsid w:val="001C54ED"/>
    <w:rsid w:val="001D2756"/>
    <w:rsid w:val="001D276B"/>
    <w:rsid w:val="001D3823"/>
    <w:rsid w:val="001D4878"/>
    <w:rsid w:val="001D5DEA"/>
    <w:rsid w:val="001D7212"/>
    <w:rsid w:val="001D746F"/>
    <w:rsid w:val="001E0C94"/>
    <w:rsid w:val="001E0ED2"/>
    <w:rsid w:val="001E1C88"/>
    <w:rsid w:val="001E308E"/>
    <w:rsid w:val="001E3C3A"/>
    <w:rsid w:val="001E4816"/>
    <w:rsid w:val="001E647C"/>
    <w:rsid w:val="001E6633"/>
    <w:rsid w:val="001F0022"/>
    <w:rsid w:val="001F079F"/>
    <w:rsid w:val="001F0CA5"/>
    <w:rsid w:val="001F1F68"/>
    <w:rsid w:val="001F2D5C"/>
    <w:rsid w:val="001F34F4"/>
    <w:rsid w:val="001F3746"/>
    <w:rsid w:val="001F5254"/>
    <w:rsid w:val="001F77D1"/>
    <w:rsid w:val="001F7DA2"/>
    <w:rsid w:val="0020060B"/>
    <w:rsid w:val="00201189"/>
    <w:rsid w:val="00201852"/>
    <w:rsid w:val="00205972"/>
    <w:rsid w:val="0020711E"/>
    <w:rsid w:val="0020744F"/>
    <w:rsid w:val="0020782A"/>
    <w:rsid w:val="00211628"/>
    <w:rsid w:val="00212F01"/>
    <w:rsid w:val="0021348E"/>
    <w:rsid w:val="002134F4"/>
    <w:rsid w:val="00213C59"/>
    <w:rsid w:val="00214CF7"/>
    <w:rsid w:val="00215847"/>
    <w:rsid w:val="00216C92"/>
    <w:rsid w:val="00217699"/>
    <w:rsid w:val="002204CF"/>
    <w:rsid w:val="00222F03"/>
    <w:rsid w:val="002252E4"/>
    <w:rsid w:val="00230598"/>
    <w:rsid w:val="00232646"/>
    <w:rsid w:val="00234D6E"/>
    <w:rsid w:val="00235933"/>
    <w:rsid w:val="0023682B"/>
    <w:rsid w:val="00236835"/>
    <w:rsid w:val="0023732B"/>
    <w:rsid w:val="00241EA7"/>
    <w:rsid w:val="002425C3"/>
    <w:rsid w:val="00243CEE"/>
    <w:rsid w:val="00244627"/>
    <w:rsid w:val="00247CF2"/>
    <w:rsid w:val="00250AA8"/>
    <w:rsid w:val="00250EB5"/>
    <w:rsid w:val="00250EC8"/>
    <w:rsid w:val="00250F11"/>
    <w:rsid w:val="0025488B"/>
    <w:rsid w:val="00254B81"/>
    <w:rsid w:val="002556A6"/>
    <w:rsid w:val="0025772B"/>
    <w:rsid w:val="002627F3"/>
    <w:rsid w:val="002646C8"/>
    <w:rsid w:val="00265DD5"/>
    <w:rsid w:val="00266627"/>
    <w:rsid w:val="002701C7"/>
    <w:rsid w:val="0027171C"/>
    <w:rsid w:val="002724EF"/>
    <w:rsid w:val="0027383E"/>
    <w:rsid w:val="0027437C"/>
    <w:rsid w:val="0027471A"/>
    <w:rsid w:val="00275823"/>
    <w:rsid w:val="0027771E"/>
    <w:rsid w:val="0028256B"/>
    <w:rsid w:val="00282A10"/>
    <w:rsid w:val="00283C16"/>
    <w:rsid w:val="0028557B"/>
    <w:rsid w:val="002862BC"/>
    <w:rsid w:val="00286AA7"/>
    <w:rsid w:val="00287410"/>
    <w:rsid w:val="00290921"/>
    <w:rsid w:val="0029318E"/>
    <w:rsid w:val="00296E06"/>
    <w:rsid w:val="00296F65"/>
    <w:rsid w:val="002972DA"/>
    <w:rsid w:val="00297CB4"/>
    <w:rsid w:val="002A398B"/>
    <w:rsid w:val="002A5FEC"/>
    <w:rsid w:val="002A64CC"/>
    <w:rsid w:val="002A767F"/>
    <w:rsid w:val="002A7D47"/>
    <w:rsid w:val="002B25A9"/>
    <w:rsid w:val="002B2744"/>
    <w:rsid w:val="002B2B37"/>
    <w:rsid w:val="002B54CE"/>
    <w:rsid w:val="002B5BD1"/>
    <w:rsid w:val="002B7680"/>
    <w:rsid w:val="002C0F02"/>
    <w:rsid w:val="002C124B"/>
    <w:rsid w:val="002C4E4C"/>
    <w:rsid w:val="002C6953"/>
    <w:rsid w:val="002D28C6"/>
    <w:rsid w:val="002D29F4"/>
    <w:rsid w:val="002D35E7"/>
    <w:rsid w:val="002D3F87"/>
    <w:rsid w:val="002D4AAD"/>
    <w:rsid w:val="002D4AF3"/>
    <w:rsid w:val="002D4E3D"/>
    <w:rsid w:val="002D677E"/>
    <w:rsid w:val="002D736A"/>
    <w:rsid w:val="002D7D29"/>
    <w:rsid w:val="002E03B7"/>
    <w:rsid w:val="002E1EDB"/>
    <w:rsid w:val="002E256D"/>
    <w:rsid w:val="002E5473"/>
    <w:rsid w:val="002E71F1"/>
    <w:rsid w:val="002F0164"/>
    <w:rsid w:val="002F07D5"/>
    <w:rsid w:val="002F209A"/>
    <w:rsid w:val="002F26D3"/>
    <w:rsid w:val="002F5DA2"/>
    <w:rsid w:val="002F622B"/>
    <w:rsid w:val="003004E6"/>
    <w:rsid w:val="003006FF"/>
    <w:rsid w:val="00300934"/>
    <w:rsid w:val="003033C9"/>
    <w:rsid w:val="003057EB"/>
    <w:rsid w:val="00305966"/>
    <w:rsid w:val="00306725"/>
    <w:rsid w:val="003125C5"/>
    <w:rsid w:val="003139E6"/>
    <w:rsid w:val="00315AFF"/>
    <w:rsid w:val="0031677D"/>
    <w:rsid w:val="00316A60"/>
    <w:rsid w:val="00322C46"/>
    <w:rsid w:val="003248AA"/>
    <w:rsid w:val="0032668B"/>
    <w:rsid w:val="003330F2"/>
    <w:rsid w:val="003331E8"/>
    <w:rsid w:val="00336D29"/>
    <w:rsid w:val="00336DDC"/>
    <w:rsid w:val="00337E72"/>
    <w:rsid w:val="00342C53"/>
    <w:rsid w:val="0034327F"/>
    <w:rsid w:val="003434DE"/>
    <w:rsid w:val="00345E01"/>
    <w:rsid w:val="00355ACC"/>
    <w:rsid w:val="0035738D"/>
    <w:rsid w:val="00360560"/>
    <w:rsid w:val="00360626"/>
    <w:rsid w:val="00362520"/>
    <w:rsid w:val="00364B76"/>
    <w:rsid w:val="00365F39"/>
    <w:rsid w:val="00371410"/>
    <w:rsid w:val="00372FE1"/>
    <w:rsid w:val="00374B9E"/>
    <w:rsid w:val="003811FD"/>
    <w:rsid w:val="003812A5"/>
    <w:rsid w:val="003835DA"/>
    <w:rsid w:val="00384049"/>
    <w:rsid w:val="00385147"/>
    <w:rsid w:val="00385D0A"/>
    <w:rsid w:val="00387346"/>
    <w:rsid w:val="00390F80"/>
    <w:rsid w:val="00391AC4"/>
    <w:rsid w:val="00391D8E"/>
    <w:rsid w:val="00391EBC"/>
    <w:rsid w:val="00391EFE"/>
    <w:rsid w:val="00392178"/>
    <w:rsid w:val="00393C7A"/>
    <w:rsid w:val="00395C83"/>
    <w:rsid w:val="0039601B"/>
    <w:rsid w:val="003970D4"/>
    <w:rsid w:val="003974DA"/>
    <w:rsid w:val="003A0D2A"/>
    <w:rsid w:val="003A1CCB"/>
    <w:rsid w:val="003A4D49"/>
    <w:rsid w:val="003A6811"/>
    <w:rsid w:val="003B119C"/>
    <w:rsid w:val="003B270C"/>
    <w:rsid w:val="003B27EB"/>
    <w:rsid w:val="003B3FE2"/>
    <w:rsid w:val="003B7FD1"/>
    <w:rsid w:val="003C0D3F"/>
    <w:rsid w:val="003C281D"/>
    <w:rsid w:val="003C41F3"/>
    <w:rsid w:val="003C6678"/>
    <w:rsid w:val="003C7630"/>
    <w:rsid w:val="003D042A"/>
    <w:rsid w:val="003D079B"/>
    <w:rsid w:val="003D1D0A"/>
    <w:rsid w:val="003D20B3"/>
    <w:rsid w:val="003D2D10"/>
    <w:rsid w:val="003D30E1"/>
    <w:rsid w:val="003D50DC"/>
    <w:rsid w:val="003E15A5"/>
    <w:rsid w:val="003E33B1"/>
    <w:rsid w:val="003E34FF"/>
    <w:rsid w:val="003E3942"/>
    <w:rsid w:val="003E6E79"/>
    <w:rsid w:val="003F19BD"/>
    <w:rsid w:val="003F2A5E"/>
    <w:rsid w:val="003F2BB4"/>
    <w:rsid w:val="003F354C"/>
    <w:rsid w:val="003F45D6"/>
    <w:rsid w:val="003F49A2"/>
    <w:rsid w:val="003F5AF9"/>
    <w:rsid w:val="003F78AF"/>
    <w:rsid w:val="00400A7A"/>
    <w:rsid w:val="00402B85"/>
    <w:rsid w:val="00402C61"/>
    <w:rsid w:val="00402C83"/>
    <w:rsid w:val="00404616"/>
    <w:rsid w:val="004120BF"/>
    <w:rsid w:val="004123EE"/>
    <w:rsid w:val="004141B5"/>
    <w:rsid w:val="00416E51"/>
    <w:rsid w:val="0041712D"/>
    <w:rsid w:val="00421000"/>
    <w:rsid w:val="004213DA"/>
    <w:rsid w:val="0042342A"/>
    <w:rsid w:val="00426E2A"/>
    <w:rsid w:val="00427359"/>
    <w:rsid w:val="004329E5"/>
    <w:rsid w:val="0043364A"/>
    <w:rsid w:val="00433B3C"/>
    <w:rsid w:val="00433CD9"/>
    <w:rsid w:val="00435161"/>
    <w:rsid w:val="00435558"/>
    <w:rsid w:val="00435C0A"/>
    <w:rsid w:val="004364F6"/>
    <w:rsid w:val="00436EB1"/>
    <w:rsid w:val="00437019"/>
    <w:rsid w:val="00437206"/>
    <w:rsid w:val="0043773E"/>
    <w:rsid w:val="00437D04"/>
    <w:rsid w:val="0044039F"/>
    <w:rsid w:val="004430A1"/>
    <w:rsid w:val="004444E7"/>
    <w:rsid w:val="004445D0"/>
    <w:rsid w:val="00446840"/>
    <w:rsid w:val="004468FE"/>
    <w:rsid w:val="00447708"/>
    <w:rsid w:val="004477EC"/>
    <w:rsid w:val="0045007B"/>
    <w:rsid w:val="00450DCF"/>
    <w:rsid w:val="00452C3A"/>
    <w:rsid w:val="00453BB3"/>
    <w:rsid w:val="00454DED"/>
    <w:rsid w:val="004567F7"/>
    <w:rsid w:val="00457D08"/>
    <w:rsid w:val="00462843"/>
    <w:rsid w:val="00463F5B"/>
    <w:rsid w:val="00464A46"/>
    <w:rsid w:val="00466496"/>
    <w:rsid w:val="00466D59"/>
    <w:rsid w:val="0046738D"/>
    <w:rsid w:val="004679B7"/>
    <w:rsid w:val="00467EC7"/>
    <w:rsid w:val="00467F3D"/>
    <w:rsid w:val="00471A1F"/>
    <w:rsid w:val="00471D56"/>
    <w:rsid w:val="0047265E"/>
    <w:rsid w:val="0047398C"/>
    <w:rsid w:val="004763CE"/>
    <w:rsid w:val="00481417"/>
    <w:rsid w:val="00481E18"/>
    <w:rsid w:val="004822FE"/>
    <w:rsid w:val="00482AA8"/>
    <w:rsid w:val="00484909"/>
    <w:rsid w:val="00484BA0"/>
    <w:rsid w:val="0048506E"/>
    <w:rsid w:val="00486D7B"/>
    <w:rsid w:val="00487316"/>
    <w:rsid w:val="004927EE"/>
    <w:rsid w:val="0049317B"/>
    <w:rsid w:val="004950D1"/>
    <w:rsid w:val="00495485"/>
    <w:rsid w:val="004957EA"/>
    <w:rsid w:val="00496CF0"/>
    <w:rsid w:val="00496DC5"/>
    <w:rsid w:val="00497A00"/>
    <w:rsid w:val="004A190C"/>
    <w:rsid w:val="004A2831"/>
    <w:rsid w:val="004A2F69"/>
    <w:rsid w:val="004A38CA"/>
    <w:rsid w:val="004A4325"/>
    <w:rsid w:val="004A4715"/>
    <w:rsid w:val="004A68DD"/>
    <w:rsid w:val="004A6D88"/>
    <w:rsid w:val="004A7CAF"/>
    <w:rsid w:val="004A7F45"/>
    <w:rsid w:val="004B0F42"/>
    <w:rsid w:val="004B20BD"/>
    <w:rsid w:val="004B7778"/>
    <w:rsid w:val="004C17E8"/>
    <w:rsid w:val="004C206E"/>
    <w:rsid w:val="004C3DB9"/>
    <w:rsid w:val="004C467C"/>
    <w:rsid w:val="004C7A5F"/>
    <w:rsid w:val="004D08C5"/>
    <w:rsid w:val="004D131E"/>
    <w:rsid w:val="004D1376"/>
    <w:rsid w:val="004D219D"/>
    <w:rsid w:val="004D2607"/>
    <w:rsid w:val="004D2ED5"/>
    <w:rsid w:val="004D4B84"/>
    <w:rsid w:val="004D4D97"/>
    <w:rsid w:val="004D597F"/>
    <w:rsid w:val="004E0345"/>
    <w:rsid w:val="004E0845"/>
    <w:rsid w:val="004E1B6E"/>
    <w:rsid w:val="004E1DA3"/>
    <w:rsid w:val="004E2A97"/>
    <w:rsid w:val="004E33C2"/>
    <w:rsid w:val="004E47E1"/>
    <w:rsid w:val="004E5482"/>
    <w:rsid w:val="004E5761"/>
    <w:rsid w:val="004E69E8"/>
    <w:rsid w:val="004E78A3"/>
    <w:rsid w:val="004F12B8"/>
    <w:rsid w:val="004F2697"/>
    <w:rsid w:val="004F3C70"/>
    <w:rsid w:val="004F6D41"/>
    <w:rsid w:val="0050371D"/>
    <w:rsid w:val="005067E3"/>
    <w:rsid w:val="00507467"/>
    <w:rsid w:val="00507A92"/>
    <w:rsid w:val="00510BC4"/>
    <w:rsid w:val="00510DA9"/>
    <w:rsid w:val="0051120B"/>
    <w:rsid w:val="005115EF"/>
    <w:rsid w:val="00512583"/>
    <w:rsid w:val="00513467"/>
    <w:rsid w:val="00515822"/>
    <w:rsid w:val="00515D69"/>
    <w:rsid w:val="00515DF0"/>
    <w:rsid w:val="005211BF"/>
    <w:rsid w:val="00523813"/>
    <w:rsid w:val="0052735A"/>
    <w:rsid w:val="0053028D"/>
    <w:rsid w:val="005334BD"/>
    <w:rsid w:val="005340CE"/>
    <w:rsid w:val="00537826"/>
    <w:rsid w:val="005434B4"/>
    <w:rsid w:val="00545658"/>
    <w:rsid w:val="00550037"/>
    <w:rsid w:val="005508D5"/>
    <w:rsid w:val="00551D05"/>
    <w:rsid w:val="0055227C"/>
    <w:rsid w:val="00553BBC"/>
    <w:rsid w:val="0055773B"/>
    <w:rsid w:val="005578F6"/>
    <w:rsid w:val="005604DD"/>
    <w:rsid w:val="00560ED1"/>
    <w:rsid w:val="005613BD"/>
    <w:rsid w:val="005640D8"/>
    <w:rsid w:val="005648D7"/>
    <w:rsid w:val="005651C1"/>
    <w:rsid w:val="00565690"/>
    <w:rsid w:val="00565F85"/>
    <w:rsid w:val="00570056"/>
    <w:rsid w:val="005705E1"/>
    <w:rsid w:val="00570C6F"/>
    <w:rsid w:val="00573C3F"/>
    <w:rsid w:val="00574582"/>
    <w:rsid w:val="005756F0"/>
    <w:rsid w:val="00575E05"/>
    <w:rsid w:val="00576BE2"/>
    <w:rsid w:val="005775AC"/>
    <w:rsid w:val="0058106A"/>
    <w:rsid w:val="00582B86"/>
    <w:rsid w:val="00582C1D"/>
    <w:rsid w:val="00582E4F"/>
    <w:rsid w:val="00584C9A"/>
    <w:rsid w:val="00587CEA"/>
    <w:rsid w:val="0059214E"/>
    <w:rsid w:val="0059291E"/>
    <w:rsid w:val="0059400D"/>
    <w:rsid w:val="0059459B"/>
    <w:rsid w:val="00595A91"/>
    <w:rsid w:val="005A1C2F"/>
    <w:rsid w:val="005A2033"/>
    <w:rsid w:val="005A30C6"/>
    <w:rsid w:val="005A6338"/>
    <w:rsid w:val="005A6898"/>
    <w:rsid w:val="005A7914"/>
    <w:rsid w:val="005B12A4"/>
    <w:rsid w:val="005B19E6"/>
    <w:rsid w:val="005B39B1"/>
    <w:rsid w:val="005B3ECD"/>
    <w:rsid w:val="005B54B0"/>
    <w:rsid w:val="005B6683"/>
    <w:rsid w:val="005B7A8E"/>
    <w:rsid w:val="005C30BF"/>
    <w:rsid w:val="005C49FA"/>
    <w:rsid w:val="005C6DC8"/>
    <w:rsid w:val="005C6E58"/>
    <w:rsid w:val="005D095D"/>
    <w:rsid w:val="005D1A81"/>
    <w:rsid w:val="005D503A"/>
    <w:rsid w:val="005D5DA0"/>
    <w:rsid w:val="005D65A4"/>
    <w:rsid w:val="005D69DE"/>
    <w:rsid w:val="005E1E83"/>
    <w:rsid w:val="005E2751"/>
    <w:rsid w:val="005E2792"/>
    <w:rsid w:val="005E2981"/>
    <w:rsid w:val="005E2AA6"/>
    <w:rsid w:val="005E316A"/>
    <w:rsid w:val="005E3E62"/>
    <w:rsid w:val="005E3FB8"/>
    <w:rsid w:val="005E4381"/>
    <w:rsid w:val="005E55FB"/>
    <w:rsid w:val="005E5758"/>
    <w:rsid w:val="005E65B3"/>
    <w:rsid w:val="005E6B11"/>
    <w:rsid w:val="005E6ECD"/>
    <w:rsid w:val="005F0363"/>
    <w:rsid w:val="005F04E3"/>
    <w:rsid w:val="005F2306"/>
    <w:rsid w:val="005F2488"/>
    <w:rsid w:val="005F599A"/>
    <w:rsid w:val="005F6304"/>
    <w:rsid w:val="005F6DF8"/>
    <w:rsid w:val="005F7C07"/>
    <w:rsid w:val="005F7F91"/>
    <w:rsid w:val="00601A44"/>
    <w:rsid w:val="00602569"/>
    <w:rsid w:val="006036E4"/>
    <w:rsid w:val="00603B4D"/>
    <w:rsid w:val="006051D0"/>
    <w:rsid w:val="00605D8B"/>
    <w:rsid w:val="00607827"/>
    <w:rsid w:val="00613505"/>
    <w:rsid w:val="00614395"/>
    <w:rsid w:val="006153F9"/>
    <w:rsid w:val="0062005B"/>
    <w:rsid w:val="00620A33"/>
    <w:rsid w:val="00620D47"/>
    <w:rsid w:val="00621B25"/>
    <w:rsid w:val="00621EC1"/>
    <w:rsid w:val="00621F0E"/>
    <w:rsid w:val="00622A01"/>
    <w:rsid w:val="006241B5"/>
    <w:rsid w:val="00624FE0"/>
    <w:rsid w:val="0062557B"/>
    <w:rsid w:val="006263AC"/>
    <w:rsid w:val="006269A2"/>
    <w:rsid w:val="00627C9F"/>
    <w:rsid w:val="00632CB2"/>
    <w:rsid w:val="00633179"/>
    <w:rsid w:val="0063444D"/>
    <w:rsid w:val="00635082"/>
    <w:rsid w:val="0063563C"/>
    <w:rsid w:val="006356C4"/>
    <w:rsid w:val="00635D87"/>
    <w:rsid w:val="006369C2"/>
    <w:rsid w:val="00640408"/>
    <w:rsid w:val="006409E4"/>
    <w:rsid w:val="00641CFC"/>
    <w:rsid w:val="00643526"/>
    <w:rsid w:val="00643914"/>
    <w:rsid w:val="0064467E"/>
    <w:rsid w:val="006461F3"/>
    <w:rsid w:val="00646933"/>
    <w:rsid w:val="006505BA"/>
    <w:rsid w:val="006526A4"/>
    <w:rsid w:val="00652852"/>
    <w:rsid w:val="00652C40"/>
    <w:rsid w:val="00653AAD"/>
    <w:rsid w:val="00656B96"/>
    <w:rsid w:val="00656ED6"/>
    <w:rsid w:val="006605C7"/>
    <w:rsid w:val="00663CC7"/>
    <w:rsid w:val="00663E1F"/>
    <w:rsid w:val="0066450B"/>
    <w:rsid w:val="006645F2"/>
    <w:rsid w:val="00664E44"/>
    <w:rsid w:val="00673192"/>
    <w:rsid w:val="006739E2"/>
    <w:rsid w:val="00673AE4"/>
    <w:rsid w:val="0067535C"/>
    <w:rsid w:val="00675AAC"/>
    <w:rsid w:val="006760A9"/>
    <w:rsid w:val="00680BEA"/>
    <w:rsid w:val="00680FEA"/>
    <w:rsid w:val="00681F38"/>
    <w:rsid w:val="00682440"/>
    <w:rsid w:val="0068250D"/>
    <w:rsid w:val="00683707"/>
    <w:rsid w:val="00683EE7"/>
    <w:rsid w:val="00685C7A"/>
    <w:rsid w:val="00686510"/>
    <w:rsid w:val="00692503"/>
    <w:rsid w:val="00693B21"/>
    <w:rsid w:val="00693EB2"/>
    <w:rsid w:val="00694628"/>
    <w:rsid w:val="00695E18"/>
    <w:rsid w:val="006966F3"/>
    <w:rsid w:val="00696CB2"/>
    <w:rsid w:val="00697537"/>
    <w:rsid w:val="006A023F"/>
    <w:rsid w:val="006A1E39"/>
    <w:rsid w:val="006A2028"/>
    <w:rsid w:val="006A2B40"/>
    <w:rsid w:val="006A435E"/>
    <w:rsid w:val="006A58F0"/>
    <w:rsid w:val="006A5C31"/>
    <w:rsid w:val="006A6271"/>
    <w:rsid w:val="006A7656"/>
    <w:rsid w:val="006A786F"/>
    <w:rsid w:val="006B0E96"/>
    <w:rsid w:val="006B180F"/>
    <w:rsid w:val="006B299A"/>
    <w:rsid w:val="006B4541"/>
    <w:rsid w:val="006C16B5"/>
    <w:rsid w:val="006C1E38"/>
    <w:rsid w:val="006C25C7"/>
    <w:rsid w:val="006C28F8"/>
    <w:rsid w:val="006C4004"/>
    <w:rsid w:val="006C400A"/>
    <w:rsid w:val="006C41AB"/>
    <w:rsid w:val="006D10DB"/>
    <w:rsid w:val="006D257E"/>
    <w:rsid w:val="006D3977"/>
    <w:rsid w:val="006D3D72"/>
    <w:rsid w:val="006D406A"/>
    <w:rsid w:val="006E0AE8"/>
    <w:rsid w:val="006E1430"/>
    <w:rsid w:val="006E34FB"/>
    <w:rsid w:val="006E3D68"/>
    <w:rsid w:val="006E6EC2"/>
    <w:rsid w:val="006F13F7"/>
    <w:rsid w:val="006F148A"/>
    <w:rsid w:val="006F224D"/>
    <w:rsid w:val="006F28AC"/>
    <w:rsid w:val="006F6346"/>
    <w:rsid w:val="006F6C9D"/>
    <w:rsid w:val="006F7642"/>
    <w:rsid w:val="00703C29"/>
    <w:rsid w:val="00703FE4"/>
    <w:rsid w:val="00706856"/>
    <w:rsid w:val="007069AF"/>
    <w:rsid w:val="00706A2F"/>
    <w:rsid w:val="007072A7"/>
    <w:rsid w:val="00710A5D"/>
    <w:rsid w:val="00711B64"/>
    <w:rsid w:val="00712612"/>
    <w:rsid w:val="007135D2"/>
    <w:rsid w:val="007135E5"/>
    <w:rsid w:val="00716F3A"/>
    <w:rsid w:val="00720C30"/>
    <w:rsid w:val="00721A4D"/>
    <w:rsid w:val="00722904"/>
    <w:rsid w:val="00723C00"/>
    <w:rsid w:val="00724DA7"/>
    <w:rsid w:val="00724FE1"/>
    <w:rsid w:val="00726BE6"/>
    <w:rsid w:val="00726F6D"/>
    <w:rsid w:val="00727AA2"/>
    <w:rsid w:val="007300FD"/>
    <w:rsid w:val="00732B7F"/>
    <w:rsid w:val="007330E0"/>
    <w:rsid w:val="0073384A"/>
    <w:rsid w:val="00735777"/>
    <w:rsid w:val="00740682"/>
    <w:rsid w:val="00740E98"/>
    <w:rsid w:val="00744441"/>
    <w:rsid w:val="00744910"/>
    <w:rsid w:val="00745AEC"/>
    <w:rsid w:val="0075316B"/>
    <w:rsid w:val="00753380"/>
    <w:rsid w:val="00753891"/>
    <w:rsid w:val="007542C1"/>
    <w:rsid w:val="007564B8"/>
    <w:rsid w:val="007566C7"/>
    <w:rsid w:val="0075710C"/>
    <w:rsid w:val="00761ABD"/>
    <w:rsid w:val="007641B7"/>
    <w:rsid w:val="007642B6"/>
    <w:rsid w:val="00764719"/>
    <w:rsid w:val="00764EBE"/>
    <w:rsid w:val="00766FA3"/>
    <w:rsid w:val="00770569"/>
    <w:rsid w:val="00770B23"/>
    <w:rsid w:val="00773E3E"/>
    <w:rsid w:val="00777485"/>
    <w:rsid w:val="00777F50"/>
    <w:rsid w:val="00780D49"/>
    <w:rsid w:val="00781D0E"/>
    <w:rsid w:val="00781E63"/>
    <w:rsid w:val="00782024"/>
    <w:rsid w:val="00784281"/>
    <w:rsid w:val="00785575"/>
    <w:rsid w:val="007863CC"/>
    <w:rsid w:val="00790F16"/>
    <w:rsid w:val="00792EBF"/>
    <w:rsid w:val="00795ACA"/>
    <w:rsid w:val="00795F0F"/>
    <w:rsid w:val="00795FF2"/>
    <w:rsid w:val="007A3563"/>
    <w:rsid w:val="007A5D73"/>
    <w:rsid w:val="007A64AA"/>
    <w:rsid w:val="007A7F26"/>
    <w:rsid w:val="007A7F34"/>
    <w:rsid w:val="007B2B98"/>
    <w:rsid w:val="007B57F8"/>
    <w:rsid w:val="007B73D2"/>
    <w:rsid w:val="007C2522"/>
    <w:rsid w:val="007C2AE2"/>
    <w:rsid w:val="007C31B4"/>
    <w:rsid w:val="007C3D01"/>
    <w:rsid w:val="007C6C11"/>
    <w:rsid w:val="007C7B90"/>
    <w:rsid w:val="007C7C67"/>
    <w:rsid w:val="007D0060"/>
    <w:rsid w:val="007D1611"/>
    <w:rsid w:val="007D1D41"/>
    <w:rsid w:val="007D35A3"/>
    <w:rsid w:val="007D39C8"/>
    <w:rsid w:val="007D3F34"/>
    <w:rsid w:val="007D5438"/>
    <w:rsid w:val="007E1D9E"/>
    <w:rsid w:val="007E2AE8"/>
    <w:rsid w:val="007E474E"/>
    <w:rsid w:val="007E5022"/>
    <w:rsid w:val="007E567F"/>
    <w:rsid w:val="007E57D8"/>
    <w:rsid w:val="007E5AEB"/>
    <w:rsid w:val="007E6A4D"/>
    <w:rsid w:val="007E757C"/>
    <w:rsid w:val="007F001D"/>
    <w:rsid w:val="007F1AD3"/>
    <w:rsid w:val="007F285E"/>
    <w:rsid w:val="007F42E8"/>
    <w:rsid w:val="007F46CE"/>
    <w:rsid w:val="007F5550"/>
    <w:rsid w:val="007F5C31"/>
    <w:rsid w:val="007F5E62"/>
    <w:rsid w:val="007F71DD"/>
    <w:rsid w:val="008002E2"/>
    <w:rsid w:val="008005E4"/>
    <w:rsid w:val="00800780"/>
    <w:rsid w:val="0080181C"/>
    <w:rsid w:val="0080359A"/>
    <w:rsid w:val="0080541D"/>
    <w:rsid w:val="008057C2"/>
    <w:rsid w:val="00810C52"/>
    <w:rsid w:val="00810DA2"/>
    <w:rsid w:val="008111C1"/>
    <w:rsid w:val="008112D6"/>
    <w:rsid w:val="00813D84"/>
    <w:rsid w:val="00815D74"/>
    <w:rsid w:val="00816199"/>
    <w:rsid w:val="008174C1"/>
    <w:rsid w:val="00822236"/>
    <w:rsid w:val="00823A36"/>
    <w:rsid w:val="00823FB7"/>
    <w:rsid w:val="0082400F"/>
    <w:rsid w:val="008253A2"/>
    <w:rsid w:val="008259CF"/>
    <w:rsid w:val="00827202"/>
    <w:rsid w:val="008302AC"/>
    <w:rsid w:val="00832626"/>
    <w:rsid w:val="00834A00"/>
    <w:rsid w:val="00834EFB"/>
    <w:rsid w:val="00835D9E"/>
    <w:rsid w:val="008375BB"/>
    <w:rsid w:val="00840369"/>
    <w:rsid w:val="00840EC9"/>
    <w:rsid w:val="00842242"/>
    <w:rsid w:val="0084471F"/>
    <w:rsid w:val="00846639"/>
    <w:rsid w:val="00851961"/>
    <w:rsid w:val="00851C95"/>
    <w:rsid w:val="0086058C"/>
    <w:rsid w:val="00864C0D"/>
    <w:rsid w:val="00865EAF"/>
    <w:rsid w:val="008663F4"/>
    <w:rsid w:val="00867DC9"/>
    <w:rsid w:val="00871F36"/>
    <w:rsid w:val="008729C8"/>
    <w:rsid w:val="008745FA"/>
    <w:rsid w:val="008768F4"/>
    <w:rsid w:val="00876D68"/>
    <w:rsid w:val="0088328A"/>
    <w:rsid w:val="0088444D"/>
    <w:rsid w:val="00886A3B"/>
    <w:rsid w:val="00890F21"/>
    <w:rsid w:val="00891399"/>
    <w:rsid w:val="00892D7C"/>
    <w:rsid w:val="0089540E"/>
    <w:rsid w:val="00896210"/>
    <w:rsid w:val="00896FD6"/>
    <w:rsid w:val="008A0BD2"/>
    <w:rsid w:val="008A0C02"/>
    <w:rsid w:val="008A1522"/>
    <w:rsid w:val="008A1E73"/>
    <w:rsid w:val="008A22C9"/>
    <w:rsid w:val="008A3E1D"/>
    <w:rsid w:val="008A4165"/>
    <w:rsid w:val="008A77AF"/>
    <w:rsid w:val="008B5653"/>
    <w:rsid w:val="008C08E6"/>
    <w:rsid w:val="008C0B36"/>
    <w:rsid w:val="008C529B"/>
    <w:rsid w:val="008D05A9"/>
    <w:rsid w:val="008D34B6"/>
    <w:rsid w:val="008D4947"/>
    <w:rsid w:val="008D4E8A"/>
    <w:rsid w:val="008D5178"/>
    <w:rsid w:val="008D55D9"/>
    <w:rsid w:val="008D5875"/>
    <w:rsid w:val="008D5C2D"/>
    <w:rsid w:val="008E13BD"/>
    <w:rsid w:val="008E1EE9"/>
    <w:rsid w:val="008E712E"/>
    <w:rsid w:val="008E7A8D"/>
    <w:rsid w:val="008F197F"/>
    <w:rsid w:val="008F1B73"/>
    <w:rsid w:val="008F2782"/>
    <w:rsid w:val="008F31A9"/>
    <w:rsid w:val="008F3A6B"/>
    <w:rsid w:val="008F4792"/>
    <w:rsid w:val="008F7190"/>
    <w:rsid w:val="009029AB"/>
    <w:rsid w:val="00906EC5"/>
    <w:rsid w:val="00907B1E"/>
    <w:rsid w:val="00907EDF"/>
    <w:rsid w:val="00910821"/>
    <w:rsid w:val="009120CE"/>
    <w:rsid w:val="00913C23"/>
    <w:rsid w:val="009150CE"/>
    <w:rsid w:val="00915265"/>
    <w:rsid w:val="00917AD5"/>
    <w:rsid w:val="0092025F"/>
    <w:rsid w:val="00920C2C"/>
    <w:rsid w:val="00921C82"/>
    <w:rsid w:val="0092256E"/>
    <w:rsid w:val="009238BA"/>
    <w:rsid w:val="0092697B"/>
    <w:rsid w:val="0093052B"/>
    <w:rsid w:val="00930744"/>
    <w:rsid w:val="00930F82"/>
    <w:rsid w:val="009319BB"/>
    <w:rsid w:val="00931D8F"/>
    <w:rsid w:val="00931FBF"/>
    <w:rsid w:val="00933DC4"/>
    <w:rsid w:val="009359FC"/>
    <w:rsid w:val="009409A4"/>
    <w:rsid w:val="00941C00"/>
    <w:rsid w:val="00944237"/>
    <w:rsid w:val="00944EF8"/>
    <w:rsid w:val="009465D4"/>
    <w:rsid w:val="00946E80"/>
    <w:rsid w:val="009478BF"/>
    <w:rsid w:val="00950B9D"/>
    <w:rsid w:val="00950F46"/>
    <w:rsid w:val="009525C0"/>
    <w:rsid w:val="009562DC"/>
    <w:rsid w:val="00957EE8"/>
    <w:rsid w:val="00960D07"/>
    <w:rsid w:val="00962D0D"/>
    <w:rsid w:val="00963533"/>
    <w:rsid w:val="009637C5"/>
    <w:rsid w:val="00965D90"/>
    <w:rsid w:val="00971813"/>
    <w:rsid w:val="0097528D"/>
    <w:rsid w:val="00975E0B"/>
    <w:rsid w:val="00976529"/>
    <w:rsid w:val="00977279"/>
    <w:rsid w:val="0098043C"/>
    <w:rsid w:val="00981971"/>
    <w:rsid w:val="00982263"/>
    <w:rsid w:val="0098362D"/>
    <w:rsid w:val="00983B96"/>
    <w:rsid w:val="00986A08"/>
    <w:rsid w:val="00990184"/>
    <w:rsid w:val="00991F34"/>
    <w:rsid w:val="00992A12"/>
    <w:rsid w:val="00992CB1"/>
    <w:rsid w:val="0099468C"/>
    <w:rsid w:val="00994A7E"/>
    <w:rsid w:val="00995088"/>
    <w:rsid w:val="00995325"/>
    <w:rsid w:val="009959DD"/>
    <w:rsid w:val="00996D85"/>
    <w:rsid w:val="009A0107"/>
    <w:rsid w:val="009A2A03"/>
    <w:rsid w:val="009A2AED"/>
    <w:rsid w:val="009A450D"/>
    <w:rsid w:val="009A4544"/>
    <w:rsid w:val="009A54C2"/>
    <w:rsid w:val="009A61C6"/>
    <w:rsid w:val="009A65D7"/>
    <w:rsid w:val="009A67FC"/>
    <w:rsid w:val="009A6B9C"/>
    <w:rsid w:val="009B0904"/>
    <w:rsid w:val="009B22A8"/>
    <w:rsid w:val="009B2A48"/>
    <w:rsid w:val="009B3846"/>
    <w:rsid w:val="009B5A3D"/>
    <w:rsid w:val="009B65DD"/>
    <w:rsid w:val="009C292F"/>
    <w:rsid w:val="009C32D3"/>
    <w:rsid w:val="009C3465"/>
    <w:rsid w:val="009C4C97"/>
    <w:rsid w:val="009C5BE9"/>
    <w:rsid w:val="009C659C"/>
    <w:rsid w:val="009C674F"/>
    <w:rsid w:val="009C6D30"/>
    <w:rsid w:val="009C7B78"/>
    <w:rsid w:val="009D099B"/>
    <w:rsid w:val="009D0A2B"/>
    <w:rsid w:val="009D1249"/>
    <w:rsid w:val="009D2EB4"/>
    <w:rsid w:val="009D36B5"/>
    <w:rsid w:val="009D4794"/>
    <w:rsid w:val="009D4925"/>
    <w:rsid w:val="009D4A37"/>
    <w:rsid w:val="009D5766"/>
    <w:rsid w:val="009D5966"/>
    <w:rsid w:val="009D5A92"/>
    <w:rsid w:val="009D5EB8"/>
    <w:rsid w:val="009D7CA3"/>
    <w:rsid w:val="009D7DEF"/>
    <w:rsid w:val="009E09FC"/>
    <w:rsid w:val="009E0FF9"/>
    <w:rsid w:val="009E2425"/>
    <w:rsid w:val="009E4EFB"/>
    <w:rsid w:val="009E4F3E"/>
    <w:rsid w:val="009E5137"/>
    <w:rsid w:val="009E5756"/>
    <w:rsid w:val="009E5BD6"/>
    <w:rsid w:val="009E66D8"/>
    <w:rsid w:val="009E6774"/>
    <w:rsid w:val="009E7C9B"/>
    <w:rsid w:val="009F0B87"/>
    <w:rsid w:val="009F0FFD"/>
    <w:rsid w:val="009F22FF"/>
    <w:rsid w:val="009F2F68"/>
    <w:rsid w:val="009F3AB5"/>
    <w:rsid w:val="009F403C"/>
    <w:rsid w:val="009F4F2B"/>
    <w:rsid w:val="009F64D2"/>
    <w:rsid w:val="009F7B62"/>
    <w:rsid w:val="00A1126C"/>
    <w:rsid w:val="00A12695"/>
    <w:rsid w:val="00A1381A"/>
    <w:rsid w:val="00A139B9"/>
    <w:rsid w:val="00A13CC2"/>
    <w:rsid w:val="00A15FD4"/>
    <w:rsid w:val="00A17681"/>
    <w:rsid w:val="00A254EB"/>
    <w:rsid w:val="00A2553B"/>
    <w:rsid w:val="00A267AF"/>
    <w:rsid w:val="00A30BCA"/>
    <w:rsid w:val="00A30CFA"/>
    <w:rsid w:val="00A325AE"/>
    <w:rsid w:val="00A41805"/>
    <w:rsid w:val="00A41A9F"/>
    <w:rsid w:val="00A41DC2"/>
    <w:rsid w:val="00A42CDA"/>
    <w:rsid w:val="00A431EA"/>
    <w:rsid w:val="00A4674F"/>
    <w:rsid w:val="00A47CA8"/>
    <w:rsid w:val="00A50A95"/>
    <w:rsid w:val="00A52CB6"/>
    <w:rsid w:val="00A532AB"/>
    <w:rsid w:val="00A54663"/>
    <w:rsid w:val="00A62B56"/>
    <w:rsid w:val="00A62BB1"/>
    <w:rsid w:val="00A63E7D"/>
    <w:rsid w:val="00A672DB"/>
    <w:rsid w:val="00A70E06"/>
    <w:rsid w:val="00A7461B"/>
    <w:rsid w:val="00A74DEB"/>
    <w:rsid w:val="00A76DC3"/>
    <w:rsid w:val="00A80311"/>
    <w:rsid w:val="00A80E3E"/>
    <w:rsid w:val="00A81F82"/>
    <w:rsid w:val="00A824FB"/>
    <w:rsid w:val="00A82C05"/>
    <w:rsid w:val="00A84EB8"/>
    <w:rsid w:val="00A85718"/>
    <w:rsid w:val="00A86B33"/>
    <w:rsid w:val="00A90A1E"/>
    <w:rsid w:val="00A91CA0"/>
    <w:rsid w:val="00A920AD"/>
    <w:rsid w:val="00A94577"/>
    <w:rsid w:val="00A94875"/>
    <w:rsid w:val="00A97F6E"/>
    <w:rsid w:val="00AA0B8E"/>
    <w:rsid w:val="00AA0FC5"/>
    <w:rsid w:val="00AA1E11"/>
    <w:rsid w:val="00AA1E68"/>
    <w:rsid w:val="00AA2236"/>
    <w:rsid w:val="00AA4C49"/>
    <w:rsid w:val="00AA4EDE"/>
    <w:rsid w:val="00AA4F0F"/>
    <w:rsid w:val="00AA5717"/>
    <w:rsid w:val="00AA73C9"/>
    <w:rsid w:val="00AA7F53"/>
    <w:rsid w:val="00AB0FD3"/>
    <w:rsid w:val="00AB2EA3"/>
    <w:rsid w:val="00AB4A37"/>
    <w:rsid w:val="00AB4D46"/>
    <w:rsid w:val="00AB60B1"/>
    <w:rsid w:val="00AB6B9D"/>
    <w:rsid w:val="00AB6E1E"/>
    <w:rsid w:val="00AB6FFF"/>
    <w:rsid w:val="00AB7536"/>
    <w:rsid w:val="00AC0327"/>
    <w:rsid w:val="00AC061A"/>
    <w:rsid w:val="00AC07BD"/>
    <w:rsid w:val="00AC1758"/>
    <w:rsid w:val="00AC1B00"/>
    <w:rsid w:val="00AC1E00"/>
    <w:rsid w:val="00AC2CDC"/>
    <w:rsid w:val="00AC2D7B"/>
    <w:rsid w:val="00AC710D"/>
    <w:rsid w:val="00AC72CB"/>
    <w:rsid w:val="00AC7B95"/>
    <w:rsid w:val="00AD0041"/>
    <w:rsid w:val="00AD06CF"/>
    <w:rsid w:val="00AD0FB7"/>
    <w:rsid w:val="00AD10B2"/>
    <w:rsid w:val="00AD1886"/>
    <w:rsid w:val="00AD22AD"/>
    <w:rsid w:val="00AD2371"/>
    <w:rsid w:val="00AD25C4"/>
    <w:rsid w:val="00AD43B2"/>
    <w:rsid w:val="00AD4F8A"/>
    <w:rsid w:val="00AD51C2"/>
    <w:rsid w:val="00AD5841"/>
    <w:rsid w:val="00AD5B32"/>
    <w:rsid w:val="00AE0641"/>
    <w:rsid w:val="00AE0AD8"/>
    <w:rsid w:val="00AE1B20"/>
    <w:rsid w:val="00AE27EB"/>
    <w:rsid w:val="00AE4B8C"/>
    <w:rsid w:val="00AE667B"/>
    <w:rsid w:val="00AE7620"/>
    <w:rsid w:val="00AF0F8A"/>
    <w:rsid w:val="00AF4AF2"/>
    <w:rsid w:val="00AF4F33"/>
    <w:rsid w:val="00AF6942"/>
    <w:rsid w:val="00B015E1"/>
    <w:rsid w:val="00B017B9"/>
    <w:rsid w:val="00B02D23"/>
    <w:rsid w:val="00B02DC8"/>
    <w:rsid w:val="00B02F2F"/>
    <w:rsid w:val="00B031B5"/>
    <w:rsid w:val="00B039C8"/>
    <w:rsid w:val="00B0405E"/>
    <w:rsid w:val="00B04CF3"/>
    <w:rsid w:val="00B06CF7"/>
    <w:rsid w:val="00B13E43"/>
    <w:rsid w:val="00B14E1B"/>
    <w:rsid w:val="00B20C8B"/>
    <w:rsid w:val="00B22C88"/>
    <w:rsid w:val="00B22DF8"/>
    <w:rsid w:val="00B23E9B"/>
    <w:rsid w:val="00B23FAC"/>
    <w:rsid w:val="00B25AEA"/>
    <w:rsid w:val="00B26E21"/>
    <w:rsid w:val="00B27E12"/>
    <w:rsid w:val="00B31475"/>
    <w:rsid w:val="00B3255C"/>
    <w:rsid w:val="00B325BE"/>
    <w:rsid w:val="00B32BAF"/>
    <w:rsid w:val="00B334BE"/>
    <w:rsid w:val="00B33FE5"/>
    <w:rsid w:val="00B3709C"/>
    <w:rsid w:val="00B37497"/>
    <w:rsid w:val="00B374DD"/>
    <w:rsid w:val="00B376F8"/>
    <w:rsid w:val="00B413A6"/>
    <w:rsid w:val="00B41DB4"/>
    <w:rsid w:val="00B42810"/>
    <w:rsid w:val="00B43943"/>
    <w:rsid w:val="00B43E26"/>
    <w:rsid w:val="00B441E9"/>
    <w:rsid w:val="00B44319"/>
    <w:rsid w:val="00B45924"/>
    <w:rsid w:val="00B46F27"/>
    <w:rsid w:val="00B53012"/>
    <w:rsid w:val="00B532CF"/>
    <w:rsid w:val="00B54418"/>
    <w:rsid w:val="00B565D4"/>
    <w:rsid w:val="00B60B72"/>
    <w:rsid w:val="00B62DFB"/>
    <w:rsid w:val="00B636E4"/>
    <w:rsid w:val="00B63770"/>
    <w:rsid w:val="00B641E8"/>
    <w:rsid w:val="00B64343"/>
    <w:rsid w:val="00B64935"/>
    <w:rsid w:val="00B649C9"/>
    <w:rsid w:val="00B64B6B"/>
    <w:rsid w:val="00B66BAF"/>
    <w:rsid w:val="00B707B5"/>
    <w:rsid w:val="00B7287D"/>
    <w:rsid w:val="00B73752"/>
    <w:rsid w:val="00B73A31"/>
    <w:rsid w:val="00B73DFE"/>
    <w:rsid w:val="00B76A60"/>
    <w:rsid w:val="00B80542"/>
    <w:rsid w:val="00B83A73"/>
    <w:rsid w:val="00B848E5"/>
    <w:rsid w:val="00B84D91"/>
    <w:rsid w:val="00B852A2"/>
    <w:rsid w:val="00B865B0"/>
    <w:rsid w:val="00B865CF"/>
    <w:rsid w:val="00B876C9"/>
    <w:rsid w:val="00B91492"/>
    <w:rsid w:val="00B94B23"/>
    <w:rsid w:val="00B953D8"/>
    <w:rsid w:val="00B95BEB"/>
    <w:rsid w:val="00B96472"/>
    <w:rsid w:val="00B96639"/>
    <w:rsid w:val="00BA0015"/>
    <w:rsid w:val="00BA2172"/>
    <w:rsid w:val="00BA2391"/>
    <w:rsid w:val="00BA25A4"/>
    <w:rsid w:val="00BA2DF6"/>
    <w:rsid w:val="00BA49AA"/>
    <w:rsid w:val="00BA4ED7"/>
    <w:rsid w:val="00BA5242"/>
    <w:rsid w:val="00BA68BB"/>
    <w:rsid w:val="00BA6CFD"/>
    <w:rsid w:val="00BB01F9"/>
    <w:rsid w:val="00BB0EFF"/>
    <w:rsid w:val="00BB1399"/>
    <w:rsid w:val="00BB2774"/>
    <w:rsid w:val="00BB4B2A"/>
    <w:rsid w:val="00BB75D3"/>
    <w:rsid w:val="00BB7F81"/>
    <w:rsid w:val="00BB7FB3"/>
    <w:rsid w:val="00BC016D"/>
    <w:rsid w:val="00BC139C"/>
    <w:rsid w:val="00BC14B9"/>
    <w:rsid w:val="00BC2A58"/>
    <w:rsid w:val="00BC48C0"/>
    <w:rsid w:val="00BD079E"/>
    <w:rsid w:val="00BD579A"/>
    <w:rsid w:val="00BD605F"/>
    <w:rsid w:val="00BD61DC"/>
    <w:rsid w:val="00BD6444"/>
    <w:rsid w:val="00BE0018"/>
    <w:rsid w:val="00BE026A"/>
    <w:rsid w:val="00BE0626"/>
    <w:rsid w:val="00BE0AB8"/>
    <w:rsid w:val="00BE0C8D"/>
    <w:rsid w:val="00BE0EE8"/>
    <w:rsid w:val="00BE1F44"/>
    <w:rsid w:val="00BE2BF3"/>
    <w:rsid w:val="00BE42CC"/>
    <w:rsid w:val="00BE4591"/>
    <w:rsid w:val="00BE4804"/>
    <w:rsid w:val="00BE6C4A"/>
    <w:rsid w:val="00BE6CD6"/>
    <w:rsid w:val="00BE7549"/>
    <w:rsid w:val="00BF0105"/>
    <w:rsid w:val="00BF07EF"/>
    <w:rsid w:val="00BF2301"/>
    <w:rsid w:val="00BF2474"/>
    <w:rsid w:val="00BF24A5"/>
    <w:rsid w:val="00BF2593"/>
    <w:rsid w:val="00BF7C96"/>
    <w:rsid w:val="00C00032"/>
    <w:rsid w:val="00C00AB6"/>
    <w:rsid w:val="00C01A16"/>
    <w:rsid w:val="00C03789"/>
    <w:rsid w:val="00C03FF0"/>
    <w:rsid w:val="00C065FE"/>
    <w:rsid w:val="00C06E5B"/>
    <w:rsid w:val="00C076BD"/>
    <w:rsid w:val="00C11F72"/>
    <w:rsid w:val="00C124B6"/>
    <w:rsid w:val="00C14083"/>
    <w:rsid w:val="00C14925"/>
    <w:rsid w:val="00C15F48"/>
    <w:rsid w:val="00C2208A"/>
    <w:rsid w:val="00C25F3B"/>
    <w:rsid w:val="00C26029"/>
    <w:rsid w:val="00C26C6D"/>
    <w:rsid w:val="00C27689"/>
    <w:rsid w:val="00C30692"/>
    <w:rsid w:val="00C30BBF"/>
    <w:rsid w:val="00C3379A"/>
    <w:rsid w:val="00C345A9"/>
    <w:rsid w:val="00C35F8A"/>
    <w:rsid w:val="00C369F0"/>
    <w:rsid w:val="00C412EE"/>
    <w:rsid w:val="00C4177C"/>
    <w:rsid w:val="00C4199E"/>
    <w:rsid w:val="00C41D39"/>
    <w:rsid w:val="00C4293B"/>
    <w:rsid w:val="00C44CBD"/>
    <w:rsid w:val="00C46D80"/>
    <w:rsid w:val="00C46E04"/>
    <w:rsid w:val="00C46E4C"/>
    <w:rsid w:val="00C473DF"/>
    <w:rsid w:val="00C4746B"/>
    <w:rsid w:val="00C53F85"/>
    <w:rsid w:val="00C54779"/>
    <w:rsid w:val="00C549BB"/>
    <w:rsid w:val="00C5688F"/>
    <w:rsid w:val="00C57792"/>
    <w:rsid w:val="00C65492"/>
    <w:rsid w:val="00C67080"/>
    <w:rsid w:val="00C71021"/>
    <w:rsid w:val="00C7181B"/>
    <w:rsid w:val="00C72E66"/>
    <w:rsid w:val="00C74C08"/>
    <w:rsid w:val="00C74F37"/>
    <w:rsid w:val="00C75759"/>
    <w:rsid w:val="00C778BD"/>
    <w:rsid w:val="00C84EBE"/>
    <w:rsid w:val="00C8500F"/>
    <w:rsid w:val="00C8514F"/>
    <w:rsid w:val="00C874B5"/>
    <w:rsid w:val="00C9028F"/>
    <w:rsid w:val="00C91CAC"/>
    <w:rsid w:val="00C91DBA"/>
    <w:rsid w:val="00C92F06"/>
    <w:rsid w:val="00C94619"/>
    <w:rsid w:val="00C9571D"/>
    <w:rsid w:val="00C95974"/>
    <w:rsid w:val="00C9643E"/>
    <w:rsid w:val="00C971BD"/>
    <w:rsid w:val="00C97656"/>
    <w:rsid w:val="00C97BE3"/>
    <w:rsid w:val="00CA141C"/>
    <w:rsid w:val="00CA22EE"/>
    <w:rsid w:val="00CA5C97"/>
    <w:rsid w:val="00CA60DD"/>
    <w:rsid w:val="00CA6E2F"/>
    <w:rsid w:val="00CA7056"/>
    <w:rsid w:val="00CB1135"/>
    <w:rsid w:val="00CB344C"/>
    <w:rsid w:val="00CB3533"/>
    <w:rsid w:val="00CB6227"/>
    <w:rsid w:val="00CB7AA0"/>
    <w:rsid w:val="00CC4DD6"/>
    <w:rsid w:val="00CD0288"/>
    <w:rsid w:val="00CD08F5"/>
    <w:rsid w:val="00CD0B11"/>
    <w:rsid w:val="00CD0FFD"/>
    <w:rsid w:val="00CD1201"/>
    <w:rsid w:val="00CD209C"/>
    <w:rsid w:val="00CD2AEE"/>
    <w:rsid w:val="00CD2D8B"/>
    <w:rsid w:val="00CD3569"/>
    <w:rsid w:val="00CD5138"/>
    <w:rsid w:val="00CD5849"/>
    <w:rsid w:val="00CD7B88"/>
    <w:rsid w:val="00CE07F8"/>
    <w:rsid w:val="00CE1518"/>
    <w:rsid w:val="00CE163C"/>
    <w:rsid w:val="00CE2938"/>
    <w:rsid w:val="00CF02A8"/>
    <w:rsid w:val="00CF1369"/>
    <w:rsid w:val="00CF1E6F"/>
    <w:rsid w:val="00CF275A"/>
    <w:rsid w:val="00D00608"/>
    <w:rsid w:val="00D014BE"/>
    <w:rsid w:val="00D03046"/>
    <w:rsid w:val="00D038BA"/>
    <w:rsid w:val="00D0427A"/>
    <w:rsid w:val="00D04511"/>
    <w:rsid w:val="00D04545"/>
    <w:rsid w:val="00D04EB6"/>
    <w:rsid w:val="00D06ADF"/>
    <w:rsid w:val="00D0717D"/>
    <w:rsid w:val="00D106D3"/>
    <w:rsid w:val="00D118F8"/>
    <w:rsid w:val="00D1228B"/>
    <w:rsid w:val="00D13A06"/>
    <w:rsid w:val="00D160F1"/>
    <w:rsid w:val="00D16A2A"/>
    <w:rsid w:val="00D20188"/>
    <w:rsid w:val="00D2136F"/>
    <w:rsid w:val="00D222B8"/>
    <w:rsid w:val="00D22E03"/>
    <w:rsid w:val="00D231B2"/>
    <w:rsid w:val="00D238AA"/>
    <w:rsid w:val="00D257DC"/>
    <w:rsid w:val="00D27FF9"/>
    <w:rsid w:val="00D335C2"/>
    <w:rsid w:val="00D36BEA"/>
    <w:rsid w:val="00D3740E"/>
    <w:rsid w:val="00D37D4D"/>
    <w:rsid w:val="00D40B05"/>
    <w:rsid w:val="00D416E4"/>
    <w:rsid w:val="00D41D60"/>
    <w:rsid w:val="00D42C05"/>
    <w:rsid w:val="00D43068"/>
    <w:rsid w:val="00D4456C"/>
    <w:rsid w:val="00D45270"/>
    <w:rsid w:val="00D460F0"/>
    <w:rsid w:val="00D47CB0"/>
    <w:rsid w:val="00D502D8"/>
    <w:rsid w:val="00D50D10"/>
    <w:rsid w:val="00D532C4"/>
    <w:rsid w:val="00D5426D"/>
    <w:rsid w:val="00D54C08"/>
    <w:rsid w:val="00D604AB"/>
    <w:rsid w:val="00D61622"/>
    <w:rsid w:val="00D61D95"/>
    <w:rsid w:val="00D61EAE"/>
    <w:rsid w:val="00D6438B"/>
    <w:rsid w:val="00D658E4"/>
    <w:rsid w:val="00D66304"/>
    <w:rsid w:val="00D668E6"/>
    <w:rsid w:val="00D701DE"/>
    <w:rsid w:val="00D72675"/>
    <w:rsid w:val="00D72A66"/>
    <w:rsid w:val="00D7371D"/>
    <w:rsid w:val="00D74BD9"/>
    <w:rsid w:val="00D76031"/>
    <w:rsid w:val="00D767E8"/>
    <w:rsid w:val="00D772D0"/>
    <w:rsid w:val="00D779E0"/>
    <w:rsid w:val="00D77D54"/>
    <w:rsid w:val="00D802E1"/>
    <w:rsid w:val="00D80D05"/>
    <w:rsid w:val="00D81891"/>
    <w:rsid w:val="00D82162"/>
    <w:rsid w:val="00D8246F"/>
    <w:rsid w:val="00D827E6"/>
    <w:rsid w:val="00D8389E"/>
    <w:rsid w:val="00D83EEE"/>
    <w:rsid w:val="00D84A95"/>
    <w:rsid w:val="00D86A38"/>
    <w:rsid w:val="00D87E34"/>
    <w:rsid w:val="00D91D5B"/>
    <w:rsid w:val="00D931D8"/>
    <w:rsid w:val="00D945CE"/>
    <w:rsid w:val="00D97305"/>
    <w:rsid w:val="00DA021B"/>
    <w:rsid w:val="00DA0532"/>
    <w:rsid w:val="00DA0CB5"/>
    <w:rsid w:val="00DA0E63"/>
    <w:rsid w:val="00DA1C1C"/>
    <w:rsid w:val="00DA2F32"/>
    <w:rsid w:val="00DA48C7"/>
    <w:rsid w:val="00DA4BB5"/>
    <w:rsid w:val="00DA4E39"/>
    <w:rsid w:val="00DA647C"/>
    <w:rsid w:val="00DA6A23"/>
    <w:rsid w:val="00DB2B8D"/>
    <w:rsid w:val="00DB2D14"/>
    <w:rsid w:val="00DB65AB"/>
    <w:rsid w:val="00DB756C"/>
    <w:rsid w:val="00DB77E6"/>
    <w:rsid w:val="00DC062C"/>
    <w:rsid w:val="00DC24D0"/>
    <w:rsid w:val="00DC344F"/>
    <w:rsid w:val="00DC39B1"/>
    <w:rsid w:val="00DC5813"/>
    <w:rsid w:val="00DC6B11"/>
    <w:rsid w:val="00DD0A0E"/>
    <w:rsid w:val="00DD0CD6"/>
    <w:rsid w:val="00DD0F14"/>
    <w:rsid w:val="00DD33D3"/>
    <w:rsid w:val="00DD5F64"/>
    <w:rsid w:val="00DD6956"/>
    <w:rsid w:val="00DD6CC4"/>
    <w:rsid w:val="00DD7DD1"/>
    <w:rsid w:val="00DE0D25"/>
    <w:rsid w:val="00DE1BC9"/>
    <w:rsid w:val="00DE2E8C"/>
    <w:rsid w:val="00DF27F8"/>
    <w:rsid w:val="00DF3DA9"/>
    <w:rsid w:val="00E020E4"/>
    <w:rsid w:val="00E02C14"/>
    <w:rsid w:val="00E032D3"/>
    <w:rsid w:val="00E04E1B"/>
    <w:rsid w:val="00E056DA"/>
    <w:rsid w:val="00E05748"/>
    <w:rsid w:val="00E06CCF"/>
    <w:rsid w:val="00E070F7"/>
    <w:rsid w:val="00E10125"/>
    <w:rsid w:val="00E10C22"/>
    <w:rsid w:val="00E151FD"/>
    <w:rsid w:val="00E154D6"/>
    <w:rsid w:val="00E15FFA"/>
    <w:rsid w:val="00E219AB"/>
    <w:rsid w:val="00E21EDC"/>
    <w:rsid w:val="00E238AC"/>
    <w:rsid w:val="00E249FE"/>
    <w:rsid w:val="00E257DF"/>
    <w:rsid w:val="00E25BB5"/>
    <w:rsid w:val="00E26786"/>
    <w:rsid w:val="00E27803"/>
    <w:rsid w:val="00E30943"/>
    <w:rsid w:val="00E3098D"/>
    <w:rsid w:val="00E31457"/>
    <w:rsid w:val="00E33F2A"/>
    <w:rsid w:val="00E34159"/>
    <w:rsid w:val="00E4075F"/>
    <w:rsid w:val="00E43218"/>
    <w:rsid w:val="00E441E5"/>
    <w:rsid w:val="00E45719"/>
    <w:rsid w:val="00E4614A"/>
    <w:rsid w:val="00E475DA"/>
    <w:rsid w:val="00E50A4B"/>
    <w:rsid w:val="00E51190"/>
    <w:rsid w:val="00E513FA"/>
    <w:rsid w:val="00E56A59"/>
    <w:rsid w:val="00E57A79"/>
    <w:rsid w:val="00E60348"/>
    <w:rsid w:val="00E60DD0"/>
    <w:rsid w:val="00E61A7D"/>
    <w:rsid w:val="00E627A6"/>
    <w:rsid w:val="00E64504"/>
    <w:rsid w:val="00E648D1"/>
    <w:rsid w:val="00E64C0A"/>
    <w:rsid w:val="00E652CB"/>
    <w:rsid w:val="00E665D2"/>
    <w:rsid w:val="00E701A4"/>
    <w:rsid w:val="00E708E2"/>
    <w:rsid w:val="00E747EA"/>
    <w:rsid w:val="00E76C72"/>
    <w:rsid w:val="00E77351"/>
    <w:rsid w:val="00E77B17"/>
    <w:rsid w:val="00E8083F"/>
    <w:rsid w:val="00E82787"/>
    <w:rsid w:val="00E84059"/>
    <w:rsid w:val="00E86DAA"/>
    <w:rsid w:val="00E879A9"/>
    <w:rsid w:val="00E90F80"/>
    <w:rsid w:val="00E918CD"/>
    <w:rsid w:val="00E91C06"/>
    <w:rsid w:val="00E936BE"/>
    <w:rsid w:val="00E93A57"/>
    <w:rsid w:val="00E93B63"/>
    <w:rsid w:val="00E94B3A"/>
    <w:rsid w:val="00E95241"/>
    <w:rsid w:val="00E95A44"/>
    <w:rsid w:val="00E95D82"/>
    <w:rsid w:val="00E96D2A"/>
    <w:rsid w:val="00EA2B2E"/>
    <w:rsid w:val="00EA4504"/>
    <w:rsid w:val="00EA57F8"/>
    <w:rsid w:val="00EA5F51"/>
    <w:rsid w:val="00EA6368"/>
    <w:rsid w:val="00EA6629"/>
    <w:rsid w:val="00EA66AD"/>
    <w:rsid w:val="00EA77E3"/>
    <w:rsid w:val="00EB078D"/>
    <w:rsid w:val="00EB0A41"/>
    <w:rsid w:val="00EB4B6E"/>
    <w:rsid w:val="00EB611D"/>
    <w:rsid w:val="00EB68FF"/>
    <w:rsid w:val="00EB7265"/>
    <w:rsid w:val="00EC17D0"/>
    <w:rsid w:val="00EC7D45"/>
    <w:rsid w:val="00ED01AF"/>
    <w:rsid w:val="00ED1114"/>
    <w:rsid w:val="00ED160C"/>
    <w:rsid w:val="00ED3F4F"/>
    <w:rsid w:val="00ED52E2"/>
    <w:rsid w:val="00ED5E65"/>
    <w:rsid w:val="00ED65CE"/>
    <w:rsid w:val="00ED7980"/>
    <w:rsid w:val="00EE1ABB"/>
    <w:rsid w:val="00EE1E49"/>
    <w:rsid w:val="00EE2499"/>
    <w:rsid w:val="00EE299A"/>
    <w:rsid w:val="00EE5025"/>
    <w:rsid w:val="00EE52B7"/>
    <w:rsid w:val="00EE56F6"/>
    <w:rsid w:val="00EE5AD4"/>
    <w:rsid w:val="00EE69CF"/>
    <w:rsid w:val="00EE7495"/>
    <w:rsid w:val="00EF3F23"/>
    <w:rsid w:val="00EF4102"/>
    <w:rsid w:val="00EF5FD4"/>
    <w:rsid w:val="00EF6A13"/>
    <w:rsid w:val="00EF7108"/>
    <w:rsid w:val="00F03849"/>
    <w:rsid w:val="00F04703"/>
    <w:rsid w:val="00F05103"/>
    <w:rsid w:val="00F05AA9"/>
    <w:rsid w:val="00F05C18"/>
    <w:rsid w:val="00F0600E"/>
    <w:rsid w:val="00F06DA6"/>
    <w:rsid w:val="00F1142D"/>
    <w:rsid w:val="00F11ACE"/>
    <w:rsid w:val="00F134D4"/>
    <w:rsid w:val="00F13993"/>
    <w:rsid w:val="00F15A7B"/>
    <w:rsid w:val="00F165E8"/>
    <w:rsid w:val="00F20C65"/>
    <w:rsid w:val="00F24C8E"/>
    <w:rsid w:val="00F27B6C"/>
    <w:rsid w:val="00F27E0E"/>
    <w:rsid w:val="00F305B7"/>
    <w:rsid w:val="00F31913"/>
    <w:rsid w:val="00F32578"/>
    <w:rsid w:val="00F370DB"/>
    <w:rsid w:val="00F40E8F"/>
    <w:rsid w:val="00F41409"/>
    <w:rsid w:val="00F4388E"/>
    <w:rsid w:val="00F43F98"/>
    <w:rsid w:val="00F45525"/>
    <w:rsid w:val="00F47A05"/>
    <w:rsid w:val="00F501B2"/>
    <w:rsid w:val="00F507F9"/>
    <w:rsid w:val="00F52C29"/>
    <w:rsid w:val="00F53929"/>
    <w:rsid w:val="00F53A46"/>
    <w:rsid w:val="00F544D9"/>
    <w:rsid w:val="00F62185"/>
    <w:rsid w:val="00F6318C"/>
    <w:rsid w:val="00F645BD"/>
    <w:rsid w:val="00F648A5"/>
    <w:rsid w:val="00F653BE"/>
    <w:rsid w:val="00F65B15"/>
    <w:rsid w:val="00F662BD"/>
    <w:rsid w:val="00F7171F"/>
    <w:rsid w:val="00F72511"/>
    <w:rsid w:val="00F74720"/>
    <w:rsid w:val="00F75720"/>
    <w:rsid w:val="00F762DD"/>
    <w:rsid w:val="00F77183"/>
    <w:rsid w:val="00F827A7"/>
    <w:rsid w:val="00F8717E"/>
    <w:rsid w:val="00F907F1"/>
    <w:rsid w:val="00F923C6"/>
    <w:rsid w:val="00F93658"/>
    <w:rsid w:val="00F949A8"/>
    <w:rsid w:val="00F949D3"/>
    <w:rsid w:val="00F96656"/>
    <w:rsid w:val="00F9680E"/>
    <w:rsid w:val="00FA0AB0"/>
    <w:rsid w:val="00FA13D6"/>
    <w:rsid w:val="00FA2524"/>
    <w:rsid w:val="00FA4ACB"/>
    <w:rsid w:val="00FA66C2"/>
    <w:rsid w:val="00FA6C9E"/>
    <w:rsid w:val="00FA7695"/>
    <w:rsid w:val="00FA76E2"/>
    <w:rsid w:val="00FA7AA2"/>
    <w:rsid w:val="00FB1459"/>
    <w:rsid w:val="00FB1C8D"/>
    <w:rsid w:val="00FB1D6A"/>
    <w:rsid w:val="00FB269B"/>
    <w:rsid w:val="00FB3DE7"/>
    <w:rsid w:val="00FB43B4"/>
    <w:rsid w:val="00FB4E0F"/>
    <w:rsid w:val="00FB5984"/>
    <w:rsid w:val="00FC1389"/>
    <w:rsid w:val="00FC13E9"/>
    <w:rsid w:val="00FC1BA9"/>
    <w:rsid w:val="00FC21FC"/>
    <w:rsid w:val="00FC3502"/>
    <w:rsid w:val="00FD0000"/>
    <w:rsid w:val="00FD0061"/>
    <w:rsid w:val="00FD2F67"/>
    <w:rsid w:val="00FD3289"/>
    <w:rsid w:val="00FD33CF"/>
    <w:rsid w:val="00FD405A"/>
    <w:rsid w:val="00FD67D8"/>
    <w:rsid w:val="00FE4388"/>
    <w:rsid w:val="00FE736A"/>
    <w:rsid w:val="00FE739D"/>
    <w:rsid w:val="00FF0211"/>
    <w:rsid w:val="00FF107E"/>
    <w:rsid w:val="00FF207B"/>
    <w:rsid w:val="00FF2800"/>
    <w:rsid w:val="00FF3D4F"/>
    <w:rsid w:val="00FF5065"/>
    <w:rsid w:val="00FF53D5"/>
    <w:rsid w:val="00FF67C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19C"/>
  </w:style>
  <w:style w:type="paragraph" w:styleId="Heading3">
    <w:name w:val="heading 3"/>
    <w:basedOn w:val="Normal"/>
    <w:next w:val="Normal"/>
    <w:link w:val="Heading3Char"/>
    <w:qFormat/>
    <w:rsid w:val="00722904"/>
    <w:pPr>
      <w:keepNext/>
      <w:tabs>
        <w:tab w:val="right" w:pos="6521"/>
      </w:tabs>
      <w:spacing w:after="0" w:line="240" w:lineRule="auto"/>
      <w:jc w:val="center"/>
      <w:outlineLvl w:val="2"/>
    </w:pPr>
    <w:rPr>
      <w:rFonts w:ascii="Times New Roman" w:eastAsia="Times New Roman" w:hAnsi="Times New Roman" w:cs="Traditional Arabic"/>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22904"/>
    <w:rPr>
      <w:rFonts w:ascii="Times New Roman" w:eastAsia="Times New Roman" w:hAnsi="Times New Roman" w:cs="Traditional Arabic"/>
      <w:b/>
      <w:bCs/>
      <w:sz w:val="28"/>
      <w:szCs w:val="20"/>
    </w:rPr>
  </w:style>
  <w:style w:type="paragraph" w:styleId="ListParagraph">
    <w:name w:val="List Paragraph"/>
    <w:basedOn w:val="Normal"/>
    <w:uiPriority w:val="34"/>
    <w:qFormat/>
    <w:rsid w:val="00AA4C49"/>
    <w:pPr>
      <w:ind w:left="720"/>
      <w:contextualSpacing/>
    </w:pPr>
  </w:style>
  <w:style w:type="character" w:styleId="Emphasis">
    <w:name w:val="Emphasis"/>
    <w:basedOn w:val="DefaultParagraphFont"/>
    <w:uiPriority w:val="20"/>
    <w:qFormat/>
    <w:rsid w:val="0027383E"/>
    <w:rPr>
      <w:b/>
      <w:bCs/>
      <w:i w:val="0"/>
      <w:iCs w:val="0"/>
    </w:rPr>
  </w:style>
  <w:style w:type="character" w:customStyle="1" w:styleId="st1">
    <w:name w:val="st1"/>
    <w:basedOn w:val="DefaultParagraphFont"/>
    <w:rsid w:val="0027383E"/>
  </w:style>
  <w:style w:type="character" w:customStyle="1" w:styleId="apple-style-span">
    <w:name w:val="apple-style-span"/>
    <w:basedOn w:val="DefaultParagraphFont"/>
    <w:rsid w:val="00265DD5"/>
  </w:style>
  <w:style w:type="character" w:customStyle="1" w:styleId="apple-converted-space">
    <w:name w:val="apple-converted-space"/>
    <w:basedOn w:val="DefaultParagraphFont"/>
    <w:rsid w:val="00265DD5"/>
  </w:style>
  <w:style w:type="paragraph" w:styleId="BodyText">
    <w:name w:val="Body Text"/>
    <w:basedOn w:val="Normal"/>
    <w:link w:val="BodyTextChar"/>
    <w:semiHidden/>
    <w:rsid w:val="00C92F06"/>
    <w:pPr>
      <w:bidi/>
      <w:spacing w:after="0" w:line="240" w:lineRule="auto"/>
      <w:jc w:val="lowKashida"/>
    </w:pPr>
    <w:rPr>
      <w:rFonts w:ascii="Times New Roman" w:eastAsia="Times New Roman" w:hAnsi="Times New Roman" w:cs="Simplified Arabic"/>
      <w:sz w:val="24"/>
      <w:szCs w:val="20"/>
    </w:rPr>
  </w:style>
  <w:style w:type="character" w:customStyle="1" w:styleId="BodyTextChar">
    <w:name w:val="Body Text Char"/>
    <w:basedOn w:val="DefaultParagraphFont"/>
    <w:link w:val="BodyText"/>
    <w:semiHidden/>
    <w:rsid w:val="00C92F06"/>
    <w:rPr>
      <w:rFonts w:ascii="Times New Roman" w:eastAsia="Times New Roman" w:hAnsi="Times New Roman" w:cs="Simplified Arabic"/>
      <w:sz w:val="24"/>
      <w:szCs w:val="20"/>
    </w:rPr>
  </w:style>
  <w:style w:type="paragraph" w:styleId="Header">
    <w:name w:val="header"/>
    <w:basedOn w:val="Normal"/>
    <w:link w:val="HeaderChar"/>
    <w:uiPriority w:val="99"/>
    <w:unhideWhenUsed/>
    <w:rsid w:val="005F2488"/>
    <w:pPr>
      <w:tabs>
        <w:tab w:val="center" w:pos="4320"/>
        <w:tab w:val="right" w:pos="8640"/>
      </w:tabs>
      <w:spacing w:after="0" w:line="240" w:lineRule="auto"/>
    </w:pPr>
  </w:style>
  <w:style w:type="character" w:customStyle="1" w:styleId="HeaderChar">
    <w:name w:val="Header Char"/>
    <w:basedOn w:val="DefaultParagraphFont"/>
    <w:link w:val="Header"/>
    <w:uiPriority w:val="99"/>
    <w:rsid w:val="005F2488"/>
  </w:style>
  <w:style w:type="paragraph" w:styleId="Footer">
    <w:name w:val="footer"/>
    <w:basedOn w:val="Normal"/>
    <w:link w:val="FooterChar"/>
    <w:uiPriority w:val="99"/>
    <w:unhideWhenUsed/>
    <w:rsid w:val="005F2488"/>
    <w:pPr>
      <w:tabs>
        <w:tab w:val="center" w:pos="4320"/>
        <w:tab w:val="right" w:pos="8640"/>
      </w:tabs>
      <w:spacing w:after="0" w:line="240" w:lineRule="auto"/>
    </w:pPr>
  </w:style>
  <w:style w:type="character" w:customStyle="1" w:styleId="FooterChar">
    <w:name w:val="Footer Char"/>
    <w:basedOn w:val="DefaultParagraphFont"/>
    <w:link w:val="Footer"/>
    <w:uiPriority w:val="99"/>
    <w:rsid w:val="005F2488"/>
  </w:style>
  <w:style w:type="paragraph" w:styleId="BalloonText">
    <w:name w:val="Balloon Text"/>
    <w:basedOn w:val="Normal"/>
    <w:link w:val="BalloonTextChar"/>
    <w:uiPriority w:val="99"/>
    <w:semiHidden/>
    <w:unhideWhenUsed/>
    <w:rsid w:val="005F24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2488"/>
    <w:rPr>
      <w:rFonts w:ascii="Tahoma" w:hAnsi="Tahoma" w:cs="Tahoma"/>
      <w:sz w:val="16"/>
      <w:szCs w:val="16"/>
    </w:rPr>
  </w:style>
  <w:style w:type="table" w:styleId="TableGrid">
    <w:name w:val="Table Grid"/>
    <w:basedOn w:val="TableNormal"/>
    <w:uiPriority w:val="59"/>
    <w:rsid w:val="00296F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semiHidden/>
    <w:rsid w:val="00462843"/>
  </w:style>
  <w:style w:type="paragraph" w:styleId="BodyText2">
    <w:name w:val="Body Text 2"/>
    <w:basedOn w:val="Normal"/>
    <w:link w:val="BodyText2Char"/>
    <w:uiPriority w:val="99"/>
    <w:semiHidden/>
    <w:unhideWhenUsed/>
    <w:rsid w:val="00995088"/>
    <w:pPr>
      <w:spacing w:after="120" w:line="480" w:lineRule="auto"/>
    </w:pPr>
  </w:style>
  <w:style w:type="character" w:customStyle="1" w:styleId="BodyText2Char">
    <w:name w:val="Body Text 2 Char"/>
    <w:basedOn w:val="DefaultParagraphFont"/>
    <w:link w:val="BodyText2"/>
    <w:uiPriority w:val="99"/>
    <w:semiHidden/>
    <w:rsid w:val="00995088"/>
  </w:style>
  <w:style w:type="character" w:customStyle="1" w:styleId="hps">
    <w:name w:val="hps"/>
    <w:basedOn w:val="DefaultParagraphFont"/>
    <w:rsid w:val="00FC3502"/>
  </w:style>
  <w:style w:type="character" w:customStyle="1" w:styleId="longtext">
    <w:name w:val="long_text"/>
    <w:basedOn w:val="DefaultParagraphFont"/>
    <w:rsid w:val="00B636E4"/>
  </w:style>
</w:styles>
</file>

<file path=word/webSettings.xml><?xml version="1.0" encoding="utf-8"?>
<w:webSettings xmlns:r="http://schemas.openxmlformats.org/officeDocument/2006/relationships" xmlns:w="http://schemas.openxmlformats.org/wordprocessingml/2006/main">
  <w:divs>
    <w:div w:id="312174964">
      <w:bodyDiv w:val="1"/>
      <w:marLeft w:val="0"/>
      <w:marRight w:val="0"/>
      <w:marTop w:val="0"/>
      <w:marBottom w:val="0"/>
      <w:divBdr>
        <w:top w:val="none" w:sz="0" w:space="0" w:color="auto"/>
        <w:left w:val="none" w:sz="0" w:space="0" w:color="auto"/>
        <w:bottom w:val="none" w:sz="0" w:space="0" w:color="auto"/>
        <w:right w:val="none" w:sz="0" w:space="0" w:color="auto"/>
      </w:divBdr>
      <w:divsChild>
        <w:div w:id="1086918878">
          <w:marLeft w:val="0"/>
          <w:marRight w:val="0"/>
          <w:marTop w:val="0"/>
          <w:marBottom w:val="0"/>
          <w:divBdr>
            <w:top w:val="none" w:sz="0" w:space="0" w:color="auto"/>
            <w:left w:val="none" w:sz="0" w:space="0" w:color="auto"/>
            <w:bottom w:val="none" w:sz="0" w:space="0" w:color="auto"/>
            <w:right w:val="none" w:sz="0" w:space="0" w:color="auto"/>
          </w:divBdr>
          <w:divsChild>
            <w:div w:id="816340213">
              <w:marLeft w:val="0"/>
              <w:marRight w:val="0"/>
              <w:marTop w:val="0"/>
              <w:marBottom w:val="0"/>
              <w:divBdr>
                <w:top w:val="none" w:sz="0" w:space="0" w:color="auto"/>
                <w:left w:val="none" w:sz="0" w:space="0" w:color="auto"/>
                <w:bottom w:val="none" w:sz="0" w:space="0" w:color="auto"/>
                <w:right w:val="none" w:sz="0" w:space="0" w:color="auto"/>
              </w:divBdr>
              <w:divsChild>
                <w:div w:id="1067151269">
                  <w:marLeft w:val="0"/>
                  <w:marRight w:val="0"/>
                  <w:marTop w:val="0"/>
                  <w:marBottom w:val="0"/>
                  <w:divBdr>
                    <w:top w:val="none" w:sz="0" w:space="0" w:color="auto"/>
                    <w:left w:val="none" w:sz="0" w:space="0" w:color="auto"/>
                    <w:bottom w:val="none" w:sz="0" w:space="0" w:color="auto"/>
                    <w:right w:val="none" w:sz="0" w:space="0" w:color="auto"/>
                  </w:divBdr>
                  <w:divsChild>
                    <w:div w:id="573593101">
                      <w:marLeft w:val="0"/>
                      <w:marRight w:val="0"/>
                      <w:marTop w:val="0"/>
                      <w:marBottom w:val="0"/>
                      <w:divBdr>
                        <w:top w:val="none" w:sz="0" w:space="0" w:color="auto"/>
                        <w:left w:val="none" w:sz="0" w:space="0" w:color="auto"/>
                        <w:bottom w:val="none" w:sz="0" w:space="0" w:color="auto"/>
                        <w:right w:val="none" w:sz="0" w:space="0" w:color="auto"/>
                      </w:divBdr>
                      <w:divsChild>
                        <w:div w:id="928394988">
                          <w:marLeft w:val="0"/>
                          <w:marRight w:val="0"/>
                          <w:marTop w:val="0"/>
                          <w:marBottom w:val="0"/>
                          <w:divBdr>
                            <w:top w:val="none" w:sz="0" w:space="0" w:color="auto"/>
                            <w:left w:val="none" w:sz="0" w:space="0" w:color="auto"/>
                            <w:bottom w:val="none" w:sz="0" w:space="0" w:color="auto"/>
                            <w:right w:val="none" w:sz="0" w:space="0" w:color="auto"/>
                          </w:divBdr>
                          <w:divsChild>
                            <w:div w:id="1319117461">
                              <w:marLeft w:val="0"/>
                              <w:marRight w:val="0"/>
                              <w:marTop w:val="0"/>
                              <w:marBottom w:val="0"/>
                              <w:divBdr>
                                <w:top w:val="none" w:sz="0" w:space="0" w:color="auto"/>
                                <w:left w:val="none" w:sz="0" w:space="0" w:color="auto"/>
                                <w:bottom w:val="none" w:sz="0" w:space="0" w:color="auto"/>
                                <w:right w:val="none" w:sz="0" w:space="0" w:color="auto"/>
                              </w:divBdr>
                              <w:divsChild>
                                <w:div w:id="1990356785">
                                  <w:marLeft w:val="0"/>
                                  <w:marRight w:val="0"/>
                                  <w:marTop w:val="0"/>
                                  <w:marBottom w:val="0"/>
                                  <w:divBdr>
                                    <w:top w:val="single" w:sz="6" w:space="0" w:color="F5F5F5"/>
                                    <w:left w:val="single" w:sz="6" w:space="0" w:color="F5F5F5"/>
                                    <w:bottom w:val="single" w:sz="6" w:space="0" w:color="F5F5F5"/>
                                    <w:right w:val="single" w:sz="6" w:space="0" w:color="F5F5F5"/>
                                  </w:divBdr>
                                  <w:divsChild>
                                    <w:div w:id="701438474">
                                      <w:marLeft w:val="0"/>
                                      <w:marRight w:val="0"/>
                                      <w:marTop w:val="0"/>
                                      <w:marBottom w:val="0"/>
                                      <w:divBdr>
                                        <w:top w:val="none" w:sz="0" w:space="0" w:color="auto"/>
                                        <w:left w:val="none" w:sz="0" w:space="0" w:color="auto"/>
                                        <w:bottom w:val="none" w:sz="0" w:space="0" w:color="auto"/>
                                        <w:right w:val="none" w:sz="0" w:space="0" w:color="auto"/>
                                      </w:divBdr>
                                      <w:divsChild>
                                        <w:div w:id="183383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5438584">
      <w:bodyDiv w:val="1"/>
      <w:marLeft w:val="0"/>
      <w:marRight w:val="0"/>
      <w:marTop w:val="0"/>
      <w:marBottom w:val="0"/>
      <w:divBdr>
        <w:top w:val="none" w:sz="0" w:space="0" w:color="auto"/>
        <w:left w:val="none" w:sz="0" w:space="0" w:color="auto"/>
        <w:bottom w:val="none" w:sz="0" w:space="0" w:color="auto"/>
        <w:right w:val="none" w:sz="0" w:space="0" w:color="auto"/>
      </w:divBdr>
      <w:divsChild>
        <w:div w:id="1348211090">
          <w:marLeft w:val="0"/>
          <w:marRight w:val="0"/>
          <w:marTop w:val="0"/>
          <w:marBottom w:val="0"/>
          <w:divBdr>
            <w:top w:val="none" w:sz="0" w:space="0" w:color="auto"/>
            <w:left w:val="none" w:sz="0" w:space="0" w:color="auto"/>
            <w:bottom w:val="none" w:sz="0" w:space="0" w:color="auto"/>
            <w:right w:val="none" w:sz="0" w:space="0" w:color="auto"/>
          </w:divBdr>
          <w:divsChild>
            <w:div w:id="1653677767">
              <w:marLeft w:val="0"/>
              <w:marRight w:val="0"/>
              <w:marTop w:val="0"/>
              <w:marBottom w:val="0"/>
              <w:divBdr>
                <w:top w:val="none" w:sz="0" w:space="0" w:color="auto"/>
                <w:left w:val="none" w:sz="0" w:space="0" w:color="auto"/>
                <w:bottom w:val="none" w:sz="0" w:space="0" w:color="auto"/>
                <w:right w:val="none" w:sz="0" w:space="0" w:color="auto"/>
              </w:divBdr>
              <w:divsChild>
                <w:div w:id="1938362468">
                  <w:marLeft w:val="0"/>
                  <w:marRight w:val="0"/>
                  <w:marTop w:val="0"/>
                  <w:marBottom w:val="0"/>
                  <w:divBdr>
                    <w:top w:val="none" w:sz="0" w:space="0" w:color="auto"/>
                    <w:left w:val="none" w:sz="0" w:space="0" w:color="auto"/>
                    <w:bottom w:val="none" w:sz="0" w:space="0" w:color="auto"/>
                    <w:right w:val="none" w:sz="0" w:space="0" w:color="auto"/>
                  </w:divBdr>
                  <w:divsChild>
                    <w:div w:id="802230960">
                      <w:marLeft w:val="0"/>
                      <w:marRight w:val="0"/>
                      <w:marTop w:val="0"/>
                      <w:marBottom w:val="0"/>
                      <w:divBdr>
                        <w:top w:val="none" w:sz="0" w:space="0" w:color="auto"/>
                        <w:left w:val="none" w:sz="0" w:space="0" w:color="auto"/>
                        <w:bottom w:val="none" w:sz="0" w:space="0" w:color="auto"/>
                        <w:right w:val="none" w:sz="0" w:space="0" w:color="auto"/>
                      </w:divBdr>
                      <w:divsChild>
                        <w:div w:id="990794098">
                          <w:marLeft w:val="0"/>
                          <w:marRight w:val="0"/>
                          <w:marTop w:val="0"/>
                          <w:marBottom w:val="0"/>
                          <w:divBdr>
                            <w:top w:val="none" w:sz="0" w:space="0" w:color="auto"/>
                            <w:left w:val="none" w:sz="0" w:space="0" w:color="auto"/>
                            <w:bottom w:val="none" w:sz="0" w:space="0" w:color="auto"/>
                            <w:right w:val="none" w:sz="0" w:space="0" w:color="auto"/>
                          </w:divBdr>
                          <w:divsChild>
                            <w:div w:id="1010642358">
                              <w:marLeft w:val="0"/>
                              <w:marRight w:val="0"/>
                              <w:marTop w:val="0"/>
                              <w:marBottom w:val="0"/>
                              <w:divBdr>
                                <w:top w:val="none" w:sz="0" w:space="0" w:color="auto"/>
                                <w:left w:val="none" w:sz="0" w:space="0" w:color="auto"/>
                                <w:bottom w:val="none" w:sz="0" w:space="0" w:color="auto"/>
                                <w:right w:val="none" w:sz="0" w:space="0" w:color="auto"/>
                              </w:divBdr>
                              <w:divsChild>
                                <w:div w:id="959533070">
                                  <w:marLeft w:val="0"/>
                                  <w:marRight w:val="0"/>
                                  <w:marTop w:val="0"/>
                                  <w:marBottom w:val="0"/>
                                  <w:divBdr>
                                    <w:top w:val="single" w:sz="6" w:space="0" w:color="F5F5F5"/>
                                    <w:left w:val="single" w:sz="6" w:space="0" w:color="F5F5F5"/>
                                    <w:bottom w:val="single" w:sz="6" w:space="0" w:color="F5F5F5"/>
                                    <w:right w:val="single" w:sz="6" w:space="0" w:color="F5F5F5"/>
                                  </w:divBdr>
                                  <w:divsChild>
                                    <w:div w:id="1008293669">
                                      <w:marLeft w:val="0"/>
                                      <w:marRight w:val="0"/>
                                      <w:marTop w:val="0"/>
                                      <w:marBottom w:val="0"/>
                                      <w:divBdr>
                                        <w:top w:val="none" w:sz="0" w:space="0" w:color="auto"/>
                                        <w:left w:val="none" w:sz="0" w:space="0" w:color="auto"/>
                                        <w:bottom w:val="none" w:sz="0" w:space="0" w:color="auto"/>
                                        <w:right w:val="none" w:sz="0" w:space="0" w:color="auto"/>
                                      </w:divBdr>
                                      <w:divsChild>
                                        <w:div w:id="75740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5639085">
      <w:bodyDiv w:val="1"/>
      <w:marLeft w:val="0"/>
      <w:marRight w:val="0"/>
      <w:marTop w:val="0"/>
      <w:marBottom w:val="0"/>
      <w:divBdr>
        <w:top w:val="none" w:sz="0" w:space="0" w:color="auto"/>
        <w:left w:val="none" w:sz="0" w:space="0" w:color="auto"/>
        <w:bottom w:val="none" w:sz="0" w:space="0" w:color="auto"/>
        <w:right w:val="none" w:sz="0" w:space="0" w:color="auto"/>
      </w:divBdr>
      <w:divsChild>
        <w:div w:id="2145389514">
          <w:marLeft w:val="0"/>
          <w:marRight w:val="0"/>
          <w:marTop w:val="0"/>
          <w:marBottom w:val="0"/>
          <w:divBdr>
            <w:top w:val="none" w:sz="0" w:space="0" w:color="auto"/>
            <w:left w:val="none" w:sz="0" w:space="0" w:color="auto"/>
            <w:bottom w:val="none" w:sz="0" w:space="0" w:color="auto"/>
            <w:right w:val="none" w:sz="0" w:space="0" w:color="auto"/>
          </w:divBdr>
          <w:divsChild>
            <w:div w:id="1269702134">
              <w:marLeft w:val="0"/>
              <w:marRight w:val="0"/>
              <w:marTop w:val="0"/>
              <w:marBottom w:val="0"/>
              <w:divBdr>
                <w:top w:val="none" w:sz="0" w:space="0" w:color="auto"/>
                <w:left w:val="none" w:sz="0" w:space="0" w:color="auto"/>
                <w:bottom w:val="none" w:sz="0" w:space="0" w:color="auto"/>
                <w:right w:val="none" w:sz="0" w:space="0" w:color="auto"/>
              </w:divBdr>
              <w:divsChild>
                <w:div w:id="228616178">
                  <w:marLeft w:val="0"/>
                  <w:marRight w:val="0"/>
                  <w:marTop w:val="0"/>
                  <w:marBottom w:val="0"/>
                  <w:divBdr>
                    <w:top w:val="none" w:sz="0" w:space="0" w:color="auto"/>
                    <w:left w:val="none" w:sz="0" w:space="0" w:color="auto"/>
                    <w:bottom w:val="none" w:sz="0" w:space="0" w:color="auto"/>
                    <w:right w:val="none" w:sz="0" w:space="0" w:color="auto"/>
                  </w:divBdr>
                  <w:divsChild>
                    <w:div w:id="1327636596">
                      <w:marLeft w:val="0"/>
                      <w:marRight w:val="0"/>
                      <w:marTop w:val="0"/>
                      <w:marBottom w:val="0"/>
                      <w:divBdr>
                        <w:top w:val="none" w:sz="0" w:space="0" w:color="auto"/>
                        <w:left w:val="none" w:sz="0" w:space="0" w:color="auto"/>
                        <w:bottom w:val="none" w:sz="0" w:space="0" w:color="auto"/>
                        <w:right w:val="none" w:sz="0" w:space="0" w:color="auto"/>
                      </w:divBdr>
                      <w:divsChild>
                        <w:div w:id="833494033">
                          <w:marLeft w:val="0"/>
                          <w:marRight w:val="0"/>
                          <w:marTop w:val="0"/>
                          <w:marBottom w:val="0"/>
                          <w:divBdr>
                            <w:top w:val="none" w:sz="0" w:space="0" w:color="auto"/>
                            <w:left w:val="none" w:sz="0" w:space="0" w:color="auto"/>
                            <w:bottom w:val="none" w:sz="0" w:space="0" w:color="auto"/>
                            <w:right w:val="none" w:sz="0" w:space="0" w:color="auto"/>
                          </w:divBdr>
                          <w:divsChild>
                            <w:div w:id="1176843729">
                              <w:marLeft w:val="0"/>
                              <w:marRight w:val="0"/>
                              <w:marTop w:val="0"/>
                              <w:marBottom w:val="0"/>
                              <w:divBdr>
                                <w:top w:val="none" w:sz="0" w:space="0" w:color="auto"/>
                                <w:left w:val="none" w:sz="0" w:space="0" w:color="auto"/>
                                <w:bottom w:val="none" w:sz="0" w:space="0" w:color="auto"/>
                                <w:right w:val="none" w:sz="0" w:space="0" w:color="auto"/>
                              </w:divBdr>
                              <w:divsChild>
                                <w:div w:id="1228489024">
                                  <w:marLeft w:val="0"/>
                                  <w:marRight w:val="0"/>
                                  <w:marTop w:val="0"/>
                                  <w:marBottom w:val="0"/>
                                  <w:divBdr>
                                    <w:top w:val="single" w:sz="6" w:space="0" w:color="F5F5F5"/>
                                    <w:left w:val="single" w:sz="6" w:space="0" w:color="F5F5F5"/>
                                    <w:bottom w:val="single" w:sz="6" w:space="0" w:color="F5F5F5"/>
                                    <w:right w:val="single" w:sz="6" w:space="0" w:color="F5F5F5"/>
                                  </w:divBdr>
                                  <w:divsChild>
                                    <w:div w:id="1717774731">
                                      <w:marLeft w:val="0"/>
                                      <w:marRight w:val="0"/>
                                      <w:marTop w:val="0"/>
                                      <w:marBottom w:val="0"/>
                                      <w:divBdr>
                                        <w:top w:val="none" w:sz="0" w:space="0" w:color="auto"/>
                                        <w:left w:val="none" w:sz="0" w:space="0" w:color="auto"/>
                                        <w:bottom w:val="none" w:sz="0" w:space="0" w:color="auto"/>
                                        <w:right w:val="none" w:sz="0" w:space="0" w:color="auto"/>
                                      </w:divBdr>
                                      <w:divsChild>
                                        <w:div w:id="170821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1919674">
      <w:bodyDiv w:val="1"/>
      <w:marLeft w:val="0"/>
      <w:marRight w:val="0"/>
      <w:marTop w:val="0"/>
      <w:marBottom w:val="0"/>
      <w:divBdr>
        <w:top w:val="none" w:sz="0" w:space="0" w:color="auto"/>
        <w:left w:val="none" w:sz="0" w:space="0" w:color="auto"/>
        <w:bottom w:val="none" w:sz="0" w:space="0" w:color="auto"/>
        <w:right w:val="none" w:sz="0" w:space="0" w:color="auto"/>
      </w:divBdr>
      <w:divsChild>
        <w:div w:id="703670914">
          <w:marLeft w:val="0"/>
          <w:marRight w:val="0"/>
          <w:marTop w:val="0"/>
          <w:marBottom w:val="0"/>
          <w:divBdr>
            <w:top w:val="none" w:sz="0" w:space="0" w:color="auto"/>
            <w:left w:val="none" w:sz="0" w:space="0" w:color="auto"/>
            <w:bottom w:val="none" w:sz="0" w:space="0" w:color="auto"/>
            <w:right w:val="none" w:sz="0" w:space="0" w:color="auto"/>
          </w:divBdr>
          <w:divsChild>
            <w:div w:id="1264219796">
              <w:marLeft w:val="0"/>
              <w:marRight w:val="0"/>
              <w:marTop w:val="0"/>
              <w:marBottom w:val="0"/>
              <w:divBdr>
                <w:top w:val="none" w:sz="0" w:space="0" w:color="auto"/>
                <w:left w:val="none" w:sz="0" w:space="0" w:color="auto"/>
                <w:bottom w:val="none" w:sz="0" w:space="0" w:color="auto"/>
                <w:right w:val="none" w:sz="0" w:space="0" w:color="auto"/>
              </w:divBdr>
              <w:divsChild>
                <w:div w:id="459037134">
                  <w:marLeft w:val="0"/>
                  <w:marRight w:val="0"/>
                  <w:marTop w:val="0"/>
                  <w:marBottom w:val="0"/>
                  <w:divBdr>
                    <w:top w:val="none" w:sz="0" w:space="0" w:color="auto"/>
                    <w:left w:val="none" w:sz="0" w:space="0" w:color="auto"/>
                    <w:bottom w:val="none" w:sz="0" w:space="0" w:color="auto"/>
                    <w:right w:val="none" w:sz="0" w:space="0" w:color="auto"/>
                  </w:divBdr>
                  <w:divsChild>
                    <w:div w:id="332146548">
                      <w:marLeft w:val="0"/>
                      <w:marRight w:val="0"/>
                      <w:marTop w:val="0"/>
                      <w:marBottom w:val="0"/>
                      <w:divBdr>
                        <w:top w:val="none" w:sz="0" w:space="0" w:color="auto"/>
                        <w:left w:val="none" w:sz="0" w:space="0" w:color="auto"/>
                        <w:bottom w:val="none" w:sz="0" w:space="0" w:color="auto"/>
                        <w:right w:val="none" w:sz="0" w:space="0" w:color="auto"/>
                      </w:divBdr>
                      <w:divsChild>
                        <w:div w:id="131556586">
                          <w:marLeft w:val="0"/>
                          <w:marRight w:val="0"/>
                          <w:marTop w:val="0"/>
                          <w:marBottom w:val="0"/>
                          <w:divBdr>
                            <w:top w:val="none" w:sz="0" w:space="0" w:color="auto"/>
                            <w:left w:val="none" w:sz="0" w:space="0" w:color="auto"/>
                            <w:bottom w:val="none" w:sz="0" w:space="0" w:color="auto"/>
                            <w:right w:val="none" w:sz="0" w:space="0" w:color="auto"/>
                          </w:divBdr>
                          <w:divsChild>
                            <w:div w:id="1287856177">
                              <w:marLeft w:val="0"/>
                              <w:marRight w:val="0"/>
                              <w:marTop w:val="0"/>
                              <w:marBottom w:val="0"/>
                              <w:divBdr>
                                <w:top w:val="none" w:sz="0" w:space="0" w:color="auto"/>
                                <w:left w:val="none" w:sz="0" w:space="0" w:color="auto"/>
                                <w:bottom w:val="none" w:sz="0" w:space="0" w:color="auto"/>
                                <w:right w:val="none" w:sz="0" w:space="0" w:color="auto"/>
                              </w:divBdr>
                              <w:divsChild>
                                <w:div w:id="1391424278">
                                  <w:marLeft w:val="0"/>
                                  <w:marRight w:val="0"/>
                                  <w:marTop w:val="0"/>
                                  <w:marBottom w:val="0"/>
                                  <w:divBdr>
                                    <w:top w:val="single" w:sz="6" w:space="0" w:color="F5F5F5"/>
                                    <w:left w:val="single" w:sz="6" w:space="0" w:color="F5F5F5"/>
                                    <w:bottom w:val="single" w:sz="6" w:space="0" w:color="F5F5F5"/>
                                    <w:right w:val="single" w:sz="6" w:space="0" w:color="F5F5F5"/>
                                  </w:divBdr>
                                  <w:divsChild>
                                    <w:div w:id="822282703">
                                      <w:marLeft w:val="0"/>
                                      <w:marRight w:val="0"/>
                                      <w:marTop w:val="0"/>
                                      <w:marBottom w:val="0"/>
                                      <w:divBdr>
                                        <w:top w:val="none" w:sz="0" w:space="0" w:color="auto"/>
                                        <w:left w:val="none" w:sz="0" w:space="0" w:color="auto"/>
                                        <w:bottom w:val="none" w:sz="0" w:space="0" w:color="auto"/>
                                        <w:right w:val="none" w:sz="0" w:space="0" w:color="auto"/>
                                      </w:divBdr>
                                      <w:divsChild>
                                        <w:div w:id="184524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1290445">
      <w:bodyDiv w:val="1"/>
      <w:marLeft w:val="0"/>
      <w:marRight w:val="0"/>
      <w:marTop w:val="0"/>
      <w:marBottom w:val="0"/>
      <w:divBdr>
        <w:top w:val="none" w:sz="0" w:space="0" w:color="auto"/>
        <w:left w:val="none" w:sz="0" w:space="0" w:color="auto"/>
        <w:bottom w:val="none" w:sz="0" w:space="0" w:color="auto"/>
        <w:right w:val="none" w:sz="0" w:space="0" w:color="auto"/>
      </w:divBdr>
      <w:divsChild>
        <w:div w:id="252589085">
          <w:marLeft w:val="0"/>
          <w:marRight w:val="0"/>
          <w:marTop w:val="0"/>
          <w:marBottom w:val="0"/>
          <w:divBdr>
            <w:top w:val="none" w:sz="0" w:space="0" w:color="auto"/>
            <w:left w:val="none" w:sz="0" w:space="0" w:color="auto"/>
            <w:bottom w:val="none" w:sz="0" w:space="0" w:color="auto"/>
            <w:right w:val="none" w:sz="0" w:space="0" w:color="auto"/>
          </w:divBdr>
          <w:divsChild>
            <w:div w:id="326327987">
              <w:marLeft w:val="0"/>
              <w:marRight w:val="0"/>
              <w:marTop w:val="0"/>
              <w:marBottom w:val="0"/>
              <w:divBdr>
                <w:top w:val="none" w:sz="0" w:space="0" w:color="auto"/>
                <w:left w:val="none" w:sz="0" w:space="0" w:color="auto"/>
                <w:bottom w:val="none" w:sz="0" w:space="0" w:color="auto"/>
                <w:right w:val="none" w:sz="0" w:space="0" w:color="auto"/>
              </w:divBdr>
              <w:divsChild>
                <w:div w:id="448856955">
                  <w:marLeft w:val="0"/>
                  <w:marRight w:val="0"/>
                  <w:marTop w:val="0"/>
                  <w:marBottom w:val="0"/>
                  <w:divBdr>
                    <w:top w:val="none" w:sz="0" w:space="0" w:color="auto"/>
                    <w:left w:val="none" w:sz="0" w:space="0" w:color="auto"/>
                    <w:bottom w:val="none" w:sz="0" w:space="0" w:color="auto"/>
                    <w:right w:val="none" w:sz="0" w:space="0" w:color="auto"/>
                  </w:divBdr>
                  <w:divsChild>
                    <w:div w:id="2125422">
                      <w:marLeft w:val="0"/>
                      <w:marRight w:val="0"/>
                      <w:marTop w:val="0"/>
                      <w:marBottom w:val="0"/>
                      <w:divBdr>
                        <w:top w:val="none" w:sz="0" w:space="0" w:color="auto"/>
                        <w:left w:val="none" w:sz="0" w:space="0" w:color="auto"/>
                        <w:bottom w:val="none" w:sz="0" w:space="0" w:color="auto"/>
                        <w:right w:val="none" w:sz="0" w:space="0" w:color="auto"/>
                      </w:divBdr>
                      <w:divsChild>
                        <w:div w:id="508910832">
                          <w:marLeft w:val="0"/>
                          <w:marRight w:val="0"/>
                          <w:marTop w:val="0"/>
                          <w:marBottom w:val="0"/>
                          <w:divBdr>
                            <w:top w:val="none" w:sz="0" w:space="0" w:color="auto"/>
                            <w:left w:val="none" w:sz="0" w:space="0" w:color="auto"/>
                            <w:bottom w:val="none" w:sz="0" w:space="0" w:color="auto"/>
                            <w:right w:val="none" w:sz="0" w:space="0" w:color="auto"/>
                          </w:divBdr>
                          <w:divsChild>
                            <w:div w:id="2120877717">
                              <w:marLeft w:val="0"/>
                              <w:marRight w:val="0"/>
                              <w:marTop w:val="0"/>
                              <w:marBottom w:val="0"/>
                              <w:divBdr>
                                <w:top w:val="none" w:sz="0" w:space="0" w:color="auto"/>
                                <w:left w:val="none" w:sz="0" w:space="0" w:color="auto"/>
                                <w:bottom w:val="none" w:sz="0" w:space="0" w:color="auto"/>
                                <w:right w:val="none" w:sz="0" w:space="0" w:color="auto"/>
                              </w:divBdr>
                              <w:divsChild>
                                <w:div w:id="937250531">
                                  <w:marLeft w:val="0"/>
                                  <w:marRight w:val="0"/>
                                  <w:marTop w:val="0"/>
                                  <w:marBottom w:val="0"/>
                                  <w:divBdr>
                                    <w:top w:val="single" w:sz="6" w:space="0" w:color="F5F5F5"/>
                                    <w:left w:val="single" w:sz="6" w:space="0" w:color="F5F5F5"/>
                                    <w:bottom w:val="single" w:sz="6" w:space="0" w:color="F5F5F5"/>
                                    <w:right w:val="single" w:sz="6" w:space="0" w:color="F5F5F5"/>
                                  </w:divBdr>
                                  <w:divsChild>
                                    <w:div w:id="213467639">
                                      <w:marLeft w:val="0"/>
                                      <w:marRight w:val="0"/>
                                      <w:marTop w:val="0"/>
                                      <w:marBottom w:val="0"/>
                                      <w:divBdr>
                                        <w:top w:val="none" w:sz="0" w:space="0" w:color="auto"/>
                                        <w:left w:val="none" w:sz="0" w:space="0" w:color="auto"/>
                                        <w:bottom w:val="none" w:sz="0" w:space="0" w:color="auto"/>
                                        <w:right w:val="none" w:sz="0" w:space="0" w:color="auto"/>
                                      </w:divBdr>
                                      <w:divsChild>
                                        <w:div w:id="129833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9365370">
      <w:bodyDiv w:val="1"/>
      <w:marLeft w:val="0"/>
      <w:marRight w:val="0"/>
      <w:marTop w:val="0"/>
      <w:marBottom w:val="0"/>
      <w:divBdr>
        <w:top w:val="none" w:sz="0" w:space="0" w:color="auto"/>
        <w:left w:val="none" w:sz="0" w:space="0" w:color="auto"/>
        <w:bottom w:val="none" w:sz="0" w:space="0" w:color="auto"/>
        <w:right w:val="none" w:sz="0" w:space="0" w:color="auto"/>
      </w:divBdr>
      <w:divsChild>
        <w:div w:id="1185554540">
          <w:marLeft w:val="0"/>
          <w:marRight w:val="0"/>
          <w:marTop w:val="0"/>
          <w:marBottom w:val="0"/>
          <w:divBdr>
            <w:top w:val="none" w:sz="0" w:space="0" w:color="auto"/>
            <w:left w:val="none" w:sz="0" w:space="0" w:color="auto"/>
            <w:bottom w:val="none" w:sz="0" w:space="0" w:color="auto"/>
            <w:right w:val="none" w:sz="0" w:space="0" w:color="auto"/>
          </w:divBdr>
          <w:divsChild>
            <w:div w:id="225848475">
              <w:marLeft w:val="0"/>
              <w:marRight w:val="0"/>
              <w:marTop w:val="0"/>
              <w:marBottom w:val="0"/>
              <w:divBdr>
                <w:top w:val="none" w:sz="0" w:space="0" w:color="auto"/>
                <w:left w:val="none" w:sz="0" w:space="0" w:color="auto"/>
                <w:bottom w:val="none" w:sz="0" w:space="0" w:color="auto"/>
                <w:right w:val="none" w:sz="0" w:space="0" w:color="auto"/>
              </w:divBdr>
              <w:divsChild>
                <w:div w:id="106973072">
                  <w:marLeft w:val="0"/>
                  <w:marRight w:val="0"/>
                  <w:marTop w:val="0"/>
                  <w:marBottom w:val="0"/>
                  <w:divBdr>
                    <w:top w:val="none" w:sz="0" w:space="0" w:color="auto"/>
                    <w:left w:val="none" w:sz="0" w:space="0" w:color="auto"/>
                    <w:bottom w:val="none" w:sz="0" w:space="0" w:color="auto"/>
                    <w:right w:val="none" w:sz="0" w:space="0" w:color="auto"/>
                  </w:divBdr>
                  <w:divsChild>
                    <w:div w:id="351954835">
                      <w:marLeft w:val="0"/>
                      <w:marRight w:val="0"/>
                      <w:marTop w:val="0"/>
                      <w:marBottom w:val="0"/>
                      <w:divBdr>
                        <w:top w:val="none" w:sz="0" w:space="0" w:color="auto"/>
                        <w:left w:val="none" w:sz="0" w:space="0" w:color="auto"/>
                        <w:bottom w:val="none" w:sz="0" w:space="0" w:color="auto"/>
                        <w:right w:val="none" w:sz="0" w:space="0" w:color="auto"/>
                      </w:divBdr>
                      <w:divsChild>
                        <w:div w:id="1376391530">
                          <w:marLeft w:val="0"/>
                          <w:marRight w:val="0"/>
                          <w:marTop w:val="0"/>
                          <w:marBottom w:val="0"/>
                          <w:divBdr>
                            <w:top w:val="none" w:sz="0" w:space="0" w:color="auto"/>
                            <w:left w:val="none" w:sz="0" w:space="0" w:color="auto"/>
                            <w:bottom w:val="none" w:sz="0" w:space="0" w:color="auto"/>
                            <w:right w:val="none" w:sz="0" w:space="0" w:color="auto"/>
                          </w:divBdr>
                          <w:divsChild>
                            <w:div w:id="410391042">
                              <w:marLeft w:val="0"/>
                              <w:marRight w:val="0"/>
                              <w:marTop w:val="0"/>
                              <w:marBottom w:val="0"/>
                              <w:divBdr>
                                <w:top w:val="none" w:sz="0" w:space="0" w:color="auto"/>
                                <w:left w:val="none" w:sz="0" w:space="0" w:color="auto"/>
                                <w:bottom w:val="none" w:sz="0" w:space="0" w:color="auto"/>
                                <w:right w:val="none" w:sz="0" w:space="0" w:color="auto"/>
                              </w:divBdr>
                              <w:divsChild>
                                <w:div w:id="437024340">
                                  <w:marLeft w:val="0"/>
                                  <w:marRight w:val="0"/>
                                  <w:marTop w:val="0"/>
                                  <w:marBottom w:val="0"/>
                                  <w:divBdr>
                                    <w:top w:val="single" w:sz="6" w:space="0" w:color="F5F5F5"/>
                                    <w:left w:val="single" w:sz="6" w:space="0" w:color="F5F5F5"/>
                                    <w:bottom w:val="single" w:sz="6" w:space="0" w:color="F5F5F5"/>
                                    <w:right w:val="single" w:sz="6" w:space="0" w:color="F5F5F5"/>
                                  </w:divBdr>
                                  <w:divsChild>
                                    <w:div w:id="556480627">
                                      <w:marLeft w:val="0"/>
                                      <w:marRight w:val="0"/>
                                      <w:marTop w:val="0"/>
                                      <w:marBottom w:val="0"/>
                                      <w:divBdr>
                                        <w:top w:val="none" w:sz="0" w:space="0" w:color="auto"/>
                                        <w:left w:val="none" w:sz="0" w:space="0" w:color="auto"/>
                                        <w:bottom w:val="none" w:sz="0" w:space="0" w:color="auto"/>
                                        <w:right w:val="none" w:sz="0" w:space="0" w:color="auto"/>
                                      </w:divBdr>
                                      <w:divsChild>
                                        <w:div w:id="1700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0765471">
      <w:bodyDiv w:val="1"/>
      <w:marLeft w:val="0"/>
      <w:marRight w:val="0"/>
      <w:marTop w:val="0"/>
      <w:marBottom w:val="0"/>
      <w:divBdr>
        <w:top w:val="none" w:sz="0" w:space="0" w:color="auto"/>
        <w:left w:val="none" w:sz="0" w:space="0" w:color="auto"/>
        <w:bottom w:val="none" w:sz="0" w:space="0" w:color="auto"/>
        <w:right w:val="none" w:sz="0" w:space="0" w:color="auto"/>
      </w:divBdr>
      <w:divsChild>
        <w:div w:id="1348141282">
          <w:marLeft w:val="0"/>
          <w:marRight w:val="0"/>
          <w:marTop w:val="0"/>
          <w:marBottom w:val="0"/>
          <w:divBdr>
            <w:top w:val="none" w:sz="0" w:space="0" w:color="auto"/>
            <w:left w:val="none" w:sz="0" w:space="0" w:color="auto"/>
            <w:bottom w:val="none" w:sz="0" w:space="0" w:color="auto"/>
            <w:right w:val="none" w:sz="0" w:space="0" w:color="auto"/>
          </w:divBdr>
          <w:divsChild>
            <w:div w:id="1039472086">
              <w:marLeft w:val="0"/>
              <w:marRight w:val="0"/>
              <w:marTop w:val="0"/>
              <w:marBottom w:val="0"/>
              <w:divBdr>
                <w:top w:val="none" w:sz="0" w:space="0" w:color="auto"/>
                <w:left w:val="none" w:sz="0" w:space="0" w:color="auto"/>
                <w:bottom w:val="none" w:sz="0" w:space="0" w:color="auto"/>
                <w:right w:val="none" w:sz="0" w:space="0" w:color="auto"/>
              </w:divBdr>
              <w:divsChild>
                <w:div w:id="1040010127">
                  <w:marLeft w:val="0"/>
                  <w:marRight w:val="0"/>
                  <w:marTop w:val="0"/>
                  <w:marBottom w:val="0"/>
                  <w:divBdr>
                    <w:top w:val="none" w:sz="0" w:space="0" w:color="auto"/>
                    <w:left w:val="none" w:sz="0" w:space="0" w:color="auto"/>
                    <w:bottom w:val="none" w:sz="0" w:space="0" w:color="auto"/>
                    <w:right w:val="none" w:sz="0" w:space="0" w:color="auto"/>
                  </w:divBdr>
                  <w:divsChild>
                    <w:div w:id="1216965391">
                      <w:marLeft w:val="0"/>
                      <w:marRight w:val="0"/>
                      <w:marTop w:val="0"/>
                      <w:marBottom w:val="0"/>
                      <w:divBdr>
                        <w:top w:val="none" w:sz="0" w:space="0" w:color="auto"/>
                        <w:left w:val="none" w:sz="0" w:space="0" w:color="auto"/>
                        <w:bottom w:val="none" w:sz="0" w:space="0" w:color="auto"/>
                        <w:right w:val="none" w:sz="0" w:space="0" w:color="auto"/>
                      </w:divBdr>
                      <w:divsChild>
                        <w:div w:id="1837332887">
                          <w:marLeft w:val="0"/>
                          <w:marRight w:val="0"/>
                          <w:marTop w:val="0"/>
                          <w:marBottom w:val="0"/>
                          <w:divBdr>
                            <w:top w:val="none" w:sz="0" w:space="0" w:color="auto"/>
                            <w:left w:val="none" w:sz="0" w:space="0" w:color="auto"/>
                            <w:bottom w:val="none" w:sz="0" w:space="0" w:color="auto"/>
                            <w:right w:val="none" w:sz="0" w:space="0" w:color="auto"/>
                          </w:divBdr>
                          <w:divsChild>
                            <w:div w:id="2021545292">
                              <w:marLeft w:val="0"/>
                              <w:marRight w:val="0"/>
                              <w:marTop w:val="0"/>
                              <w:marBottom w:val="0"/>
                              <w:divBdr>
                                <w:top w:val="none" w:sz="0" w:space="0" w:color="auto"/>
                                <w:left w:val="none" w:sz="0" w:space="0" w:color="auto"/>
                                <w:bottom w:val="none" w:sz="0" w:space="0" w:color="auto"/>
                                <w:right w:val="none" w:sz="0" w:space="0" w:color="auto"/>
                              </w:divBdr>
                              <w:divsChild>
                                <w:div w:id="173765947">
                                  <w:marLeft w:val="0"/>
                                  <w:marRight w:val="0"/>
                                  <w:marTop w:val="0"/>
                                  <w:marBottom w:val="0"/>
                                  <w:divBdr>
                                    <w:top w:val="single" w:sz="6" w:space="0" w:color="F5F5F5"/>
                                    <w:left w:val="single" w:sz="6" w:space="0" w:color="F5F5F5"/>
                                    <w:bottom w:val="single" w:sz="6" w:space="0" w:color="F5F5F5"/>
                                    <w:right w:val="single" w:sz="6" w:space="0" w:color="F5F5F5"/>
                                  </w:divBdr>
                                  <w:divsChild>
                                    <w:div w:id="169175131">
                                      <w:marLeft w:val="0"/>
                                      <w:marRight w:val="0"/>
                                      <w:marTop w:val="0"/>
                                      <w:marBottom w:val="0"/>
                                      <w:divBdr>
                                        <w:top w:val="none" w:sz="0" w:space="0" w:color="auto"/>
                                        <w:left w:val="none" w:sz="0" w:space="0" w:color="auto"/>
                                        <w:bottom w:val="none" w:sz="0" w:space="0" w:color="auto"/>
                                        <w:right w:val="none" w:sz="0" w:space="0" w:color="auto"/>
                                      </w:divBdr>
                                      <w:divsChild>
                                        <w:div w:id="44847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10818781777914431"/>
          <c:y val="7.1722093561834191E-2"/>
          <c:w val="0.87624132721949965"/>
          <c:h val="0.63552245158544374"/>
        </c:manualLayout>
      </c:layout>
      <c:barChart>
        <c:barDir val="col"/>
        <c:grouping val="clustered"/>
        <c:ser>
          <c:idx val="0"/>
          <c:order val="0"/>
          <c:spPr>
            <a:solidFill>
              <a:srgbClr val="9999FF"/>
            </a:solidFill>
            <a:ln w="12700">
              <a:solidFill>
                <a:srgbClr val="000000"/>
              </a:solidFill>
              <a:prstDash val="solid"/>
            </a:ln>
          </c:spPr>
          <c:dLbls>
            <c:dLbl>
              <c:idx val="10"/>
              <c:layout>
                <c:manualLayout>
                  <c:x val="-5.1076123503549072E-2"/>
                  <c:y val="-7.1150767569362191E-20"/>
                </c:manualLayout>
              </c:layout>
              <c:dLblPos val="outEnd"/>
              <c:showVal val="1"/>
            </c:dLbl>
            <c:spPr>
              <a:noFill/>
              <a:ln w="25400">
                <a:noFill/>
              </a:ln>
            </c:spPr>
            <c:showVal val="1"/>
          </c:dLbls>
          <c:cat>
            <c:strRef>
              <c:f>Sheet1!$B$1:$L$1</c:f>
              <c:strCache>
                <c:ptCount val="11"/>
                <c:pt idx="0">
                  <c:v>Hebron</c:v>
                </c:pt>
                <c:pt idx="1">
                  <c:v>Jenin</c:v>
                </c:pt>
                <c:pt idx="2">
                  <c:v>Nablus</c:v>
                </c:pt>
                <c:pt idx="3">
                  <c:v>Ramallah &amp; Al-Bireh</c:v>
                </c:pt>
                <c:pt idx="4">
                  <c:v>Tulkarm</c:v>
                </c:pt>
                <c:pt idx="5">
                  <c:v>Bethlehem</c:v>
                </c:pt>
                <c:pt idx="6">
                  <c:v>Qalqiliya</c:v>
                </c:pt>
                <c:pt idx="7">
                  <c:v>Salfit</c:v>
                </c:pt>
                <c:pt idx="8">
                  <c:v>Jerusalem</c:v>
                </c:pt>
                <c:pt idx="9">
                  <c:v>Tubas</c:v>
                </c:pt>
                <c:pt idx="10">
                  <c:v>Jericho &amp; Al- Aghwar</c:v>
                </c:pt>
              </c:strCache>
            </c:strRef>
          </c:cat>
          <c:val>
            <c:numRef>
              <c:f>Sheet1!$B$2:$L$2</c:f>
              <c:numCache>
                <c:formatCode>#,##0</c:formatCode>
                <c:ptCount val="11"/>
                <c:pt idx="0">
                  <c:v>19768</c:v>
                </c:pt>
                <c:pt idx="1">
                  <c:v>14662</c:v>
                </c:pt>
                <c:pt idx="2">
                  <c:v>13450</c:v>
                </c:pt>
                <c:pt idx="3">
                  <c:v>10543</c:v>
                </c:pt>
                <c:pt idx="4">
                  <c:v>8035</c:v>
                </c:pt>
                <c:pt idx="5">
                  <c:v>7406</c:v>
                </c:pt>
                <c:pt idx="6">
                  <c:v>4929</c:v>
                </c:pt>
                <c:pt idx="7">
                  <c:v>4686</c:v>
                </c:pt>
                <c:pt idx="8">
                  <c:v>2983</c:v>
                </c:pt>
                <c:pt idx="9">
                  <c:v>2834</c:v>
                </c:pt>
                <c:pt idx="10">
                  <c:v>1612</c:v>
                </c:pt>
              </c:numCache>
            </c:numRef>
          </c:val>
        </c:ser>
        <c:dLbls>
          <c:showVal val="1"/>
        </c:dLbls>
        <c:axId val="73295744"/>
        <c:axId val="72482816"/>
      </c:barChart>
      <c:catAx>
        <c:axId val="73295744"/>
        <c:scaling>
          <c:orientation val="minMax"/>
        </c:scaling>
        <c:axPos val="b"/>
        <c:title>
          <c:tx>
            <c:rich>
              <a:bodyPr/>
              <a:lstStyle/>
              <a:p>
                <a:pPr>
                  <a:defRPr/>
                </a:pPr>
                <a:r>
                  <a:rPr lang="en-US"/>
                  <a:t>Governorate</a:t>
                </a:r>
                <a:endParaRPr lang="ar-SA"/>
              </a:p>
            </c:rich>
          </c:tx>
          <c:layout>
            <c:manualLayout>
              <c:xMode val="edge"/>
              <c:yMode val="edge"/>
              <c:x val="0.31945242837854188"/>
              <c:y val="0.9035531124647157"/>
            </c:manualLayout>
          </c:layout>
          <c:spPr>
            <a:noFill/>
            <a:ln w="25400">
              <a:noFill/>
            </a:ln>
          </c:spPr>
        </c:title>
        <c:numFmt formatCode="General" sourceLinked="1"/>
        <c:tickLblPos val="nextTo"/>
        <c:spPr>
          <a:ln w="3175">
            <a:solidFill>
              <a:srgbClr val="000000"/>
            </a:solidFill>
            <a:prstDash val="solid"/>
          </a:ln>
        </c:spPr>
        <c:txPr>
          <a:bodyPr rot="-1440000" vert="horz"/>
          <a:lstStyle/>
          <a:p>
            <a:pPr>
              <a:defRPr b="0"/>
            </a:pPr>
            <a:endParaRPr lang="ar-SA"/>
          </a:p>
        </c:txPr>
        <c:crossAx val="72482816"/>
        <c:crosses val="autoZero"/>
        <c:auto val="1"/>
        <c:lblAlgn val="ctr"/>
        <c:lblOffset val="100"/>
        <c:tickLblSkip val="1"/>
        <c:tickMarkSkip val="1"/>
      </c:catAx>
      <c:valAx>
        <c:axId val="72482816"/>
        <c:scaling>
          <c:orientation val="minMax"/>
          <c:max val="20000"/>
        </c:scaling>
        <c:axPos val="l"/>
        <c:title>
          <c:tx>
            <c:rich>
              <a:bodyPr/>
              <a:lstStyle/>
              <a:p>
                <a:pPr>
                  <a:defRPr/>
                </a:pPr>
                <a:r>
                  <a:rPr lang="en-US"/>
                  <a:t>Number of Holdings</a:t>
                </a:r>
                <a:endParaRPr lang="ar-SA"/>
              </a:p>
            </c:rich>
          </c:tx>
          <c:layout>
            <c:manualLayout>
              <c:xMode val="edge"/>
              <c:yMode val="edge"/>
              <c:x val="0"/>
              <c:y val="0.29718875502008135"/>
            </c:manualLayout>
          </c:layout>
          <c:spPr>
            <a:noFill/>
            <a:ln w="25400">
              <a:noFill/>
            </a:ln>
          </c:spPr>
        </c:title>
        <c:numFmt formatCode="#,##0" sourceLinked="1"/>
        <c:tickLblPos val="nextTo"/>
        <c:spPr>
          <a:ln w="3175">
            <a:solidFill>
              <a:srgbClr val="000000"/>
            </a:solidFill>
            <a:prstDash val="solid"/>
          </a:ln>
        </c:spPr>
        <c:txPr>
          <a:bodyPr rot="0" vert="horz"/>
          <a:lstStyle/>
          <a:p>
            <a:pPr>
              <a:defRPr/>
            </a:pPr>
            <a:endParaRPr lang="ar-SA"/>
          </a:p>
        </c:txPr>
        <c:crossAx val="73295744"/>
        <c:crosses val="autoZero"/>
        <c:crossBetween val="between"/>
        <c:majorUnit val="5000"/>
      </c:valAx>
      <c:spPr>
        <a:noFill/>
        <a:ln w="25400">
          <a:noFill/>
        </a:ln>
      </c:spPr>
    </c:plotArea>
    <c:plotVisOnly val="1"/>
    <c:dispBlanksAs val="gap"/>
  </c:chart>
  <c:spPr>
    <a:noFill/>
    <a:ln w="3175">
      <a:solidFill>
        <a:srgbClr val="000000"/>
      </a:solidFill>
      <a:prstDash val="solid"/>
    </a:ln>
  </c:spPr>
  <c:txPr>
    <a:bodyPr/>
    <a:lstStyle/>
    <a:p>
      <a:pPr>
        <a:defRPr sz="800" b="1"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title>
      <c:layout/>
      <c:spPr>
        <a:noFill/>
        <a:ln w="25368">
          <a:noFill/>
        </a:ln>
      </c:spPr>
      <c:txPr>
        <a:bodyPr/>
        <a:lstStyle/>
        <a:p>
          <a:pPr>
            <a:defRPr sz="1169" b="1" i="0" u="none" strike="noStrike" baseline="0">
              <a:solidFill>
                <a:srgbClr val="000000"/>
              </a:solidFill>
              <a:latin typeface="Arial"/>
              <a:ea typeface="Arial"/>
              <a:cs typeface="Arial"/>
            </a:defRPr>
          </a:pPr>
          <a:endParaRPr lang="ar-SA"/>
        </a:p>
      </c:txPr>
    </c:title>
    <c:plotArea>
      <c:layout>
        <c:manualLayout>
          <c:layoutTarget val="inner"/>
          <c:xMode val="edge"/>
          <c:yMode val="edge"/>
          <c:x val="0.37156467646268942"/>
          <c:y val="0.10970434863043065"/>
          <c:w val="0.28407568148469897"/>
          <c:h val="0.63572883786003176"/>
        </c:manualLayout>
      </c:layout>
      <c:pieChart>
        <c:varyColors val="1"/>
        <c:ser>
          <c:idx val="0"/>
          <c:order val="0"/>
          <c:tx>
            <c:strRef>
              <c:f>Sheet1!$A$2</c:f>
              <c:strCache>
                <c:ptCount val="1"/>
              </c:strCache>
            </c:strRef>
          </c:tx>
          <c:spPr>
            <a:solidFill>
              <a:srgbClr val="9999FF"/>
            </a:solidFill>
            <a:ln w="12684">
              <a:solidFill>
                <a:srgbClr val="000000"/>
              </a:solidFill>
              <a:prstDash val="solid"/>
            </a:ln>
          </c:spPr>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dLbl>
              <c:idx val="0"/>
              <c:layout>
                <c:manualLayout>
                  <c:x val="8.1016435805962628E-2"/>
                  <c:y val="2.5013744960849318E-2"/>
                </c:manualLayout>
              </c:layout>
              <c:dLblPos val="bestFit"/>
              <c:showCatName val="1"/>
              <c:showPercent val="1"/>
              <c:separator> </c:separator>
            </c:dLbl>
            <c:dLbl>
              <c:idx val="1"/>
              <c:layout>
                <c:manualLayout>
                  <c:x val="-3.2807583980876256E-2"/>
                  <c:y val="0.10749308965553879"/>
                </c:manualLayout>
              </c:layout>
              <c:dLblPos val="bestFit"/>
              <c:showCatName val="1"/>
              <c:showPercent val="1"/>
              <c:separator> </c:separator>
            </c:dLbl>
            <c:dLbl>
              <c:idx val="2"/>
              <c:layout>
                <c:manualLayout>
                  <c:x val="-3.3944034554735776E-2"/>
                  <c:y val="3.4074485182744252E-2"/>
                </c:manualLayout>
              </c:layout>
              <c:tx>
                <c:rich>
                  <a:bodyPr/>
                  <a:lstStyle/>
                  <a:p>
                    <a:r>
                      <a:rPr lang="en-US" sz="900">
                        <a:latin typeface="Arial" pitchFamily="34" charset="0"/>
                        <a:cs typeface="Arial" pitchFamily="34" charset="0"/>
                      </a:rPr>
                      <a:t>M</a:t>
                    </a:r>
                    <a:r>
                      <a:rPr lang="en-US"/>
                      <a:t>ixed 16.2%</a:t>
                    </a:r>
                  </a:p>
                </c:rich>
              </c:tx>
              <c:dLblPos val="bestFit"/>
              <c:showCatName val="1"/>
              <c:showPercent val="1"/>
              <c:separator> </c:separator>
            </c:dLbl>
            <c:numFmt formatCode="0.0%" sourceLinked="0"/>
            <c:spPr>
              <a:noFill/>
              <a:ln w="25368">
                <a:noFill/>
              </a:ln>
            </c:spPr>
            <c:txPr>
              <a:bodyPr/>
              <a:lstStyle/>
              <a:p>
                <a:pPr>
                  <a:defRPr sz="900" b="0" i="0" u="none" strike="noStrike" baseline="0">
                    <a:solidFill>
                      <a:srgbClr val="000000"/>
                    </a:solidFill>
                    <a:latin typeface="Arial" pitchFamily="34" charset="0"/>
                    <a:ea typeface="Arial"/>
                    <a:cs typeface="Arial" pitchFamily="34" charset="0"/>
                  </a:defRPr>
                </a:pPr>
                <a:endParaRPr lang="ar-SA"/>
              </a:p>
            </c:txPr>
            <c:showCatName val="1"/>
            <c:showPercent val="1"/>
            <c:separator> </c:separator>
            <c:showLeaderLines val="1"/>
          </c:dLbls>
          <c:cat>
            <c:strRef>
              <c:f>Sheet1!$B$1:$D$1</c:f>
              <c:strCache>
                <c:ptCount val="3"/>
                <c:pt idx="0">
                  <c:v>Plant</c:v>
                </c:pt>
                <c:pt idx="1">
                  <c:v>Animal</c:v>
                </c:pt>
                <c:pt idx="2">
                  <c:v>Mix</c:v>
                </c:pt>
              </c:strCache>
            </c:strRef>
          </c:cat>
          <c:val>
            <c:numRef>
              <c:f>Sheet1!$B$2:$D$2</c:f>
              <c:numCache>
                <c:formatCode>#,##0</c:formatCode>
                <c:ptCount val="3"/>
                <c:pt idx="0">
                  <c:v>65266</c:v>
                </c:pt>
                <c:pt idx="1">
                  <c:v>10879</c:v>
                </c:pt>
                <c:pt idx="2">
                  <c:v>14763</c:v>
                </c:pt>
              </c:numCache>
            </c:numRef>
          </c:val>
        </c:ser>
        <c:ser>
          <c:idx val="3"/>
          <c:order val="1"/>
          <c:tx>
            <c:strRef>
              <c:f>Sheet1!$A$3306</c:f>
              <c:strCache>
                <c:ptCount val="1"/>
              </c:strCache>
            </c:strRef>
          </c:tx>
          <c:spPr>
            <a:solidFill>
              <a:srgbClr val="CCFFFF"/>
            </a:solidFill>
            <a:ln w="12684">
              <a:solidFill>
                <a:srgbClr val="000000"/>
              </a:solidFill>
              <a:prstDash val="solid"/>
            </a:ln>
          </c:spPr>
          <c:dPt>
            <c:idx val="0"/>
            <c:spPr>
              <a:solidFill>
                <a:srgbClr val="9999FF"/>
              </a:solidFill>
              <a:ln w="12684">
                <a:solidFill>
                  <a:srgbClr val="000000"/>
                </a:solidFill>
                <a:prstDash val="solid"/>
              </a:ln>
            </c:spPr>
          </c:dPt>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numFmt formatCode="0%" sourceLinked="0"/>
            <c:spPr>
              <a:noFill/>
              <a:ln w="25368">
                <a:noFill/>
              </a:ln>
            </c:spPr>
            <c:txPr>
              <a:bodyPr/>
              <a:lstStyle/>
              <a:p>
                <a:pPr>
                  <a:defRPr sz="1948" b="1" i="0" u="none" strike="noStrike" baseline="0">
                    <a:solidFill>
                      <a:srgbClr val="000000"/>
                    </a:solidFill>
                    <a:latin typeface="Arial"/>
                    <a:ea typeface="Arial"/>
                    <a:cs typeface="Arial"/>
                  </a:defRPr>
                </a:pPr>
                <a:endParaRPr lang="ar-SA"/>
              </a:p>
            </c:txPr>
            <c:showCatName val="1"/>
            <c:showPercent val="1"/>
            <c:separator> </c:separator>
            <c:showLeaderLines val="1"/>
          </c:dLbls>
          <c:cat>
            <c:strRef>
              <c:f>Sheet1!$B$1:$D$1</c:f>
              <c:strCache>
                <c:ptCount val="3"/>
                <c:pt idx="0">
                  <c:v>Plant</c:v>
                </c:pt>
                <c:pt idx="1">
                  <c:v>Animal</c:v>
                </c:pt>
                <c:pt idx="2">
                  <c:v>Mix</c:v>
                </c:pt>
              </c:strCache>
            </c:strRef>
          </c:cat>
          <c:val>
            <c:numRef>
              <c:f>Sheet1!$B$3306:$D$3306</c:f>
              <c:numCache>
                <c:formatCode>General</c:formatCode>
                <c:ptCount val="3"/>
              </c:numCache>
            </c:numRef>
          </c:val>
        </c:ser>
        <c:dLbls>
          <c:showCatName val="1"/>
          <c:showPercent val="1"/>
          <c:separator> </c:separator>
        </c:dLbls>
        <c:firstSliceAng val="0"/>
      </c:pieChart>
      <c:spPr>
        <a:noFill/>
        <a:ln w="25368">
          <a:noFill/>
        </a:ln>
      </c:spPr>
    </c:plotArea>
    <c:plotVisOnly val="1"/>
    <c:dispBlanksAs val="zero"/>
  </c:chart>
  <c:spPr>
    <a:noFill/>
    <a:ln w="6342" cap="flat" cmpd="sng" algn="ctr">
      <a:solidFill>
        <a:srgbClr val="000000"/>
      </a:solidFill>
      <a:prstDash val="solid"/>
      <a:miter lim="800000"/>
      <a:headEnd type="none" w="med" len="med"/>
      <a:tailEnd type="none" w="med" len="med"/>
    </a:ln>
  </c:spPr>
  <c:txPr>
    <a:bodyPr/>
    <a:lstStyle/>
    <a:p>
      <a:pPr>
        <a:defRPr sz="974" b="1"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8627746406907205E-2"/>
          <c:y val="0.12011173184357569"/>
          <c:w val="0.89239561360986885"/>
          <c:h val="0.67039106145251848"/>
        </c:manualLayout>
      </c:layout>
      <c:barChart>
        <c:barDir val="col"/>
        <c:grouping val="clustered"/>
        <c:ser>
          <c:idx val="0"/>
          <c:order val="0"/>
          <c:tx>
            <c:strRef>
              <c:f>Sheet1!$A$2</c:f>
              <c:strCache>
                <c:ptCount val="1"/>
                <c:pt idx="0">
                  <c:v>East</c:v>
                </c:pt>
              </c:strCache>
            </c:strRef>
          </c:tx>
          <c:spPr>
            <a:solidFill>
              <a:srgbClr val="9999FF"/>
            </a:solidFill>
            <a:ln w="12700">
              <a:solidFill>
                <a:srgbClr val="000000"/>
              </a:solidFill>
              <a:prstDash val="solid"/>
            </a:ln>
          </c:spPr>
          <c:dLbls>
            <c:dLbl>
              <c:idx val="0"/>
              <c:layout>
                <c:manualLayout>
                  <c:x val="1.1445653522201928E-2"/>
                  <c:y val="-2.3663476514063416E-2"/>
                </c:manualLayout>
              </c:layout>
              <c:dLblPos val="outEnd"/>
              <c:showVal val="1"/>
            </c:dLbl>
            <c:dLbl>
              <c:idx val="1"/>
              <c:layout>
                <c:manualLayout>
                  <c:x val="1.0163298502522664E-2"/>
                  <c:y val="-2.1056491010642147E-2"/>
                </c:manualLayout>
              </c:layout>
              <c:dLblPos val="outEnd"/>
              <c:showVal val="1"/>
            </c:dLbl>
            <c:dLbl>
              <c:idx val="2"/>
              <c:layout>
                <c:manualLayout>
                  <c:x val="7.0856113463982724E-3"/>
                  <c:y val="-3.0739903109634092E-2"/>
                </c:manualLayout>
              </c:layout>
              <c:dLblPos val="outEnd"/>
              <c:showVal val="1"/>
            </c:dLbl>
            <c:dLbl>
              <c:idx val="3"/>
              <c:layout>
                <c:manualLayout>
                  <c:x val="2.2125920538287945E-3"/>
                  <c:y val="-2.4967033814725086E-2"/>
                </c:manualLayout>
              </c:layout>
              <c:tx>
                <c:rich>
                  <a:bodyPr/>
                  <a:lstStyle/>
                  <a:p>
                    <a:r>
                      <a:rPr lang="en-US"/>
                      <a:t>13.4</a:t>
                    </a:r>
                  </a:p>
                </c:rich>
              </c:tx>
              <c:dLblPos val="outEnd"/>
              <c:showVal val="1"/>
            </c:dLbl>
            <c:dLbl>
              <c:idx val="4"/>
              <c:layout>
                <c:manualLayout>
                  <c:x val="-6.410915959195863E-3"/>
                  <c:y val="-4.1726964949760442E-2"/>
                </c:manualLayout>
              </c:layout>
              <c:dLblPos val="outEnd"/>
              <c:showVal val="1"/>
            </c:dLbl>
            <c:dLbl>
              <c:idx val="5"/>
              <c:layout>
                <c:manualLayout>
                  <c:x val="-5.8979388424298075E-3"/>
                  <c:y val="-4.545122107489781E-2"/>
                </c:manualLayout>
              </c:layout>
              <c:dLblPos val="outEnd"/>
              <c:showVal val="1"/>
            </c:dLbl>
            <c:dLbl>
              <c:idx val="6"/>
              <c:layout>
                <c:manualLayout>
                  <c:x val="-1.7944822888237533E-3"/>
                  <c:y val="-1.1931663220868223E-2"/>
                </c:manualLayout>
              </c:layout>
              <c:tx>
                <c:rich>
                  <a:bodyPr/>
                  <a:lstStyle/>
                  <a:p>
                    <a:r>
                      <a:rPr lang="en-US"/>
                      <a:t>6.2</a:t>
                    </a:r>
                  </a:p>
                </c:rich>
              </c:tx>
              <c:dLblPos val="outEnd"/>
              <c:showVal val="1"/>
            </c:dLbl>
            <c:dLbl>
              <c:idx val="7"/>
              <c:layout>
                <c:manualLayout>
                  <c:xMode val="edge"/>
                  <c:yMode val="edge"/>
                  <c:x val="0.64631956912028721"/>
                  <c:y val="0.46368715083798884"/>
                </c:manualLayout>
              </c:layout>
              <c:numFmt formatCode="0.0" sourceLinked="0"/>
              <c:spPr>
                <a:noFill/>
                <a:ln w="25400">
                  <a:noFill/>
                </a:ln>
              </c:spPr>
              <c:txPr>
                <a:bodyPr/>
                <a:lstStyle/>
                <a:p>
                  <a:pPr>
                    <a:defRPr sz="1200" b="0" i="0" u="none" strike="noStrike" baseline="0">
                      <a:solidFill>
                        <a:srgbClr val="000000"/>
                      </a:solidFill>
                      <a:latin typeface="Arial Narrow"/>
                      <a:ea typeface="Arial Narrow"/>
                      <a:cs typeface="Arial Narrow"/>
                    </a:defRPr>
                  </a:pPr>
                  <a:endParaRPr lang="ar-SA"/>
                </a:p>
              </c:txPr>
              <c:dLblPos val="outEnd"/>
              <c:showVal val="1"/>
            </c:dLbl>
            <c:dLbl>
              <c:idx val="8"/>
              <c:layout>
                <c:manualLayout>
                  <c:xMode val="edge"/>
                  <c:yMode val="edge"/>
                  <c:x val="0.6768402154398655"/>
                  <c:y val="0.52234636871508056"/>
                </c:manualLayout>
              </c:layout>
              <c:numFmt formatCode="0.0" sourceLinked="0"/>
              <c:spPr>
                <a:noFill/>
                <a:ln w="25400">
                  <a:noFill/>
                </a:ln>
              </c:spPr>
              <c:txPr>
                <a:bodyPr/>
                <a:lstStyle/>
                <a:p>
                  <a:pPr>
                    <a:defRPr sz="1200" b="0" i="0" u="none" strike="noStrike" baseline="0">
                      <a:solidFill>
                        <a:srgbClr val="000000"/>
                      </a:solidFill>
                      <a:latin typeface="Arial Narrow"/>
                      <a:ea typeface="Arial Narrow"/>
                      <a:cs typeface="Arial Narrow"/>
                    </a:defRPr>
                  </a:pPr>
                  <a:endParaRPr lang="ar-SA"/>
                </a:p>
              </c:txPr>
              <c:dLblPos val="outEnd"/>
              <c:showVal val="1"/>
            </c:dLbl>
            <c:dLbl>
              <c:idx val="9"/>
              <c:layout>
                <c:manualLayout>
                  <c:xMode val="edge"/>
                  <c:yMode val="edge"/>
                  <c:x val="0.62836624775583449"/>
                  <c:y val="0.5977653631284916"/>
                </c:manualLayout>
              </c:layout>
              <c:numFmt formatCode="0.0" sourceLinked="0"/>
              <c:spPr>
                <a:noFill/>
                <a:ln w="25400">
                  <a:noFill/>
                </a:ln>
              </c:spPr>
              <c:txPr>
                <a:bodyPr/>
                <a:lstStyle/>
                <a:p>
                  <a:pPr>
                    <a:defRPr sz="1200" b="0" i="0" u="none" strike="noStrike" baseline="0">
                      <a:solidFill>
                        <a:srgbClr val="000000"/>
                      </a:solidFill>
                      <a:latin typeface="Arial Narrow"/>
                      <a:ea typeface="Arial Narrow"/>
                      <a:cs typeface="Arial Narrow"/>
                    </a:defRPr>
                  </a:pPr>
                  <a:endParaRPr lang="ar-SA"/>
                </a:p>
              </c:txPr>
              <c:dLblPos val="outEnd"/>
              <c:showVal val="1"/>
            </c:dLbl>
            <c:dLbl>
              <c:idx val="10"/>
              <c:layout>
                <c:manualLayout>
                  <c:xMode val="edge"/>
                  <c:yMode val="edge"/>
                  <c:x val="0.51885098743267499"/>
                  <c:y val="0.68994413407821265"/>
                </c:manualLayout>
              </c:layout>
              <c:numFmt formatCode="0.0" sourceLinked="0"/>
              <c:spPr>
                <a:noFill/>
                <a:ln w="25400">
                  <a:noFill/>
                </a:ln>
              </c:spPr>
              <c:txPr>
                <a:bodyPr/>
                <a:lstStyle/>
                <a:p>
                  <a:pPr>
                    <a:defRPr sz="1200" b="0" i="0" u="none" strike="noStrike" baseline="0">
                      <a:solidFill>
                        <a:srgbClr val="000000"/>
                      </a:solidFill>
                      <a:latin typeface="Arial Narrow"/>
                      <a:ea typeface="Arial Narrow"/>
                      <a:cs typeface="Arial Narrow"/>
                    </a:defRPr>
                  </a:pPr>
                  <a:endParaRPr lang="ar-SA"/>
                </a:p>
              </c:txPr>
              <c:dLblPos val="outEnd"/>
              <c:showVal val="1"/>
            </c:dLbl>
            <c:numFmt formatCode="0.0" sourceLinked="0"/>
            <c:spPr>
              <a:noFill/>
              <a:ln w="25400">
                <a:noFill/>
              </a:ln>
            </c:spPr>
            <c:txPr>
              <a:bodyPr/>
              <a:lstStyle/>
              <a:p>
                <a:pPr>
                  <a:defRPr sz="850" b="0" i="0" u="none" strike="noStrike" baseline="0">
                    <a:solidFill>
                      <a:srgbClr val="000000"/>
                    </a:solidFill>
                    <a:latin typeface="Arial"/>
                    <a:ea typeface="Arial"/>
                    <a:cs typeface="Arial"/>
                  </a:defRPr>
                </a:pPr>
                <a:endParaRPr lang="ar-SA"/>
              </a:p>
            </c:txPr>
            <c:showVal val="1"/>
          </c:dLbls>
          <c:cat>
            <c:strRef>
              <c:f>Sheet1!$B$1:$H$1</c:f>
              <c:strCache>
                <c:ptCount val="7"/>
                <c:pt idx="0">
                  <c:v>Less than 3</c:v>
                </c:pt>
                <c:pt idx="1">
                  <c:v>5.99 - 3</c:v>
                </c:pt>
                <c:pt idx="2">
                  <c:v>9.99 - 6</c:v>
                </c:pt>
                <c:pt idx="3">
                  <c:v>19.99 - 10</c:v>
                </c:pt>
                <c:pt idx="4">
                  <c:v>29.99 - 20</c:v>
                </c:pt>
                <c:pt idx="5">
                  <c:v>39.99 - 30</c:v>
                </c:pt>
                <c:pt idx="6">
                  <c:v>40 and more</c:v>
                </c:pt>
              </c:strCache>
            </c:strRef>
          </c:cat>
          <c:val>
            <c:numRef>
              <c:f>Sheet1!$B$2:$H$2</c:f>
              <c:numCache>
                <c:formatCode>General</c:formatCode>
                <c:ptCount val="7"/>
                <c:pt idx="0">
                  <c:v>38.700000000000003</c:v>
                </c:pt>
                <c:pt idx="1">
                  <c:v>21.1</c:v>
                </c:pt>
                <c:pt idx="2">
                  <c:v>12.6</c:v>
                </c:pt>
                <c:pt idx="3">
                  <c:v>13.4</c:v>
                </c:pt>
                <c:pt idx="4">
                  <c:v>5.3</c:v>
                </c:pt>
                <c:pt idx="5">
                  <c:v>2.7</c:v>
                </c:pt>
                <c:pt idx="6">
                  <c:v>6.2</c:v>
                </c:pt>
              </c:numCache>
            </c:numRef>
          </c:val>
        </c:ser>
        <c:dLbls>
          <c:showVal val="1"/>
        </c:dLbls>
        <c:axId val="72891008"/>
        <c:axId val="72913664"/>
      </c:barChart>
      <c:catAx>
        <c:axId val="72891008"/>
        <c:scaling>
          <c:orientation val="minMax"/>
        </c:scaling>
        <c:axPos val="b"/>
        <c:title>
          <c:tx>
            <c:rich>
              <a:bodyPr/>
              <a:lstStyle/>
              <a:p>
                <a:pPr rtl="0">
                  <a:defRPr sz="850" b="1" i="0" u="none" strike="noStrike" baseline="0">
                    <a:solidFill>
                      <a:srgbClr val="000000"/>
                    </a:solidFill>
                    <a:latin typeface="Arial"/>
                    <a:ea typeface="Arial"/>
                    <a:cs typeface="Arial"/>
                  </a:defRPr>
                </a:pPr>
                <a:r>
                  <a:rPr lang="en-US" sz="850" b="1" i="0" u="none" strike="noStrike" baseline="0"/>
                  <a:t>Area Group (Dunum)</a:t>
                </a:r>
                <a:endParaRPr lang="ar-SA" sz="850" b="1"/>
              </a:p>
            </c:rich>
          </c:tx>
          <c:layout>
            <c:manualLayout>
              <c:xMode val="edge"/>
              <c:yMode val="edge"/>
              <c:x val="0.46319569120287485"/>
              <c:y val="0.8938547486033519"/>
            </c:manualLayout>
          </c:layout>
          <c:spPr>
            <a:noFill/>
            <a:ln w="25400">
              <a:noFill/>
            </a:ln>
          </c:spPr>
        </c:title>
        <c:numFmt formatCode="General" sourceLinked="1"/>
        <c:tickLblPos val="nextTo"/>
        <c:spPr>
          <a:ln w="3175">
            <a:solidFill>
              <a:srgbClr val="000000"/>
            </a:solidFill>
            <a:prstDash val="solid"/>
          </a:ln>
        </c:spPr>
        <c:txPr>
          <a:bodyPr rot="0" vert="horz"/>
          <a:lstStyle/>
          <a:p>
            <a:pPr>
              <a:defRPr sz="850" b="1" i="0" u="none" strike="noStrike" baseline="0">
                <a:solidFill>
                  <a:srgbClr val="000000"/>
                </a:solidFill>
                <a:latin typeface="Arial"/>
                <a:ea typeface="Arial"/>
                <a:cs typeface="Arial"/>
              </a:defRPr>
            </a:pPr>
            <a:endParaRPr lang="ar-SA"/>
          </a:p>
        </c:txPr>
        <c:crossAx val="72913664"/>
        <c:crosses val="autoZero"/>
        <c:auto val="1"/>
        <c:lblAlgn val="ctr"/>
        <c:lblOffset val="100"/>
        <c:tickLblSkip val="1"/>
        <c:tickMarkSkip val="1"/>
      </c:catAx>
      <c:valAx>
        <c:axId val="72913664"/>
        <c:scaling>
          <c:orientation val="minMax"/>
        </c:scaling>
        <c:axPos val="l"/>
        <c:title>
          <c:tx>
            <c:rich>
              <a:bodyPr/>
              <a:lstStyle/>
              <a:p>
                <a:pPr>
                  <a:defRPr sz="850" b="1" i="0" u="none" strike="noStrike" baseline="0">
                    <a:solidFill>
                      <a:srgbClr val="000000"/>
                    </a:solidFill>
                    <a:latin typeface="Arial"/>
                    <a:ea typeface="Arial"/>
                    <a:cs typeface="+mn-cs"/>
                  </a:defRPr>
                </a:pPr>
                <a:r>
                  <a:rPr lang="en-US" b="1">
                    <a:cs typeface="+mn-cs"/>
                  </a:rPr>
                  <a:t>Percent (%)</a:t>
                </a:r>
                <a:endParaRPr lang="ar-SA" b="1">
                  <a:cs typeface="+mn-cs"/>
                </a:endParaRPr>
              </a:p>
            </c:rich>
          </c:tx>
          <c:layout>
            <c:manualLayout>
              <c:xMode val="edge"/>
              <c:yMode val="edge"/>
              <c:x val="2.6288644035968048E-2"/>
              <c:y val="0.36935574542543886"/>
            </c:manualLayout>
          </c:layout>
          <c:spPr>
            <a:noFill/>
            <a:ln w="25400">
              <a:noFill/>
            </a:ln>
          </c:spPr>
        </c:title>
        <c:numFmt formatCode="General" sourceLinked="1"/>
        <c:tickLblPos val="nextTo"/>
        <c:spPr>
          <a:ln w="3175">
            <a:solidFill>
              <a:srgbClr val="000000"/>
            </a:solidFill>
            <a:prstDash val="solid"/>
          </a:ln>
        </c:spPr>
        <c:txPr>
          <a:bodyPr rot="0" vert="horz"/>
          <a:lstStyle/>
          <a:p>
            <a:pPr>
              <a:defRPr sz="850" b="1" i="0" u="none" strike="noStrike" baseline="0">
                <a:solidFill>
                  <a:srgbClr val="000000"/>
                </a:solidFill>
                <a:latin typeface="Arial"/>
                <a:ea typeface="Arial"/>
                <a:cs typeface="Arial"/>
              </a:defRPr>
            </a:pPr>
            <a:endParaRPr lang="ar-SA"/>
          </a:p>
        </c:txPr>
        <c:crossAx val="72891008"/>
        <c:crosses val="autoZero"/>
        <c:crossBetween val="between"/>
      </c:valAx>
      <c:spPr>
        <a:noFill/>
        <a:ln w="25400">
          <a:noFill/>
        </a:ln>
      </c:spPr>
    </c:plotArea>
    <c:plotVisOnly val="1"/>
    <c:dispBlanksAs val="gap"/>
  </c:chart>
  <c:spPr>
    <a:solidFill>
      <a:srgbClr val="FFFFFF"/>
    </a:solidFill>
    <a:ln w="12700">
      <a:solidFill>
        <a:srgbClr val="000000"/>
      </a:solidFill>
      <a:prstDash val="solid"/>
    </a:ln>
  </c:spPr>
  <c:txPr>
    <a:bodyPr/>
    <a:lstStyle/>
    <a:p>
      <a:pPr>
        <a:defRPr sz="1575" b="1" i="0" u="none" strike="noStrike" baseline="0">
          <a:solidFill>
            <a:srgbClr val="000000"/>
          </a:solidFill>
          <a:latin typeface="Calibri"/>
          <a:ea typeface="Calibri"/>
          <a:cs typeface="Calibri"/>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4793277156145214"/>
          <c:y val="0.15263814996098471"/>
          <c:w val="0.35913892342404807"/>
          <c:h val="0.69158508902603011"/>
        </c:manualLayout>
      </c:layout>
      <c:pieChart>
        <c:varyColors val="1"/>
        <c:ser>
          <c:idx val="0"/>
          <c:order val="0"/>
          <c:spPr>
            <a:solidFill>
              <a:srgbClr val="9999FF"/>
            </a:solidFill>
            <a:ln w="12700">
              <a:solidFill>
                <a:srgbClr val="000000"/>
              </a:solidFill>
              <a:prstDash val="solid"/>
            </a:ln>
          </c:spPr>
          <c:explosion val="42"/>
          <c:dPt>
            <c:idx val="1"/>
            <c:spPr>
              <a:solidFill>
                <a:srgbClr val="993366"/>
              </a:solidFill>
              <a:ln w="12700">
                <a:solidFill>
                  <a:srgbClr val="000000"/>
                </a:solidFill>
                <a:prstDash val="solid"/>
              </a:ln>
            </c:spPr>
          </c:dPt>
          <c:dPt>
            <c:idx val="2"/>
            <c:spPr>
              <a:solidFill>
                <a:srgbClr val="FFFF00"/>
              </a:solidFill>
              <a:ln w="12700">
                <a:solidFill>
                  <a:srgbClr val="000000"/>
                </a:solidFill>
                <a:prstDash val="solid"/>
              </a:ln>
            </c:spPr>
          </c:dPt>
          <c:dPt>
            <c:idx val="3"/>
            <c:spPr>
              <a:solidFill>
                <a:srgbClr val="00FFFF"/>
              </a:solidFill>
              <a:ln w="12700">
                <a:solidFill>
                  <a:srgbClr val="000000"/>
                </a:solidFill>
                <a:prstDash val="solid"/>
              </a:ln>
            </c:spPr>
          </c:dPt>
          <c:dPt>
            <c:idx val="4"/>
            <c:spPr>
              <a:solidFill>
                <a:srgbClr val="990099"/>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chemeClr val="tx1"/>
              </a:solidFill>
              <a:ln w="12700">
                <a:solidFill>
                  <a:srgbClr val="000000"/>
                </a:solidFill>
                <a:prstDash val="solid"/>
              </a:ln>
            </c:spPr>
          </c:dPt>
          <c:dLbls>
            <c:dLbl>
              <c:idx val="0"/>
              <c:layout>
                <c:manualLayout>
                  <c:x val="-7.7829902841092313E-2"/>
                  <c:y val="-3.0603319855288406E-2"/>
                </c:manualLayout>
              </c:layout>
              <c:dLblPos val="bestFit"/>
              <c:showCatName val="1"/>
              <c:showPercent val="1"/>
            </c:dLbl>
            <c:dLbl>
              <c:idx val="1"/>
              <c:layout>
                <c:manualLayout>
                  <c:x val="6.9980752405949281E-2"/>
                  <c:y val="-8.2047953465276297E-2"/>
                </c:manualLayout>
              </c:layout>
              <c:dLblPos val="bestFit"/>
              <c:showCatName val="1"/>
              <c:showPercent val="1"/>
            </c:dLbl>
            <c:dLbl>
              <c:idx val="2"/>
              <c:layout>
                <c:manualLayout>
                  <c:x val="0.13285407745084488"/>
                  <c:y val="-2.0499397034830211E-2"/>
                </c:manualLayout>
              </c:layout>
              <c:dLblPos val="bestFit"/>
              <c:showCatName val="1"/>
              <c:showPercent val="1"/>
            </c:dLbl>
            <c:dLbl>
              <c:idx val="3"/>
              <c:layout>
                <c:manualLayout>
                  <c:x val="0.16519924483123957"/>
                  <c:y val="2.952684968433E-2"/>
                </c:manualLayout>
              </c:layout>
              <c:dLblPos val="bestFit"/>
              <c:showCatName val="1"/>
              <c:showPercent val="1"/>
            </c:dLbl>
            <c:dLbl>
              <c:idx val="4"/>
              <c:layout>
                <c:manualLayout>
                  <c:x val="-7.1561633743150527E-2"/>
                  <c:y val="3.6035681350641981E-2"/>
                </c:manualLayout>
              </c:layout>
              <c:dLblPos val="bestFit"/>
              <c:showCatName val="1"/>
              <c:showPercent val="1"/>
            </c:dLbl>
            <c:dLbl>
              <c:idx val="5"/>
              <c:layout>
                <c:manualLayout>
                  <c:x val="-0.12558474927476168"/>
                  <c:y val="2.5127686741859969E-2"/>
                </c:manualLayout>
              </c:layout>
              <c:dLblPos val="bestFit"/>
              <c:showCatName val="1"/>
              <c:showPercent val="1"/>
            </c:dLbl>
            <c:dLbl>
              <c:idx val="6"/>
              <c:layout>
                <c:manualLayout>
                  <c:x val="-0.11560694386885872"/>
                  <c:y val="-3.4850677449102654E-2"/>
                </c:manualLayout>
              </c:layout>
              <c:dLblPos val="bestFit"/>
              <c:showCatName val="1"/>
              <c:showPercent val="1"/>
            </c:dLbl>
            <c:dLbl>
              <c:idx val="7"/>
              <c:layout>
                <c:manualLayout>
                  <c:x val="-0.12786812174793941"/>
                  <c:y val="0.18452968716748414"/>
                </c:manualLayout>
              </c:layout>
              <c:tx>
                <c:rich>
                  <a:bodyPr/>
                  <a:lstStyle/>
                  <a:p>
                    <a:r>
                      <a:rPr lang="en-US" sz="850"/>
                      <a:t>
</a:t>
                    </a:r>
                    <a:r>
                      <a:rPr lang="en-US"/>
                      <a:t>0.1%</a:t>
                    </a:r>
                  </a:p>
                </c:rich>
              </c:tx>
              <c:dLblPos val="bestFit"/>
              <c:showCatName val="1"/>
              <c:showPercent val="1"/>
            </c:dLbl>
            <c:dLbl>
              <c:idx val="8"/>
              <c:layout>
                <c:manualLayout>
                  <c:x val="-7.5595155868674296E-2"/>
                  <c:y val="-0.14018975668581968"/>
                </c:manualLayout>
              </c:layout>
              <c:tx>
                <c:rich>
                  <a:bodyPr/>
                  <a:lstStyle/>
                  <a:p>
                    <a:r>
                      <a:rPr lang="en-US" sz="850" b="0" i="0" u="none" strike="noStrike" baseline="0"/>
                      <a:t>N</a:t>
                    </a:r>
                    <a:r>
                      <a:rPr lang="en-US" sz="800" b="0" i="0" u="none" strike="noStrike" baseline="0"/>
                      <a:t>ot Stated or </a:t>
                    </a:r>
                    <a:r>
                      <a:rPr lang="en-US"/>
                      <a:t>Not Applicable
0.1%</a:t>
                    </a:r>
                  </a:p>
                </c:rich>
              </c:tx>
              <c:dLblPos val="bestFit"/>
              <c:showCatName val="1"/>
              <c:showPercent val="1"/>
            </c:dLbl>
            <c:numFmt formatCode="0.0%" sourceLinked="0"/>
            <c:spPr>
              <a:noFill/>
              <a:ln w="25400">
                <a:noFill/>
              </a:ln>
            </c:spPr>
            <c:txPr>
              <a:bodyPr rot="0"/>
              <a:lstStyle/>
              <a:p>
                <a:pPr>
                  <a:defRPr sz="850" b="0" i="0" u="none" strike="noStrike" baseline="0">
                    <a:solidFill>
                      <a:srgbClr val="000000"/>
                    </a:solidFill>
                    <a:latin typeface="Arial"/>
                    <a:ea typeface="Arial"/>
                    <a:cs typeface="Arial"/>
                  </a:defRPr>
                </a:pPr>
                <a:endParaRPr lang="ar-SA"/>
              </a:p>
            </c:txPr>
            <c:showCatName val="1"/>
            <c:showPercent val="1"/>
            <c:showLeaderLines val="1"/>
          </c:dLbls>
          <c:cat>
            <c:strRef>
              <c:f>Sheet1!$B$1:$H$1</c:f>
              <c:strCache>
                <c:ptCount val="7"/>
                <c:pt idx="0">
                  <c:v>Illiterate or Can Read and Write</c:v>
                </c:pt>
                <c:pt idx="1">
                  <c:v>Elementary</c:v>
                </c:pt>
                <c:pt idx="2">
                  <c:v>Preparatory</c:v>
                </c:pt>
                <c:pt idx="3">
                  <c:v>Secondary</c:v>
                </c:pt>
                <c:pt idx="4">
                  <c:v>Associate Diploma</c:v>
                </c:pt>
                <c:pt idx="5">
                  <c:v>Bachelor and above</c:v>
                </c:pt>
                <c:pt idx="6">
                  <c:v>Not Stated or Not Applicable</c:v>
                </c:pt>
              </c:strCache>
            </c:strRef>
          </c:cat>
          <c:val>
            <c:numRef>
              <c:f>Sheet1!$B$2:$H$2</c:f>
              <c:numCache>
                <c:formatCode>General</c:formatCode>
                <c:ptCount val="7"/>
                <c:pt idx="0">
                  <c:v>22.1</c:v>
                </c:pt>
                <c:pt idx="1">
                  <c:v>22.7</c:v>
                </c:pt>
                <c:pt idx="2">
                  <c:v>22.3</c:v>
                </c:pt>
                <c:pt idx="3">
                  <c:v>13.5</c:v>
                </c:pt>
                <c:pt idx="4">
                  <c:v>7.7</c:v>
                </c:pt>
                <c:pt idx="5">
                  <c:v>11.5</c:v>
                </c:pt>
                <c:pt idx="6">
                  <c:v>0.2</c:v>
                </c:pt>
              </c:numCache>
            </c:numRef>
          </c:val>
        </c:ser>
        <c:firstSliceAng val="291"/>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25"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5481979864457497"/>
          <c:y val="0.21794871794871795"/>
          <c:w val="0.27394268813413247"/>
          <c:h val="0.62217491881311915"/>
        </c:manualLayout>
      </c:layout>
      <c:pieChart>
        <c:varyColors val="1"/>
        <c:ser>
          <c:idx val="0"/>
          <c:order val="0"/>
          <c:spPr>
            <a:solidFill>
              <a:srgbClr val="9999FF"/>
            </a:solidFill>
            <a:ln w="12700">
              <a:solidFill>
                <a:srgbClr val="000000"/>
              </a:solidFill>
              <a:prstDash val="solid"/>
            </a:ln>
          </c:spPr>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Lbls>
            <c:dLbl>
              <c:idx val="0"/>
              <c:layout>
                <c:manualLayout>
                  <c:x val="0.1990856739922435"/>
                  <c:y val="-5.7349081364829399E-2"/>
                </c:manualLayout>
              </c:layout>
              <c:tx>
                <c:rich>
                  <a:bodyPr/>
                  <a:lstStyle/>
                  <a:p>
                    <a:r>
                      <a:rPr lang="en-US" sz="850"/>
                      <a:t>s</a:t>
                    </a:r>
                    <a:r>
                      <a:rPr lang="en-US"/>
                      <a:t>ingle
94.2%</a:t>
                    </a:r>
                  </a:p>
                </c:rich>
              </c:tx>
              <c:dLblPos val="bestFit"/>
              <c:showCatName val="1"/>
              <c:showPercent val="1"/>
            </c:dLbl>
            <c:dLbl>
              <c:idx val="1"/>
              <c:layout>
                <c:manualLayout>
                  <c:x val="-0.18054589258432477"/>
                  <c:y val="4.0020018684105166E-2"/>
                </c:manualLayout>
              </c:layout>
              <c:tx>
                <c:rich>
                  <a:bodyPr/>
                  <a:lstStyle/>
                  <a:p>
                    <a:pPr>
                      <a:defRPr sz="850" b="0" i="0" u="none" strike="noStrike" baseline="0">
                        <a:solidFill>
                          <a:srgbClr val="000000"/>
                        </a:solidFill>
                        <a:latin typeface="Arial"/>
                        <a:ea typeface="Arial"/>
                        <a:cs typeface="Arial"/>
                      </a:defRPr>
                    </a:pPr>
                    <a:r>
                      <a:rPr lang="en-US" sz="850"/>
                      <a:t>a</a:t>
                    </a:r>
                    <a:r>
                      <a:rPr lang="en-US"/>
                      <a:t>ssociated
4.4%</a:t>
                    </a:r>
                  </a:p>
                </c:rich>
              </c:tx>
              <c:spPr>
                <a:noFill/>
                <a:ln w="25400">
                  <a:noFill/>
                </a:ln>
              </c:spPr>
              <c:dLblPos val="bestFit"/>
              <c:showPercent val="1"/>
            </c:dLbl>
            <c:dLbl>
              <c:idx val="2"/>
              <c:layout>
                <c:manualLayout>
                  <c:x val="0.10518548987346732"/>
                  <c:y val="-1.9883001912896481E-2"/>
                </c:manualLayout>
              </c:layout>
              <c:tx>
                <c:rich>
                  <a:bodyPr/>
                  <a:lstStyle/>
                  <a:p>
                    <a:r>
                      <a:rPr lang="en-US" sz="850"/>
                      <a:t>m</a:t>
                    </a:r>
                    <a:r>
                      <a:rPr lang="en-US"/>
                      <a:t>ixed
1.4%</a:t>
                    </a:r>
                  </a:p>
                </c:rich>
              </c:tx>
              <c:dLblPos val="bestFit"/>
              <c:showCatName val="1"/>
              <c:showPercent val="1"/>
            </c:dLbl>
            <c:dLbl>
              <c:idx val="3"/>
              <c:layout>
                <c:manualLayout>
                  <c:x val="0.11642242744100283"/>
                  <c:y val="-3.0103369291456444E-2"/>
                </c:manualLayout>
              </c:layout>
              <c:tx>
                <c:rich>
                  <a:bodyPr/>
                  <a:lstStyle/>
                  <a:p>
                    <a:r>
                      <a:rPr sz="850"/>
                      <a:t>غ</a:t>
                    </a:r>
                    <a:r>
                      <a:t>ير مبين
0.1</a:t>
                    </a:r>
                  </a:p>
                </c:rich>
              </c:tx>
              <c:dLblPos val="bestFit"/>
              <c:showPercent val="1"/>
            </c:dLbl>
            <c:numFmt formatCode="0.0%" sourceLinked="0"/>
            <c:spPr>
              <a:noFill/>
              <a:ln w="25400">
                <a:noFill/>
              </a:ln>
            </c:spPr>
            <c:txPr>
              <a:bodyPr/>
              <a:lstStyle/>
              <a:p>
                <a:pPr>
                  <a:defRPr sz="850"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Single</c:v>
                </c:pt>
                <c:pt idx="1">
                  <c:v>associated</c:v>
                </c:pt>
                <c:pt idx="2">
                  <c:v>Mix</c:v>
                </c:pt>
              </c:strCache>
            </c:strRef>
          </c:cat>
          <c:val>
            <c:numRef>
              <c:f>Sheet1!$B$2:$D$2</c:f>
              <c:numCache>
                <c:formatCode>#,##0.00;[Red]#,##0.00</c:formatCode>
                <c:ptCount val="3"/>
                <c:pt idx="0">
                  <c:v>210970.55000000008</c:v>
                </c:pt>
                <c:pt idx="1">
                  <c:v>9896.719999999983</c:v>
                </c:pt>
                <c:pt idx="2">
                  <c:v>3034.73</c:v>
                </c:pt>
              </c:numCache>
            </c:numRef>
          </c:val>
        </c:ser>
        <c:dLbls>
          <c:showCatName val="1"/>
          <c:showPercent val="1"/>
        </c:dLbls>
        <c:firstSliceAng val="0"/>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3783140504985593"/>
          <c:y val="0.13591456240383745"/>
          <c:w val="0.33574876695579703"/>
          <c:h val="0.73453082732474562"/>
        </c:manualLayout>
      </c:layout>
      <c:pieChart>
        <c:varyColors val="1"/>
        <c:ser>
          <c:idx val="0"/>
          <c:order val="0"/>
          <c:tx>
            <c:strRef>
              <c:f>Sheet1!$A$2</c:f>
              <c:strCache>
                <c:ptCount val="1"/>
                <c:pt idx="0">
                  <c:v>East</c:v>
                </c:pt>
              </c:strCache>
            </c:strRef>
          </c:tx>
          <c:spPr>
            <a:solidFill>
              <a:srgbClr val="9999FF"/>
            </a:solidFill>
          </c:spPr>
          <c:explosion val="10"/>
          <c:dPt>
            <c:idx val="0"/>
            <c:spPr>
              <a:solidFill>
                <a:schemeClr val="accent6">
                  <a:lumMod val="75000"/>
                </a:schemeClr>
              </a:solidFill>
            </c:spPr>
          </c:dPt>
          <c:dPt>
            <c:idx val="1"/>
            <c:spPr>
              <a:solidFill>
                <a:schemeClr val="accent2">
                  <a:lumMod val="60000"/>
                  <a:lumOff val="40000"/>
                </a:schemeClr>
              </a:solidFill>
            </c:spPr>
          </c:dPt>
          <c:dPt>
            <c:idx val="2"/>
            <c:spPr>
              <a:solidFill>
                <a:schemeClr val="tx2">
                  <a:lumMod val="50000"/>
                </a:schemeClr>
              </a:solidFill>
            </c:spPr>
          </c:dPt>
          <c:dLbls>
            <c:dLbl>
              <c:idx val="0"/>
              <c:layout>
                <c:manualLayout>
                  <c:x val="0.17590008779550653"/>
                  <c:y val="7.4323468187166439E-2"/>
                </c:manualLayout>
              </c:layout>
              <c:dLblPos val="bestFit"/>
              <c:showCatName val="1"/>
              <c:showPercent val="1"/>
            </c:dLbl>
            <c:dLbl>
              <c:idx val="1"/>
              <c:layout>
                <c:manualLayout>
                  <c:x val="0.16878755583815572"/>
                  <c:y val="-0.12087292499115312"/>
                </c:manualLayout>
              </c:layout>
              <c:dLblPos val="bestFit"/>
              <c:showCatName val="1"/>
              <c:showPercent val="1"/>
            </c:dLbl>
            <c:dLbl>
              <c:idx val="2"/>
              <c:layout>
                <c:manualLayout>
                  <c:x val="-7.8229291733163925E-2"/>
                  <c:y val="-0.10091898951516252"/>
                </c:manualLayout>
              </c:layout>
              <c:dLblPos val="bestFit"/>
              <c:showCatName val="1"/>
              <c:showPercent val="1"/>
            </c:dLbl>
            <c:dLbl>
              <c:idx val="3"/>
              <c:layout>
                <c:manualLayout>
                  <c:x val="-6.1322080799444734E-2"/>
                  <c:y val="-1.0965589100357467E-2"/>
                </c:manualLayout>
              </c:layout>
              <c:tx>
                <c:rich>
                  <a:bodyPr/>
                  <a:lstStyle/>
                  <a:p>
                    <a:r>
                      <a:rPr lang="en-US"/>
                      <a:t>covered (Irrigated) 24.8%</a:t>
                    </a:r>
                  </a:p>
                </c:rich>
              </c:tx>
              <c:dLblPos val="bestFit"/>
              <c:showCatName val="1"/>
              <c:showPercent val="1"/>
            </c:dLbl>
            <c:numFmt formatCode="0.0%" sourceLinked="0"/>
            <c:spPr>
              <a:noFill/>
              <a:ln w="25394">
                <a:noFill/>
              </a:ln>
            </c:spPr>
            <c:txPr>
              <a:bodyPr/>
              <a:lstStyle/>
              <a:p>
                <a:pPr>
                  <a:defRPr sz="850" b="0" i="0" u="none" strike="noStrike" baseline="0">
                    <a:solidFill>
                      <a:srgbClr val="000000"/>
                    </a:solidFill>
                    <a:latin typeface="Arial"/>
                    <a:ea typeface="Arial"/>
                    <a:cs typeface="Arial"/>
                  </a:defRPr>
                </a:pPr>
                <a:endParaRPr lang="ar-SA"/>
              </a:p>
            </c:txPr>
            <c:showCatName val="1"/>
            <c:showPercent val="1"/>
            <c:showLeaderLines val="1"/>
          </c:dLbls>
          <c:cat>
            <c:strRef>
              <c:f>Sheet1!$B$1:$E$1</c:f>
              <c:strCache>
                <c:ptCount val="4"/>
                <c:pt idx="0">
                  <c:v>uncovered rainfed</c:v>
                </c:pt>
                <c:pt idx="1">
                  <c:v>uncovered irrigated</c:v>
                </c:pt>
                <c:pt idx="2">
                  <c:v>uncovered not stated</c:v>
                </c:pt>
                <c:pt idx="3">
                  <c:v>covered</c:v>
                </c:pt>
              </c:strCache>
            </c:strRef>
          </c:cat>
          <c:val>
            <c:numRef>
              <c:f>Sheet1!$B$2:$E$2</c:f>
              <c:numCache>
                <c:formatCode>General</c:formatCode>
                <c:ptCount val="4"/>
                <c:pt idx="0">
                  <c:v>15.2</c:v>
                </c:pt>
                <c:pt idx="1">
                  <c:v>58.5</c:v>
                </c:pt>
                <c:pt idx="2">
                  <c:v>1.5</c:v>
                </c:pt>
                <c:pt idx="3">
                  <c:v>24.8</c:v>
                </c:pt>
              </c:numCache>
            </c:numRef>
          </c:val>
        </c:ser>
        <c:dLbls>
          <c:showCatName val="1"/>
          <c:showPercent val="1"/>
        </c:dLbls>
        <c:firstSliceAng val="0"/>
      </c:pieChart>
    </c:plotArea>
    <c:plotVisOnly val="1"/>
    <c:dispBlanksAs val="zero"/>
  </c:chart>
  <c:spPr>
    <a:noFill/>
    <a:ln w="6348" cap="flat" cmpd="sng" algn="ctr">
      <a:solidFill>
        <a:srgbClr val="000000"/>
      </a:solidFill>
      <a:prstDash val="solid"/>
      <a:miter lim="800000"/>
      <a:headEnd type="none" w="med" len="med"/>
      <a:tailEnd type="none" w="med" len="med"/>
    </a:ln>
  </c:spPr>
  <c:txPr>
    <a:bodyPr/>
    <a:lstStyle/>
    <a:p>
      <a:pPr>
        <a:defRPr sz="1075" b="1"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8996886258783263"/>
          <c:y val="5.7993036584712922E-2"/>
          <c:w val="0.77926421404682977"/>
          <c:h val="0.79166666666666652"/>
        </c:manualLayout>
      </c:layout>
      <c:barChart>
        <c:barDir val="col"/>
        <c:grouping val="clustered"/>
        <c:ser>
          <c:idx val="0"/>
          <c:order val="0"/>
          <c:tx>
            <c:strRef>
              <c:f>Sheet1!$A$2</c:f>
              <c:strCache>
                <c:ptCount val="1"/>
                <c:pt idx="0">
                  <c:v>compact</c:v>
                </c:pt>
              </c:strCache>
            </c:strRef>
          </c:tx>
          <c:spPr>
            <a:solidFill>
              <a:srgbClr val="9999FF"/>
            </a:solidFill>
            <a:ln w="12697">
              <a:solidFill>
                <a:srgbClr val="000000"/>
              </a:solidFill>
              <a:prstDash val="solid"/>
            </a:ln>
          </c:spPr>
          <c:dLbls>
            <c:dLbl>
              <c:idx val="0"/>
              <c:layout>
                <c:manualLayout>
                  <c:x val="5.9808008428012104E-3"/>
                  <c:y val="-2.0160826510231987E-3"/>
                </c:manualLayout>
              </c:layout>
              <c:dLblPos val="outEnd"/>
              <c:showVal val="1"/>
            </c:dLbl>
            <c:dLbl>
              <c:idx val="1"/>
              <c:layout>
                <c:manualLayout>
                  <c:x val="-1.2315768221280061E-3"/>
                  <c:y val="-1.1099647026880164E-2"/>
                </c:manualLayout>
              </c:layout>
              <c:dLblPos val="outEnd"/>
              <c:showVal val="1"/>
            </c:dLbl>
            <c:numFmt formatCode="#,##0" sourceLinked="0"/>
            <c:spPr>
              <a:noFill/>
              <a:ln w="25394">
                <a:noFill/>
              </a:ln>
            </c:spPr>
            <c:showVal val="1"/>
          </c:dLbls>
          <c:cat>
            <c:strRef>
              <c:f>Sheet1!$B$1:$C$1</c:f>
              <c:strCache>
                <c:ptCount val="2"/>
                <c:pt idx="0">
                  <c:v>bearing</c:v>
                </c:pt>
                <c:pt idx="1">
                  <c:v>unbearing</c:v>
                </c:pt>
              </c:strCache>
            </c:strRef>
          </c:cat>
          <c:val>
            <c:numRef>
              <c:f>Sheet1!$B$2:$C$2</c:f>
              <c:numCache>
                <c:formatCode>#,##0</c:formatCode>
                <c:ptCount val="2"/>
                <c:pt idx="0">
                  <c:v>8493134</c:v>
                </c:pt>
                <c:pt idx="1">
                  <c:v>619998.0000000014</c:v>
                </c:pt>
              </c:numCache>
            </c:numRef>
          </c:val>
        </c:ser>
        <c:ser>
          <c:idx val="1"/>
          <c:order val="1"/>
          <c:tx>
            <c:strRef>
              <c:f>Sheet1!$A$3</c:f>
              <c:strCache>
                <c:ptCount val="1"/>
                <c:pt idx="0">
                  <c:v>scattered</c:v>
                </c:pt>
              </c:strCache>
            </c:strRef>
          </c:tx>
          <c:spPr>
            <a:solidFill>
              <a:srgbClr val="993366"/>
            </a:solidFill>
            <a:ln w="12697">
              <a:solidFill>
                <a:srgbClr val="000000"/>
              </a:solidFill>
              <a:prstDash val="solid"/>
            </a:ln>
          </c:spPr>
          <c:dLbls>
            <c:dLbl>
              <c:idx val="0"/>
              <c:layout>
                <c:manualLayout>
                  <c:x val="5.9064295284767913E-3"/>
                  <c:y val="-9.5043292002294048E-3"/>
                </c:manualLayout>
              </c:layout>
              <c:dLblPos val="outEnd"/>
              <c:showVal val="1"/>
            </c:dLbl>
            <c:dLbl>
              <c:idx val="1"/>
              <c:layout>
                <c:manualLayout>
                  <c:x val="-7.8189527008424714E-3"/>
                  <c:y val="-1.6581490532074295E-2"/>
                </c:manualLayout>
              </c:layout>
              <c:dLblPos val="outEnd"/>
              <c:showVal val="1"/>
            </c:dLbl>
            <c:spPr>
              <a:noFill/>
              <a:ln w="25394">
                <a:noFill/>
              </a:ln>
            </c:spPr>
            <c:showVal val="1"/>
          </c:dLbls>
          <c:cat>
            <c:strRef>
              <c:f>Sheet1!$B$1:$C$1</c:f>
              <c:strCache>
                <c:ptCount val="2"/>
                <c:pt idx="0">
                  <c:v>bearing</c:v>
                </c:pt>
                <c:pt idx="1">
                  <c:v>unbearing</c:v>
                </c:pt>
              </c:strCache>
            </c:strRef>
          </c:cat>
          <c:val>
            <c:numRef>
              <c:f>Sheet1!$B$3:$C$3</c:f>
              <c:numCache>
                <c:formatCode>#,##0</c:formatCode>
                <c:ptCount val="2"/>
                <c:pt idx="0">
                  <c:v>792495</c:v>
                </c:pt>
                <c:pt idx="1">
                  <c:v>47064.999999999993</c:v>
                </c:pt>
              </c:numCache>
            </c:numRef>
          </c:val>
        </c:ser>
        <c:dLbls>
          <c:showVal val="1"/>
        </c:dLbls>
        <c:axId val="73051136"/>
        <c:axId val="73192192"/>
      </c:barChart>
      <c:catAx>
        <c:axId val="73051136"/>
        <c:scaling>
          <c:orientation val="minMax"/>
        </c:scaling>
        <c:axPos val="b"/>
        <c:numFmt formatCode="General" sourceLinked="1"/>
        <c:tickLblPos val="low"/>
        <c:spPr>
          <a:ln w="3174">
            <a:solidFill>
              <a:srgbClr val="000000"/>
            </a:solidFill>
            <a:prstDash val="solid"/>
          </a:ln>
        </c:spPr>
        <c:txPr>
          <a:bodyPr rot="0" vert="horz"/>
          <a:lstStyle/>
          <a:p>
            <a:pPr>
              <a:defRPr b="1"/>
            </a:pPr>
            <a:endParaRPr lang="ar-SA"/>
          </a:p>
        </c:txPr>
        <c:crossAx val="73192192"/>
        <c:crossesAt val="0"/>
        <c:auto val="1"/>
        <c:lblAlgn val="ctr"/>
        <c:lblOffset val="100"/>
        <c:tickLblSkip val="1"/>
        <c:tickMarkSkip val="1"/>
      </c:catAx>
      <c:valAx>
        <c:axId val="73192192"/>
        <c:scaling>
          <c:orientation val="minMax"/>
        </c:scaling>
        <c:axPos val="l"/>
        <c:numFmt formatCode="#,##0" sourceLinked="1"/>
        <c:tickLblPos val="nextTo"/>
        <c:spPr>
          <a:ln w="3174">
            <a:solidFill>
              <a:srgbClr val="000000"/>
            </a:solidFill>
            <a:prstDash val="solid"/>
          </a:ln>
        </c:spPr>
        <c:txPr>
          <a:bodyPr rot="0" vert="horz"/>
          <a:lstStyle/>
          <a:p>
            <a:pPr>
              <a:defRPr b="1"/>
            </a:pPr>
            <a:endParaRPr lang="ar-SA"/>
          </a:p>
        </c:txPr>
        <c:crossAx val="73051136"/>
        <c:crosses val="autoZero"/>
        <c:crossBetween val="between"/>
        <c:minorUnit val="2000000"/>
      </c:valAx>
    </c:plotArea>
    <c:legend>
      <c:legendPos val="r"/>
      <c:layout>
        <c:manualLayout>
          <c:xMode val="edge"/>
          <c:yMode val="edge"/>
          <c:x val="0.8250942495824386"/>
          <c:y val="8.8456589985075565E-2"/>
          <c:w val="0.13835581741093553"/>
          <c:h val="0.2590690134321445"/>
        </c:manualLayout>
      </c:layout>
      <c:spPr>
        <a:noFill/>
        <a:ln w="3174">
          <a:solidFill>
            <a:srgbClr val="000000"/>
          </a:solidFill>
          <a:prstDash val="solid"/>
        </a:ln>
      </c:spPr>
    </c:legend>
    <c:plotVisOnly val="1"/>
    <c:dispBlanksAs val="gap"/>
  </c:chart>
  <c:spPr>
    <a:noFill/>
    <a:ln w="6348" cap="flat" cmpd="sng" algn="ctr">
      <a:solidFill>
        <a:srgbClr val="000000"/>
      </a:solidFill>
      <a:prstDash val="solid"/>
      <a:miter lim="800000"/>
      <a:headEnd type="none" w="med" len="med"/>
      <a:tailEnd type="none" w="med" len="me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8136393207259842E-2"/>
          <c:y val="0.10492849828749"/>
          <c:w val="0.78670489265764865"/>
          <c:h val="0.67441403905229369"/>
        </c:manualLayout>
      </c:layout>
      <c:barChart>
        <c:barDir val="col"/>
        <c:grouping val="clustered"/>
        <c:ser>
          <c:idx val="0"/>
          <c:order val="0"/>
          <c:tx>
            <c:strRef>
              <c:f>Sheet1!$A$2</c:f>
              <c:strCache>
                <c:ptCount val="1"/>
                <c:pt idx="0">
                  <c:v>Males</c:v>
                </c:pt>
              </c:strCache>
            </c:strRef>
          </c:tx>
          <c:spPr>
            <a:solidFill>
              <a:srgbClr val="9999FF"/>
            </a:solidFill>
            <a:ln w="12700">
              <a:solidFill>
                <a:srgbClr val="000000"/>
              </a:solidFill>
              <a:prstDash val="solid"/>
            </a:ln>
          </c:spPr>
          <c:dLbls>
            <c:dLbl>
              <c:idx val="1"/>
              <c:layout>
                <c:manualLayout>
                  <c:x val="-5.5690685723108757E-3"/>
                  <c:y val="-1.7070960300366041E-2"/>
                </c:manualLayout>
              </c:layout>
              <c:dLblPos val="outEnd"/>
              <c:showVal val="1"/>
            </c:dLbl>
            <c:dLbl>
              <c:idx val="2"/>
              <c:layout>
                <c:manualLayout>
                  <c:x val="-8.1416881713315039E-3"/>
                  <c:y val="-2.5156832974353602E-2"/>
                </c:manualLayout>
              </c:layout>
              <c:dLblPos val="outEnd"/>
              <c:showVal val="1"/>
            </c:dLbl>
            <c:dLbl>
              <c:idx val="3"/>
              <c:layout>
                <c:manualLayout>
                  <c:x val="-7.0073005580184805E-3"/>
                  <c:y val="-1.7416051693089941E-2"/>
                </c:manualLayout>
              </c:layout>
              <c:dLblPos val="outEnd"/>
              <c:showVal val="1"/>
            </c:dLbl>
            <c:spPr>
              <a:noFill/>
              <a:ln w="25400">
                <a:noFill/>
              </a:ln>
            </c:spPr>
            <c:showVal val="1"/>
          </c:dLbls>
          <c:cat>
            <c:strRef>
              <c:f>Sheet1!$B$1:$E$1</c:f>
              <c:strCache>
                <c:ptCount val="4"/>
                <c:pt idx="0">
                  <c:v>Cows</c:v>
                </c:pt>
                <c:pt idx="1">
                  <c:v>Sheep</c:v>
                </c:pt>
                <c:pt idx="2">
                  <c:v>Goats</c:v>
                </c:pt>
                <c:pt idx="3">
                  <c:v>Camels</c:v>
                </c:pt>
              </c:strCache>
            </c:strRef>
          </c:cat>
          <c:val>
            <c:numRef>
              <c:f>Sheet1!$B$2:$E$2</c:f>
              <c:numCache>
                <c:formatCode>General</c:formatCode>
                <c:ptCount val="4"/>
                <c:pt idx="0">
                  <c:v>28.1</c:v>
                </c:pt>
                <c:pt idx="1">
                  <c:v>15.4</c:v>
                </c:pt>
                <c:pt idx="2">
                  <c:v>14.8</c:v>
                </c:pt>
                <c:pt idx="3">
                  <c:v>18.8</c:v>
                </c:pt>
              </c:numCache>
            </c:numRef>
          </c:val>
        </c:ser>
        <c:ser>
          <c:idx val="1"/>
          <c:order val="1"/>
          <c:tx>
            <c:strRef>
              <c:f>Sheet1!$A$3</c:f>
              <c:strCache>
                <c:ptCount val="1"/>
                <c:pt idx="0">
                  <c:v>Females</c:v>
                </c:pt>
              </c:strCache>
            </c:strRef>
          </c:tx>
          <c:spPr>
            <a:solidFill>
              <a:srgbClr val="993366"/>
            </a:solidFill>
            <a:ln w="12700">
              <a:solidFill>
                <a:srgbClr val="000000"/>
              </a:solidFill>
              <a:prstDash val="solid"/>
            </a:ln>
          </c:spPr>
          <c:dLbls>
            <c:dLbl>
              <c:idx val="0"/>
              <c:layout>
                <c:manualLayout>
                  <c:x val="2.5966165993956637E-3"/>
                  <c:y val="-1.3775408118828235E-2"/>
                </c:manualLayout>
              </c:layout>
              <c:dLblPos val="outEnd"/>
              <c:showVal val="1"/>
            </c:dLbl>
            <c:dLbl>
              <c:idx val="3"/>
              <c:layout>
                <c:manualLayout>
                  <c:x val="1.6005646353029399E-3"/>
                  <c:y val="-7.8095170839071349E-3"/>
                </c:manualLayout>
              </c:layout>
              <c:dLblPos val="outEnd"/>
              <c:showVal val="1"/>
            </c:dLbl>
            <c:spPr>
              <a:noFill/>
              <a:ln w="25400">
                <a:noFill/>
              </a:ln>
            </c:spPr>
            <c:showVal val="1"/>
          </c:dLbls>
          <c:cat>
            <c:strRef>
              <c:f>Sheet1!$B$1:$E$1</c:f>
              <c:strCache>
                <c:ptCount val="4"/>
                <c:pt idx="0">
                  <c:v>Cows</c:v>
                </c:pt>
                <c:pt idx="1">
                  <c:v>Sheep</c:v>
                </c:pt>
                <c:pt idx="2">
                  <c:v>Goats</c:v>
                </c:pt>
                <c:pt idx="3">
                  <c:v>Camels</c:v>
                </c:pt>
              </c:strCache>
            </c:strRef>
          </c:cat>
          <c:val>
            <c:numRef>
              <c:f>Sheet1!$B$3:$E$3</c:f>
              <c:numCache>
                <c:formatCode>General</c:formatCode>
                <c:ptCount val="4"/>
                <c:pt idx="0">
                  <c:v>71.900000000000006</c:v>
                </c:pt>
                <c:pt idx="1">
                  <c:v>84.6</c:v>
                </c:pt>
                <c:pt idx="2">
                  <c:v>85.2</c:v>
                </c:pt>
                <c:pt idx="3">
                  <c:v>81.2</c:v>
                </c:pt>
              </c:numCache>
            </c:numRef>
          </c:val>
        </c:ser>
        <c:dLbls>
          <c:showVal val="1"/>
        </c:dLbls>
        <c:axId val="73418624"/>
        <c:axId val="73420160"/>
      </c:barChart>
      <c:catAx>
        <c:axId val="73418624"/>
        <c:scaling>
          <c:orientation val="minMax"/>
        </c:scaling>
        <c:axPos val="b"/>
        <c:numFmt formatCode="General" sourceLinked="1"/>
        <c:tickLblPos val="nextTo"/>
        <c:spPr>
          <a:ln w="3175">
            <a:solidFill>
              <a:srgbClr val="000000"/>
            </a:solidFill>
            <a:prstDash val="solid"/>
          </a:ln>
        </c:spPr>
        <c:txPr>
          <a:bodyPr rot="0" vert="horz"/>
          <a:lstStyle/>
          <a:p>
            <a:pPr>
              <a:defRPr/>
            </a:pPr>
            <a:endParaRPr lang="ar-SA"/>
          </a:p>
        </c:txPr>
        <c:crossAx val="73420160"/>
        <c:crosses val="autoZero"/>
        <c:auto val="1"/>
        <c:lblAlgn val="ctr"/>
        <c:lblOffset val="100"/>
        <c:tickLblSkip val="1"/>
        <c:tickMarkSkip val="1"/>
      </c:catAx>
      <c:valAx>
        <c:axId val="73420160"/>
        <c:scaling>
          <c:orientation val="minMax"/>
          <c:max val="100"/>
        </c:scaling>
        <c:axPos val="l"/>
        <c:title>
          <c:tx>
            <c:rich>
              <a:bodyPr/>
              <a:lstStyle/>
              <a:p>
                <a:pPr>
                  <a:defRPr sz="900"/>
                </a:pPr>
                <a:r>
                  <a:rPr lang="ar-SA" sz="900"/>
                  <a:t>%</a:t>
                </a:r>
              </a:p>
            </c:rich>
          </c:tx>
          <c:layout>
            <c:manualLayout>
              <c:xMode val="edge"/>
              <c:yMode val="edge"/>
              <c:x val="1.1489871458375454E-2"/>
              <c:y val="0.45411484999352658"/>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73418624"/>
        <c:crosses val="autoZero"/>
        <c:crossBetween val="between"/>
        <c:majorUnit val="20"/>
        <c:minorUnit val="10"/>
      </c:valAx>
      <c:spPr>
        <a:noFill/>
        <a:ln w="25400">
          <a:noFill/>
        </a:ln>
      </c:spPr>
    </c:plotArea>
    <c:legend>
      <c:legendPos val="r"/>
      <c:layout>
        <c:manualLayout>
          <c:xMode val="edge"/>
          <c:yMode val="edge"/>
          <c:x val="0.86526397020885215"/>
          <c:y val="2.3474178403755978E-2"/>
          <c:w val="0.10900688695964308"/>
          <c:h val="0.19166436256536681"/>
        </c:manualLayout>
      </c:layout>
      <c:spPr>
        <a:noFill/>
        <a:ln w="3175">
          <a:solidFill>
            <a:srgbClr val="000000"/>
          </a:solidFill>
          <a:prstDash val="solid"/>
        </a:ln>
      </c:spPr>
    </c:legend>
    <c:plotVisOnly val="1"/>
    <c:dispBlanksAs val="gap"/>
  </c:chart>
  <c:spPr>
    <a:noFill/>
    <a:ln w="12700">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0433194172876042"/>
          <c:y val="3.4090909090909095E-2"/>
          <c:w val="0.86935228733992143"/>
          <c:h val="0.8333333333333337"/>
        </c:manualLayout>
      </c:layout>
      <c:barChart>
        <c:barDir val="col"/>
        <c:grouping val="clustered"/>
        <c:ser>
          <c:idx val="0"/>
          <c:order val="0"/>
          <c:tx>
            <c:strRef>
              <c:f>Sheet1!$A$2</c:f>
              <c:strCache>
                <c:ptCount val="1"/>
                <c:pt idx="0">
                  <c:v>Males</c:v>
                </c:pt>
              </c:strCache>
            </c:strRef>
          </c:tx>
          <c:spPr>
            <a:solidFill>
              <a:srgbClr val="9999FF"/>
            </a:solidFill>
            <a:ln w="12697">
              <a:solidFill>
                <a:srgbClr val="000000"/>
              </a:solidFill>
              <a:prstDash val="solid"/>
            </a:ln>
          </c:spPr>
          <c:dLbls>
            <c:dLbl>
              <c:idx val="0"/>
              <c:layout>
                <c:manualLayout>
                  <c:x val="-1.2759170653907637E-2"/>
                  <c:y val="-3.8299579364806477E-2"/>
                </c:manualLayout>
              </c:layout>
              <c:dLblPos val="outEnd"/>
              <c:showVal val="1"/>
            </c:dLbl>
            <c:dLbl>
              <c:idx val="1"/>
              <c:layout>
                <c:manualLayout>
                  <c:x val="9.4062316284538507E-3"/>
                  <c:y val="-5.0697084917617999E-2"/>
                </c:manualLayout>
              </c:layout>
              <c:dLblPos val="outEnd"/>
              <c:showVal val="1"/>
            </c:dLbl>
            <c:txPr>
              <a:bodyPr/>
              <a:lstStyle/>
              <a:p>
                <a:pPr>
                  <a:defRPr sz="800" b="0" i="0" u="none" strike="noStrike" baseline="0">
                    <a:solidFill>
                      <a:srgbClr val="000000"/>
                    </a:solidFill>
                    <a:latin typeface="Arial"/>
                    <a:ea typeface="Arial"/>
                    <a:cs typeface="+mn-cs"/>
                  </a:defRPr>
                </a:pPr>
                <a:endParaRPr lang="ar-SA"/>
              </a:p>
            </c:txPr>
            <c:showVal val="1"/>
          </c:dLbls>
          <c:cat>
            <c:strRef>
              <c:f>Sheet1!$B$1:$C$1</c:f>
              <c:strCache>
                <c:ptCount val="2"/>
                <c:pt idx="0">
                  <c:v>Permanent Waged Worker</c:v>
                </c:pt>
                <c:pt idx="1">
                  <c:v>Unpaid household members </c:v>
                </c:pt>
              </c:strCache>
            </c:strRef>
          </c:cat>
          <c:val>
            <c:numRef>
              <c:f>Sheet1!$B$2:$C$2</c:f>
              <c:numCache>
                <c:formatCode>#,##0</c:formatCode>
                <c:ptCount val="2"/>
                <c:pt idx="0">
                  <c:v>10118</c:v>
                </c:pt>
                <c:pt idx="1">
                  <c:v>64460</c:v>
                </c:pt>
              </c:numCache>
            </c:numRef>
          </c:val>
        </c:ser>
        <c:ser>
          <c:idx val="1"/>
          <c:order val="1"/>
          <c:tx>
            <c:strRef>
              <c:f>Sheet1!$A$3</c:f>
              <c:strCache>
                <c:ptCount val="1"/>
                <c:pt idx="0">
                  <c:v>Females</c:v>
                </c:pt>
              </c:strCache>
            </c:strRef>
          </c:tx>
          <c:spPr>
            <a:solidFill>
              <a:srgbClr val="993366"/>
            </a:solidFill>
            <a:ln w="12697">
              <a:solidFill>
                <a:srgbClr val="000000"/>
              </a:solidFill>
              <a:prstDash val="solid"/>
            </a:ln>
          </c:spPr>
          <c:dLbls>
            <c:dLbl>
              <c:idx val="0"/>
              <c:layout>
                <c:manualLayout>
                  <c:x val="3.527336860670241E-2"/>
                  <c:y val="-5.0697484107262512E-2"/>
                </c:manualLayout>
              </c:layout>
              <c:dLblPos val="outEnd"/>
              <c:showVal val="1"/>
            </c:dLbl>
            <c:dLbl>
              <c:idx val="1"/>
              <c:layout>
                <c:manualLayout>
                  <c:x val="1.2106644564166319E-2"/>
                  <c:y val="-4.5628030120689063E-2"/>
                </c:manualLayout>
              </c:layout>
              <c:dLblPos val="outEnd"/>
              <c:showVal val="1"/>
            </c:dLbl>
            <c:txPr>
              <a:bodyPr/>
              <a:lstStyle/>
              <a:p>
                <a:pPr>
                  <a:defRPr sz="800" b="0" i="0" u="none" strike="noStrike" baseline="0">
                    <a:solidFill>
                      <a:srgbClr val="000000"/>
                    </a:solidFill>
                    <a:latin typeface="Arial"/>
                    <a:ea typeface="Arial"/>
                    <a:cs typeface="+mn-cs"/>
                  </a:defRPr>
                </a:pPr>
                <a:endParaRPr lang="ar-SA"/>
              </a:p>
            </c:txPr>
            <c:showVal val="1"/>
          </c:dLbls>
          <c:cat>
            <c:strRef>
              <c:f>Sheet1!$B$1:$C$1</c:f>
              <c:strCache>
                <c:ptCount val="2"/>
                <c:pt idx="0">
                  <c:v>Permanent Waged Worker</c:v>
                </c:pt>
                <c:pt idx="1">
                  <c:v>Unpaid household members </c:v>
                </c:pt>
              </c:strCache>
            </c:strRef>
          </c:cat>
          <c:val>
            <c:numRef>
              <c:f>Sheet1!$B$3:$C$3</c:f>
              <c:numCache>
                <c:formatCode>#,##0</c:formatCode>
                <c:ptCount val="2"/>
                <c:pt idx="0">
                  <c:v>2613</c:v>
                </c:pt>
                <c:pt idx="1">
                  <c:v>36372</c:v>
                </c:pt>
              </c:numCache>
            </c:numRef>
          </c:val>
        </c:ser>
        <c:dLbls>
          <c:showVal val="1"/>
        </c:dLbls>
        <c:axId val="73741056"/>
        <c:axId val="73742592"/>
      </c:barChart>
      <c:catAx>
        <c:axId val="73741056"/>
        <c:scaling>
          <c:orientation val="minMax"/>
        </c:scaling>
        <c:axPos val="b"/>
        <c:numFmt formatCode="General" sourceLinked="1"/>
        <c:tickLblPos val="low"/>
        <c:spPr>
          <a:ln w="3174">
            <a:solidFill>
              <a:srgbClr val="000000"/>
            </a:solidFill>
            <a:prstDash val="solid"/>
          </a:ln>
        </c:spPr>
        <c:txPr>
          <a:bodyPr rot="0" vert="horz"/>
          <a:lstStyle/>
          <a:p>
            <a:pPr>
              <a:defRPr sz="800" b="1" i="0" u="none" strike="noStrike" baseline="0">
                <a:solidFill>
                  <a:srgbClr val="000000"/>
                </a:solidFill>
                <a:latin typeface="Arial" pitchFamily="34" charset="0"/>
                <a:ea typeface="Simplified Arabic"/>
                <a:cs typeface="Arial" pitchFamily="34" charset="0"/>
              </a:defRPr>
            </a:pPr>
            <a:endParaRPr lang="ar-SA"/>
          </a:p>
        </c:txPr>
        <c:crossAx val="73742592"/>
        <c:crosses val="autoZero"/>
        <c:auto val="1"/>
        <c:lblAlgn val="ctr"/>
        <c:lblOffset val="100"/>
        <c:tickLblSkip val="1"/>
        <c:tickMarkSkip val="1"/>
      </c:catAx>
      <c:valAx>
        <c:axId val="73742592"/>
        <c:scaling>
          <c:orientation val="minMax"/>
          <c:max val="100000"/>
        </c:scaling>
        <c:axPos val="l"/>
        <c:numFmt formatCode="#,##0" sourceLinked="1"/>
        <c:tickLblPos val="nextTo"/>
        <c:spPr>
          <a:ln w="3174">
            <a:solidFill>
              <a:srgbClr val="000000"/>
            </a:solidFill>
            <a:prstDash val="solid"/>
          </a:ln>
        </c:spPr>
        <c:txPr>
          <a:bodyPr rot="0" vert="horz"/>
          <a:lstStyle/>
          <a:p>
            <a:pPr>
              <a:defRPr sz="800" b="1" i="0" u="none" strike="noStrike" baseline="0">
                <a:solidFill>
                  <a:srgbClr val="000000"/>
                </a:solidFill>
                <a:latin typeface="Arial"/>
                <a:ea typeface="Arial"/>
                <a:cs typeface="Arial"/>
              </a:defRPr>
            </a:pPr>
            <a:endParaRPr lang="ar-SA"/>
          </a:p>
        </c:txPr>
        <c:crossAx val="73741056"/>
        <c:crosses val="autoZero"/>
        <c:crossBetween val="between"/>
        <c:majorUnit val="20000"/>
        <c:minorUnit val="2000"/>
      </c:valAx>
      <c:spPr>
        <a:noFill/>
        <a:ln w="25394">
          <a:noFill/>
        </a:ln>
      </c:spPr>
    </c:plotArea>
    <c:legend>
      <c:legendPos val="r"/>
      <c:layout>
        <c:manualLayout>
          <c:xMode val="edge"/>
          <c:yMode val="edge"/>
          <c:x val="0.77317024367170206"/>
          <c:y val="2.7523233415565951E-2"/>
          <c:w val="0.21492069472177244"/>
          <c:h val="0.15564642402532547"/>
        </c:manualLayout>
      </c:layout>
      <c:spPr>
        <a:noFill/>
        <a:ln w="3174">
          <a:solidFill>
            <a:srgbClr val="000000"/>
          </a:solidFill>
          <a:prstDash val="solid"/>
        </a:ln>
      </c:spPr>
      <c:txPr>
        <a:bodyPr/>
        <a:lstStyle/>
        <a:p>
          <a:pPr>
            <a:defRPr sz="800" b="0" i="0" u="none" strike="noStrike" baseline="0">
              <a:solidFill>
                <a:srgbClr val="000000"/>
              </a:solidFill>
              <a:latin typeface="Arial" pitchFamily="34" charset="0"/>
              <a:ea typeface="Simplified Arabic"/>
              <a:cs typeface="Arial" pitchFamily="34" charset="0"/>
            </a:defRPr>
          </a:pPr>
          <a:endParaRPr lang="ar-SA"/>
        </a:p>
      </c:txPr>
    </c:legend>
    <c:plotVisOnly val="1"/>
    <c:dispBlanksAs val="gap"/>
  </c:chart>
  <c:spPr>
    <a:noFill/>
    <a:ln w="6349"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F80ED-689E-47B1-B27C-E385AC0C6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2926</TotalTime>
  <Pages>28</Pages>
  <Words>10515</Words>
  <Characters>59939</Characters>
  <Application>Microsoft Office Word</Application>
  <DocSecurity>0</DocSecurity>
  <Lines>499</Lines>
  <Paragraphs>140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arwa</Company>
  <LinksUpToDate>false</LinksUpToDate>
  <CharactersWithSpaces>70314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ABUMADA</dc:creator>
  <cp:keywords/>
  <dc:description/>
  <cp:lastModifiedBy>shadia</cp:lastModifiedBy>
  <cp:revision>203</cp:revision>
  <cp:lastPrinted>2012-05-03T05:53:00Z</cp:lastPrinted>
  <dcterms:created xsi:type="dcterms:W3CDTF">2011-09-10T08:22:00Z</dcterms:created>
  <dcterms:modified xsi:type="dcterms:W3CDTF">2012-05-03T05:54:00Z</dcterms:modified>
</cp:coreProperties>
</file>