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199" w:rsidRPr="008A0C02" w:rsidRDefault="00816199" w:rsidP="001A0FC3">
      <w:pPr>
        <w:pStyle w:val="BodyText"/>
        <w:jc w:val="center"/>
        <w:rPr>
          <w:rFonts w:cs="Times New Roman"/>
          <w:szCs w:val="24"/>
        </w:rPr>
      </w:pPr>
      <w:r w:rsidRPr="008A0C02">
        <w:rPr>
          <w:rFonts w:cs="Times New Roman"/>
          <w:szCs w:val="24"/>
        </w:rPr>
        <w:t>Chapter One</w:t>
      </w:r>
    </w:p>
    <w:p w:rsidR="00816199" w:rsidRPr="008A0C02" w:rsidRDefault="00816199" w:rsidP="001A0FC3">
      <w:pPr>
        <w:pStyle w:val="BodyText"/>
        <w:jc w:val="center"/>
        <w:rPr>
          <w:rFonts w:cs="Times New Roman"/>
          <w:szCs w:val="24"/>
        </w:rPr>
      </w:pPr>
    </w:p>
    <w:p w:rsidR="00816199" w:rsidRPr="008A0C02" w:rsidRDefault="00816199" w:rsidP="001A0FC3">
      <w:pPr>
        <w:autoSpaceDE w:val="0"/>
        <w:autoSpaceDN w:val="0"/>
        <w:adjustRightInd w:val="0"/>
        <w:spacing w:after="0" w:line="240" w:lineRule="auto"/>
        <w:jc w:val="center"/>
        <w:rPr>
          <w:rFonts w:ascii="Times New Roman" w:hAnsi="Times New Roman" w:cs="Times New Roman"/>
          <w:b/>
          <w:bCs/>
          <w:sz w:val="28"/>
          <w:szCs w:val="28"/>
        </w:rPr>
      </w:pPr>
      <w:r w:rsidRPr="008A0C02">
        <w:rPr>
          <w:rFonts w:ascii="Times New Roman" w:hAnsi="Times New Roman" w:cs="Times New Roman"/>
          <w:b/>
          <w:bCs/>
          <w:sz w:val="28"/>
          <w:szCs w:val="28"/>
        </w:rPr>
        <w:t>Main Results</w:t>
      </w:r>
    </w:p>
    <w:p w:rsidR="00816199" w:rsidRPr="008A0C02" w:rsidRDefault="00816199" w:rsidP="001A0FC3">
      <w:pPr>
        <w:autoSpaceDE w:val="0"/>
        <w:autoSpaceDN w:val="0"/>
        <w:adjustRightInd w:val="0"/>
        <w:spacing w:after="0" w:line="240" w:lineRule="auto"/>
        <w:jc w:val="center"/>
        <w:rPr>
          <w:rFonts w:ascii="Times New Roman" w:hAnsi="Times New Roman" w:cs="Times New Roman"/>
          <w:b/>
          <w:bCs/>
          <w:sz w:val="24"/>
          <w:szCs w:val="24"/>
        </w:rPr>
      </w:pPr>
    </w:p>
    <w:p w:rsidR="00F15A7B" w:rsidRPr="008A0C02" w:rsidRDefault="00F15A7B" w:rsidP="00F15A7B">
      <w:pPr>
        <w:autoSpaceDE w:val="0"/>
        <w:autoSpaceDN w:val="0"/>
        <w:adjustRightInd w:val="0"/>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 final results of the Agricultural Census 2010 include the number of agricultural holdings, classified according to the type of holding (plant, animal, or mixed); the area of cultivated land during the agricultural year 2009/2010 from the first of October 2009 to 30 September 2010; the number of domestic livestock (cows, goats, sheep, poultry farms, domestic poultry and other kinds of animals as on the enumeration day of the first of October 2010;  the agricultural labor force and its distribution according to sex and age; the number of agricultural machinery and equipment; and agricultural applications.   </w:t>
      </w:r>
    </w:p>
    <w:p w:rsidR="00816199" w:rsidRPr="008A0C02" w:rsidRDefault="00816199" w:rsidP="001A0FC3">
      <w:pPr>
        <w:spacing w:after="0" w:line="240" w:lineRule="auto"/>
        <w:jc w:val="both"/>
        <w:rPr>
          <w:rFonts w:ascii="Times New Roman" w:hAnsi="Times New Roman" w:cs="Times New Roman"/>
          <w:sz w:val="24"/>
          <w:szCs w:val="24"/>
        </w:rPr>
      </w:pPr>
    </w:p>
    <w:p w:rsidR="00F15A7B" w:rsidRPr="008A0C02" w:rsidRDefault="00F15A7B" w:rsidP="00F15A7B">
      <w:pPr>
        <w:pStyle w:val="ListParagraph"/>
        <w:numPr>
          <w:ilvl w:val="1"/>
          <w:numId w:val="1"/>
        </w:numPr>
        <w:spacing w:after="0" w:line="240" w:lineRule="auto"/>
        <w:jc w:val="both"/>
        <w:rPr>
          <w:rFonts w:ascii="Times New Roman" w:hAnsi="Times New Roman" w:cs="Times New Roman"/>
          <w:b/>
          <w:bCs/>
          <w:sz w:val="24"/>
          <w:szCs w:val="24"/>
        </w:rPr>
      </w:pPr>
      <w:r w:rsidRPr="008A0C02">
        <w:rPr>
          <w:rFonts w:ascii="Times New Roman" w:hAnsi="Times New Roman" w:cs="Times New Roman"/>
          <w:b/>
          <w:bCs/>
          <w:sz w:val="24"/>
          <w:szCs w:val="24"/>
        </w:rPr>
        <w:t>Agricultural Holdings</w:t>
      </w:r>
    </w:p>
    <w:p w:rsidR="00F15A7B" w:rsidRDefault="00F15A7B" w:rsidP="00B26E7F">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 results indicated that during the agricultural year 2009/2010 there were </w:t>
      </w:r>
      <w:r w:rsidR="00D74F96">
        <w:rPr>
          <w:rFonts w:ascii="Times New Roman" w:hAnsi="Times New Roman" w:cs="Times New Roman"/>
          <w:sz w:val="24"/>
          <w:szCs w:val="24"/>
        </w:rPr>
        <w:t>20,402</w:t>
      </w:r>
      <w:r w:rsidRPr="008A0C02">
        <w:rPr>
          <w:rFonts w:ascii="Times New Roman" w:hAnsi="Times New Roman" w:cs="Times New Roman"/>
          <w:sz w:val="24"/>
          <w:szCs w:val="24"/>
        </w:rPr>
        <w:t xml:space="preserve"> agricultural holdings in </w:t>
      </w:r>
      <w:r w:rsidR="00E90A57">
        <w:rPr>
          <w:rFonts w:ascii="Times New Roman" w:hAnsi="Times New Roman" w:cs="Times New Roman"/>
          <w:sz w:val="24"/>
          <w:szCs w:val="24"/>
        </w:rPr>
        <w:t>Gaza</w:t>
      </w:r>
      <w:r w:rsidR="00D74F96">
        <w:rPr>
          <w:rFonts w:ascii="Times New Roman" w:hAnsi="Times New Roman" w:cs="Times New Roman"/>
          <w:sz w:val="24"/>
          <w:szCs w:val="24"/>
        </w:rPr>
        <w:t xml:space="preserve"> Strip</w:t>
      </w:r>
      <w:r w:rsidRPr="008A0C02">
        <w:rPr>
          <w:rFonts w:ascii="Times New Roman" w:hAnsi="Times New Roman" w:cs="Times New Roman"/>
          <w:sz w:val="24"/>
          <w:szCs w:val="24"/>
        </w:rPr>
        <w:t xml:space="preserve">: The largest numbers of agricultural holdings were in </w:t>
      </w:r>
      <w:r w:rsidR="00DA6766" w:rsidRPr="001F79D5">
        <w:rPr>
          <w:rFonts w:ascii="Times New Roman" w:hAnsi="Times New Roman" w:cs="Times New Roman"/>
          <w:sz w:val="24"/>
          <w:szCs w:val="24"/>
        </w:rPr>
        <w:t xml:space="preserve">Khan Yunis </w:t>
      </w:r>
      <w:r w:rsidRPr="001F79D5">
        <w:rPr>
          <w:rFonts w:ascii="Times New Roman" w:hAnsi="Times New Roman" w:cs="Times New Roman"/>
          <w:sz w:val="24"/>
          <w:szCs w:val="24"/>
        </w:rPr>
        <w:t xml:space="preserve">governorate with </w:t>
      </w:r>
      <w:r w:rsidR="00D74F96" w:rsidRPr="001F79D5">
        <w:rPr>
          <w:rFonts w:ascii="Times New Roman" w:hAnsi="Times New Roman" w:cs="Times New Roman"/>
          <w:sz w:val="24"/>
          <w:szCs w:val="24"/>
        </w:rPr>
        <w:t>6,126</w:t>
      </w:r>
      <w:r w:rsidRPr="001F79D5">
        <w:rPr>
          <w:rFonts w:ascii="Times New Roman" w:hAnsi="Times New Roman" w:cs="Times New Roman"/>
          <w:sz w:val="24"/>
          <w:szCs w:val="24"/>
        </w:rPr>
        <w:t xml:space="preserve"> holdings (</w:t>
      </w:r>
      <w:r w:rsidR="00D74F96" w:rsidRPr="001F79D5">
        <w:rPr>
          <w:rFonts w:ascii="Times New Roman" w:hAnsi="Times New Roman" w:cs="Times New Roman"/>
          <w:sz w:val="24"/>
          <w:szCs w:val="24"/>
        </w:rPr>
        <w:t>30.0</w:t>
      </w:r>
      <w:r w:rsidRPr="001F79D5">
        <w:rPr>
          <w:rFonts w:ascii="Times New Roman" w:hAnsi="Times New Roman" w:cs="Times New Roman"/>
          <w:sz w:val="24"/>
          <w:szCs w:val="24"/>
        </w:rPr>
        <w:t>%)</w:t>
      </w:r>
      <w:r w:rsidR="00570056" w:rsidRPr="001F79D5">
        <w:rPr>
          <w:rFonts w:ascii="Times New Roman" w:hAnsi="Times New Roman" w:cs="Times New Roman"/>
          <w:sz w:val="24"/>
          <w:szCs w:val="24"/>
        </w:rPr>
        <w:t>, then</w:t>
      </w:r>
      <w:r w:rsidRPr="001F79D5">
        <w:rPr>
          <w:rFonts w:ascii="Times New Roman" w:hAnsi="Times New Roman" w:cs="Times New Roman"/>
          <w:sz w:val="24"/>
          <w:szCs w:val="24"/>
        </w:rPr>
        <w:t xml:space="preserve"> </w:t>
      </w:r>
      <w:r w:rsidR="00D74F96" w:rsidRPr="001F79D5">
        <w:rPr>
          <w:rFonts w:ascii="Times New Roman" w:hAnsi="Times New Roman" w:cs="Times New Roman"/>
          <w:sz w:val="24"/>
          <w:szCs w:val="24"/>
        </w:rPr>
        <w:t>North Gaza</w:t>
      </w:r>
      <w:r w:rsidR="00570056" w:rsidRPr="001F79D5">
        <w:rPr>
          <w:rFonts w:ascii="Times New Roman" w:hAnsi="Times New Roman" w:cs="Times New Roman"/>
          <w:sz w:val="24"/>
          <w:szCs w:val="24"/>
        </w:rPr>
        <w:t xml:space="preserve"> governorate with</w:t>
      </w:r>
      <w:r w:rsidR="00570056" w:rsidRPr="008A0C02">
        <w:rPr>
          <w:rFonts w:ascii="Times New Roman" w:hAnsi="Times New Roman" w:cs="Times New Roman"/>
          <w:sz w:val="24"/>
          <w:szCs w:val="24"/>
        </w:rPr>
        <w:t xml:space="preserve"> </w:t>
      </w:r>
      <w:r w:rsidR="00D74F96">
        <w:rPr>
          <w:rFonts w:ascii="Times New Roman" w:hAnsi="Times New Roman" w:cs="Times New Roman"/>
          <w:sz w:val="24"/>
          <w:szCs w:val="24"/>
        </w:rPr>
        <w:t>4.807</w:t>
      </w:r>
      <w:r w:rsidR="00570056" w:rsidRPr="008A0C02">
        <w:rPr>
          <w:rFonts w:ascii="Times New Roman" w:hAnsi="Times New Roman" w:cs="Times New Roman"/>
          <w:sz w:val="24"/>
          <w:szCs w:val="24"/>
        </w:rPr>
        <w:t xml:space="preserve"> holdings (</w:t>
      </w:r>
      <w:r w:rsidR="00D74F96">
        <w:rPr>
          <w:rFonts w:ascii="Times New Roman" w:hAnsi="Times New Roman" w:cs="Times New Roman"/>
          <w:sz w:val="24"/>
          <w:szCs w:val="24"/>
        </w:rPr>
        <w:t>23.6</w:t>
      </w:r>
      <w:r w:rsidR="00570056" w:rsidRPr="008A0C02">
        <w:rPr>
          <w:rFonts w:ascii="Times New Roman" w:hAnsi="Times New Roman" w:cs="Times New Roman"/>
          <w:sz w:val="24"/>
          <w:szCs w:val="24"/>
        </w:rPr>
        <w:t xml:space="preserve">%), </w:t>
      </w:r>
      <w:r w:rsidRPr="008A0C02">
        <w:rPr>
          <w:rFonts w:ascii="Times New Roman" w:hAnsi="Times New Roman" w:cs="Times New Roman"/>
          <w:sz w:val="24"/>
          <w:szCs w:val="24"/>
        </w:rPr>
        <w:t xml:space="preserve">and the fewest agricultural holdings were in </w:t>
      </w:r>
      <w:r w:rsidR="00E90A57">
        <w:rPr>
          <w:rFonts w:ascii="Times New Roman" w:hAnsi="Times New Roman" w:cs="Times New Roman"/>
          <w:sz w:val="24"/>
          <w:szCs w:val="24"/>
        </w:rPr>
        <w:t>Gaza</w:t>
      </w:r>
      <w:r w:rsidR="00D74F96" w:rsidRPr="008A0C02">
        <w:rPr>
          <w:rFonts w:ascii="Times New Roman" w:hAnsi="Times New Roman" w:cs="Times New Roman"/>
          <w:sz w:val="24"/>
          <w:szCs w:val="24"/>
        </w:rPr>
        <w:t xml:space="preserve"> </w:t>
      </w:r>
      <w:r w:rsidRPr="008A0C02">
        <w:rPr>
          <w:rFonts w:ascii="Times New Roman" w:hAnsi="Times New Roman" w:cs="Times New Roman"/>
          <w:sz w:val="24"/>
          <w:szCs w:val="24"/>
        </w:rPr>
        <w:t xml:space="preserve">governorate with </w:t>
      </w:r>
      <w:r w:rsidR="00D74F96">
        <w:rPr>
          <w:rFonts w:ascii="Times New Roman" w:hAnsi="Times New Roman" w:cs="Times New Roman"/>
          <w:sz w:val="24"/>
          <w:szCs w:val="24"/>
        </w:rPr>
        <w:t>2,8</w:t>
      </w:r>
      <w:r w:rsidR="00B26E7F">
        <w:rPr>
          <w:rFonts w:ascii="Times New Roman" w:hAnsi="Times New Roman" w:cs="Times New Roman"/>
          <w:sz w:val="24"/>
          <w:szCs w:val="24"/>
        </w:rPr>
        <w:t>69</w:t>
      </w:r>
      <w:r w:rsidRPr="008A0C02">
        <w:rPr>
          <w:rFonts w:ascii="Times New Roman" w:hAnsi="Times New Roman" w:cs="Times New Roman"/>
          <w:sz w:val="24"/>
          <w:szCs w:val="24"/>
        </w:rPr>
        <w:t xml:space="preserve"> holdings (</w:t>
      </w:r>
      <w:r w:rsidR="00D74F96">
        <w:rPr>
          <w:rFonts w:ascii="Times New Roman" w:hAnsi="Times New Roman" w:cs="Times New Roman"/>
          <w:sz w:val="24"/>
          <w:szCs w:val="24"/>
        </w:rPr>
        <w:t>14.1</w:t>
      </w:r>
      <w:r w:rsidRPr="008A0C02">
        <w:rPr>
          <w:rFonts w:ascii="Times New Roman" w:hAnsi="Times New Roman" w:cs="Times New Roman"/>
          <w:sz w:val="24"/>
          <w:szCs w:val="24"/>
        </w:rPr>
        <w:t>%).</w:t>
      </w:r>
    </w:p>
    <w:p w:rsidR="00D74F96" w:rsidRDefault="00D74F96" w:rsidP="00570056">
      <w:pPr>
        <w:spacing w:after="0" w:line="240" w:lineRule="auto"/>
        <w:jc w:val="both"/>
        <w:rPr>
          <w:rFonts w:ascii="Times New Roman" w:hAnsi="Times New Roman" w:cs="Times New Roman"/>
          <w:sz w:val="24"/>
          <w:szCs w:val="24"/>
        </w:rPr>
      </w:pPr>
    </w:p>
    <w:p w:rsidR="00A80311" w:rsidRPr="008A0C02" w:rsidRDefault="00A80311" w:rsidP="00A80311">
      <w:pPr>
        <w:spacing w:after="0" w:line="240" w:lineRule="auto"/>
        <w:jc w:val="center"/>
        <w:rPr>
          <w:rFonts w:ascii="Times New Roman" w:hAnsi="Times New Roman" w:cs="Times New Roman"/>
          <w:b/>
          <w:bCs/>
          <w:sz w:val="24"/>
          <w:szCs w:val="24"/>
        </w:rPr>
      </w:pPr>
      <w:r w:rsidRPr="008A0C02">
        <w:rPr>
          <w:rFonts w:ascii="Times New Roman" w:hAnsi="Times New Roman" w:cs="Times New Roman"/>
          <w:b/>
          <w:bCs/>
          <w:sz w:val="24"/>
          <w:szCs w:val="24"/>
        </w:rPr>
        <w:t xml:space="preserve">Number of Agricultural Holding in </w:t>
      </w:r>
      <w:r w:rsidR="00FB0BA6">
        <w:rPr>
          <w:rFonts w:ascii="Times New Roman" w:hAnsi="Times New Roman" w:cs="Times New Roman"/>
          <w:b/>
          <w:bCs/>
          <w:sz w:val="24"/>
          <w:szCs w:val="24"/>
        </w:rPr>
        <w:t xml:space="preserve">Gaza Strip </w:t>
      </w:r>
      <w:r w:rsidRPr="008A0C02">
        <w:rPr>
          <w:rFonts w:ascii="Times New Roman" w:hAnsi="Times New Roman" w:cs="Times New Roman"/>
          <w:b/>
          <w:bCs/>
          <w:sz w:val="24"/>
          <w:szCs w:val="24"/>
        </w:rPr>
        <w:t>by Governorate, 2009/2010</w:t>
      </w:r>
    </w:p>
    <w:p w:rsidR="00A80311" w:rsidRPr="008A0C02" w:rsidRDefault="00A80311" w:rsidP="00CA22EE">
      <w:pPr>
        <w:spacing w:after="0" w:line="240" w:lineRule="auto"/>
        <w:jc w:val="both"/>
        <w:rPr>
          <w:rFonts w:ascii="Times New Roman" w:hAnsi="Times New Roman" w:cs="Times New Roman"/>
          <w:sz w:val="24"/>
          <w:szCs w:val="24"/>
        </w:rPr>
      </w:pPr>
      <w:r w:rsidRPr="008A0C02">
        <w:rPr>
          <w:rFonts w:cs="Simplified Arabic"/>
          <w:noProof/>
          <w:sz w:val="24"/>
          <w:szCs w:val="24"/>
        </w:rPr>
        <w:drawing>
          <wp:inline distT="0" distB="0" distL="0" distR="0">
            <wp:extent cx="5610225" cy="2524125"/>
            <wp:effectExtent l="19050" t="0" r="9525" b="0"/>
            <wp:docPr id="11"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80311" w:rsidRPr="008A0C02" w:rsidRDefault="00A80311" w:rsidP="00CA22EE">
      <w:pPr>
        <w:spacing w:after="0" w:line="240" w:lineRule="auto"/>
        <w:jc w:val="both"/>
        <w:rPr>
          <w:rFonts w:ascii="Times New Roman" w:hAnsi="Times New Roman" w:cs="Times New Roman"/>
          <w:sz w:val="24"/>
          <w:szCs w:val="24"/>
        </w:rPr>
      </w:pPr>
    </w:p>
    <w:p w:rsidR="00DA4E39" w:rsidRDefault="00F15A7B" w:rsidP="00DA6766">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 most common type of agricultural holding was plant holdings: there were </w:t>
      </w:r>
      <w:r w:rsidR="00BC15CF">
        <w:rPr>
          <w:rFonts w:ascii="Times New Roman" w:hAnsi="Times New Roman" w:cs="Times New Roman"/>
          <w:sz w:val="24"/>
          <w:szCs w:val="24"/>
        </w:rPr>
        <w:t>13.909</w:t>
      </w:r>
      <w:r w:rsidRPr="008A0C02">
        <w:rPr>
          <w:rFonts w:ascii="Times New Roman" w:hAnsi="Times New Roman" w:cs="Times New Roman"/>
          <w:sz w:val="24"/>
          <w:szCs w:val="24"/>
        </w:rPr>
        <w:t xml:space="preserve"> plant holdings, equivalent to </w:t>
      </w:r>
      <w:r w:rsidR="00BC15CF">
        <w:rPr>
          <w:rFonts w:ascii="Times New Roman" w:hAnsi="Times New Roman" w:cs="Times New Roman"/>
          <w:sz w:val="24"/>
          <w:szCs w:val="24"/>
        </w:rPr>
        <w:t>68.2</w:t>
      </w:r>
      <w:r w:rsidRPr="008A0C02">
        <w:rPr>
          <w:rFonts w:ascii="Times New Roman" w:hAnsi="Times New Roman" w:cs="Times New Roman"/>
          <w:sz w:val="24"/>
          <w:szCs w:val="24"/>
        </w:rPr>
        <w:t xml:space="preserve">% of all agricultural holdings in </w:t>
      </w:r>
      <w:r w:rsidR="00E90A57">
        <w:rPr>
          <w:rFonts w:ascii="Times New Roman" w:hAnsi="Times New Roman" w:cs="Times New Roman"/>
          <w:sz w:val="24"/>
          <w:szCs w:val="24"/>
        </w:rPr>
        <w:t>Gaza</w:t>
      </w:r>
      <w:r w:rsidR="00BC15CF">
        <w:rPr>
          <w:rFonts w:ascii="Times New Roman" w:hAnsi="Times New Roman" w:cs="Times New Roman"/>
          <w:sz w:val="24"/>
          <w:szCs w:val="24"/>
        </w:rPr>
        <w:t xml:space="preserve"> Strip,  </w:t>
      </w:r>
      <w:r w:rsidR="00DA4E39" w:rsidRPr="008A0C02">
        <w:rPr>
          <w:rFonts w:ascii="Times New Roman" w:hAnsi="Times New Roman" w:cs="Times New Roman"/>
          <w:sz w:val="24"/>
          <w:szCs w:val="24"/>
        </w:rPr>
        <w:t xml:space="preserve">the largest numbers of plant holdings were </w:t>
      </w:r>
      <w:r w:rsidR="00DA4E39" w:rsidRPr="001F79D5">
        <w:rPr>
          <w:rFonts w:ascii="Times New Roman" w:hAnsi="Times New Roman" w:cs="Times New Roman"/>
          <w:sz w:val="24"/>
          <w:szCs w:val="24"/>
        </w:rPr>
        <w:t xml:space="preserve">in </w:t>
      </w:r>
      <w:r w:rsidR="00DA6766" w:rsidRPr="001F79D5">
        <w:rPr>
          <w:rFonts w:ascii="Times New Roman" w:hAnsi="Times New Roman" w:cs="Times New Roman"/>
          <w:sz w:val="24"/>
          <w:szCs w:val="24"/>
        </w:rPr>
        <w:t xml:space="preserve">Khan Yunis </w:t>
      </w:r>
      <w:r w:rsidR="00DA4E39" w:rsidRPr="001F79D5">
        <w:rPr>
          <w:rFonts w:ascii="Times New Roman" w:hAnsi="Times New Roman" w:cs="Times New Roman"/>
          <w:sz w:val="24"/>
          <w:szCs w:val="24"/>
        </w:rPr>
        <w:t>governorate</w:t>
      </w:r>
      <w:r w:rsidR="00DA4E39" w:rsidRPr="008A0C02">
        <w:rPr>
          <w:rFonts w:ascii="Times New Roman" w:hAnsi="Times New Roman" w:cs="Times New Roman"/>
          <w:sz w:val="24"/>
          <w:szCs w:val="24"/>
        </w:rPr>
        <w:t xml:space="preserve"> with </w:t>
      </w:r>
      <w:r w:rsidR="00BC15CF">
        <w:rPr>
          <w:rFonts w:ascii="Times New Roman" w:hAnsi="Times New Roman" w:cs="Times New Roman"/>
          <w:sz w:val="24"/>
          <w:szCs w:val="24"/>
        </w:rPr>
        <w:t>4,401</w:t>
      </w:r>
      <w:r w:rsidR="00DA4E39" w:rsidRPr="008A0C02">
        <w:rPr>
          <w:rFonts w:ascii="Times New Roman" w:hAnsi="Times New Roman" w:cs="Times New Roman"/>
          <w:sz w:val="24"/>
          <w:szCs w:val="24"/>
        </w:rPr>
        <w:t xml:space="preserve"> holdings (</w:t>
      </w:r>
      <w:r w:rsidR="00BC15CF">
        <w:rPr>
          <w:rFonts w:ascii="Times New Roman" w:hAnsi="Times New Roman" w:cs="Times New Roman"/>
          <w:sz w:val="24"/>
          <w:szCs w:val="24"/>
        </w:rPr>
        <w:t>31.6</w:t>
      </w:r>
      <w:r w:rsidR="00DA4E39" w:rsidRPr="008A0C02">
        <w:rPr>
          <w:rFonts w:ascii="Times New Roman" w:hAnsi="Times New Roman" w:cs="Times New Roman"/>
          <w:sz w:val="24"/>
          <w:szCs w:val="24"/>
        </w:rPr>
        <w:t xml:space="preserve">%), then </w:t>
      </w:r>
      <w:r w:rsidR="00BC15CF">
        <w:rPr>
          <w:rFonts w:ascii="Times New Roman" w:hAnsi="Times New Roman" w:cs="Times New Roman"/>
          <w:sz w:val="24"/>
          <w:szCs w:val="24"/>
        </w:rPr>
        <w:t>North Gaza</w:t>
      </w:r>
      <w:r w:rsidR="00BC15CF" w:rsidRPr="008A0C02">
        <w:rPr>
          <w:rFonts w:ascii="Times New Roman" w:hAnsi="Times New Roman" w:cs="Times New Roman"/>
          <w:sz w:val="24"/>
          <w:szCs w:val="24"/>
        </w:rPr>
        <w:t xml:space="preserve"> </w:t>
      </w:r>
      <w:r w:rsidR="00DA4E39" w:rsidRPr="008A0C02">
        <w:rPr>
          <w:rFonts w:ascii="Times New Roman" w:hAnsi="Times New Roman" w:cs="Times New Roman"/>
          <w:sz w:val="24"/>
          <w:szCs w:val="24"/>
        </w:rPr>
        <w:t xml:space="preserve">governorate with </w:t>
      </w:r>
      <w:r w:rsidR="00BC15CF">
        <w:rPr>
          <w:rFonts w:ascii="Times New Roman" w:hAnsi="Times New Roman" w:cs="Times New Roman"/>
          <w:sz w:val="24"/>
          <w:szCs w:val="24"/>
        </w:rPr>
        <w:t>3,085</w:t>
      </w:r>
      <w:r w:rsidR="00DA4E39" w:rsidRPr="008A0C02">
        <w:rPr>
          <w:rFonts w:ascii="Times New Roman" w:hAnsi="Times New Roman" w:cs="Times New Roman"/>
          <w:sz w:val="24"/>
          <w:szCs w:val="24"/>
        </w:rPr>
        <w:t xml:space="preserve"> holdings (</w:t>
      </w:r>
      <w:r w:rsidR="00BC15CF">
        <w:rPr>
          <w:rFonts w:ascii="Times New Roman" w:hAnsi="Times New Roman" w:cs="Times New Roman"/>
          <w:sz w:val="24"/>
          <w:szCs w:val="24"/>
        </w:rPr>
        <w:t>22.2</w:t>
      </w:r>
      <w:r w:rsidR="00DA4E39" w:rsidRPr="008A0C02">
        <w:rPr>
          <w:rFonts w:ascii="Times New Roman" w:hAnsi="Times New Roman" w:cs="Times New Roman"/>
          <w:sz w:val="24"/>
          <w:szCs w:val="24"/>
        </w:rPr>
        <w:t xml:space="preserve">%), the fewest numbers of plant holdings were in </w:t>
      </w:r>
      <w:r w:rsidR="00E90A57">
        <w:rPr>
          <w:rFonts w:ascii="Times New Roman" w:hAnsi="Times New Roman" w:cs="Times New Roman"/>
          <w:sz w:val="24"/>
          <w:szCs w:val="24"/>
        </w:rPr>
        <w:t>Gaza</w:t>
      </w:r>
      <w:r w:rsidR="00DA4E39" w:rsidRPr="008A0C02">
        <w:rPr>
          <w:rFonts w:ascii="Times New Roman" w:hAnsi="Times New Roman" w:cs="Times New Roman"/>
          <w:sz w:val="24"/>
          <w:szCs w:val="24"/>
        </w:rPr>
        <w:t xml:space="preserve"> governorate with </w:t>
      </w:r>
      <w:r w:rsidR="00BC15CF">
        <w:rPr>
          <w:rFonts w:ascii="Times New Roman" w:hAnsi="Times New Roman" w:cs="Times New Roman"/>
          <w:sz w:val="24"/>
          <w:szCs w:val="24"/>
        </w:rPr>
        <w:t>1,920</w:t>
      </w:r>
      <w:r w:rsidR="00DA4E39" w:rsidRPr="008A0C02">
        <w:rPr>
          <w:rFonts w:ascii="Times New Roman" w:hAnsi="Times New Roman" w:cs="Times New Roman"/>
          <w:sz w:val="24"/>
          <w:szCs w:val="24"/>
        </w:rPr>
        <w:t xml:space="preserve"> holdings (</w:t>
      </w:r>
      <w:r w:rsidR="00BC15CF">
        <w:rPr>
          <w:rFonts w:ascii="Times New Roman" w:hAnsi="Times New Roman" w:cs="Times New Roman"/>
          <w:sz w:val="24"/>
          <w:szCs w:val="24"/>
        </w:rPr>
        <w:t>13.8</w:t>
      </w:r>
      <w:r w:rsidR="00DA4E39" w:rsidRPr="008A0C02">
        <w:rPr>
          <w:rFonts w:ascii="Times New Roman" w:hAnsi="Times New Roman" w:cs="Times New Roman"/>
          <w:sz w:val="24"/>
          <w:szCs w:val="24"/>
        </w:rPr>
        <w:t>%).</w:t>
      </w:r>
    </w:p>
    <w:p w:rsidR="00CA22EE" w:rsidRPr="008A0C02" w:rsidRDefault="00CA22EE" w:rsidP="00CA22EE">
      <w:pPr>
        <w:spacing w:after="0" w:line="240" w:lineRule="auto"/>
        <w:jc w:val="both"/>
        <w:rPr>
          <w:rFonts w:ascii="Times New Roman" w:hAnsi="Times New Roman" w:cs="Times New Roman"/>
          <w:sz w:val="24"/>
          <w:szCs w:val="24"/>
        </w:rPr>
      </w:pPr>
    </w:p>
    <w:p w:rsidR="00CA22EE" w:rsidRDefault="00CA22EE" w:rsidP="00DA6766">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 results indicated that during the agricultural year 2009/2010 there were </w:t>
      </w:r>
      <w:r w:rsidR="00EE4052">
        <w:rPr>
          <w:rFonts w:ascii="Times New Roman" w:hAnsi="Times New Roman" w:cs="Times New Roman"/>
          <w:sz w:val="24"/>
          <w:szCs w:val="24"/>
        </w:rPr>
        <w:t>3,362</w:t>
      </w:r>
      <w:r w:rsidRPr="008A0C02">
        <w:rPr>
          <w:rFonts w:ascii="Times New Roman" w:hAnsi="Times New Roman" w:cs="Times New Roman"/>
          <w:sz w:val="24"/>
          <w:szCs w:val="24"/>
        </w:rPr>
        <w:t xml:space="preserve"> animal holdings, equivalent to </w:t>
      </w:r>
      <w:r w:rsidR="00EE4052">
        <w:rPr>
          <w:rFonts w:ascii="Times New Roman" w:hAnsi="Times New Roman" w:cs="Times New Roman"/>
          <w:sz w:val="24"/>
          <w:szCs w:val="24"/>
        </w:rPr>
        <w:t>16.5</w:t>
      </w:r>
      <w:r w:rsidRPr="008A0C02">
        <w:rPr>
          <w:rFonts w:ascii="Times New Roman" w:hAnsi="Times New Roman" w:cs="Times New Roman"/>
          <w:sz w:val="24"/>
          <w:szCs w:val="24"/>
        </w:rPr>
        <w:t xml:space="preserve">% of all agricultural holdings in </w:t>
      </w:r>
      <w:r w:rsidR="00E90A57">
        <w:rPr>
          <w:rFonts w:ascii="Times New Roman" w:hAnsi="Times New Roman" w:cs="Times New Roman"/>
          <w:sz w:val="24"/>
          <w:szCs w:val="24"/>
        </w:rPr>
        <w:t>Gaza</w:t>
      </w:r>
      <w:r w:rsidR="00EE4052">
        <w:rPr>
          <w:rFonts w:ascii="Times New Roman" w:hAnsi="Times New Roman" w:cs="Times New Roman"/>
          <w:sz w:val="24"/>
          <w:szCs w:val="24"/>
        </w:rPr>
        <w:t xml:space="preserve"> Strip,</w:t>
      </w:r>
      <w:r w:rsidR="00BC15CF">
        <w:rPr>
          <w:rFonts w:ascii="Times New Roman" w:hAnsi="Times New Roman" w:cs="Times New Roman"/>
          <w:sz w:val="24"/>
          <w:szCs w:val="24"/>
        </w:rPr>
        <w:t xml:space="preserve"> </w:t>
      </w:r>
      <w:r w:rsidRPr="008A0C02">
        <w:rPr>
          <w:rFonts w:ascii="Times New Roman" w:hAnsi="Times New Roman" w:cs="Times New Roman"/>
          <w:sz w:val="24"/>
          <w:szCs w:val="24"/>
        </w:rPr>
        <w:t xml:space="preserve">the largest numbers of animal holdings were in </w:t>
      </w:r>
      <w:r w:rsidR="00EE4052">
        <w:rPr>
          <w:rFonts w:ascii="Times New Roman" w:hAnsi="Times New Roman" w:cs="Times New Roman"/>
          <w:sz w:val="24"/>
          <w:szCs w:val="24"/>
        </w:rPr>
        <w:t>North Gaza</w:t>
      </w:r>
      <w:r w:rsidR="00EE4052" w:rsidRPr="008A0C02">
        <w:rPr>
          <w:rFonts w:ascii="Times New Roman" w:hAnsi="Times New Roman" w:cs="Times New Roman"/>
          <w:sz w:val="24"/>
          <w:szCs w:val="24"/>
        </w:rPr>
        <w:t xml:space="preserve"> </w:t>
      </w:r>
      <w:r w:rsidRPr="008A0C02">
        <w:rPr>
          <w:rFonts w:ascii="Times New Roman" w:hAnsi="Times New Roman" w:cs="Times New Roman"/>
          <w:sz w:val="24"/>
          <w:szCs w:val="24"/>
        </w:rPr>
        <w:t xml:space="preserve">governorate with </w:t>
      </w:r>
      <w:r w:rsidR="00EE4052">
        <w:rPr>
          <w:rFonts w:ascii="Times New Roman" w:hAnsi="Times New Roman" w:cs="Times New Roman"/>
          <w:sz w:val="24"/>
          <w:szCs w:val="24"/>
        </w:rPr>
        <w:t>1,101</w:t>
      </w:r>
      <w:r w:rsidRPr="008A0C02">
        <w:rPr>
          <w:rFonts w:ascii="Times New Roman" w:hAnsi="Times New Roman" w:cs="Times New Roman"/>
          <w:sz w:val="24"/>
          <w:szCs w:val="24"/>
        </w:rPr>
        <w:t xml:space="preserve"> holdings (</w:t>
      </w:r>
      <w:r w:rsidR="00EE4052">
        <w:rPr>
          <w:rFonts w:ascii="Times New Roman" w:hAnsi="Times New Roman" w:cs="Times New Roman"/>
          <w:sz w:val="24"/>
          <w:szCs w:val="24"/>
        </w:rPr>
        <w:t>32.7</w:t>
      </w:r>
      <w:r w:rsidRPr="008A0C02">
        <w:rPr>
          <w:rFonts w:ascii="Times New Roman" w:hAnsi="Times New Roman" w:cs="Times New Roman"/>
          <w:sz w:val="24"/>
          <w:szCs w:val="24"/>
        </w:rPr>
        <w:t xml:space="preserve">%), </w:t>
      </w:r>
      <w:r w:rsidRPr="001F79D5">
        <w:rPr>
          <w:rFonts w:ascii="Times New Roman" w:hAnsi="Times New Roman" w:cs="Times New Roman"/>
          <w:sz w:val="24"/>
          <w:szCs w:val="24"/>
        </w:rPr>
        <w:t xml:space="preserve">then </w:t>
      </w:r>
      <w:r w:rsidR="00DA6766" w:rsidRPr="001F79D5">
        <w:rPr>
          <w:rFonts w:ascii="Times New Roman" w:hAnsi="Times New Roman" w:cs="Times New Roman"/>
          <w:sz w:val="24"/>
          <w:szCs w:val="24"/>
        </w:rPr>
        <w:t xml:space="preserve">Khan Yunis </w:t>
      </w:r>
      <w:r w:rsidRPr="001F79D5">
        <w:rPr>
          <w:rFonts w:ascii="Times New Roman" w:hAnsi="Times New Roman" w:cs="Times New Roman"/>
          <w:sz w:val="24"/>
          <w:szCs w:val="24"/>
        </w:rPr>
        <w:t>governorate</w:t>
      </w:r>
      <w:r w:rsidRPr="008A0C02">
        <w:rPr>
          <w:rFonts w:ascii="Times New Roman" w:hAnsi="Times New Roman" w:cs="Times New Roman"/>
          <w:sz w:val="24"/>
          <w:szCs w:val="24"/>
        </w:rPr>
        <w:t xml:space="preserve"> with </w:t>
      </w:r>
      <w:r w:rsidR="00EE4052">
        <w:rPr>
          <w:rFonts w:ascii="Times New Roman" w:hAnsi="Times New Roman" w:cs="Times New Roman"/>
          <w:sz w:val="24"/>
          <w:szCs w:val="24"/>
        </w:rPr>
        <w:t>631</w:t>
      </w:r>
      <w:r w:rsidRPr="008A0C02">
        <w:rPr>
          <w:rFonts w:ascii="Times New Roman" w:hAnsi="Times New Roman" w:cs="Times New Roman"/>
          <w:sz w:val="24"/>
          <w:szCs w:val="24"/>
        </w:rPr>
        <w:t xml:space="preserve"> holdings (</w:t>
      </w:r>
      <w:r w:rsidR="00EE4052">
        <w:rPr>
          <w:rFonts w:ascii="Times New Roman" w:hAnsi="Times New Roman" w:cs="Times New Roman"/>
          <w:sz w:val="24"/>
          <w:szCs w:val="24"/>
        </w:rPr>
        <w:t>18.8</w:t>
      </w:r>
      <w:r w:rsidRPr="008A0C02">
        <w:rPr>
          <w:rFonts w:ascii="Times New Roman" w:hAnsi="Times New Roman" w:cs="Times New Roman"/>
          <w:sz w:val="24"/>
          <w:szCs w:val="24"/>
        </w:rPr>
        <w:t xml:space="preserve">%), the fewest numbers of animal holdings were in the </w:t>
      </w:r>
      <w:r w:rsidR="00EE4052">
        <w:rPr>
          <w:rFonts w:ascii="Times New Roman" w:hAnsi="Times New Roman" w:cs="Times New Roman"/>
          <w:sz w:val="24"/>
          <w:szCs w:val="24"/>
        </w:rPr>
        <w:t>Rafah</w:t>
      </w:r>
      <w:r w:rsidRPr="008A0C02">
        <w:rPr>
          <w:rFonts w:ascii="Times New Roman" w:hAnsi="Times New Roman" w:cs="Times New Roman"/>
          <w:sz w:val="24"/>
          <w:szCs w:val="24"/>
        </w:rPr>
        <w:t xml:space="preserve"> governorate with </w:t>
      </w:r>
      <w:r w:rsidR="00EE4052">
        <w:rPr>
          <w:rFonts w:ascii="Times New Roman" w:hAnsi="Times New Roman" w:cs="Times New Roman"/>
          <w:sz w:val="24"/>
          <w:szCs w:val="24"/>
        </w:rPr>
        <w:t>480</w:t>
      </w:r>
      <w:r w:rsidRPr="008A0C02">
        <w:rPr>
          <w:rFonts w:ascii="Times New Roman" w:hAnsi="Times New Roman" w:cs="Times New Roman"/>
          <w:sz w:val="24"/>
          <w:szCs w:val="24"/>
        </w:rPr>
        <w:t xml:space="preserve"> holdings (</w:t>
      </w:r>
      <w:r w:rsidR="00EE4052">
        <w:rPr>
          <w:rFonts w:ascii="Times New Roman" w:hAnsi="Times New Roman" w:cs="Times New Roman"/>
          <w:sz w:val="24"/>
          <w:szCs w:val="24"/>
        </w:rPr>
        <w:t>14.3</w:t>
      </w:r>
      <w:r w:rsidRPr="008A0C02">
        <w:rPr>
          <w:rFonts w:ascii="Times New Roman" w:hAnsi="Times New Roman" w:cs="Times New Roman"/>
          <w:sz w:val="24"/>
          <w:szCs w:val="24"/>
        </w:rPr>
        <w:t>%).</w:t>
      </w:r>
    </w:p>
    <w:p w:rsidR="00EE4052" w:rsidRPr="008A0C02" w:rsidRDefault="00EE4052" w:rsidP="00CA22EE">
      <w:pPr>
        <w:spacing w:after="0" w:line="240" w:lineRule="auto"/>
        <w:jc w:val="both"/>
        <w:rPr>
          <w:rFonts w:ascii="Times New Roman" w:hAnsi="Times New Roman" w:cs="Times New Roman"/>
          <w:sz w:val="24"/>
          <w:szCs w:val="24"/>
        </w:rPr>
      </w:pPr>
    </w:p>
    <w:p w:rsidR="00CA22EE" w:rsidRDefault="00CA22EE" w:rsidP="00DA6766">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Data indicated that during the agricultural year 2009/2010 there were </w:t>
      </w:r>
      <w:r w:rsidR="00EE4052">
        <w:rPr>
          <w:rFonts w:ascii="Times New Roman" w:hAnsi="Times New Roman" w:cs="Times New Roman"/>
          <w:sz w:val="24"/>
          <w:szCs w:val="24"/>
        </w:rPr>
        <w:t>3,131</w:t>
      </w:r>
      <w:r w:rsidRPr="008A0C02">
        <w:rPr>
          <w:rFonts w:ascii="Times New Roman" w:hAnsi="Times New Roman" w:cs="Times New Roman"/>
          <w:sz w:val="24"/>
          <w:szCs w:val="24"/>
        </w:rPr>
        <w:t xml:space="preserve"> mixed holdings, equivalent to </w:t>
      </w:r>
      <w:r w:rsidR="00EE4052">
        <w:rPr>
          <w:rFonts w:ascii="Times New Roman" w:hAnsi="Times New Roman" w:cs="Times New Roman"/>
          <w:sz w:val="24"/>
          <w:szCs w:val="24"/>
        </w:rPr>
        <w:t>15.3</w:t>
      </w:r>
      <w:r w:rsidRPr="008A0C02">
        <w:rPr>
          <w:rFonts w:ascii="Times New Roman" w:hAnsi="Times New Roman" w:cs="Times New Roman"/>
          <w:sz w:val="24"/>
          <w:szCs w:val="24"/>
        </w:rPr>
        <w:t xml:space="preserve">% of all agricultural holdings in </w:t>
      </w:r>
      <w:r w:rsidR="00E90A57">
        <w:rPr>
          <w:rFonts w:ascii="Times New Roman" w:hAnsi="Times New Roman" w:cs="Times New Roman"/>
          <w:sz w:val="24"/>
          <w:szCs w:val="24"/>
        </w:rPr>
        <w:t>Gaza</w:t>
      </w:r>
      <w:r w:rsidR="00BC15CF">
        <w:rPr>
          <w:rFonts w:ascii="Times New Roman" w:hAnsi="Times New Roman" w:cs="Times New Roman"/>
          <w:sz w:val="24"/>
          <w:szCs w:val="24"/>
        </w:rPr>
        <w:t xml:space="preserve"> Strip, </w:t>
      </w:r>
      <w:r w:rsidRPr="008A0C02">
        <w:rPr>
          <w:rFonts w:ascii="Times New Roman" w:hAnsi="Times New Roman" w:cs="Times New Roman"/>
          <w:sz w:val="24"/>
          <w:szCs w:val="24"/>
        </w:rPr>
        <w:t xml:space="preserve">the largest numbers of mixed </w:t>
      </w:r>
      <w:r w:rsidRPr="008A0C02">
        <w:rPr>
          <w:rFonts w:ascii="Times New Roman" w:hAnsi="Times New Roman" w:cs="Times New Roman"/>
          <w:sz w:val="24"/>
          <w:szCs w:val="24"/>
        </w:rPr>
        <w:lastRenderedPageBreak/>
        <w:t>holdings were in</w:t>
      </w:r>
      <w:r w:rsidR="00DA6766">
        <w:rPr>
          <w:rFonts w:ascii="Times New Roman" w:hAnsi="Times New Roman" w:cs="Times New Roman"/>
          <w:sz w:val="24"/>
          <w:szCs w:val="24"/>
        </w:rPr>
        <w:t xml:space="preserve"> </w:t>
      </w:r>
      <w:r w:rsidR="00DA6766" w:rsidRPr="00DA6766">
        <w:rPr>
          <w:rFonts w:ascii="Times New Roman" w:hAnsi="Times New Roman" w:cs="Times New Roman"/>
          <w:sz w:val="24"/>
          <w:szCs w:val="24"/>
        </w:rPr>
        <w:t>Khan Yunis</w:t>
      </w:r>
      <w:r w:rsidR="00F6645B" w:rsidRPr="008A0C02">
        <w:rPr>
          <w:rFonts w:ascii="Times New Roman" w:hAnsi="Times New Roman" w:cs="Times New Roman"/>
          <w:sz w:val="24"/>
          <w:szCs w:val="24"/>
        </w:rPr>
        <w:t xml:space="preserve"> </w:t>
      </w:r>
      <w:r w:rsidRPr="008A0C02">
        <w:rPr>
          <w:rFonts w:ascii="Times New Roman" w:hAnsi="Times New Roman" w:cs="Times New Roman"/>
          <w:sz w:val="24"/>
          <w:szCs w:val="24"/>
        </w:rPr>
        <w:t xml:space="preserve">governorate with </w:t>
      </w:r>
      <w:r w:rsidR="00EE4052">
        <w:rPr>
          <w:rFonts w:ascii="Times New Roman" w:hAnsi="Times New Roman" w:cs="Times New Roman"/>
          <w:sz w:val="24"/>
          <w:szCs w:val="24"/>
        </w:rPr>
        <w:t>1,094</w:t>
      </w:r>
      <w:r w:rsidRPr="008A0C02">
        <w:rPr>
          <w:rFonts w:ascii="Times New Roman" w:hAnsi="Times New Roman" w:cs="Times New Roman"/>
          <w:sz w:val="24"/>
          <w:szCs w:val="24"/>
        </w:rPr>
        <w:t xml:space="preserve"> holdings (</w:t>
      </w:r>
      <w:r w:rsidR="00EE4052">
        <w:rPr>
          <w:rFonts w:ascii="Times New Roman" w:hAnsi="Times New Roman" w:cs="Times New Roman"/>
          <w:sz w:val="24"/>
          <w:szCs w:val="24"/>
        </w:rPr>
        <w:t>34.9</w:t>
      </w:r>
      <w:r w:rsidRPr="008A0C02">
        <w:rPr>
          <w:rFonts w:ascii="Times New Roman" w:hAnsi="Times New Roman" w:cs="Times New Roman"/>
          <w:sz w:val="24"/>
          <w:szCs w:val="24"/>
        </w:rPr>
        <w:t xml:space="preserve">%), then </w:t>
      </w:r>
      <w:r w:rsidR="00EE4052">
        <w:rPr>
          <w:rFonts w:ascii="Times New Roman" w:hAnsi="Times New Roman" w:cs="Times New Roman"/>
          <w:sz w:val="24"/>
          <w:szCs w:val="24"/>
        </w:rPr>
        <w:t>North Gaza</w:t>
      </w:r>
      <w:r w:rsidR="00EE4052" w:rsidRPr="008A0C02">
        <w:rPr>
          <w:rFonts w:ascii="Times New Roman" w:hAnsi="Times New Roman" w:cs="Times New Roman"/>
          <w:sz w:val="24"/>
          <w:szCs w:val="24"/>
        </w:rPr>
        <w:t xml:space="preserve"> </w:t>
      </w:r>
      <w:r w:rsidRPr="008A0C02">
        <w:rPr>
          <w:rFonts w:ascii="Times New Roman" w:hAnsi="Times New Roman" w:cs="Times New Roman"/>
          <w:sz w:val="24"/>
          <w:szCs w:val="24"/>
        </w:rPr>
        <w:t xml:space="preserve">governorate with </w:t>
      </w:r>
      <w:r w:rsidR="00EE4052">
        <w:rPr>
          <w:rFonts w:ascii="Times New Roman" w:hAnsi="Times New Roman" w:cs="Times New Roman"/>
          <w:sz w:val="24"/>
          <w:szCs w:val="24"/>
        </w:rPr>
        <w:t>621</w:t>
      </w:r>
      <w:r w:rsidRPr="008A0C02">
        <w:rPr>
          <w:rFonts w:ascii="Times New Roman" w:hAnsi="Times New Roman" w:cs="Times New Roman"/>
          <w:sz w:val="24"/>
          <w:szCs w:val="24"/>
        </w:rPr>
        <w:t xml:space="preserve"> holdings (</w:t>
      </w:r>
      <w:r w:rsidR="00EE4052">
        <w:rPr>
          <w:rFonts w:ascii="Times New Roman" w:hAnsi="Times New Roman" w:cs="Times New Roman"/>
          <w:sz w:val="24"/>
          <w:szCs w:val="24"/>
        </w:rPr>
        <w:t>19.8</w:t>
      </w:r>
      <w:r w:rsidRPr="008A0C02">
        <w:rPr>
          <w:rFonts w:ascii="Times New Roman" w:hAnsi="Times New Roman" w:cs="Times New Roman"/>
          <w:sz w:val="24"/>
          <w:szCs w:val="24"/>
        </w:rPr>
        <w:t xml:space="preserve">%), the fewest numbers of animal holdings were in </w:t>
      </w:r>
      <w:r w:rsidR="00E90A57">
        <w:rPr>
          <w:rFonts w:ascii="Times New Roman" w:hAnsi="Times New Roman" w:cs="Times New Roman"/>
          <w:sz w:val="24"/>
          <w:szCs w:val="24"/>
        </w:rPr>
        <w:t>Gaza</w:t>
      </w:r>
      <w:r w:rsidR="00EE4052" w:rsidRPr="008A0C02">
        <w:rPr>
          <w:rFonts w:ascii="Times New Roman" w:hAnsi="Times New Roman" w:cs="Times New Roman"/>
          <w:sz w:val="24"/>
          <w:szCs w:val="24"/>
        </w:rPr>
        <w:t xml:space="preserve"> </w:t>
      </w:r>
      <w:r w:rsidRPr="008A0C02">
        <w:rPr>
          <w:rFonts w:ascii="Times New Roman" w:hAnsi="Times New Roman" w:cs="Times New Roman"/>
          <w:sz w:val="24"/>
          <w:szCs w:val="24"/>
        </w:rPr>
        <w:t xml:space="preserve">governorate with </w:t>
      </w:r>
      <w:r w:rsidR="00EE4052">
        <w:rPr>
          <w:rFonts w:ascii="Times New Roman" w:hAnsi="Times New Roman" w:cs="Times New Roman"/>
          <w:sz w:val="24"/>
          <w:szCs w:val="24"/>
        </w:rPr>
        <w:t>333</w:t>
      </w:r>
      <w:r w:rsidRPr="008A0C02">
        <w:rPr>
          <w:rFonts w:ascii="Times New Roman" w:hAnsi="Times New Roman" w:cs="Times New Roman"/>
          <w:sz w:val="24"/>
          <w:szCs w:val="24"/>
        </w:rPr>
        <w:t xml:space="preserve"> holdings </w:t>
      </w:r>
      <w:r w:rsidR="00E90A57">
        <w:rPr>
          <w:rFonts w:ascii="Times New Roman" w:hAnsi="Times New Roman" w:cs="Times New Roman"/>
          <w:sz w:val="24"/>
          <w:szCs w:val="24"/>
        </w:rPr>
        <w:t>(</w:t>
      </w:r>
      <w:r w:rsidR="00EE4052">
        <w:rPr>
          <w:rFonts w:ascii="Times New Roman" w:hAnsi="Times New Roman" w:cs="Times New Roman"/>
          <w:sz w:val="24"/>
          <w:szCs w:val="24"/>
        </w:rPr>
        <w:t>10.6</w:t>
      </w:r>
      <w:r w:rsidRPr="008A0C02">
        <w:rPr>
          <w:rFonts w:ascii="Times New Roman" w:hAnsi="Times New Roman" w:cs="Times New Roman"/>
          <w:sz w:val="24"/>
          <w:szCs w:val="24"/>
        </w:rPr>
        <w:t>%).</w:t>
      </w:r>
    </w:p>
    <w:p w:rsidR="00570056" w:rsidRPr="008A0C02" w:rsidRDefault="00570056" w:rsidP="00DA4E39">
      <w:pPr>
        <w:spacing w:after="0" w:line="240" w:lineRule="auto"/>
        <w:jc w:val="both"/>
        <w:rPr>
          <w:rFonts w:cs="Simplified Arabic"/>
          <w:sz w:val="24"/>
          <w:szCs w:val="24"/>
        </w:rPr>
      </w:pPr>
    </w:p>
    <w:p w:rsidR="00816199" w:rsidRPr="008A0C02" w:rsidRDefault="00816199" w:rsidP="008A0C02">
      <w:pPr>
        <w:spacing w:after="0" w:line="240" w:lineRule="auto"/>
        <w:ind w:left="567" w:right="473"/>
        <w:jc w:val="center"/>
        <w:rPr>
          <w:rFonts w:asciiTheme="minorBidi" w:hAnsiTheme="minorBidi"/>
          <w:b/>
          <w:bCs/>
        </w:rPr>
      </w:pPr>
      <w:r w:rsidRPr="008A0C02">
        <w:rPr>
          <w:rFonts w:asciiTheme="minorBidi" w:hAnsiTheme="minorBidi"/>
          <w:b/>
          <w:bCs/>
        </w:rPr>
        <w:t xml:space="preserve">Percentage Distribution of Agricultural Holdings </w:t>
      </w:r>
      <w:r w:rsidR="00656ED6" w:rsidRPr="008A0C02">
        <w:rPr>
          <w:rFonts w:asciiTheme="minorBidi" w:hAnsiTheme="minorBidi"/>
          <w:b/>
          <w:bCs/>
        </w:rPr>
        <w:t xml:space="preserve">in </w:t>
      </w:r>
      <w:r w:rsidR="00FB0BA6">
        <w:rPr>
          <w:rFonts w:asciiTheme="minorBidi" w:hAnsiTheme="minorBidi"/>
          <w:b/>
          <w:bCs/>
        </w:rPr>
        <w:t xml:space="preserve">Gaza Strip </w:t>
      </w:r>
      <w:r w:rsidR="008A0C02">
        <w:rPr>
          <w:rFonts w:asciiTheme="minorBidi" w:hAnsiTheme="minorBidi"/>
          <w:b/>
          <w:bCs/>
        </w:rPr>
        <w:t xml:space="preserve">by Type </w:t>
      </w:r>
      <w:r w:rsidR="008A0C02" w:rsidRPr="008A0C02">
        <w:rPr>
          <w:rFonts w:asciiTheme="minorBidi" w:hAnsiTheme="minorBidi"/>
          <w:b/>
          <w:bCs/>
        </w:rPr>
        <w:t>of Holdings</w:t>
      </w:r>
      <w:r w:rsidR="008A0C02">
        <w:rPr>
          <w:rFonts w:asciiTheme="minorBidi" w:hAnsiTheme="minorBidi"/>
          <w:b/>
          <w:bCs/>
        </w:rPr>
        <w:t xml:space="preserve">, </w:t>
      </w:r>
      <w:r w:rsidRPr="008A0C02">
        <w:rPr>
          <w:rFonts w:asciiTheme="minorBidi" w:hAnsiTheme="minorBidi"/>
          <w:b/>
          <w:bCs/>
        </w:rPr>
        <w:t>2009/2010</w:t>
      </w:r>
      <w:r w:rsidR="000D087B" w:rsidRPr="008A0C02">
        <w:rPr>
          <w:rFonts w:asciiTheme="minorBidi" w:hAnsiTheme="minorBidi"/>
          <w:b/>
          <w:bCs/>
        </w:rPr>
        <w:tab/>
      </w:r>
    </w:p>
    <w:p w:rsidR="00816199" w:rsidRPr="008A0C02" w:rsidRDefault="00816199" w:rsidP="001A0FC3">
      <w:pPr>
        <w:tabs>
          <w:tab w:val="left" w:pos="1771"/>
        </w:tabs>
        <w:spacing w:after="0" w:line="240" w:lineRule="auto"/>
        <w:jc w:val="center"/>
        <w:rPr>
          <w:rFonts w:ascii="Times New Roman" w:hAnsi="Times New Roman" w:cs="Times New Roman"/>
          <w:sz w:val="24"/>
          <w:szCs w:val="24"/>
        </w:rPr>
      </w:pPr>
      <w:r w:rsidRPr="008A0C02">
        <w:rPr>
          <w:rFonts w:cs="Simplified Arabic"/>
          <w:noProof/>
          <w:sz w:val="24"/>
          <w:szCs w:val="24"/>
        </w:rPr>
        <w:drawing>
          <wp:inline distT="0" distB="0" distL="0" distR="0">
            <wp:extent cx="5410200" cy="1847850"/>
            <wp:effectExtent l="19050" t="0" r="1905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721D4" w:rsidRPr="008A0C02" w:rsidRDefault="001721D4" w:rsidP="0028557B">
      <w:pPr>
        <w:spacing w:after="0" w:line="240" w:lineRule="auto"/>
        <w:jc w:val="both"/>
        <w:rPr>
          <w:rFonts w:ascii="Times New Roman" w:hAnsi="Times New Roman" w:cs="Times New Roman"/>
          <w:sz w:val="24"/>
          <w:szCs w:val="24"/>
        </w:rPr>
      </w:pPr>
    </w:p>
    <w:p w:rsidR="00CA34B1" w:rsidRDefault="00F15A7B" w:rsidP="00B26E7F">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Most agricultural holdings</w:t>
      </w:r>
      <w:r w:rsidR="00B45924" w:rsidRPr="008A0C02">
        <w:rPr>
          <w:rFonts w:ascii="Times New Roman" w:hAnsi="Times New Roman" w:cs="Times New Roman"/>
          <w:sz w:val="24"/>
          <w:szCs w:val="24"/>
        </w:rPr>
        <w:t xml:space="preserve"> in </w:t>
      </w:r>
      <w:r w:rsidR="00FB0BA6">
        <w:rPr>
          <w:rFonts w:ascii="Times New Roman" w:hAnsi="Times New Roman" w:cs="Times New Roman"/>
          <w:sz w:val="24"/>
          <w:szCs w:val="24"/>
        </w:rPr>
        <w:t xml:space="preserve">Gaza Strip </w:t>
      </w:r>
      <w:r w:rsidR="00560ED1" w:rsidRPr="008A0C02">
        <w:rPr>
          <w:rFonts w:ascii="Times New Roman" w:hAnsi="Times New Roman" w:cs="Times New Roman"/>
          <w:sz w:val="24"/>
          <w:szCs w:val="24"/>
        </w:rPr>
        <w:t>–</w:t>
      </w:r>
      <w:r w:rsidRPr="008A0C02">
        <w:rPr>
          <w:rFonts w:ascii="Times New Roman" w:hAnsi="Times New Roman" w:cs="Times New Roman"/>
          <w:sz w:val="24"/>
          <w:szCs w:val="24"/>
        </w:rPr>
        <w:t xml:space="preserve"> </w:t>
      </w:r>
      <w:r w:rsidR="00CA34B1">
        <w:rPr>
          <w:rFonts w:ascii="Times New Roman" w:hAnsi="Times New Roman" w:cs="Times New Roman"/>
          <w:sz w:val="24"/>
          <w:szCs w:val="24"/>
        </w:rPr>
        <w:t>18,174</w:t>
      </w:r>
      <w:r w:rsidRPr="008A0C02">
        <w:rPr>
          <w:rFonts w:ascii="Times New Roman" w:hAnsi="Times New Roman" w:cs="Times New Roman"/>
          <w:sz w:val="24"/>
          <w:szCs w:val="24"/>
        </w:rPr>
        <w:t xml:space="preserve"> holdings (</w:t>
      </w:r>
      <w:r w:rsidR="00CA34B1">
        <w:rPr>
          <w:rFonts w:ascii="Times New Roman" w:hAnsi="Times New Roman" w:cs="Times New Roman"/>
          <w:sz w:val="24"/>
          <w:szCs w:val="24"/>
        </w:rPr>
        <w:t>89.1</w:t>
      </w:r>
      <w:r w:rsidRPr="008A0C02">
        <w:rPr>
          <w:rFonts w:ascii="Times New Roman" w:hAnsi="Times New Roman" w:cs="Times New Roman"/>
          <w:sz w:val="24"/>
          <w:szCs w:val="24"/>
        </w:rPr>
        <w:t xml:space="preserve">%) - were held legally by an individual holder, </w:t>
      </w:r>
      <w:r w:rsidR="00CA34B1">
        <w:rPr>
          <w:rFonts w:ascii="Times New Roman" w:hAnsi="Times New Roman" w:cs="Times New Roman"/>
          <w:sz w:val="24"/>
          <w:szCs w:val="24"/>
        </w:rPr>
        <w:t>1,337</w:t>
      </w:r>
      <w:r w:rsidRPr="008A0C02">
        <w:rPr>
          <w:rFonts w:ascii="Times New Roman" w:hAnsi="Times New Roman" w:cs="Times New Roman"/>
          <w:sz w:val="24"/>
          <w:szCs w:val="24"/>
        </w:rPr>
        <w:t xml:space="preserve"> holdings (</w:t>
      </w:r>
      <w:r w:rsidR="00CA34B1">
        <w:rPr>
          <w:rFonts w:ascii="Times New Roman" w:hAnsi="Times New Roman" w:cs="Times New Roman"/>
          <w:sz w:val="24"/>
          <w:szCs w:val="24"/>
        </w:rPr>
        <w:t>6.6</w:t>
      </w:r>
      <w:r w:rsidRPr="008A0C02">
        <w:rPr>
          <w:rFonts w:ascii="Times New Roman" w:hAnsi="Times New Roman" w:cs="Times New Roman"/>
          <w:sz w:val="24"/>
          <w:szCs w:val="24"/>
        </w:rPr>
        <w:t xml:space="preserve">%) were held by a household, and </w:t>
      </w:r>
      <w:r w:rsidR="00CA34B1">
        <w:rPr>
          <w:rFonts w:ascii="Times New Roman" w:hAnsi="Times New Roman" w:cs="Times New Roman"/>
          <w:sz w:val="24"/>
          <w:szCs w:val="24"/>
        </w:rPr>
        <w:t>888</w:t>
      </w:r>
      <w:r w:rsidRPr="008A0C02">
        <w:rPr>
          <w:rFonts w:ascii="Times New Roman" w:hAnsi="Times New Roman" w:cs="Times New Roman"/>
          <w:sz w:val="24"/>
          <w:szCs w:val="24"/>
        </w:rPr>
        <w:t xml:space="preserve"> (</w:t>
      </w:r>
      <w:r w:rsidR="00CA34B1">
        <w:rPr>
          <w:rFonts w:ascii="Times New Roman" w:hAnsi="Times New Roman" w:cs="Times New Roman"/>
          <w:sz w:val="24"/>
          <w:szCs w:val="24"/>
        </w:rPr>
        <w:t>4.</w:t>
      </w:r>
      <w:r w:rsidR="00B26E7F">
        <w:rPr>
          <w:rFonts w:ascii="Times New Roman" w:hAnsi="Times New Roman" w:cs="Times New Roman"/>
          <w:sz w:val="24"/>
          <w:szCs w:val="24"/>
        </w:rPr>
        <w:t>3</w:t>
      </w:r>
      <w:r w:rsidRPr="008A0C02">
        <w:rPr>
          <w:rFonts w:ascii="Times New Roman" w:hAnsi="Times New Roman" w:cs="Times New Roman"/>
          <w:sz w:val="24"/>
          <w:szCs w:val="24"/>
        </w:rPr>
        <w:t xml:space="preserve">%) of agricultural holdings were held by a </w:t>
      </w:r>
      <w:r w:rsidR="0001343E" w:rsidRPr="008A0C02">
        <w:rPr>
          <w:rFonts w:ascii="Times New Roman" w:hAnsi="Times New Roman" w:cs="Times New Roman"/>
          <w:sz w:val="24"/>
          <w:szCs w:val="24"/>
        </w:rPr>
        <w:t>partnership</w:t>
      </w:r>
      <w:r w:rsidRPr="008A0C02">
        <w:rPr>
          <w:rFonts w:ascii="Times New Roman" w:hAnsi="Times New Roman" w:cs="Times New Roman"/>
          <w:sz w:val="24"/>
          <w:szCs w:val="24"/>
        </w:rPr>
        <w:t xml:space="preserve">.  The majority of agricultural holdings in </w:t>
      </w:r>
      <w:r w:rsidR="00FB0BA6">
        <w:rPr>
          <w:rFonts w:ascii="Times New Roman" w:hAnsi="Times New Roman" w:cs="Times New Roman"/>
          <w:sz w:val="24"/>
          <w:szCs w:val="24"/>
        </w:rPr>
        <w:t xml:space="preserve">Gaza Strip </w:t>
      </w:r>
      <w:r w:rsidRPr="008A0C02">
        <w:rPr>
          <w:rFonts w:ascii="Times New Roman" w:hAnsi="Times New Roman" w:cs="Times New Roman"/>
          <w:sz w:val="24"/>
          <w:szCs w:val="24"/>
        </w:rPr>
        <w:t xml:space="preserve">are managed by the holder: </w:t>
      </w:r>
      <w:r w:rsidR="00166CDF">
        <w:rPr>
          <w:rFonts w:ascii="Times New Roman" w:hAnsi="Times New Roman" w:cs="Times New Roman"/>
          <w:sz w:val="24"/>
          <w:szCs w:val="24"/>
        </w:rPr>
        <w:t>16,322</w:t>
      </w:r>
      <w:r w:rsidRPr="008A0C02">
        <w:rPr>
          <w:rFonts w:ascii="Times New Roman" w:hAnsi="Times New Roman" w:cs="Times New Roman"/>
          <w:sz w:val="24"/>
          <w:szCs w:val="24"/>
        </w:rPr>
        <w:t xml:space="preserve"> holdings (</w:t>
      </w:r>
      <w:r w:rsidR="00166CDF">
        <w:rPr>
          <w:rFonts w:ascii="Times New Roman" w:hAnsi="Times New Roman" w:cs="Times New Roman"/>
          <w:sz w:val="24"/>
          <w:szCs w:val="24"/>
        </w:rPr>
        <w:t>80.0</w:t>
      </w:r>
      <w:r w:rsidRPr="008A0C02">
        <w:rPr>
          <w:rFonts w:ascii="Times New Roman" w:hAnsi="Times New Roman" w:cs="Times New Roman"/>
          <w:sz w:val="24"/>
          <w:szCs w:val="24"/>
        </w:rPr>
        <w:t xml:space="preserve">%). Household members manage </w:t>
      </w:r>
      <w:r w:rsidR="00166CDF">
        <w:rPr>
          <w:rFonts w:ascii="Times New Roman" w:hAnsi="Times New Roman" w:cs="Times New Roman"/>
          <w:sz w:val="24"/>
          <w:szCs w:val="24"/>
        </w:rPr>
        <w:t>3,606</w:t>
      </w:r>
      <w:r w:rsidRPr="008A0C02">
        <w:rPr>
          <w:rFonts w:ascii="Times New Roman" w:hAnsi="Times New Roman" w:cs="Times New Roman"/>
          <w:sz w:val="24"/>
          <w:szCs w:val="24"/>
        </w:rPr>
        <w:t xml:space="preserve"> holdings (</w:t>
      </w:r>
      <w:r w:rsidR="00166CDF">
        <w:rPr>
          <w:rFonts w:ascii="Times New Roman" w:hAnsi="Times New Roman" w:cs="Times New Roman"/>
          <w:sz w:val="24"/>
          <w:szCs w:val="24"/>
        </w:rPr>
        <w:t>17.7</w:t>
      </w:r>
      <w:r w:rsidRPr="008A0C02">
        <w:rPr>
          <w:rFonts w:ascii="Times New Roman" w:hAnsi="Times New Roman" w:cs="Times New Roman"/>
          <w:sz w:val="24"/>
          <w:szCs w:val="24"/>
        </w:rPr>
        <w:t xml:space="preserve">%) while holdings managed by a hired manager made up </w:t>
      </w:r>
      <w:r w:rsidR="00166CDF">
        <w:rPr>
          <w:rFonts w:ascii="Times New Roman" w:hAnsi="Times New Roman" w:cs="Times New Roman"/>
          <w:sz w:val="24"/>
          <w:szCs w:val="24"/>
        </w:rPr>
        <w:t>455</w:t>
      </w:r>
      <w:r w:rsidRPr="008A0C02">
        <w:rPr>
          <w:rFonts w:ascii="Times New Roman" w:hAnsi="Times New Roman" w:cs="Times New Roman"/>
          <w:sz w:val="24"/>
          <w:szCs w:val="24"/>
        </w:rPr>
        <w:t xml:space="preserve"> holdings (</w:t>
      </w:r>
      <w:r w:rsidR="00166CDF">
        <w:rPr>
          <w:rFonts w:ascii="Times New Roman" w:hAnsi="Times New Roman" w:cs="Times New Roman"/>
          <w:sz w:val="24"/>
          <w:szCs w:val="24"/>
        </w:rPr>
        <w:t>2.2</w:t>
      </w:r>
      <w:r w:rsidRPr="008A0C02">
        <w:rPr>
          <w:rFonts w:ascii="Times New Roman" w:hAnsi="Times New Roman" w:cs="Times New Roman"/>
          <w:sz w:val="24"/>
          <w:szCs w:val="24"/>
        </w:rPr>
        <w:t xml:space="preserve">%). There were </w:t>
      </w:r>
      <w:r w:rsidR="00166CDF">
        <w:rPr>
          <w:rFonts w:ascii="Times New Roman" w:hAnsi="Times New Roman" w:cs="Times New Roman"/>
          <w:sz w:val="24"/>
          <w:szCs w:val="24"/>
        </w:rPr>
        <w:t>19</w:t>
      </w:r>
      <w:r w:rsidRPr="008A0C02">
        <w:rPr>
          <w:rFonts w:ascii="Times New Roman" w:hAnsi="Times New Roman" w:cs="Times New Roman"/>
          <w:sz w:val="24"/>
          <w:szCs w:val="24"/>
        </w:rPr>
        <w:t xml:space="preserve"> holdings (0.</w:t>
      </w:r>
      <w:r w:rsidR="00166CDF">
        <w:rPr>
          <w:rFonts w:ascii="Times New Roman" w:hAnsi="Times New Roman" w:cs="Times New Roman"/>
          <w:sz w:val="24"/>
          <w:szCs w:val="24"/>
        </w:rPr>
        <w:t>1</w:t>
      </w:r>
      <w:r w:rsidRPr="008A0C02">
        <w:rPr>
          <w:rFonts w:ascii="Times New Roman" w:hAnsi="Times New Roman" w:cs="Times New Roman"/>
          <w:sz w:val="24"/>
          <w:szCs w:val="24"/>
        </w:rPr>
        <w:t xml:space="preserve">%) with </w:t>
      </w:r>
      <w:r w:rsidR="00E90A57">
        <w:rPr>
          <w:rFonts w:ascii="Times New Roman" w:hAnsi="Times New Roman" w:cs="Times New Roman"/>
          <w:sz w:val="24"/>
          <w:szCs w:val="24"/>
        </w:rPr>
        <w:t>not stated</w:t>
      </w:r>
      <w:r w:rsidRPr="008A0C02">
        <w:rPr>
          <w:rFonts w:ascii="Times New Roman" w:hAnsi="Times New Roman" w:cs="Times New Roman"/>
          <w:sz w:val="24"/>
          <w:szCs w:val="24"/>
        </w:rPr>
        <w:t xml:space="preserve"> management.  The main purpose of production of most of the agricultural holdings</w:t>
      </w:r>
      <w:r w:rsidR="00B45924" w:rsidRPr="008A0C02">
        <w:rPr>
          <w:rFonts w:ascii="Times New Roman" w:hAnsi="Times New Roman" w:cs="Times New Roman"/>
          <w:sz w:val="24"/>
          <w:szCs w:val="24"/>
        </w:rPr>
        <w:t xml:space="preserve"> in </w:t>
      </w:r>
      <w:r w:rsidR="00FB0BA6">
        <w:rPr>
          <w:rFonts w:ascii="Times New Roman" w:hAnsi="Times New Roman" w:cs="Times New Roman"/>
          <w:sz w:val="24"/>
          <w:szCs w:val="24"/>
        </w:rPr>
        <w:t xml:space="preserve">Gaza Strip </w:t>
      </w:r>
      <w:r w:rsidR="00C076BD" w:rsidRPr="008A0C02">
        <w:rPr>
          <w:rFonts w:ascii="Times New Roman" w:hAnsi="Times New Roman" w:cs="Times New Roman"/>
          <w:sz w:val="24"/>
          <w:szCs w:val="24"/>
        </w:rPr>
        <w:t>–</w:t>
      </w:r>
      <w:r w:rsidR="00166CDF">
        <w:rPr>
          <w:rFonts w:ascii="Times New Roman" w:hAnsi="Times New Roman" w:cs="Times New Roman"/>
          <w:sz w:val="24"/>
          <w:szCs w:val="24"/>
        </w:rPr>
        <w:t>10,481</w:t>
      </w:r>
      <w:r w:rsidRPr="008A0C02">
        <w:rPr>
          <w:rFonts w:ascii="Times New Roman" w:hAnsi="Times New Roman" w:cs="Times New Roman"/>
          <w:sz w:val="24"/>
          <w:szCs w:val="24"/>
        </w:rPr>
        <w:t xml:space="preserve"> holdings (</w:t>
      </w:r>
      <w:r w:rsidR="00734C3C">
        <w:rPr>
          <w:rFonts w:ascii="Times New Roman" w:hAnsi="Times New Roman" w:cs="Times New Roman"/>
          <w:sz w:val="24"/>
          <w:szCs w:val="24"/>
        </w:rPr>
        <w:t>51.4</w:t>
      </w:r>
      <w:r w:rsidRPr="008A0C02">
        <w:rPr>
          <w:rFonts w:ascii="Times New Roman" w:hAnsi="Times New Roman" w:cs="Times New Roman"/>
          <w:sz w:val="24"/>
          <w:szCs w:val="24"/>
        </w:rPr>
        <w:t>%) - was household consumption</w:t>
      </w:r>
      <w:r w:rsidR="00C076BD" w:rsidRPr="008A0C02">
        <w:rPr>
          <w:rFonts w:ascii="Times New Roman" w:hAnsi="Times New Roman" w:cs="Times New Roman"/>
          <w:sz w:val="24"/>
          <w:szCs w:val="24"/>
        </w:rPr>
        <w:t xml:space="preserve"> during the agricultural year 2009/2010</w:t>
      </w:r>
      <w:r w:rsidRPr="008A0C02">
        <w:rPr>
          <w:rFonts w:ascii="Times New Roman" w:hAnsi="Times New Roman" w:cs="Times New Roman"/>
          <w:sz w:val="24"/>
          <w:szCs w:val="24"/>
        </w:rPr>
        <w:t xml:space="preserve">. </w:t>
      </w:r>
    </w:p>
    <w:p w:rsidR="00560ED1" w:rsidRPr="008A0C02" w:rsidRDefault="00560ED1" w:rsidP="003330F2">
      <w:pPr>
        <w:spacing w:after="0" w:line="240" w:lineRule="auto"/>
        <w:jc w:val="both"/>
        <w:rPr>
          <w:rFonts w:ascii="Times New Roman" w:hAnsi="Times New Roman" w:cs="Times New Roman"/>
          <w:sz w:val="24"/>
          <w:szCs w:val="24"/>
        </w:rPr>
      </w:pPr>
    </w:p>
    <w:p w:rsidR="003330F2" w:rsidRPr="001F79D5" w:rsidRDefault="003330F2" w:rsidP="00B26E7F">
      <w:pPr>
        <w:spacing w:after="0" w:line="240" w:lineRule="auto"/>
        <w:jc w:val="both"/>
        <w:rPr>
          <w:rFonts w:ascii="Times New Roman" w:hAnsi="Times New Roman" w:cs="Times New Roman"/>
          <w:sz w:val="24"/>
          <w:szCs w:val="24"/>
        </w:rPr>
      </w:pPr>
      <w:r w:rsidRPr="001F79D5">
        <w:rPr>
          <w:rFonts w:ascii="Times New Roman" w:hAnsi="Times New Roman" w:cs="Times New Roman"/>
          <w:sz w:val="24"/>
          <w:szCs w:val="24"/>
        </w:rPr>
        <w:t xml:space="preserve">According to area of land, </w:t>
      </w:r>
      <w:r w:rsidR="00B26E7F">
        <w:rPr>
          <w:rFonts w:ascii="Times New Roman" w:hAnsi="Times New Roman" w:cs="Times New Roman"/>
          <w:sz w:val="24"/>
          <w:szCs w:val="24"/>
        </w:rPr>
        <w:t>58</w:t>
      </w:r>
      <w:r w:rsidR="00C076BD" w:rsidRPr="001F79D5">
        <w:rPr>
          <w:rFonts w:ascii="Times New Roman" w:hAnsi="Times New Roman" w:cs="Times New Roman"/>
          <w:sz w:val="24"/>
          <w:szCs w:val="24"/>
        </w:rPr>
        <w:t>.</w:t>
      </w:r>
      <w:r w:rsidR="00B26E7F">
        <w:rPr>
          <w:rFonts w:ascii="Times New Roman" w:hAnsi="Times New Roman" w:cs="Times New Roman"/>
          <w:sz w:val="24"/>
          <w:szCs w:val="24"/>
        </w:rPr>
        <w:t>0</w:t>
      </w:r>
      <w:r w:rsidRPr="001F79D5">
        <w:rPr>
          <w:rFonts w:ascii="Times New Roman" w:hAnsi="Times New Roman" w:cs="Times New Roman"/>
          <w:sz w:val="24"/>
          <w:szCs w:val="24"/>
        </w:rPr>
        <w:t xml:space="preserve">% of agricultural holdings in </w:t>
      </w:r>
      <w:r w:rsidR="00FB0BA6">
        <w:rPr>
          <w:rFonts w:ascii="Times New Roman" w:hAnsi="Times New Roman" w:cs="Times New Roman"/>
          <w:sz w:val="24"/>
          <w:szCs w:val="24"/>
        </w:rPr>
        <w:t xml:space="preserve">Gaza Strip </w:t>
      </w:r>
      <w:r w:rsidRPr="001F79D5">
        <w:rPr>
          <w:rFonts w:ascii="Times New Roman" w:hAnsi="Times New Roman" w:cs="Times New Roman"/>
          <w:sz w:val="24"/>
          <w:szCs w:val="24"/>
        </w:rPr>
        <w:t>(</w:t>
      </w:r>
      <w:r w:rsidR="00734C3C" w:rsidRPr="001F79D5">
        <w:rPr>
          <w:rFonts w:ascii="Times New Roman" w:hAnsi="Times New Roman" w:cs="Times New Roman"/>
          <w:sz w:val="24"/>
          <w:szCs w:val="24"/>
        </w:rPr>
        <w:t>11,828</w:t>
      </w:r>
      <w:r w:rsidRPr="001F79D5">
        <w:rPr>
          <w:rFonts w:ascii="Times New Roman" w:hAnsi="Times New Roman" w:cs="Times New Roman"/>
          <w:sz w:val="24"/>
          <w:szCs w:val="24"/>
        </w:rPr>
        <w:t xml:space="preserve"> holdings) were classified as small (less than 3 dunums); </w:t>
      </w:r>
      <w:r w:rsidR="00734C3C" w:rsidRPr="001F79D5">
        <w:rPr>
          <w:rFonts w:ascii="Times New Roman" w:hAnsi="Times New Roman" w:cs="Times New Roman"/>
          <w:sz w:val="24"/>
          <w:szCs w:val="24"/>
        </w:rPr>
        <w:t>4,181</w:t>
      </w:r>
      <w:r w:rsidRPr="001F79D5">
        <w:rPr>
          <w:rFonts w:ascii="Times New Roman" w:hAnsi="Times New Roman" w:cs="Times New Roman"/>
          <w:sz w:val="24"/>
          <w:szCs w:val="24"/>
        </w:rPr>
        <w:t xml:space="preserve"> holdings (</w:t>
      </w:r>
      <w:r w:rsidR="00B26E7F">
        <w:rPr>
          <w:rFonts w:ascii="Times New Roman" w:hAnsi="Times New Roman" w:cs="Times New Roman"/>
          <w:sz w:val="24"/>
          <w:szCs w:val="24"/>
        </w:rPr>
        <w:t>20</w:t>
      </w:r>
      <w:r w:rsidR="00C076BD" w:rsidRPr="001F79D5">
        <w:rPr>
          <w:rFonts w:ascii="Times New Roman" w:hAnsi="Times New Roman" w:cs="Times New Roman"/>
          <w:sz w:val="24"/>
          <w:szCs w:val="24"/>
        </w:rPr>
        <w:t>.</w:t>
      </w:r>
      <w:r w:rsidR="00B26E7F">
        <w:rPr>
          <w:rFonts w:ascii="Times New Roman" w:hAnsi="Times New Roman" w:cs="Times New Roman"/>
          <w:sz w:val="24"/>
          <w:szCs w:val="24"/>
        </w:rPr>
        <w:t>5</w:t>
      </w:r>
      <w:r w:rsidRPr="001F79D5">
        <w:rPr>
          <w:rFonts w:ascii="Times New Roman" w:hAnsi="Times New Roman" w:cs="Times New Roman"/>
          <w:sz w:val="24"/>
          <w:szCs w:val="24"/>
        </w:rPr>
        <w:t xml:space="preserve">%) were between three to 5.99 dunums in size, and </w:t>
      </w:r>
      <w:r w:rsidR="00734C3C" w:rsidRPr="001F79D5">
        <w:rPr>
          <w:rFonts w:ascii="Times New Roman" w:hAnsi="Times New Roman" w:cs="Times New Roman"/>
          <w:sz w:val="24"/>
          <w:szCs w:val="24"/>
        </w:rPr>
        <w:t xml:space="preserve">2,023 </w:t>
      </w:r>
      <w:r w:rsidRPr="001F79D5">
        <w:rPr>
          <w:rFonts w:ascii="Times New Roman" w:hAnsi="Times New Roman" w:cs="Times New Roman"/>
          <w:sz w:val="24"/>
          <w:szCs w:val="24"/>
        </w:rPr>
        <w:t>holdings (</w:t>
      </w:r>
      <w:r w:rsidR="00B26E7F">
        <w:rPr>
          <w:rFonts w:ascii="Times New Roman" w:hAnsi="Times New Roman" w:cs="Times New Roman"/>
          <w:sz w:val="24"/>
          <w:szCs w:val="24"/>
        </w:rPr>
        <w:t>9</w:t>
      </w:r>
      <w:r w:rsidRPr="001F79D5">
        <w:rPr>
          <w:rFonts w:ascii="Times New Roman" w:hAnsi="Times New Roman" w:cs="Times New Roman"/>
          <w:sz w:val="24"/>
          <w:szCs w:val="24"/>
        </w:rPr>
        <w:t>.</w:t>
      </w:r>
      <w:r w:rsidR="00B26E7F">
        <w:rPr>
          <w:rFonts w:ascii="Times New Roman" w:hAnsi="Times New Roman" w:cs="Times New Roman"/>
          <w:sz w:val="24"/>
          <w:szCs w:val="24"/>
        </w:rPr>
        <w:t>9</w:t>
      </w:r>
      <w:r w:rsidRPr="001F79D5">
        <w:rPr>
          <w:rFonts w:ascii="Times New Roman" w:hAnsi="Times New Roman" w:cs="Times New Roman"/>
          <w:sz w:val="24"/>
          <w:szCs w:val="24"/>
        </w:rPr>
        <w:t xml:space="preserve">%) were between six and 9.99 dunums in size. The average size of the agricultural holding in </w:t>
      </w:r>
      <w:r w:rsidR="00FB0BA6">
        <w:rPr>
          <w:rFonts w:ascii="Times New Roman" w:hAnsi="Times New Roman" w:cs="Times New Roman"/>
          <w:sz w:val="24"/>
          <w:szCs w:val="24"/>
        </w:rPr>
        <w:t xml:space="preserve">Gaza Strip </w:t>
      </w:r>
      <w:r w:rsidRPr="001F79D5">
        <w:rPr>
          <w:rFonts w:ascii="Times New Roman" w:hAnsi="Times New Roman" w:cs="Times New Roman"/>
          <w:sz w:val="24"/>
          <w:szCs w:val="24"/>
        </w:rPr>
        <w:t xml:space="preserve">was </w:t>
      </w:r>
      <w:r w:rsidR="00734C3C" w:rsidRPr="001F79D5">
        <w:rPr>
          <w:rFonts w:ascii="Times New Roman" w:hAnsi="Times New Roman" w:cs="Times New Roman"/>
          <w:sz w:val="24"/>
          <w:szCs w:val="24"/>
        </w:rPr>
        <w:t>5.0</w:t>
      </w:r>
      <w:r w:rsidRPr="001F79D5">
        <w:rPr>
          <w:rFonts w:ascii="Times New Roman" w:hAnsi="Times New Roman" w:cs="Times New Roman"/>
          <w:sz w:val="24"/>
          <w:szCs w:val="24"/>
        </w:rPr>
        <w:t xml:space="preserve"> dunums. The average sized agricultural holding were primarily located in </w:t>
      </w:r>
      <w:r w:rsidR="00DA6766" w:rsidRPr="001F79D5">
        <w:rPr>
          <w:rFonts w:ascii="Times New Roman" w:hAnsi="Times New Roman" w:cs="Times New Roman"/>
          <w:sz w:val="24"/>
          <w:szCs w:val="24"/>
        </w:rPr>
        <w:t xml:space="preserve">Deir Al- Balah </w:t>
      </w:r>
      <w:r w:rsidRPr="001F79D5">
        <w:rPr>
          <w:rFonts w:ascii="Times New Roman" w:hAnsi="Times New Roman" w:cs="Times New Roman"/>
          <w:sz w:val="24"/>
          <w:szCs w:val="24"/>
        </w:rPr>
        <w:t xml:space="preserve">governorate with </w:t>
      </w:r>
      <w:r w:rsidR="00734C3C" w:rsidRPr="001F79D5">
        <w:rPr>
          <w:rFonts w:ascii="Times New Roman" w:hAnsi="Times New Roman" w:cs="Times New Roman"/>
          <w:sz w:val="24"/>
          <w:szCs w:val="24"/>
        </w:rPr>
        <w:t>6.1 dunums.</w:t>
      </w:r>
    </w:p>
    <w:p w:rsidR="00C076BD" w:rsidRPr="00370B0F" w:rsidRDefault="00C076BD" w:rsidP="001A0FC3">
      <w:pPr>
        <w:spacing w:after="0" w:line="240" w:lineRule="auto"/>
        <w:jc w:val="center"/>
        <w:rPr>
          <w:rFonts w:asciiTheme="majorBidi" w:hAnsiTheme="majorBidi" w:cstheme="majorBidi"/>
          <w:b/>
          <w:bCs/>
          <w:sz w:val="24"/>
          <w:szCs w:val="24"/>
          <w:rtl/>
        </w:rPr>
      </w:pPr>
    </w:p>
    <w:p w:rsidR="00792EBF" w:rsidRPr="008A0C02" w:rsidRDefault="00816199" w:rsidP="00E90F80">
      <w:pPr>
        <w:spacing w:after="0" w:line="240" w:lineRule="auto"/>
        <w:jc w:val="center"/>
        <w:rPr>
          <w:rFonts w:asciiTheme="minorBidi" w:hAnsiTheme="minorBidi"/>
          <w:b/>
          <w:bCs/>
        </w:rPr>
      </w:pPr>
      <w:r w:rsidRPr="008A0C02">
        <w:rPr>
          <w:rFonts w:asciiTheme="minorBidi" w:hAnsiTheme="minorBidi"/>
          <w:b/>
          <w:bCs/>
        </w:rPr>
        <w:t xml:space="preserve">Percentage Distribution </w:t>
      </w:r>
      <w:r w:rsidR="00C3379A" w:rsidRPr="008A0C02">
        <w:rPr>
          <w:rFonts w:asciiTheme="minorBidi" w:hAnsiTheme="minorBidi"/>
          <w:b/>
          <w:bCs/>
        </w:rPr>
        <w:t xml:space="preserve">of Agricultural Holdings </w:t>
      </w:r>
      <w:r w:rsidR="00656ED6" w:rsidRPr="008A0C02">
        <w:rPr>
          <w:rFonts w:asciiTheme="minorBidi" w:hAnsiTheme="minorBidi"/>
          <w:b/>
          <w:bCs/>
        </w:rPr>
        <w:t xml:space="preserve">in </w:t>
      </w:r>
      <w:r w:rsidR="00FB0BA6">
        <w:rPr>
          <w:rFonts w:asciiTheme="minorBidi" w:hAnsiTheme="minorBidi"/>
          <w:b/>
          <w:bCs/>
        </w:rPr>
        <w:t xml:space="preserve">Gaza Strip </w:t>
      </w:r>
      <w:r w:rsidRPr="008A0C02">
        <w:rPr>
          <w:rFonts w:asciiTheme="minorBidi" w:hAnsiTheme="minorBidi"/>
          <w:b/>
          <w:bCs/>
        </w:rPr>
        <w:t>by Area Group</w:t>
      </w:r>
      <w:r w:rsidR="00792EBF" w:rsidRPr="008A0C02">
        <w:rPr>
          <w:rFonts w:asciiTheme="minorBidi" w:hAnsiTheme="minorBidi"/>
          <w:b/>
          <w:bCs/>
        </w:rPr>
        <w:t xml:space="preserve"> (Dunum)</w:t>
      </w:r>
      <w:r w:rsidRPr="008A0C02">
        <w:rPr>
          <w:rFonts w:asciiTheme="minorBidi" w:hAnsiTheme="minorBidi"/>
          <w:b/>
          <w:bCs/>
        </w:rPr>
        <w:t>, 2009/2010</w:t>
      </w:r>
    </w:p>
    <w:p w:rsidR="00816199" w:rsidRPr="008A0C02" w:rsidRDefault="00792EBF" w:rsidP="001A0FC3">
      <w:pPr>
        <w:spacing w:after="0" w:line="240" w:lineRule="auto"/>
        <w:jc w:val="center"/>
        <w:rPr>
          <w:rFonts w:ascii="Times New Roman" w:hAnsi="Times New Roman" w:cs="Times New Roman"/>
          <w:sz w:val="24"/>
          <w:szCs w:val="24"/>
        </w:rPr>
      </w:pPr>
      <w:r w:rsidRPr="008A0C02">
        <w:rPr>
          <w:rFonts w:cs="Simplified Arabic"/>
          <w:b/>
          <w:bCs/>
          <w:noProof/>
          <w:sz w:val="24"/>
          <w:szCs w:val="24"/>
        </w:rPr>
        <w:drawing>
          <wp:inline distT="0" distB="0" distL="0" distR="0">
            <wp:extent cx="5724525" cy="2238375"/>
            <wp:effectExtent l="19050" t="0" r="9525"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25BD1" w:rsidRDefault="00725BD1" w:rsidP="009718F7">
      <w:pPr>
        <w:spacing w:after="0" w:line="240" w:lineRule="auto"/>
        <w:jc w:val="both"/>
        <w:rPr>
          <w:rFonts w:ascii="Times New Roman" w:hAnsi="Times New Roman" w:cs="Times New Roman"/>
          <w:sz w:val="24"/>
          <w:szCs w:val="24"/>
        </w:rPr>
      </w:pPr>
    </w:p>
    <w:p w:rsidR="00725BD1" w:rsidRDefault="00725BD1" w:rsidP="009718F7">
      <w:pPr>
        <w:spacing w:after="0" w:line="240" w:lineRule="auto"/>
        <w:jc w:val="both"/>
        <w:rPr>
          <w:rFonts w:ascii="Times New Roman" w:hAnsi="Times New Roman" w:cs="Times New Roman"/>
          <w:sz w:val="24"/>
          <w:szCs w:val="24"/>
        </w:rPr>
      </w:pPr>
    </w:p>
    <w:p w:rsidR="00975E0B" w:rsidRDefault="003330F2" w:rsidP="00E90A57">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lastRenderedPageBreak/>
        <w:t xml:space="preserve">The results indicated that </w:t>
      </w:r>
      <w:r w:rsidR="00E90A57">
        <w:rPr>
          <w:rFonts w:ascii="Times New Roman" w:hAnsi="Times New Roman" w:cs="Times New Roman"/>
          <w:sz w:val="24"/>
          <w:szCs w:val="24"/>
        </w:rPr>
        <w:t>18,641</w:t>
      </w:r>
      <w:r w:rsidRPr="008A0C02">
        <w:rPr>
          <w:rFonts w:ascii="Times New Roman" w:hAnsi="Times New Roman" w:cs="Times New Roman"/>
          <w:sz w:val="24"/>
          <w:szCs w:val="24"/>
        </w:rPr>
        <w:t xml:space="preserve"> of agricultural holdings in </w:t>
      </w:r>
      <w:r w:rsidR="00FB0BA6">
        <w:rPr>
          <w:rFonts w:ascii="Times New Roman" w:hAnsi="Times New Roman" w:cs="Times New Roman"/>
          <w:sz w:val="24"/>
          <w:szCs w:val="24"/>
        </w:rPr>
        <w:t xml:space="preserve">Gaza Strip </w:t>
      </w:r>
      <w:r w:rsidRPr="008A0C02">
        <w:rPr>
          <w:rFonts w:ascii="Times New Roman" w:hAnsi="Times New Roman" w:cs="Times New Roman"/>
          <w:sz w:val="24"/>
          <w:szCs w:val="24"/>
        </w:rPr>
        <w:t xml:space="preserve">are owned by the agricultural holders </w:t>
      </w:r>
      <w:r w:rsidR="00734C3C">
        <w:rPr>
          <w:rFonts w:ascii="Times New Roman" w:hAnsi="Times New Roman" w:cs="Times New Roman"/>
          <w:sz w:val="24"/>
          <w:szCs w:val="24"/>
        </w:rPr>
        <w:t>(</w:t>
      </w:r>
      <w:r w:rsidR="00E90A57">
        <w:rPr>
          <w:rFonts w:ascii="Times New Roman" w:hAnsi="Times New Roman" w:cs="Times New Roman"/>
          <w:sz w:val="24"/>
          <w:szCs w:val="24"/>
        </w:rPr>
        <w:t>91.4</w:t>
      </w:r>
      <w:r w:rsidRPr="008A0C02">
        <w:rPr>
          <w:rFonts w:ascii="Times New Roman" w:hAnsi="Times New Roman" w:cs="Times New Roman"/>
          <w:sz w:val="24"/>
          <w:szCs w:val="24"/>
        </w:rPr>
        <w:t xml:space="preserve">%), while </w:t>
      </w:r>
      <w:r w:rsidR="00E90A57">
        <w:rPr>
          <w:rFonts w:ascii="Times New Roman" w:hAnsi="Times New Roman" w:cs="Times New Roman"/>
          <w:sz w:val="24"/>
          <w:szCs w:val="24"/>
        </w:rPr>
        <w:t>1,001</w:t>
      </w:r>
      <w:r w:rsidRPr="008A0C02">
        <w:rPr>
          <w:rFonts w:ascii="Times New Roman" w:hAnsi="Times New Roman" w:cs="Times New Roman"/>
          <w:sz w:val="24"/>
          <w:szCs w:val="24"/>
        </w:rPr>
        <w:t xml:space="preserve"> (</w:t>
      </w:r>
      <w:r w:rsidR="00734C3C">
        <w:rPr>
          <w:rFonts w:ascii="Times New Roman" w:hAnsi="Times New Roman" w:cs="Times New Roman"/>
          <w:sz w:val="24"/>
          <w:szCs w:val="24"/>
        </w:rPr>
        <w:t>4.</w:t>
      </w:r>
      <w:r w:rsidR="00E90A57">
        <w:rPr>
          <w:rFonts w:ascii="Times New Roman" w:hAnsi="Times New Roman" w:cs="Times New Roman"/>
          <w:sz w:val="24"/>
          <w:szCs w:val="24"/>
        </w:rPr>
        <w:t>9</w:t>
      </w:r>
      <w:r w:rsidRPr="008A0C02">
        <w:rPr>
          <w:rFonts w:ascii="Times New Roman" w:hAnsi="Times New Roman" w:cs="Times New Roman"/>
          <w:sz w:val="24"/>
          <w:szCs w:val="24"/>
        </w:rPr>
        <w:t xml:space="preserve">%) of agricultural holdings are rented or cultivated in return for a share of the production of the holding. Males hold </w:t>
      </w:r>
      <w:r w:rsidR="00D07F1C">
        <w:rPr>
          <w:rFonts w:ascii="Times New Roman" w:hAnsi="Times New Roman" w:cs="Times New Roman"/>
          <w:sz w:val="24"/>
          <w:szCs w:val="24"/>
        </w:rPr>
        <w:t>18,270</w:t>
      </w:r>
      <w:r w:rsidRPr="008A0C02">
        <w:rPr>
          <w:rFonts w:ascii="Times New Roman" w:hAnsi="Times New Roman" w:cs="Times New Roman"/>
          <w:sz w:val="24"/>
          <w:szCs w:val="24"/>
        </w:rPr>
        <w:t xml:space="preserve"> (</w:t>
      </w:r>
      <w:r w:rsidR="00D07F1C">
        <w:rPr>
          <w:rFonts w:ascii="Times New Roman" w:hAnsi="Times New Roman" w:cs="Times New Roman"/>
          <w:sz w:val="24"/>
          <w:szCs w:val="24"/>
        </w:rPr>
        <w:t>89.6</w:t>
      </w:r>
      <w:r w:rsidRPr="008A0C02">
        <w:rPr>
          <w:rFonts w:ascii="Times New Roman" w:hAnsi="Times New Roman" w:cs="Times New Roman"/>
          <w:sz w:val="24"/>
          <w:szCs w:val="24"/>
        </w:rPr>
        <w:t xml:space="preserve">%) of the agricultural holdings in </w:t>
      </w:r>
      <w:r w:rsidR="00E90A57">
        <w:rPr>
          <w:rFonts w:ascii="Times New Roman" w:hAnsi="Times New Roman" w:cs="Times New Roman"/>
          <w:sz w:val="24"/>
          <w:szCs w:val="24"/>
        </w:rPr>
        <w:t>Gaza</w:t>
      </w:r>
      <w:r w:rsidR="00BC15CF">
        <w:rPr>
          <w:rFonts w:ascii="Times New Roman" w:hAnsi="Times New Roman" w:cs="Times New Roman"/>
          <w:sz w:val="24"/>
          <w:szCs w:val="24"/>
        </w:rPr>
        <w:t xml:space="preserve"> Strip</w:t>
      </w:r>
      <w:r w:rsidR="00D07F1C">
        <w:rPr>
          <w:rFonts w:ascii="Times New Roman" w:hAnsi="Times New Roman" w:cs="Times New Roman"/>
          <w:sz w:val="24"/>
          <w:szCs w:val="24"/>
        </w:rPr>
        <w:t>,</w:t>
      </w:r>
      <w:r w:rsidRPr="008A0C02">
        <w:rPr>
          <w:rFonts w:ascii="Times New Roman" w:hAnsi="Times New Roman" w:cs="Times New Roman"/>
          <w:sz w:val="24"/>
          <w:szCs w:val="24"/>
        </w:rPr>
        <w:t xml:space="preserve"> while females hold </w:t>
      </w:r>
      <w:r w:rsidR="00D07F1C">
        <w:rPr>
          <w:rFonts w:ascii="Times New Roman" w:hAnsi="Times New Roman" w:cs="Times New Roman"/>
          <w:sz w:val="24"/>
          <w:szCs w:val="24"/>
        </w:rPr>
        <w:t>1,269</w:t>
      </w:r>
      <w:r w:rsidRPr="008A0C02">
        <w:rPr>
          <w:rFonts w:ascii="Times New Roman" w:hAnsi="Times New Roman" w:cs="Times New Roman"/>
          <w:sz w:val="24"/>
          <w:szCs w:val="24"/>
        </w:rPr>
        <w:t xml:space="preserve"> holdings (</w:t>
      </w:r>
      <w:r w:rsidR="00D07F1C" w:rsidRPr="008A0C02">
        <w:rPr>
          <w:rFonts w:ascii="Times New Roman" w:hAnsi="Times New Roman" w:cs="Times New Roman"/>
          <w:sz w:val="24"/>
          <w:szCs w:val="24"/>
        </w:rPr>
        <w:t>6.</w:t>
      </w:r>
      <w:r w:rsidR="00D07F1C">
        <w:rPr>
          <w:rFonts w:ascii="Times New Roman" w:hAnsi="Times New Roman" w:cs="Times New Roman"/>
          <w:sz w:val="24"/>
          <w:szCs w:val="24"/>
        </w:rPr>
        <w:t>2</w:t>
      </w:r>
      <w:r w:rsidR="00D07F1C" w:rsidRPr="008A0C02">
        <w:rPr>
          <w:rFonts w:ascii="Times New Roman" w:hAnsi="Times New Roman" w:cs="Times New Roman"/>
          <w:sz w:val="24"/>
          <w:szCs w:val="24"/>
        </w:rPr>
        <w:t>%)</w:t>
      </w:r>
      <w:r w:rsidRPr="008A0C02">
        <w:rPr>
          <w:rFonts w:ascii="Times New Roman" w:hAnsi="Times New Roman" w:cs="Times New Roman"/>
          <w:sz w:val="24"/>
          <w:szCs w:val="24"/>
        </w:rPr>
        <w:t xml:space="preserve"> and </w:t>
      </w:r>
      <w:r w:rsidR="00D07F1C">
        <w:rPr>
          <w:rFonts w:ascii="Times New Roman" w:hAnsi="Times New Roman" w:cs="Times New Roman"/>
          <w:sz w:val="24"/>
          <w:szCs w:val="24"/>
        </w:rPr>
        <w:t>860</w:t>
      </w:r>
      <w:r w:rsidRPr="008A0C02">
        <w:rPr>
          <w:rFonts w:ascii="Times New Roman" w:hAnsi="Times New Roman" w:cs="Times New Roman"/>
          <w:sz w:val="24"/>
          <w:szCs w:val="24"/>
        </w:rPr>
        <w:t xml:space="preserve"> agricultural holdings (</w:t>
      </w:r>
      <w:r w:rsidR="00D07F1C">
        <w:rPr>
          <w:rFonts w:ascii="Times New Roman" w:hAnsi="Times New Roman" w:cs="Times New Roman"/>
          <w:sz w:val="24"/>
          <w:szCs w:val="24"/>
        </w:rPr>
        <w:t>4.2</w:t>
      </w:r>
      <w:r w:rsidRPr="008A0C02">
        <w:rPr>
          <w:rFonts w:ascii="Times New Roman" w:hAnsi="Times New Roman" w:cs="Times New Roman"/>
          <w:sz w:val="24"/>
          <w:szCs w:val="24"/>
        </w:rPr>
        <w:t>%) were held in partnership (male partnership, female partnership</w:t>
      </w:r>
      <w:r w:rsidR="00D07F1C">
        <w:rPr>
          <w:rFonts w:ascii="Times New Roman" w:hAnsi="Times New Roman" w:cs="Times New Roman"/>
          <w:sz w:val="24"/>
          <w:szCs w:val="24"/>
        </w:rPr>
        <w:t>, or male/female partnership).</w:t>
      </w:r>
    </w:p>
    <w:p w:rsidR="00B7626D" w:rsidRDefault="00B7626D" w:rsidP="00D07F1C">
      <w:pPr>
        <w:spacing w:after="0" w:line="240" w:lineRule="auto"/>
        <w:jc w:val="both"/>
        <w:rPr>
          <w:rFonts w:ascii="Times New Roman" w:hAnsi="Times New Roman" w:cs="Times New Roman"/>
          <w:sz w:val="24"/>
          <w:szCs w:val="24"/>
        </w:rPr>
      </w:pPr>
    </w:p>
    <w:p w:rsidR="003330F2" w:rsidRPr="008A0C02" w:rsidRDefault="003330F2" w:rsidP="003330F2">
      <w:pPr>
        <w:pStyle w:val="ListParagraph"/>
        <w:numPr>
          <w:ilvl w:val="1"/>
          <w:numId w:val="1"/>
        </w:numPr>
        <w:spacing w:after="0" w:line="240" w:lineRule="auto"/>
        <w:jc w:val="both"/>
        <w:rPr>
          <w:rFonts w:ascii="Times New Roman" w:hAnsi="Times New Roman" w:cs="Times New Roman"/>
          <w:b/>
          <w:bCs/>
          <w:sz w:val="24"/>
          <w:szCs w:val="24"/>
        </w:rPr>
      </w:pPr>
      <w:r w:rsidRPr="008A0C02">
        <w:rPr>
          <w:rFonts w:ascii="Times New Roman" w:hAnsi="Times New Roman" w:cs="Times New Roman"/>
          <w:b/>
          <w:bCs/>
          <w:sz w:val="24"/>
          <w:szCs w:val="24"/>
        </w:rPr>
        <w:t>Agricultural Holders</w:t>
      </w:r>
    </w:p>
    <w:p w:rsidR="003330F2" w:rsidRPr="008A0C02" w:rsidRDefault="003330F2" w:rsidP="00725BD1">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There were </w:t>
      </w:r>
      <w:r w:rsidR="00B7626D">
        <w:rPr>
          <w:rFonts w:ascii="Times New Roman" w:hAnsi="Times New Roman" w:cs="Times New Roman"/>
          <w:sz w:val="24"/>
          <w:szCs w:val="24"/>
        </w:rPr>
        <w:t>20,108</w:t>
      </w:r>
      <w:r w:rsidRPr="008A0C02">
        <w:rPr>
          <w:rFonts w:ascii="Times New Roman" w:hAnsi="Times New Roman" w:cs="Times New Roman"/>
          <w:sz w:val="24"/>
          <w:szCs w:val="24"/>
        </w:rPr>
        <w:t xml:space="preserve"> agricultural holders in </w:t>
      </w:r>
      <w:r w:rsidR="00E90A57">
        <w:rPr>
          <w:rFonts w:ascii="Times New Roman" w:hAnsi="Times New Roman" w:cs="Times New Roman"/>
          <w:sz w:val="24"/>
          <w:szCs w:val="24"/>
        </w:rPr>
        <w:t>Gaza</w:t>
      </w:r>
      <w:r w:rsidR="00BC15CF">
        <w:rPr>
          <w:rFonts w:ascii="Times New Roman" w:hAnsi="Times New Roman" w:cs="Times New Roman"/>
          <w:sz w:val="24"/>
          <w:szCs w:val="24"/>
        </w:rPr>
        <w:t xml:space="preserve"> </w:t>
      </w:r>
      <w:r w:rsidR="00B7626D">
        <w:rPr>
          <w:rFonts w:ascii="Times New Roman" w:hAnsi="Times New Roman" w:cs="Times New Roman"/>
          <w:sz w:val="24"/>
          <w:szCs w:val="24"/>
        </w:rPr>
        <w:t>Strip:</w:t>
      </w:r>
      <w:r w:rsidRPr="008A0C02">
        <w:rPr>
          <w:rFonts w:ascii="Times New Roman" w:hAnsi="Times New Roman" w:cs="Times New Roman"/>
          <w:sz w:val="24"/>
          <w:szCs w:val="24"/>
        </w:rPr>
        <w:t xml:space="preserve"> </w:t>
      </w:r>
      <w:r w:rsidR="00B7626D">
        <w:rPr>
          <w:rFonts w:ascii="Times New Roman" w:hAnsi="Times New Roman" w:cs="Times New Roman"/>
          <w:sz w:val="24"/>
          <w:szCs w:val="24"/>
        </w:rPr>
        <w:t>5,485</w:t>
      </w:r>
      <w:r w:rsidRPr="008A0C02">
        <w:rPr>
          <w:rFonts w:ascii="Times New Roman" w:hAnsi="Times New Roman" w:cs="Times New Roman"/>
          <w:sz w:val="24"/>
          <w:szCs w:val="24"/>
        </w:rPr>
        <w:t xml:space="preserve"> holders (</w:t>
      </w:r>
      <w:r w:rsidR="00B7626D">
        <w:rPr>
          <w:rFonts w:ascii="Times New Roman" w:hAnsi="Times New Roman" w:cs="Times New Roman"/>
          <w:sz w:val="24"/>
          <w:szCs w:val="24"/>
        </w:rPr>
        <w:t>27.3</w:t>
      </w:r>
      <w:r w:rsidRPr="008A0C02">
        <w:rPr>
          <w:rFonts w:ascii="Times New Roman" w:hAnsi="Times New Roman" w:cs="Times New Roman"/>
          <w:sz w:val="24"/>
          <w:szCs w:val="24"/>
        </w:rPr>
        <w:t>%) aged 40–49 years</w:t>
      </w:r>
      <w:r w:rsidR="00507467" w:rsidRPr="008A0C02">
        <w:rPr>
          <w:rFonts w:ascii="Times New Roman" w:hAnsi="Times New Roman" w:cs="Times New Roman"/>
          <w:sz w:val="24"/>
          <w:szCs w:val="24"/>
        </w:rPr>
        <w:t xml:space="preserve">, </w:t>
      </w:r>
      <w:r w:rsidR="00725BD1">
        <w:rPr>
          <w:rFonts w:ascii="Times New Roman" w:hAnsi="Times New Roman" w:cs="Times New Roman"/>
          <w:sz w:val="24"/>
          <w:szCs w:val="24"/>
        </w:rPr>
        <w:t>4,798</w:t>
      </w:r>
      <w:r w:rsidR="00725BD1" w:rsidRPr="008A0C02">
        <w:rPr>
          <w:rFonts w:ascii="Times New Roman" w:hAnsi="Times New Roman" w:cs="Times New Roman"/>
          <w:sz w:val="24"/>
          <w:szCs w:val="24"/>
        </w:rPr>
        <w:t xml:space="preserve"> holders (</w:t>
      </w:r>
      <w:r w:rsidR="00725BD1">
        <w:rPr>
          <w:rFonts w:ascii="Times New Roman" w:hAnsi="Times New Roman" w:cs="Times New Roman"/>
          <w:sz w:val="24"/>
          <w:szCs w:val="24"/>
        </w:rPr>
        <w:t>23.9</w:t>
      </w:r>
      <w:r w:rsidR="00725BD1" w:rsidRPr="008A0C02">
        <w:rPr>
          <w:rFonts w:ascii="Times New Roman" w:hAnsi="Times New Roman" w:cs="Times New Roman"/>
          <w:sz w:val="24"/>
          <w:szCs w:val="24"/>
        </w:rPr>
        <w:t>%) aged 50–59 years</w:t>
      </w:r>
      <w:r w:rsidR="00507467" w:rsidRPr="008A0C02">
        <w:rPr>
          <w:rFonts w:ascii="Times New Roman" w:hAnsi="Times New Roman" w:cs="Times New Roman"/>
          <w:sz w:val="24"/>
          <w:szCs w:val="24"/>
        </w:rPr>
        <w:t xml:space="preserve">, </w:t>
      </w:r>
      <w:r w:rsidRPr="008A0C02">
        <w:rPr>
          <w:rFonts w:ascii="Times New Roman" w:hAnsi="Times New Roman" w:cs="Times New Roman"/>
          <w:sz w:val="24"/>
          <w:szCs w:val="24"/>
        </w:rPr>
        <w:t>and</w:t>
      </w:r>
      <w:r w:rsidR="00725BD1">
        <w:rPr>
          <w:rFonts w:ascii="Times New Roman" w:hAnsi="Times New Roman" w:cs="Times New Roman"/>
          <w:sz w:val="24"/>
          <w:szCs w:val="24"/>
        </w:rPr>
        <w:t xml:space="preserve"> 5,049</w:t>
      </w:r>
      <w:r w:rsidR="00725BD1" w:rsidRPr="008A0C02">
        <w:rPr>
          <w:rFonts w:ascii="Times New Roman" w:hAnsi="Times New Roman" w:cs="Times New Roman"/>
          <w:sz w:val="24"/>
          <w:szCs w:val="24"/>
        </w:rPr>
        <w:t xml:space="preserve"> holders (25.</w:t>
      </w:r>
      <w:r w:rsidR="00725BD1">
        <w:rPr>
          <w:rFonts w:ascii="Times New Roman" w:hAnsi="Times New Roman" w:cs="Times New Roman"/>
          <w:sz w:val="24"/>
          <w:szCs w:val="24"/>
        </w:rPr>
        <w:t>1</w:t>
      </w:r>
      <w:r w:rsidR="00725BD1" w:rsidRPr="008A0C02">
        <w:rPr>
          <w:rFonts w:ascii="Times New Roman" w:hAnsi="Times New Roman" w:cs="Times New Roman"/>
          <w:sz w:val="24"/>
          <w:szCs w:val="24"/>
        </w:rPr>
        <w:t>%) aged 60 years or more</w:t>
      </w:r>
      <w:r w:rsidRPr="008A0C02">
        <w:rPr>
          <w:rFonts w:ascii="Times New Roman" w:hAnsi="Times New Roman" w:cs="Times New Roman"/>
          <w:sz w:val="24"/>
          <w:szCs w:val="24"/>
        </w:rPr>
        <w:t xml:space="preserve">. For </w:t>
      </w:r>
      <w:r w:rsidR="00B7626D">
        <w:rPr>
          <w:rFonts w:ascii="Times New Roman" w:hAnsi="Times New Roman" w:cs="Times New Roman"/>
          <w:sz w:val="24"/>
          <w:szCs w:val="24"/>
        </w:rPr>
        <w:t>12,322</w:t>
      </w:r>
      <w:r w:rsidRPr="008A0C02">
        <w:rPr>
          <w:rFonts w:ascii="Times New Roman" w:hAnsi="Times New Roman" w:cs="Times New Roman"/>
          <w:sz w:val="24"/>
          <w:szCs w:val="24"/>
        </w:rPr>
        <w:t xml:space="preserve"> holders (</w:t>
      </w:r>
      <w:r w:rsidR="00B7626D">
        <w:rPr>
          <w:rFonts w:ascii="Times New Roman" w:hAnsi="Times New Roman" w:cs="Times New Roman"/>
          <w:sz w:val="24"/>
          <w:szCs w:val="24"/>
        </w:rPr>
        <w:t>61.3</w:t>
      </w:r>
      <w:r w:rsidRPr="008A0C02">
        <w:rPr>
          <w:rFonts w:ascii="Times New Roman" w:hAnsi="Times New Roman" w:cs="Times New Roman"/>
          <w:sz w:val="24"/>
          <w:szCs w:val="24"/>
        </w:rPr>
        <w:t xml:space="preserve">%) their main occupation was not in agriculture while for </w:t>
      </w:r>
      <w:r w:rsidR="00105FB1">
        <w:rPr>
          <w:rFonts w:ascii="Times New Roman" w:hAnsi="Times New Roman" w:cs="Times New Roman"/>
          <w:sz w:val="24"/>
          <w:szCs w:val="24"/>
        </w:rPr>
        <w:t>7,728</w:t>
      </w:r>
      <w:r w:rsidRPr="008A0C02">
        <w:rPr>
          <w:rFonts w:ascii="Times New Roman" w:hAnsi="Times New Roman" w:cs="Times New Roman"/>
          <w:sz w:val="24"/>
          <w:szCs w:val="24"/>
        </w:rPr>
        <w:t xml:space="preserve"> holders (</w:t>
      </w:r>
      <w:r w:rsidR="00105FB1">
        <w:rPr>
          <w:rFonts w:ascii="Times New Roman" w:hAnsi="Times New Roman" w:cs="Times New Roman"/>
          <w:sz w:val="24"/>
          <w:szCs w:val="24"/>
        </w:rPr>
        <w:t>38.4</w:t>
      </w:r>
      <w:r w:rsidRPr="008A0C02">
        <w:rPr>
          <w:rFonts w:ascii="Times New Roman" w:hAnsi="Times New Roman" w:cs="Times New Roman"/>
          <w:sz w:val="24"/>
          <w:szCs w:val="24"/>
        </w:rPr>
        <w:t>%) agriculture was their main occupation</w:t>
      </w:r>
      <w:r w:rsidR="00EB4B6E" w:rsidRPr="008A0C02">
        <w:rPr>
          <w:rFonts w:ascii="Times New Roman" w:hAnsi="Times New Roman" w:cs="Times New Roman"/>
          <w:sz w:val="24"/>
          <w:szCs w:val="24"/>
        </w:rPr>
        <w:t>.</w:t>
      </w:r>
      <w:r w:rsidR="00507467" w:rsidRPr="008A0C02">
        <w:rPr>
          <w:rFonts w:ascii="Times New Roman" w:hAnsi="Times New Roman" w:cs="Times New Roman"/>
          <w:sz w:val="24"/>
          <w:szCs w:val="24"/>
        </w:rPr>
        <w:t xml:space="preserve"> In </w:t>
      </w:r>
      <w:r w:rsidR="00105FB1">
        <w:rPr>
          <w:rFonts w:ascii="Times New Roman" w:hAnsi="Times New Roman" w:cs="Times New Roman"/>
          <w:sz w:val="24"/>
          <w:szCs w:val="24"/>
        </w:rPr>
        <w:t>58</w:t>
      </w:r>
      <w:r w:rsidR="00507467" w:rsidRPr="008A0C02">
        <w:rPr>
          <w:rFonts w:ascii="Times New Roman" w:hAnsi="Times New Roman" w:cs="Times New Roman"/>
          <w:sz w:val="24"/>
          <w:szCs w:val="24"/>
        </w:rPr>
        <w:t xml:space="preserve"> agricultural </w:t>
      </w:r>
      <w:r w:rsidR="00EB4B6E" w:rsidRPr="008A0C02">
        <w:rPr>
          <w:rFonts w:ascii="Times New Roman" w:hAnsi="Times New Roman" w:cs="Times New Roman"/>
          <w:sz w:val="24"/>
          <w:szCs w:val="24"/>
        </w:rPr>
        <w:t xml:space="preserve">holders </w:t>
      </w:r>
      <w:r w:rsidR="00507467" w:rsidRPr="008A0C02">
        <w:rPr>
          <w:rFonts w:ascii="Times New Roman" w:hAnsi="Times New Roman" w:cs="Times New Roman"/>
          <w:sz w:val="24"/>
          <w:szCs w:val="24"/>
        </w:rPr>
        <w:t>(</w:t>
      </w:r>
      <w:r w:rsidR="00105FB1">
        <w:rPr>
          <w:rFonts w:ascii="Times New Roman" w:hAnsi="Times New Roman" w:cs="Times New Roman"/>
          <w:sz w:val="24"/>
          <w:szCs w:val="24"/>
        </w:rPr>
        <w:t>0.3</w:t>
      </w:r>
      <w:r w:rsidR="00507467" w:rsidRPr="008A0C02">
        <w:rPr>
          <w:rFonts w:ascii="Times New Roman" w:hAnsi="Times New Roman" w:cs="Times New Roman"/>
          <w:sz w:val="24"/>
          <w:szCs w:val="24"/>
        </w:rPr>
        <w:t xml:space="preserve">%) the </w:t>
      </w:r>
      <w:r w:rsidR="00EB4B6E" w:rsidRPr="008A0C02">
        <w:rPr>
          <w:rFonts w:ascii="Times New Roman" w:hAnsi="Times New Roman" w:cs="Times New Roman"/>
          <w:sz w:val="24"/>
          <w:szCs w:val="24"/>
        </w:rPr>
        <w:t xml:space="preserve">main occupation </w:t>
      </w:r>
      <w:r w:rsidR="00507467" w:rsidRPr="008A0C02">
        <w:rPr>
          <w:rFonts w:ascii="Times New Roman" w:hAnsi="Times New Roman" w:cs="Times New Roman"/>
          <w:sz w:val="24"/>
          <w:szCs w:val="24"/>
        </w:rPr>
        <w:t>of the holder was not stated or not applicable.</w:t>
      </w:r>
      <w:r w:rsidR="00EB4B6E" w:rsidRPr="008A0C02">
        <w:rPr>
          <w:rFonts w:ascii="Times New Roman" w:hAnsi="Times New Roman" w:cs="Times New Roman"/>
          <w:sz w:val="24"/>
          <w:szCs w:val="24"/>
        </w:rPr>
        <w:t xml:space="preserve"> </w:t>
      </w:r>
      <w:r w:rsidRPr="008A0C02">
        <w:rPr>
          <w:rFonts w:ascii="Times New Roman" w:hAnsi="Times New Roman" w:cs="Times New Roman"/>
          <w:sz w:val="24"/>
          <w:szCs w:val="24"/>
        </w:rPr>
        <w:t xml:space="preserve"> In terms of educational attainment, </w:t>
      </w:r>
      <w:r w:rsidR="00105FB1">
        <w:rPr>
          <w:rFonts w:ascii="Times New Roman" w:hAnsi="Times New Roman" w:cs="Times New Roman"/>
          <w:sz w:val="24"/>
          <w:szCs w:val="24"/>
        </w:rPr>
        <w:t>3,952</w:t>
      </w:r>
      <w:r w:rsidRPr="008A0C02">
        <w:rPr>
          <w:rFonts w:ascii="Times New Roman" w:hAnsi="Times New Roman" w:cs="Times New Roman"/>
          <w:sz w:val="24"/>
          <w:szCs w:val="24"/>
        </w:rPr>
        <w:t xml:space="preserve"> of agricultural holders (</w:t>
      </w:r>
      <w:r w:rsidR="009718F7">
        <w:rPr>
          <w:rFonts w:ascii="Times New Roman" w:hAnsi="Times New Roman" w:cs="Times New Roman"/>
          <w:sz w:val="24"/>
          <w:szCs w:val="24"/>
        </w:rPr>
        <w:t>19</w:t>
      </w:r>
      <w:r w:rsidR="00105FB1">
        <w:rPr>
          <w:rFonts w:ascii="Times New Roman" w:hAnsi="Times New Roman" w:cs="Times New Roman"/>
          <w:sz w:val="24"/>
          <w:szCs w:val="24"/>
        </w:rPr>
        <w:t>.</w:t>
      </w:r>
      <w:r w:rsidR="009718F7">
        <w:rPr>
          <w:rFonts w:ascii="Times New Roman" w:hAnsi="Times New Roman" w:cs="Times New Roman"/>
          <w:sz w:val="24"/>
          <w:szCs w:val="24"/>
        </w:rPr>
        <w:t>7</w:t>
      </w:r>
      <w:r w:rsidRPr="008A0C02">
        <w:rPr>
          <w:rFonts w:ascii="Times New Roman" w:hAnsi="Times New Roman" w:cs="Times New Roman"/>
          <w:sz w:val="24"/>
          <w:szCs w:val="24"/>
        </w:rPr>
        <w:t xml:space="preserve">%) had completed </w:t>
      </w:r>
      <w:r w:rsidR="00725BD1">
        <w:rPr>
          <w:rFonts w:ascii="Times New Roman" w:hAnsi="Times New Roman" w:cs="Times New Roman"/>
          <w:sz w:val="24"/>
          <w:szCs w:val="24"/>
        </w:rPr>
        <w:t xml:space="preserve">Preparatory </w:t>
      </w:r>
      <w:r w:rsidR="00725BD1" w:rsidRPr="008A0C02">
        <w:rPr>
          <w:rFonts w:ascii="Times New Roman" w:hAnsi="Times New Roman" w:cs="Times New Roman"/>
          <w:sz w:val="24"/>
          <w:szCs w:val="24"/>
        </w:rPr>
        <w:t>level</w:t>
      </w:r>
      <w:r w:rsidRPr="008A0C02">
        <w:rPr>
          <w:rFonts w:ascii="Times New Roman" w:hAnsi="Times New Roman" w:cs="Times New Roman"/>
          <w:sz w:val="24"/>
          <w:szCs w:val="24"/>
        </w:rPr>
        <w:t xml:space="preserve"> of education and </w:t>
      </w:r>
      <w:r w:rsidR="00105FB1">
        <w:rPr>
          <w:rFonts w:ascii="Times New Roman" w:hAnsi="Times New Roman" w:cs="Times New Roman"/>
          <w:sz w:val="24"/>
          <w:szCs w:val="24"/>
        </w:rPr>
        <w:t>3,811</w:t>
      </w:r>
      <w:r w:rsidRPr="008A0C02">
        <w:rPr>
          <w:rFonts w:ascii="Times New Roman" w:hAnsi="Times New Roman" w:cs="Times New Roman"/>
          <w:sz w:val="24"/>
          <w:szCs w:val="24"/>
        </w:rPr>
        <w:t xml:space="preserve"> of holders (</w:t>
      </w:r>
      <w:r w:rsidR="00105FB1">
        <w:rPr>
          <w:rFonts w:ascii="Times New Roman" w:hAnsi="Times New Roman" w:cs="Times New Roman"/>
          <w:sz w:val="24"/>
          <w:szCs w:val="24"/>
        </w:rPr>
        <w:t>19.0</w:t>
      </w:r>
      <w:r w:rsidRPr="008A0C02">
        <w:rPr>
          <w:rFonts w:ascii="Times New Roman" w:hAnsi="Times New Roman" w:cs="Times New Roman"/>
          <w:sz w:val="24"/>
          <w:szCs w:val="24"/>
        </w:rPr>
        <w:t xml:space="preserve">%) had </w:t>
      </w:r>
      <w:r w:rsidR="00AD43B2" w:rsidRPr="008A0C02">
        <w:rPr>
          <w:rFonts w:ascii="Times New Roman" w:hAnsi="Times New Roman" w:cs="Times New Roman"/>
          <w:sz w:val="24"/>
          <w:szCs w:val="24"/>
        </w:rPr>
        <w:t xml:space="preserve">bachelor’s degree or </w:t>
      </w:r>
      <w:r w:rsidRPr="008A0C02">
        <w:rPr>
          <w:rFonts w:ascii="Times New Roman" w:hAnsi="Times New Roman" w:cs="Times New Roman"/>
          <w:sz w:val="24"/>
          <w:szCs w:val="24"/>
        </w:rPr>
        <w:t>higher.</w:t>
      </w:r>
    </w:p>
    <w:p w:rsidR="00C3379A" w:rsidRPr="008A0C02" w:rsidRDefault="00C3379A" w:rsidP="00EB4B6E">
      <w:pPr>
        <w:spacing w:after="0" w:line="240" w:lineRule="auto"/>
        <w:jc w:val="both"/>
        <w:rPr>
          <w:rFonts w:ascii="Times New Roman" w:hAnsi="Times New Roman" w:cs="Times New Roman"/>
          <w:sz w:val="24"/>
          <w:szCs w:val="24"/>
        </w:rPr>
      </w:pPr>
    </w:p>
    <w:p w:rsidR="00816199" w:rsidRPr="008A0C02" w:rsidRDefault="00816199" w:rsidP="00A80311">
      <w:pPr>
        <w:spacing w:after="0" w:line="240" w:lineRule="auto"/>
        <w:ind w:left="426" w:right="332"/>
        <w:jc w:val="center"/>
        <w:rPr>
          <w:rFonts w:asciiTheme="minorBidi" w:hAnsiTheme="minorBidi"/>
          <w:b/>
          <w:bCs/>
        </w:rPr>
      </w:pPr>
      <w:r w:rsidRPr="008A0C02">
        <w:rPr>
          <w:rFonts w:asciiTheme="minorBidi" w:hAnsiTheme="minorBidi"/>
          <w:b/>
          <w:bCs/>
        </w:rPr>
        <w:t xml:space="preserve">Percentage Distribution of Agricultural Holders </w:t>
      </w:r>
      <w:r w:rsidR="00656ED6" w:rsidRPr="008A0C02">
        <w:rPr>
          <w:rFonts w:asciiTheme="minorBidi" w:hAnsiTheme="minorBidi"/>
          <w:b/>
          <w:bCs/>
        </w:rPr>
        <w:t xml:space="preserve">in </w:t>
      </w:r>
      <w:r w:rsidR="00FB0BA6">
        <w:rPr>
          <w:rFonts w:asciiTheme="minorBidi" w:hAnsiTheme="minorBidi"/>
          <w:b/>
          <w:bCs/>
        </w:rPr>
        <w:t xml:space="preserve">Gaza Strip </w:t>
      </w:r>
      <w:r w:rsidR="00656ED6" w:rsidRPr="008A0C02">
        <w:rPr>
          <w:rFonts w:asciiTheme="minorBidi" w:hAnsiTheme="minorBidi"/>
          <w:b/>
          <w:bCs/>
        </w:rPr>
        <w:t xml:space="preserve"> </w:t>
      </w:r>
      <w:r w:rsidRPr="008A0C02">
        <w:rPr>
          <w:rFonts w:asciiTheme="minorBidi" w:hAnsiTheme="minorBidi"/>
          <w:b/>
          <w:bCs/>
        </w:rPr>
        <w:t xml:space="preserve">by </w:t>
      </w:r>
      <w:r w:rsidR="00A80311" w:rsidRPr="008A0C02">
        <w:rPr>
          <w:rFonts w:asciiTheme="minorBidi" w:hAnsiTheme="minorBidi"/>
          <w:b/>
          <w:bCs/>
        </w:rPr>
        <w:t>E</w:t>
      </w:r>
      <w:r w:rsidRPr="008A0C02">
        <w:rPr>
          <w:rFonts w:asciiTheme="minorBidi" w:hAnsiTheme="minorBidi"/>
          <w:b/>
          <w:bCs/>
        </w:rPr>
        <w:t>ducational Attainment, 2009/2010</w:t>
      </w:r>
    </w:p>
    <w:p w:rsidR="00816199" w:rsidRPr="008A0C02" w:rsidRDefault="00816199" w:rsidP="001A0FC3">
      <w:pPr>
        <w:spacing w:after="0" w:line="240" w:lineRule="auto"/>
        <w:jc w:val="center"/>
        <w:rPr>
          <w:rFonts w:ascii="Times New Roman" w:hAnsi="Times New Roman" w:cs="Times New Roman"/>
          <w:sz w:val="24"/>
          <w:szCs w:val="24"/>
        </w:rPr>
      </w:pPr>
      <w:r w:rsidRPr="008A0C02">
        <w:rPr>
          <w:rFonts w:cs="Simplified Arabic"/>
          <w:noProof/>
          <w:sz w:val="24"/>
          <w:szCs w:val="24"/>
        </w:rPr>
        <w:drawing>
          <wp:inline distT="0" distB="0" distL="0" distR="0">
            <wp:extent cx="5429250" cy="2114550"/>
            <wp:effectExtent l="19050" t="0" r="19050"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6645B" w:rsidRPr="008A0C02" w:rsidRDefault="00F6645B" w:rsidP="001A0FC3">
      <w:pPr>
        <w:spacing w:after="0" w:line="240" w:lineRule="auto"/>
        <w:jc w:val="both"/>
        <w:rPr>
          <w:rFonts w:ascii="Times New Roman" w:hAnsi="Times New Roman" w:cs="Times New Roman"/>
          <w:b/>
          <w:bCs/>
          <w:sz w:val="24"/>
          <w:szCs w:val="24"/>
        </w:rPr>
      </w:pPr>
    </w:p>
    <w:p w:rsidR="003330F2" w:rsidRPr="008A0C02" w:rsidRDefault="003330F2" w:rsidP="003330F2">
      <w:pPr>
        <w:pStyle w:val="ListParagraph"/>
        <w:numPr>
          <w:ilvl w:val="1"/>
          <w:numId w:val="1"/>
        </w:numPr>
        <w:spacing w:after="0" w:line="240" w:lineRule="auto"/>
        <w:jc w:val="both"/>
        <w:rPr>
          <w:rFonts w:ascii="Times New Roman" w:hAnsi="Times New Roman" w:cs="Times New Roman"/>
          <w:b/>
          <w:bCs/>
          <w:sz w:val="24"/>
          <w:szCs w:val="24"/>
        </w:rPr>
      </w:pPr>
      <w:r w:rsidRPr="008A0C02">
        <w:rPr>
          <w:rFonts w:ascii="Times New Roman" w:hAnsi="Times New Roman" w:cs="Times New Roman"/>
          <w:b/>
          <w:bCs/>
          <w:sz w:val="24"/>
          <w:szCs w:val="24"/>
        </w:rPr>
        <w:t>Land Use</w:t>
      </w:r>
    </w:p>
    <w:p w:rsidR="003330F2" w:rsidRPr="00EA561D" w:rsidRDefault="003330F2" w:rsidP="001F79D5">
      <w:pPr>
        <w:spacing w:after="0" w:line="240" w:lineRule="auto"/>
        <w:jc w:val="both"/>
        <w:rPr>
          <w:rFonts w:ascii="Times New Roman" w:hAnsi="Times New Roman" w:cs="Times New Roman"/>
          <w:sz w:val="24"/>
          <w:szCs w:val="24"/>
        </w:rPr>
      </w:pPr>
      <w:r w:rsidRPr="00EA561D">
        <w:rPr>
          <w:rFonts w:ascii="Times New Roman" w:hAnsi="Times New Roman" w:cs="Times New Roman"/>
          <w:sz w:val="24"/>
          <w:szCs w:val="24"/>
        </w:rPr>
        <w:t xml:space="preserve">The total area of agricultural holdings in </w:t>
      </w:r>
      <w:r w:rsidR="00FB0BA6">
        <w:rPr>
          <w:rFonts w:ascii="Times New Roman" w:hAnsi="Times New Roman" w:cs="Times New Roman"/>
          <w:sz w:val="24"/>
          <w:szCs w:val="24"/>
        </w:rPr>
        <w:t xml:space="preserve">Gaza Strip </w:t>
      </w:r>
      <w:r w:rsidRPr="00EA561D">
        <w:rPr>
          <w:rFonts w:ascii="Times New Roman" w:hAnsi="Times New Roman" w:cs="Times New Roman"/>
          <w:sz w:val="24"/>
          <w:szCs w:val="24"/>
        </w:rPr>
        <w:t xml:space="preserve">for the 2009/2010 agricultural year was </w:t>
      </w:r>
      <w:r w:rsidR="00F6645B" w:rsidRPr="00EA561D">
        <w:rPr>
          <w:rFonts w:ascii="Times New Roman" w:hAnsi="Times New Roman" w:cs="Times New Roman"/>
          <w:sz w:val="24"/>
          <w:szCs w:val="24"/>
        </w:rPr>
        <w:t>101,915 dunums</w:t>
      </w:r>
      <w:r w:rsidRPr="00EA561D">
        <w:rPr>
          <w:rFonts w:ascii="Times New Roman" w:hAnsi="Times New Roman" w:cs="Times New Roman"/>
          <w:sz w:val="24"/>
          <w:szCs w:val="24"/>
        </w:rPr>
        <w:t xml:space="preserve">.  Cultivated land made up </w:t>
      </w:r>
      <w:r w:rsidR="00F6645B" w:rsidRPr="00EA561D">
        <w:rPr>
          <w:rFonts w:ascii="Times New Roman" w:hAnsi="Times New Roman" w:cs="Times New Roman"/>
          <w:sz w:val="24"/>
          <w:szCs w:val="24"/>
        </w:rPr>
        <w:t>94,347</w:t>
      </w:r>
      <w:r w:rsidRPr="00EA561D">
        <w:rPr>
          <w:rFonts w:ascii="Times New Roman" w:hAnsi="Times New Roman" w:cs="Times New Roman"/>
          <w:sz w:val="24"/>
          <w:szCs w:val="24"/>
        </w:rPr>
        <w:t xml:space="preserve"> dunums </w:t>
      </w:r>
      <w:r w:rsidR="00F6645B" w:rsidRPr="00EA561D">
        <w:rPr>
          <w:rFonts w:ascii="Times New Roman" w:hAnsi="Times New Roman" w:cs="Times New Roman"/>
          <w:sz w:val="24"/>
          <w:szCs w:val="24"/>
        </w:rPr>
        <w:t>(92.6</w:t>
      </w:r>
      <w:r w:rsidRPr="00EA561D">
        <w:rPr>
          <w:rFonts w:ascii="Times New Roman" w:hAnsi="Times New Roman" w:cs="Times New Roman"/>
          <w:sz w:val="24"/>
          <w:szCs w:val="24"/>
        </w:rPr>
        <w:t xml:space="preserve">%) of the total area of agricultural holdings in </w:t>
      </w:r>
      <w:r w:rsidR="00E90A57">
        <w:rPr>
          <w:rFonts w:ascii="Times New Roman" w:hAnsi="Times New Roman" w:cs="Times New Roman"/>
          <w:sz w:val="24"/>
          <w:szCs w:val="24"/>
        </w:rPr>
        <w:t>Gaza</w:t>
      </w:r>
      <w:r w:rsidR="00BC15CF" w:rsidRPr="00EA561D">
        <w:rPr>
          <w:rFonts w:ascii="Times New Roman" w:hAnsi="Times New Roman" w:cs="Times New Roman"/>
          <w:sz w:val="24"/>
          <w:szCs w:val="24"/>
        </w:rPr>
        <w:t xml:space="preserve"> Strip,  </w:t>
      </w:r>
      <w:r w:rsidR="00201852" w:rsidRPr="00EA561D">
        <w:rPr>
          <w:rFonts w:ascii="Times New Roman" w:hAnsi="Times New Roman" w:cs="Times New Roman"/>
          <w:sz w:val="24"/>
          <w:szCs w:val="24"/>
        </w:rPr>
        <w:t xml:space="preserve">the largest area of </w:t>
      </w:r>
      <w:r w:rsidR="001F79D5" w:rsidRPr="00EA561D">
        <w:rPr>
          <w:rFonts w:ascii="Times New Roman" w:hAnsi="Times New Roman" w:cs="Times New Roman"/>
          <w:sz w:val="24"/>
          <w:szCs w:val="24"/>
        </w:rPr>
        <w:t>c</w:t>
      </w:r>
      <w:r w:rsidR="00201852" w:rsidRPr="00EA561D">
        <w:rPr>
          <w:rFonts w:ascii="Times New Roman" w:hAnsi="Times New Roman" w:cs="Times New Roman"/>
          <w:sz w:val="24"/>
          <w:szCs w:val="24"/>
        </w:rPr>
        <w:t xml:space="preserve">ultivated land were in </w:t>
      </w:r>
      <w:r w:rsidR="00DA6766" w:rsidRPr="00EA561D">
        <w:rPr>
          <w:rFonts w:ascii="Times New Roman" w:hAnsi="Times New Roman" w:cs="Times New Roman"/>
          <w:sz w:val="24"/>
          <w:szCs w:val="24"/>
        </w:rPr>
        <w:t xml:space="preserve">Khan Yunis </w:t>
      </w:r>
      <w:r w:rsidR="00201852" w:rsidRPr="00EA561D">
        <w:rPr>
          <w:rFonts w:ascii="Times New Roman" w:hAnsi="Times New Roman" w:cs="Times New Roman"/>
          <w:sz w:val="24"/>
          <w:szCs w:val="24"/>
        </w:rPr>
        <w:t xml:space="preserve">governorate with </w:t>
      </w:r>
      <w:r w:rsidR="00F6645B" w:rsidRPr="00EA561D">
        <w:rPr>
          <w:rFonts w:ascii="Times New Roman" w:hAnsi="Times New Roman" w:cs="Times New Roman"/>
          <w:sz w:val="24"/>
          <w:szCs w:val="24"/>
        </w:rPr>
        <w:t>26,955</w:t>
      </w:r>
      <w:r w:rsidR="00201852" w:rsidRPr="00EA561D">
        <w:rPr>
          <w:rFonts w:ascii="Times New Roman" w:hAnsi="Times New Roman" w:cs="Times New Roman"/>
          <w:sz w:val="24"/>
          <w:szCs w:val="24"/>
        </w:rPr>
        <w:t xml:space="preserve"> dunums (</w:t>
      </w:r>
      <w:r w:rsidR="00F6645B" w:rsidRPr="00EA561D">
        <w:rPr>
          <w:rFonts w:ascii="Times New Roman" w:hAnsi="Times New Roman" w:cs="Times New Roman"/>
          <w:sz w:val="24"/>
          <w:szCs w:val="24"/>
        </w:rPr>
        <w:t>28.6</w:t>
      </w:r>
      <w:r w:rsidR="00201852" w:rsidRPr="00EA561D">
        <w:rPr>
          <w:rFonts w:ascii="Times New Roman" w:hAnsi="Times New Roman" w:cs="Times New Roman"/>
          <w:sz w:val="24"/>
          <w:szCs w:val="24"/>
        </w:rPr>
        <w:t xml:space="preserve">%), then </w:t>
      </w:r>
      <w:r w:rsidR="00F6645B" w:rsidRPr="00EA561D">
        <w:rPr>
          <w:rFonts w:ascii="Times New Roman" w:hAnsi="Times New Roman" w:cs="Times New Roman"/>
          <w:sz w:val="24"/>
          <w:szCs w:val="24"/>
        </w:rPr>
        <w:t>North Gaza</w:t>
      </w:r>
      <w:r w:rsidR="00201852" w:rsidRPr="00EA561D">
        <w:rPr>
          <w:rFonts w:ascii="Times New Roman" w:hAnsi="Times New Roman" w:cs="Times New Roman"/>
          <w:sz w:val="24"/>
          <w:szCs w:val="24"/>
        </w:rPr>
        <w:t xml:space="preserve"> governorate with (</w:t>
      </w:r>
      <w:r w:rsidR="00F6645B" w:rsidRPr="00EA561D">
        <w:rPr>
          <w:rFonts w:ascii="Times New Roman" w:hAnsi="Times New Roman" w:cs="Times New Roman"/>
          <w:sz w:val="24"/>
          <w:szCs w:val="24"/>
        </w:rPr>
        <w:t>20.2</w:t>
      </w:r>
      <w:r w:rsidR="00201852" w:rsidRPr="00EA561D">
        <w:rPr>
          <w:rFonts w:ascii="Times New Roman" w:hAnsi="Times New Roman" w:cs="Times New Roman"/>
          <w:sz w:val="24"/>
          <w:szCs w:val="24"/>
        </w:rPr>
        <w:t xml:space="preserve">%), the lowest area of </w:t>
      </w:r>
      <w:r w:rsidR="001F79D5" w:rsidRPr="00EA561D">
        <w:rPr>
          <w:rFonts w:ascii="Times New Roman" w:hAnsi="Times New Roman" w:cs="Times New Roman"/>
          <w:sz w:val="24"/>
          <w:szCs w:val="24"/>
        </w:rPr>
        <w:t>c</w:t>
      </w:r>
      <w:r w:rsidR="00201852" w:rsidRPr="00EA561D">
        <w:rPr>
          <w:rFonts w:ascii="Times New Roman" w:hAnsi="Times New Roman" w:cs="Times New Roman"/>
          <w:sz w:val="24"/>
          <w:szCs w:val="24"/>
        </w:rPr>
        <w:t xml:space="preserve">ultivated land were in </w:t>
      </w:r>
      <w:r w:rsidR="00E90A57">
        <w:rPr>
          <w:rFonts w:ascii="Times New Roman" w:hAnsi="Times New Roman" w:cs="Times New Roman"/>
          <w:sz w:val="24"/>
          <w:szCs w:val="24"/>
        </w:rPr>
        <w:t>Gaza</w:t>
      </w:r>
      <w:r w:rsidR="00201852" w:rsidRPr="00EA561D">
        <w:rPr>
          <w:rFonts w:ascii="Times New Roman" w:hAnsi="Times New Roman" w:cs="Times New Roman"/>
          <w:sz w:val="24"/>
          <w:szCs w:val="24"/>
        </w:rPr>
        <w:t xml:space="preserve"> governorate with (</w:t>
      </w:r>
      <w:r w:rsidR="00F6645B" w:rsidRPr="00EA561D">
        <w:rPr>
          <w:rFonts w:ascii="Times New Roman" w:hAnsi="Times New Roman" w:cs="Times New Roman"/>
          <w:sz w:val="24"/>
          <w:szCs w:val="24"/>
        </w:rPr>
        <w:t>15.9</w:t>
      </w:r>
      <w:r w:rsidR="00201852" w:rsidRPr="00EA561D">
        <w:rPr>
          <w:rFonts w:ascii="Times New Roman" w:hAnsi="Times New Roman" w:cs="Times New Roman"/>
          <w:sz w:val="24"/>
          <w:szCs w:val="24"/>
        </w:rPr>
        <w:t xml:space="preserve">%) of the total </w:t>
      </w:r>
      <w:r w:rsidR="001F79D5" w:rsidRPr="00EA561D">
        <w:rPr>
          <w:rFonts w:ascii="Times New Roman" w:hAnsi="Times New Roman" w:cs="Times New Roman"/>
          <w:sz w:val="24"/>
          <w:szCs w:val="24"/>
        </w:rPr>
        <w:t>c</w:t>
      </w:r>
      <w:r w:rsidR="00201852" w:rsidRPr="00EA561D">
        <w:rPr>
          <w:rFonts w:ascii="Times New Roman" w:hAnsi="Times New Roman" w:cs="Times New Roman"/>
          <w:sz w:val="24"/>
          <w:szCs w:val="24"/>
        </w:rPr>
        <w:t xml:space="preserve">ultivated land in </w:t>
      </w:r>
      <w:r w:rsidR="00E90A57">
        <w:rPr>
          <w:rFonts w:ascii="Times New Roman" w:hAnsi="Times New Roman" w:cs="Times New Roman"/>
          <w:sz w:val="24"/>
          <w:szCs w:val="24"/>
        </w:rPr>
        <w:t>Gaza</w:t>
      </w:r>
      <w:r w:rsidR="00F6645B" w:rsidRPr="00EA561D">
        <w:rPr>
          <w:rFonts w:ascii="Times New Roman" w:hAnsi="Times New Roman" w:cs="Times New Roman"/>
          <w:sz w:val="24"/>
          <w:szCs w:val="24"/>
        </w:rPr>
        <w:t xml:space="preserve"> Strip</w:t>
      </w:r>
      <w:r w:rsidR="00201852" w:rsidRPr="00EA561D">
        <w:rPr>
          <w:rFonts w:ascii="Times New Roman" w:hAnsi="Times New Roman" w:cs="Times New Roman"/>
          <w:sz w:val="24"/>
          <w:szCs w:val="24"/>
        </w:rPr>
        <w:t xml:space="preserve">. </w:t>
      </w:r>
      <w:r w:rsidRPr="00EA561D">
        <w:rPr>
          <w:rFonts w:ascii="Times New Roman" w:hAnsi="Times New Roman" w:cs="Times New Roman"/>
          <w:sz w:val="24"/>
          <w:szCs w:val="24"/>
        </w:rPr>
        <w:t xml:space="preserve">Uncultivated land made up </w:t>
      </w:r>
      <w:r w:rsidR="00F6645B" w:rsidRPr="00EA561D">
        <w:rPr>
          <w:rFonts w:ascii="Times New Roman" w:hAnsi="Times New Roman" w:cs="Times New Roman"/>
          <w:sz w:val="24"/>
          <w:szCs w:val="24"/>
        </w:rPr>
        <w:t>7,568</w:t>
      </w:r>
      <w:r w:rsidRPr="00EA561D">
        <w:rPr>
          <w:rFonts w:ascii="Times New Roman" w:hAnsi="Times New Roman" w:cs="Times New Roman"/>
          <w:sz w:val="24"/>
          <w:szCs w:val="24"/>
        </w:rPr>
        <w:t xml:space="preserve"> dunums (</w:t>
      </w:r>
      <w:r w:rsidR="00F6645B" w:rsidRPr="00EA561D">
        <w:rPr>
          <w:rFonts w:ascii="Times New Roman" w:hAnsi="Times New Roman" w:cs="Times New Roman"/>
          <w:sz w:val="24"/>
          <w:szCs w:val="24"/>
        </w:rPr>
        <w:t>7</w:t>
      </w:r>
      <w:r w:rsidR="00201852" w:rsidRPr="00EA561D">
        <w:rPr>
          <w:rFonts w:ascii="Times New Roman" w:hAnsi="Times New Roman" w:cs="Times New Roman"/>
          <w:sz w:val="24"/>
          <w:szCs w:val="24"/>
        </w:rPr>
        <w:t>.4</w:t>
      </w:r>
      <w:r w:rsidRPr="00EA561D">
        <w:rPr>
          <w:rFonts w:ascii="Times New Roman" w:hAnsi="Times New Roman" w:cs="Times New Roman"/>
          <w:sz w:val="24"/>
          <w:szCs w:val="24"/>
        </w:rPr>
        <w:t>%)</w:t>
      </w:r>
      <w:r w:rsidR="00EA6629" w:rsidRPr="00EA561D">
        <w:rPr>
          <w:rFonts w:ascii="Times New Roman" w:hAnsi="Times New Roman" w:cs="Times New Roman"/>
          <w:sz w:val="24"/>
          <w:szCs w:val="24"/>
        </w:rPr>
        <w:t xml:space="preserve"> of the total area of agricultural holdings in </w:t>
      </w:r>
      <w:r w:rsidR="00E90A57">
        <w:rPr>
          <w:rFonts w:ascii="Times New Roman" w:hAnsi="Times New Roman" w:cs="Times New Roman"/>
          <w:sz w:val="24"/>
          <w:szCs w:val="24"/>
        </w:rPr>
        <w:t>Gaza</w:t>
      </w:r>
      <w:r w:rsidR="00F6645B" w:rsidRPr="00EA561D">
        <w:rPr>
          <w:rFonts w:ascii="Times New Roman" w:hAnsi="Times New Roman" w:cs="Times New Roman"/>
          <w:sz w:val="24"/>
          <w:szCs w:val="24"/>
        </w:rPr>
        <w:t xml:space="preserve"> Strip. </w:t>
      </w:r>
      <w:r w:rsidR="00EA6629" w:rsidRPr="00EA561D">
        <w:rPr>
          <w:rFonts w:ascii="Times New Roman" w:hAnsi="Times New Roman" w:cs="Times New Roman"/>
          <w:sz w:val="24"/>
          <w:szCs w:val="24"/>
        </w:rPr>
        <w:t xml:space="preserve">the largest area of </w:t>
      </w:r>
      <w:r w:rsidR="001F79D5" w:rsidRPr="00EA561D">
        <w:rPr>
          <w:rFonts w:ascii="Times New Roman" w:hAnsi="Times New Roman" w:cs="Times New Roman"/>
          <w:sz w:val="24"/>
          <w:szCs w:val="24"/>
        </w:rPr>
        <w:t>u</w:t>
      </w:r>
      <w:r w:rsidR="00EA6629" w:rsidRPr="00EA561D">
        <w:rPr>
          <w:rFonts w:ascii="Times New Roman" w:hAnsi="Times New Roman" w:cs="Times New Roman"/>
          <w:sz w:val="24"/>
          <w:szCs w:val="24"/>
        </w:rPr>
        <w:t xml:space="preserve">ncultivated land were in </w:t>
      </w:r>
      <w:r w:rsidR="00DA6766" w:rsidRPr="00EA561D">
        <w:rPr>
          <w:rFonts w:ascii="Times New Roman" w:hAnsi="Times New Roman" w:cs="Times New Roman"/>
          <w:sz w:val="24"/>
          <w:szCs w:val="24"/>
        </w:rPr>
        <w:t xml:space="preserve">Khan Yunis </w:t>
      </w:r>
      <w:r w:rsidR="00EA6629" w:rsidRPr="00EA561D">
        <w:rPr>
          <w:rFonts w:ascii="Times New Roman" w:hAnsi="Times New Roman" w:cs="Times New Roman"/>
          <w:sz w:val="24"/>
          <w:szCs w:val="24"/>
        </w:rPr>
        <w:t xml:space="preserve">governorate with </w:t>
      </w:r>
      <w:r w:rsidR="00F6645B" w:rsidRPr="00EA561D">
        <w:rPr>
          <w:rFonts w:ascii="Times New Roman" w:hAnsi="Times New Roman" w:cs="Times New Roman"/>
          <w:sz w:val="24"/>
          <w:szCs w:val="24"/>
        </w:rPr>
        <w:t>2,385</w:t>
      </w:r>
      <w:r w:rsidR="00EA6629" w:rsidRPr="00EA561D">
        <w:rPr>
          <w:rFonts w:ascii="Times New Roman" w:hAnsi="Times New Roman" w:cs="Times New Roman"/>
          <w:sz w:val="24"/>
          <w:szCs w:val="24"/>
        </w:rPr>
        <w:t xml:space="preserve"> dunums (</w:t>
      </w:r>
      <w:r w:rsidR="00F6645B" w:rsidRPr="00EA561D">
        <w:rPr>
          <w:rFonts w:ascii="Times New Roman" w:hAnsi="Times New Roman" w:cs="Times New Roman"/>
          <w:sz w:val="24"/>
          <w:szCs w:val="24"/>
        </w:rPr>
        <w:t>31.5</w:t>
      </w:r>
      <w:r w:rsidR="00EA6629" w:rsidRPr="00EA561D">
        <w:rPr>
          <w:rFonts w:ascii="Times New Roman" w:hAnsi="Times New Roman" w:cs="Times New Roman"/>
          <w:sz w:val="24"/>
          <w:szCs w:val="24"/>
        </w:rPr>
        <w:t xml:space="preserve">%), then </w:t>
      </w:r>
      <w:r w:rsidR="00F6645B" w:rsidRPr="00EA561D">
        <w:rPr>
          <w:rFonts w:ascii="Times New Roman" w:hAnsi="Times New Roman" w:cs="Times New Roman"/>
          <w:sz w:val="24"/>
          <w:szCs w:val="24"/>
        </w:rPr>
        <w:t>Rafah</w:t>
      </w:r>
      <w:r w:rsidR="00EA6629" w:rsidRPr="00EA561D">
        <w:rPr>
          <w:rFonts w:ascii="Times New Roman" w:hAnsi="Times New Roman" w:cs="Times New Roman"/>
          <w:sz w:val="24"/>
          <w:szCs w:val="24"/>
        </w:rPr>
        <w:t xml:space="preserve"> governorate with (</w:t>
      </w:r>
      <w:r w:rsidR="00802F09" w:rsidRPr="00EA561D">
        <w:rPr>
          <w:rFonts w:ascii="Times New Roman" w:hAnsi="Times New Roman" w:cs="Times New Roman"/>
          <w:sz w:val="24"/>
          <w:szCs w:val="24"/>
        </w:rPr>
        <w:t>25.5</w:t>
      </w:r>
      <w:r w:rsidR="00EA6629" w:rsidRPr="00EA561D">
        <w:rPr>
          <w:rFonts w:ascii="Times New Roman" w:hAnsi="Times New Roman" w:cs="Times New Roman"/>
          <w:sz w:val="24"/>
          <w:szCs w:val="24"/>
        </w:rPr>
        <w:t xml:space="preserve">%), the lowest area of </w:t>
      </w:r>
      <w:r w:rsidR="001F79D5" w:rsidRPr="00EA561D">
        <w:rPr>
          <w:rFonts w:ascii="Times New Roman" w:hAnsi="Times New Roman" w:cs="Times New Roman"/>
          <w:sz w:val="24"/>
          <w:szCs w:val="24"/>
        </w:rPr>
        <w:t>unc</w:t>
      </w:r>
      <w:r w:rsidR="00EA6629" w:rsidRPr="00EA561D">
        <w:rPr>
          <w:rFonts w:ascii="Times New Roman" w:hAnsi="Times New Roman" w:cs="Times New Roman"/>
          <w:sz w:val="24"/>
          <w:szCs w:val="24"/>
        </w:rPr>
        <w:t xml:space="preserve">ultivated land were in </w:t>
      </w:r>
      <w:r w:rsidR="00E90A57">
        <w:rPr>
          <w:rFonts w:ascii="Times New Roman" w:hAnsi="Times New Roman" w:cs="Times New Roman"/>
          <w:sz w:val="24"/>
          <w:szCs w:val="24"/>
        </w:rPr>
        <w:t>Gaza</w:t>
      </w:r>
      <w:r w:rsidR="00EA6629" w:rsidRPr="00EA561D">
        <w:rPr>
          <w:rFonts w:ascii="Times New Roman" w:hAnsi="Times New Roman" w:cs="Times New Roman"/>
          <w:sz w:val="24"/>
          <w:szCs w:val="24"/>
        </w:rPr>
        <w:t xml:space="preserve"> governorate with (</w:t>
      </w:r>
      <w:r w:rsidR="00802F09" w:rsidRPr="00EA561D">
        <w:rPr>
          <w:rFonts w:ascii="Times New Roman" w:hAnsi="Times New Roman" w:cs="Times New Roman"/>
          <w:sz w:val="24"/>
          <w:szCs w:val="24"/>
        </w:rPr>
        <w:t>7.9</w:t>
      </w:r>
      <w:r w:rsidR="00EA6629" w:rsidRPr="00EA561D">
        <w:rPr>
          <w:rFonts w:ascii="Times New Roman" w:hAnsi="Times New Roman" w:cs="Times New Roman"/>
          <w:sz w:val="24"/>
          <w:szCs w:val="24"/>
        </w:rPr>
        <w:t xml:space="preserve">%) of the total </w:t>
      </w:r>
      <w:r w:rsidR="001F79D5" w:rsidRPr="00EA561D">
        <w:rPr>
          <w:rFonts w:ascii="Times New Roman" w:hAnsi="Times New Roman" w:cs="Times New Roman"/>
          <w:sz w:val="24"/>
          <w:szCs w:val="24"/>
        </w:rPr>
        <w:t>u</w:t>
      </w:r>
      <w:r w:rsidR="00EA6629" w:rsidRPr="00EA561D">
        <w:rPr>
          <w:rFonts w:ascii="Times New Roman" w:hAnsi="Times New Roman" w:cs="Times New Roman"/>
          <w:sz w:val="24"/>
          <w:szCs w:val="24"/>
        </w:rPr>
        <w:t xml:space="preserve">ncultivated land in </w:t>
      </w:r>
      <w:r w:rsidR="00E90A57">
        <w:rPr>
          <w:rFonts w:ascii="Times New Roman" w:hAnsi="Times New Roman" w:cs="Times New Roman"/>
          <w:sz w:val="24"/>
          <w:szCs w:val="24"/>
        </w:rPr>
        <w:t>Gaza</w:t>
      </w:r>
      <w:r w:rsidR="001F79D5" w:rsidRPr="00EA561D">
        <w:rPr>
          <w:rFonts w:ascii="Times New Roman" w:hAnsi="Times New Roman" w:cs="Times New Roman"/>
          <w:sz w:val="24"/>
          <w:szCs w:val="24"/>
        </w:rPr>
        <w:t xml:space="preserve"> Strip</w:t>
      </w:r>
      <w:r w:rsidR="00EA6629" w:rsidRPr="00EA561D">
        <w:rPr>
          <w:rFonts w:ascii="Times New Roman" w:hAnsi="Times New Roman" w:cs="Times New Roman"/>
          <w:sz w:val="24"/>
          <w:szCs w:val="24"/>
        </w:rPr>
        <w:t>.</w:t>
      </w:r>
    </w:p>
    <w:p w:rsidR="00EA6629" w:rsidRPr="00EA561D" w:rsidRDefault="00EA6629" w:rsidP="00EA6629">
      <w:pPr>
        <w:spacing w:after="0" w:line="240" w:lineRule="auto"/>
        <w:jc w:val="both"/>
        <w:rPr>
          <w:rFonts w:ascii="Times New Roman" w:hAnsi="Times New Roman" w:cs="Times New Roman"/>
          <w:sz w:val="24"/>
          <w:szCs w:val="24"/>
        </w:rPr>
      </w:pPr>
    </w:p>
    <w:p w:rsidR="00B62DFB" w:rsidRDefault="00B62DFB" w:rsidP="00765B9E">
      <w:pPr>
        <w:spacing w:after="0" w:line="240" w:lineRule="auto"/>
        <w:jc w:val="both"/>
        <w:rPr>
          <w:rFonts w:ascii="Times New Roman" w:hAnsi="Times New Roman" w:cs="Times New Roman"/>
          <w:sz w:val="24"/>
          <w:szCs w:val="24"/>
        </w:rPr>
      </w:pPr>
      <w:r w:rsidRPr="00EA561D">
        <w:rPr>
          <w:rFonts w:ascii="Times New Roman" w:hAnsi="Times New Roman" w:cs="Times New Roman"/>
          <w:sz w:val="24"/>
          <w:szCs w:val="24"/>
        </w:rPr>
        <w:t xml:space="preserve">The cultivated land </w:t>
      </w:r>
      <w:r w:rsidR="00152B0D" w:rsidRPr="00EA561D">
        <w:rPr>
          <w:rFonts w:ascii="Times New Roman" w:hAnsi="Times New Roman" w:cs="Times New Roman"/>
          <w:sz w:val="24"/>
          <w:szCs w:val="24"/>
        </w:rPr>
        <w:t xml:space="preserve">area </w:t>
      </w:r>
      <w:r w:rsidRPr="00EA561D">
        <w:rPr>
          <w:rFonts w:ascii="Times New Roman" w:hAnsi="Times New Roman" w:cs="Times New Roman"/>
          <w:sz w:val="24"/>
          <w:szCs w:val="24"/>
        </w:rPr>
        <w:t xml:space="preserve">in </w:t>
      </w:r>
      <w:r w:rsidR="00FB0BA6">
        <w:rPr>
          <w:rFonts w:ascii="Times New Roman" w:hAnsi="Times New Roman" w:cs="Times New Roman"/>
          <w:sz w:val="24"/>
          <w:szCs w:val="24"/>
        </w:rPr>
        <w:t xml:space="preserve">Gaza Strip </w:t>
      </w:r>
      <w:r w:rsidRPr="00EA561D">
        <w:rPr>
          <w:rFonts w:ascii="Times New Roman" w:hAnsi="Times New Roman" w:cs="Times New Roman"/>
          <w:sz w:val="24"/>
          <w:szCs w:val="24"/>
        </w:rPr>
        <w:t xml:space="preserve"> </w:t>
      </w:r>
      <w:r w:rsidR="0099425B">
        <w:rPr>
          <w:rFonts w:ascii="Times New Roman" w:hAnsi="Times New Roman" w:cs="Times New Roman"/>
          <w:sz w:val="24"/>
          <w:szCs w:val="24"/>
        </w:rPr>
        <w:t>as in 01/10</w:t>
      </w:r>
      <w:r w:rsidR="0099425B" w:rsidRPr="00D520AA">
        <w:rPr>
          <w:rFonts w:ascii="Times New Roman" w:hAnsi="Times New Roman" w:cs="Times New Roman"/>
          <w:sz w:val="24"/>
          <w:szCs w:val="24"/>
        </w:rPr>
        <w:t xml:space="preserve">/2010 </w:t>
      </w:r>
      <w:r w:rsidRPr="00EA561D">
        <w:rPr>
          <w:rFonts w:ascii="Times New Roman" w:hAnsi="Times New Roman" w:cs="Times New Roman"/>
          <w:sz w:val="24"/>
          <w:szCs w:val="24"/>
        </w:rPr>
        <w:t xml:space="preserve">was </w:t>
      </w:r>
      <w:r w:rsidR="00802F09" w:rsidRPr="00EA561D">
        <w:rPr>
          <w:rFonts w:ascii="Times New Roman" w:hAnsi="Times New Roman" w:cs="Times New Roman"/>
          <w:sz w:val="24"/>
          <w:szCs w:val="24"/>
        </w:rPr>
        <w:t>75,248</w:t>
      </w:r>
      <w:r w:rsidRPr="00EA561D">
        <w:rPr>
          <w:rFonts w:ascii="Times New Roman" w:hAnsi="Times New Roman" w:cs="Times New Roman"/>
          <w:sz w:val="24"/>
          <w:szCs w:val="24"/>
        </w:rPr>
        <w:t xml:space="preserve"> dunums</w:t>
      </w:r>
      <w:r w:rsidR="00E90F80" w:rsidRPr="00EA561D">
        <w:rPr>
          <w:rFonts w:ascii="Times New Roman" w:hAnsi="Times New Roman" w:cs="Times New Roman"/>
          <w:sz w:val="24"/>
          <w:szCs w:val="24"/>
        </w:rPr>
        <w:t xml:space="preserve">. </w:t>
      </w:r>
      <w:r w:rsidR="00765B9E">
        <w:rPr>
          <w:rFonts w:ascii="Times New Roman" w:hAnsi="Times New Roman" w:cs="Times New Roman"/>
          <w:sz w:val="24"/>
          <w:szCs w:val="24"/>
        </w:rPr>
        <w:t xml:space="preserve"> </w:t>
      </w:r>
      <w:r w:rsidRPr="00EA561D">
        <w:rPr>
          <w:rFonts w:ascii="Times New Roman" w:hAnsi="Times New Roman" w:cs="Times New Roman"/>
          <w:sz w:val="24"/>
          <w:szCs w:val="24"/>
        </w:rPr>
        <w:t xml:space="preserve">The area with the most cultivated land was </w:t>
      </w:r>
      <w:r w:rsidR="00193749" w:rsidRPr="00EA561D">
        <w:rPr>
          <w:rFonts w:ascii="Times New Roman" w:hAnsi="Times New Roman" w:cs="Times New Roman"/>
          <w:sz w:val="24"/>
          <w:szCs w:val="24"/>
        </w:rPr>
        <w:t xml:space="preserve">Khan Yunis </w:t>
      </w:r>
      <w:r w:rsidRPr="00EA561D">
        <w:rPr>
          <w:rFonts w:ascii="Times New Roman" w:hAnsi="Times New Roman" w:cs="Times New Roman"/>
          <w:sz w:val="24"/>
          <w:szCs w:val="24"/>
        </w:rPr>
        <w:t xml:space="preserve">governorate with </w:t>
      </w:r>
      <w:r w:rsidR="00193749" w:rsidRPr="00EA561D">
        <w:rPr>
          <w:rFonts w:ascii="Times New Roman" w:hAnsi="Times New Roman" w:cs="Times New Roman"/>
          <w:sz w:val="24"/>
          <w:szCs w:val="24"/>
        </w:rPr>
        <w:t>23,729</w:t>
      </w:r>
      <w:r w:rsidRPr="00EA561D">
        <w:rPr>
          <w:rFonts w:ascii="Times New Roman" w:hAnsi="Times New Roman" w:cs="Times New Roman"/>
          <w:sz w:val="24"/>
          <w:szCs w:val="24"/>
        </w:rPr>
        <w:t xml:space="preserve"> dunums (</w:t>
      </w:r>
      <w:r w:rsidR="00193749" w:rsidRPr="00EA561D">
        <w:rPr>
          <w:rFonts w:ascii="Times New Roman" w:hAnsi="Times New Roman" w:cs="Times New Roman"/>
          <w:sz w:val="24"/>
          <w:szCs w:val="24"/>
        </w:rPr>
        <w:t>31.5</w:t>
      </w:r>
      <w:r w:rsidRPr="00EA561D">
        <w:rPr>
          <w:rFonts w:ascii="Times New Roman" w:hAnsi="Times New Roman" w:cs="Times New Roman"/>
          <w:sz w:val="24"/>
          <w:szCs w:val="24"/>
        </w:rPr>
        <w:t xml:space="preserve">%), </w:t>
      </w:r>
      <w:r w:rsidR="00193749" w:rsidRPr="00EA561D">
        <w:rPr>
          <w:rFonts w:ascii="Times New Roman" w:hAnsi="Times New Roman" w:cs="Times New Roman"/>
          <w:sz w:val="24"/>
          <w:szCs w:val="24"/>
        </w:rPr>
        <w:t>t</w:t>
      </w:r>
      <w:r w:rsidRPr="00EA561D">
        <w:rPr>
          <w:rFonts w:ascii="Times New Roman" w:hAnsi="Times New Roman" w:cs="Times New Roman"/>
          <w:sz w:val="24"/>
          <w:szCs w:val="24"/>
        </w:rPr>
        <w:t xml:space="preserve">he area with the least amount of cultivated land was </w:t>
      </w:r>
      <w:r w:rsidR="00193749" w:rsidRPr="00EA561D">
        <w:rPr>
          <w:rFonts w:ascii="Times New Roman" w:hAnsi="Times New Roman" w:cs="Times New Roman"/>
          <w:sz w:val="24"/>
          <w:szCs w:val="24"/>
        </w:rPr>
        <w:t>14.6</w:t>
      </w:r>
      <w:r w:rsidRPr="00EA561D">
        <w:rPr>
          <w:rFonts w:ascii="Times New Roman" w:hAnsi="Times New Roman" w:cs="Times New Roman"/>
          <w:sz w:val="24"/>
          <w:szCs w:val="24"/>
        </w:rPr>
        <w:t xml:space="preserve">% in </w:t>
      </w:r>
      <w:r w:rsidR="00193749" w:rsidRPr="00EA561D">
        <w:rPr>
          <w:rFonts w:ascii="Times New Roman" w:hAnsi="Times New Roman" w:cs="Times New Roman"/>
          <w:sz w:val="24"/>
          <w:szCs w:val="24"/>
        </w:rPr>
        <w:t>Gaza</w:t>
      </w:r>
      <w:r w:rsidRPr="00EA561D">
        <w:rPr>
          <w:rFonts w:ascii="Times New Roman" w:hAnsi="Times New Roman" w:cs="Times New Roman"/>
          <w:sz w:val="24"/>
          <w:szCs w:val="24"/>
        </w:rPr>
        <w:t xml:space="preserve"> governorate. Permanent meadows and pastures made up </w:t>
      </w:r>
      <w:r w:rsidR="00C26E4E" w:rsidRPr="00EA561D">
        <w:rPr>
          <w:rFonts w:ascii="Times New Roman" w:hAnsi="Times New Roman" w:cs="Times New Roman"/>
          <w:sz w:val="24"/>
          <w:szCs w:val="24"/>
        </w:rPr>
        <w:t>57.2</w:t>
      </w:r>
      <w:r w:rsidRPr="00EA561D">
        <w:rPr>
          <w:rFonts w:ascii="Times New Roman" w:hAnsi="Times New Roman" w:cs="Times New Roman"/>
          <w:sz w:val="24"/>
          <w:szCs w:val="24"/>
        </w:rPr>
        <w:t xml:space="preserve">% of all uncultivated agricultural holdings in </w:t>
      </w:r>
      <w:r w:rsidR="00FB0BA6">
        <w:rPr>
          <w:rFonts w:ascii="Times New Roman" w:hAnsi="Times New Roman" w:cs="Times New Roman"/>
          <w:sz w:val="24"/>
          <w:szCs w:val="24"/>
        </w:rPr>
        <w:t xml:space="preserve">Gaza Strip </w:t>
      </w:r>
      <w:r w:rsidRPr="00EA561D">
        <w:rPr>
          <w:rFonts w:ascii="Times New Roman" w:hAnsi="Times New Roman" w:cs="Times New Roman"/>
          <w:sz w:val="24"/>
          <w:szCs w:val="24"/>
        </w:rPr>
        <w:t xml:space="preserve">: buildings on holdings accounted for </w:t>
      </w:r>
      <w:r w:rsidR="00C26E4E" w:rsidRPr="00EA561D">
        <w:rPr>
          <w:rFonts w:ascii="Times New Roman" w:hAnsi="Times New Roman" w:cs="Times New Roman"/>
          <w:sz w:val="24"/>
          <w:szCs w:val="24"/>
        </w:rPr>
        <w:t>23.9</w:t>
      </w:r>
      <w:r w:rsidRPr="00EA561D">
        <w:rPr>
          <w:rFonts w:ascii="Times New Roman" w:hAnsi="Times New Roman" w:cs="Times New Roman"/>
          <w:sz w:val="24"/>
          <w:szCs w:val="24"/>
        </w:rPr>
        <w:t xml:space="preserve">%, and roads, passages, pools, unroofed barns and wasteland areas accounted for </w:t>
      </w:r>
      <w:r w:rsidR="00C26E4E" w:rsidRPr="00EA561D">
        <w:rPr>
          <w:rFonts w:ascii="Times New Roman" w:hAnsi="Times New Roman" w:cs="Times New Roman"/>
          <w:sz w:val="24"/>
          <w:szCs w:val="24"/>
        </w:rPr>
        <w:t>18.9</w:t>
      </w:r>
      <w:r w:rsidRPr="00EA561D">
        <w:rPr>
          <w:rFonts w:ascii="Times New Roman" w:hAnsi="Times New Roman" w:cs="Times New Roman"/>
          <w:sz w:val="24"/>
          <w:szCs w:val="24"/>
        </w:rPr>
        <w:t xml:space="preserve">% of the area of uncultivated agricultural holdings in </w:t>
      </w:r>
      <w:r w:rsidR="00FB0BA6">
        <w:rPr>
          <w:rFonts w:ascii="Times New Roman" w:hAnsi="Times New Roman" w:cs="Times New Roman"/>
          <w:sz w:val="24"/>
          <w:szCs w:val="24"/>
        </w:rPr>
        <w:t xml:space="preserve">Gaza Strip </w:t>
      </w:r>
      <w:r w:rsidRPr="00EA561D">
        <w:rPr>
          <w:rFonts w:ascii="Times New Roman" w:hAnsi="Times New Roman" w:cs="Times New Roman"/>
          <w:sz w:val="24"/>
          <w:szCs w:val="24"/>
        </w:rPr>
        <w:t>.</w:t>
      </w:r>
    </w:p>
    <w:p w:rsidR="00816199" w:rsidRPr="008A0C02"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8A0C02">
        <w:rPr>
          <w:rFonts w:ascii="Times New Roman" w:hAnsi="Times New Roman" w:cs="Times New Roman"/>
          <w:b/>
          <w:bCs/>
          <w:sz w:val="24"/>
          <w:szCs w:val="24"/>
        </w:rPr>
        <w:lastRenderedPageBreak/>
        <w:t>Crops</w:t>
      </w:r>
    </w:p>
    <w:p w:rsidR="001A0FC3" w:rsidRPr="008A0C02" w:rsidRDefault="001A0FC3" w:rsidP="001A0FC3">
      <w:pPr>
        <w:spacing w:after="0" w:line="240" w:lineRule="auto"/>
        <w:jc w:val="both"/>
        <w:rPr>
          <w:rFonts w:ascii="Times New Roman" w:hAnsi="Times New Roman" w:cs="Times New Roman"/>
          <w:b/>
          <w:bCs/>
          <w:sz w:val="24"/>
          <w:szCs w:val="24"/>
        </w:rPr>
      </w:pPr>
    </w:p>
    <w:p w:rsidR="00816199" w:rsidRPr="008A0C02" w:rsidRDefault="00816199" w:rsidP="001A0FC3">
      <w:pPr>
        <w:pStyle w:val="ListParagraph"/>
        <w:numPr>
          <w:ilvl w:val="0"/>
          <w:numId w:val="2"/>
        </w:numPr>
        <w:tabs>
          <w:tab w:val="left" w:pos="270"/>
          <w:tab w:val="left" w:pos="360"/>
        </w:tabs>
        <w:spacing w:after="0" w:line="240" w:lineRule="auto"/>
        <w:ind w:left="360"/>
        <w:jc w:val="both"/>
        <w:rPr>
          <w:rFonts w:ascii="Times New Roman" w:hAnsi="Times New Roman" w:cs="Times New Roman"/>
          <w:b/>
          <w:bCs/>
          <w:sz w:val="24"/>
          <w:szCs w:val="24"/>
        </w:rPr>
      </w:pPr>
      <w:r w:rsidRPr="008A0C02">
        <w:rPr>
          <w:rFonts w:ascii="Times New Roman" w:hAnsi="Times New Roman" w:cs="Times New Roman"/>
          <w:b/>
          <w:bCs/>
          <w:sz w:val="24"/>
          <w:szCs w:val="24"/>
        </w:rPr>
        <w:t>Field crops:</w:t>
      </w:r>
    </w:p>
    <w:p w:rsidR="00816199" w:rsidRPr="008A0C02" w:rsidRDefault="00982263" w:rsidP="00E90A57">
      <w:pPr>
        <w:tabs>
          <w:tab w:val="left" w:pos="270"/>
          <w:tab w:val="left" w:pos="360"/>
        </w:tabs>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Areas cult</w:t>
      </w:r>
      <w:r w:rsidR="000713EC">
        <w:rPr>
          <w:rFonts w:ascii="Times New Roman" w:hAnsi="Times New Roman" w:cs="Times New Roman"/>
          <w:sz w:val="24"/>
          <w:szCs w:val="24"/>
        </w:rPr>
        <w:t>ivated with field crops totaled 18,03</w:t>
      </w:r>
      <w:r w:rsidR="00455CA6">
        <w:rPr>
          <w:rFonts w:ascii="Times New Roman" w:hAnsi="Times New Roman" w:cs="Times New Roman"/>
          <w:sz w:val="24"/>
          <w:szCs w:val="24"/>
        </w:rPr>
        <w:t>0</w:t>
      </w:r>
      <w:r w:rsidRPr="008A0C02">
        <w:rPr>
          <w:rFonts w:ascii="Times New Roman" w:hAnsi="Times New Roman" w:cs="Times New Roman"/>
          <w:sz w:val="24"/>
          <w:szCs w:val="24"/>
        </w:rPr>
        <w:t xml:space="preserve"> dunums in </w:t>
      </w:r>
      <w:r w:rsidR="00FB0BA6">
        <w:rPr>
          <w:rFonts w:ascii="Times New Roman" w:hAnsi="Times New Roman" w:cs="Times New Roman"/>
          <w:sz w:val="24"/>
          <w:szCs w:val="24"/>
        </w:rPr>
        <w:t xml:space="preserve">Gaza Strip </w:t>
      </w:r>
      <w:r w:rsidRPr="008A0C02">
        <w:rPr>
          <w:rFonts w:ascii="Times New Roman" w:hAnsi="Times New Roman" w:cs="Times New Roman"/>
          <w:sz w:val="24"/>
          <w:szCs w:val="24"/>
        </w:rPr>
        <w:t>during the 2009/2010 agricultural year</w:t>
      </w:r>
      <w:r w:rsidR="0075316B" w:rsidRPr="008A0C02">
        <w:rPr>
          <w:rFonts w:ascii="Times New Roman" w:hAnsi="Times New Roman" w:cs="Times New Roman"/>
          <w:sz w:val="24"/>
          <w:szCs w:val="24"/>
        </w:rPr>
        <w:t>:</w:t>
      </w:r>
      <w:r w:rsidRPr="008A0C02">
        <w:rPr>
          <w:rFonts w:ascii="Times New Roman" w:hAnsi="Times New Roman" w:cs="Times New Roman"/>
          <w:sz w:val="24"/>
          <w:szCs w:val="24"/>
        </w:rPr>
        <w:t xml:space="preserve"> Rainfed field crops made up </w:t>
      </w:r>
      <w:r w:rsidR="000713EC">
        <w:rPr>
          <w:rFonts w:ascii="Times New Roman" w:hAnsi="Times New Roman" w:cs="Times New Roman"/>
          <w:sz w:val="24"/>
          <w:szCs w:val="24"/>
        </w:rPr>
        <w:t>14,</w:t>
      </w:r>
      <w:r w:rsidR="00455CA6">
        <w:rPr>
          <w:rFonts w:ascii="Times New Roman" w:hAnsi="Times New Roman" w:cs="Times New Roman"/>
          <w:sz w:val="24"/>
          <w:szCs w:val="24"/>
        </w:rPr>
        <w:t>159</w:t>
      </w:r>
      <w:r w:rsidRPr="008A0C02">
        <w:rPr>
          <w:rFonts w:ascii="Times New Roman" w:hAnsi="Times New Roman" w:cs="Times New Roman"/>
          <w:sz w:val="24"/>
          <w:szCs w:val="24"/>
        </w:rPr>
        <w:t xml:space="preserve"> dunums </w:t>
      </w:r>
      <w:r w:rsidR="000713EC">
        <w:rPr>
          <w:rFonts w:ascii="Times New Roman" w:hAnsi="Times New Roman" w:cs="Times New Roman"/>
          <w:sz w:val="24"/>
          <w:szCs w:val="24"/>
        </w:rPr>
        <w:t>(78.5</w:t>
      </w:r>
      <w:r w:rsidRPr="008A0C02">
        <w:rPr>
          <w:rFonts w:ascii="Times New Roman" w:hAnsi="Times New Roman" w:cs="Times New Roman"/>
          <w:sz w:val="24"/>
          <w:szCs w:val="24"/>
        </w:rPr>
        <w:t xml:space="preserve">%) while irrigated field crops </w:t>
      </w:r>
      <w:r w:rsidR="00152B0D" w:rsidRPr="008A0C02">
        <w:rPr>
          <w:rFonts w:ascii="Times New Roman" w:hAnsi="Times New Roman" w:cs="Times New Roman"/>
          <w:sz w:val="24"/>
          <w:szCs w:val="24"/>
        </w:rPr>
        <w:t>totaled</w:t>
      </w:r>
      <w:r w:rsidRPr="008A0C02">
        <w:rPr>
          <w:rFonts w:ascii="Times New Roman" w:hAnsi="Times New Roman" w:cs="Times New Roman"/>
          <w:sz w:val="24"/>
          <w:szCs w:val="24"/>
        </w:rPr>
        <w:t xml:space="preserve"> </w:t>
      </w:r>
      <w:r w:rsidR="000713EC">
        <w:rPr>
          <w:rFonts w:ascii="Times New Roman" w:hAnsi="Times New Roman" w:cs="Times New Roman"/>
          <w:sz w:val="24"/>
          <w:szCs w:val="24"/>
        </w:rPr>
        <w:t>3,8</w:t>
      </w:r>
      <w:r w:rsidR="00455CA6">
        <w:rPr>
          <w:rFonts w:ascii="Times New Roman" w:hAnsi="Times New Roman" w:cs="Times New Roman"/>
          <w:sz w:val="24"/>
          <w:szCs w:val="24"/>
        </w:rPr>
        <w:t>7</w:t>
      </w:r>
      <w:r w:rsidR="00E90A57">
        <w:rPr>
          <w:rFonts w:ascii="Times New Roman" w:hAnsi="Times New Roman" w:cs="Times New Roman"/>
          <w:sz w:val="24"/>
          <w:szCs w:val="24"/>
        </w:rPr>
        <w:t>1</w:t>
      </w:r>
      <w:r w:rsidR="00765B9E">
        <w:rPr>
          <w:rFonts w:ascii="Times New Roman" w:hAnsi="Times New Roman" w:cs="Times New Roman"/>
          <w:sz w:val="24"/>
          <w:szCs w:val="24"/>
        </w:rPr>
        <w:t xml:space="preserve"> dunums (21.5%)</w:t>
      </w:r>
      <w:r w:rsidR="0075316B" w:rsidRPr="008A0C02">
        <w:rPr>
          <w:rFonts w:ascii="Times New Roman" w:hAnsi="Times New Roman" w:cs="Times New Roman"/>
          <w:sz w:val="24"/>
          <w:szCs w:val="24"/>
        </w:rPr>
        <w:t xml:space="preserve">, </w:t>
      </w:r>
      <w:r w:rsidR="000713EC" w:rsidRPr="008A0C02">
        <w:rPr>
          <w:rFonts w:ascii="Times New Roman" w:hAnsi="Times New Roman" w:cs="Times New Roman"/>
          <w:sz w:val="24"/>
          <w:szCs w:val="24"/>
        </w:rPr>
        <w:t>the</w:t>
      </w:r>
      <w:r w:rsidR="0075316B" w:rsidRPr="008A0C02">
        <w:rPr>
          <w:rFonts w:ascii="Times New Roman" w:hAnsi="Times New Roman" w:cs="Times New Roman"/>
          <w:sz w:val="24"/>
          <w:szCs w:val="24"/>
        </w:rPr>
        <w:t xml:space="preserve"> area with the most cultivated crops </w:t>
      </w:r>
      <w:r w:rsidR="0075316B" w:rsidRPr="001F79D5">
        <w:rPr>
          <w:rFonts w:ascii="Times New Roman" w:hAnsi="Times New Roman" w:cs="Times New Roman"/>
          <w:sz w:val="24"/>
          <w:szCs w:val="24"/>
        </w:rPr>
        <w:t xml:space="preserve">was </w:t>
      </w:r>
      <w:r w:rsidR="00DA6766" w:rsidRPr="001F79D5">
        <w:rPr>
          <w:rFonts w:ascii="Times New Roman" w:hAnsi="Times New Roman" w:cs="Times New Roman"/>
          <w:sz w:val="24"/>
          <w:szCs w:val="24"/>
        </w:rPr>
        <w:t>Khan Yunis</w:t>
      </w:r>
      <w:r w:rsidR="00DA6766">
        <w:rPr>
          <w:rFonts w:ascii="Times New Roman" w:hAnsi="Times New Roman" w:cs="Times New Roman"/>
          <w:sz w:val="24"/>
          <w:szCs w:val="24"/>
        </w:rPr>
        <w:t xml:space="preserve"> </w:t>
      </w:r>
      <w:r w:rsidR="0075316B" w:rsidRPr="008A0C02">
        <w:rPr>
          <w:rFonts w:ascii="Times New Roman" w:hAnsi="Times New Roman" w:cs="Times New Roman"/>
          <w:sz w:val="24"/>
          <w:szCs w:val="24"/>
        </w:rPr>
        <w:t xml:space="preserve">governorate with </w:t>
      </w:r>
      <w:r w:rsidR="000713EC">
        <w:rPr>
          <w:rFonts w:ascii="Times New Roman" w:hAnsi="Times New Roman" w:cs="Times New Roman"/>
          <w:sz w:val="24"/>
          <w:szCs w:val="24"/>
        </w:rPr>
        <w:t>9,025</w:t>
      </w:r>
      <w:r w:rsidR="0075316B" w:rsidRPr="008A0C02">
        <w:rPr>
          <w:rFonts w:ascii="Times New Roman" w:hAnsi="Times New Roman" w:cs="Times New Roman"/>
          <w:sz w:val="24"/>
          <w:szCs w:val="24"/>
        </w:rPr>
        <w:t xml:space="preserve"> dunums (</w:t>
      </w:r>
      <w:r w:rsidR="000713EC">
        <w:rPr>
          <w:rFonts w:ascii="Times New Roman" w:hAnsi="Times New Roman" w:cs="Times New Roman"/>
          <w:sz w:val="24"/>
          <w:szCs w:val="24"/>
        </w:rPr>
        <w:t>50.</w:t>
      </w:r>
      <w:r w:rsidR="0070089C">
        <w:rPr>
          <w:rFonts w:ascii="Times New Roman" w:hAnsi="Times New Roman" w:cs="Times New Roman"/>
          <w:sz w:val="24"/>
          <w:szCs w:val="24"/>
        </w:rPr>
        <w:t>1</w:t>
      </w:r>
      <w:r w:rsidR="0075316B" w:rsidRPr="008A0C02">
        <w:rPr>
          <w:rFonts w:ascii="Times New Roman" w:hAnsi="Times New Roman" w:cs="Times New Roman"/>
          <w:sz w:val="24"/>
          <w:szCs w:val="24"/>
        </w:rPr>
        <w:t xml:space="preserve">%), The area with the least amount of cultivated Crops was </w:t>
      </w:r>
      <w:r w:rsidR="000713EC">
        <w:rPr>
          <w:rFonts w:ascii="Times New Roman" w:hAnsi="Times New Roman" w:cs="Times New Roman"/>
          <w:sz w:val="24"/>
          <w:szCs w:val="24"/>
        </w:rPr>
        <w:t>5.0</w:t>
      </w:r>
      <w:r w:rsidR="0075316B" w:rsidRPr="008A0C02">
        <w:rPr>
          <w:rFonts w:ascii="Times New Roman" w:hAnsi="Times New Roman" w:cs="Times New Roman"/>
          <w:sz w:val="24"/>
          <w:szCs w:val="24"/>
        </w:rPr>
        <w:t xml:space="preserve">% in </w:t>
      </w:r>
      <w:r w:rsidR="000713EC">
        <w:rPr>
          <w:rFonts w:ascii="Times New Roman" w:hAnsi="Times New Roman" w:cs="Times New Roman"/>
          <w:sz w:val="24"/>
          <w:szCs w:val="24"/>
        </w:rPr>
        <w:t>Gaza</w:t>
      </w:r>
      <w:r w:rsidR="0075316B" w:rsidRPr="008A0C02">
        <w:rPr>
          <w:rFonts w:ascii="Times New Roman" w:hAnsi="Times New Roman" w:cs="Times New Roman"/>
          <w:sz w:val="24"/>
          <w:szCs w:val="24"/>
        </w:rPr>
        <w:t xml:space="preserve"> governorate.</w:t>
      </w:r>
    </w:p>
    <w:p w:rsidR="0075316B" w:rsidRPr="008A0C02" w:rsidRDefault="0075316B" w:rsidP="001A0FC3">
      <w:pPr>
        <w:tabs>
          <w:tab w:val="left" w:pos="270"/>
          <w:tab w:val="left" w:pos="360"/>
        </w:tabs>
        <w:spacing w:after="0" w:line="240" w:lineRule="auto"/>
        <w:jc w:val="both"/>
        <w:rPr>
          <w:rFonts w:ascii="Times New Roman" w:hAnsi="Times New Roman" w:cs="Times New Roman"/>
          <w:sz w:val="24"/>
          <w:szCs w:val="24"/>
        </w:rPr>
      </w:pPr>
    </w:p>
    <w:p w:rsidR="00982263" w:rsidRDefault="00982263" w:rsidP="00E90A57">
      <w:pPr>
        <w:tabs>
          <w:tab w:val="left" w:pos="270"/>
          <w:tab w:val="left" w:pos="360"/>
        </w:tabs>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 area of land cultivated with field crops in winter in </w:t>
      </w:r>
      <w:r w:rsidR="00FB0BA6">
        <w:rPr>
          <w:rFonts w:ascii="Times New Roman" w:hAnsi="Times New Roman" w:cs="Times New Roman"/>
          <w:sz w:val="24"/>
          <w:szCs w:val="24"/>
        </w:rPr>
        <w:t xml:space="preserve">Gaza Strip </w:t>
      </w:r>
      <w:r w:rsidRPr="008A0C02">
        <w:rPr>
          <w:rFonts w:ascii="Times New Roman" w:hAnsi="Times New Roman" w:cs="Times New Roman"/>
          <w:sz w:val="24"/>
          <w:szCs w:val="24"/>
        </w:rPr>
        <w:t xml:space="preserve">was </w:t>
      </w:r>
      <w:r w:rsidR="000713EC">
        <w:rPr>
          <w:rFonts w:ascii="Times New Roman" w:hAnsi="Times New Roman" w:cs="Times New Roman"/>
          <w:sz w:val="24"/>
          <w:szCs w:val="24"/>
        </w:rPr>
        <w:t>17,</w:t>
      </w:r>
      <w:r w:rsidR="0070089C">
        <w:rPr>
          <w:rFonts w:ascii="Times New Roman" w:hAnsi="Times New Roman" w:cs="Times New Roman"/>
          <w:sz w:val="24"/>
          <w:szCs w:val="24"/>
        </w:rPr>
        <w:t>18</w:t>
      </w:r>
      <w:r w:rsidR="00E90A57">
        <w:rPr>
          <w:rFonts w:ascii="Times New Roman" w:hAnsi="Times New Roman" w:cs="Times New Roman"/>
          <w:sz w:val="24"/>
          <w:szCs w:val="24"/>
        </w:rPr>
        <w:t>7</w:t>
      </w:r>
      <w:r w:rsidRPr="008A0C02">
        <w:rPr>
          <w:rFonts w:ascii="Times New Roman" w:hAnsi="Times New Roman" w:cs="Times New Roman"/>
          <w:sz w:val="24"/>
          <w:szCs w:val="24"/>
        </w:rPr>
        <w:t xml:space="preserve">dunums while the area cultivated with field crops in summer was </w:t>
      </w:r>
      <w:r w:rsidR="000713EC">
        <w:rPr>
          <w:rFonts w:ascii="Times New Roman" w:hAnsi="Times New Roman" w:cs="Times New Roman"/>
          <w:sz w:val="24"/>
          <w:szCs w:val="24"/>
        </w:rPr>
        <w:t>843 dunums</w:t>
      </w:r>
      <w:r w:rsidRPr="008A0C02">
        <w:rPr>
          <w:rFonts w:ascii="Times New Roman" w:hAnsi="Times New Roman" w:cs="Times New Roman"/>
          <w:sz w:val="24"/>
          <w:szCs w:val="24"/>
        </w:rPr>
        <w:t xml:space="preserve">.  Single crops made up </w:t>
      </w:r>
      <w:r w:rsidR="000713EC">
        <w:rPr>
          <w:rFonts w:ascii="Times New Roman" w:hAnsi="Times New Roman" w:cs="Times New Roman"/>
          <w:sz w:val="24"/>
          <w:szCs w:val="24"/>
        </w:rPr>
        <w:t>16,</w:t>
      </w:r>
      <w:r w:rsidR="0070089C">
        <w:rPr>
          <w:rFonts w:ascii="Times New Roman" w:hAnsi="Times New Roman" w:cs="Times New Roman"/>
          <w:sz w:val="24"/>
          <w:szCs w:val="24"/>
        </w:rPr>
        <w:t>782</w:t>
      </w:r>
      <w:r w:rsidRPr="008A0C02">
        <w:rPr>
          <w:rFonts w:ascii="Times New Roman" w:hAnsi="Times New Roman" w:cs="Times New Roman"/>
          <w:sz w:val="24"/>
          <w:szCs w:val="24"/>
        </w:rPr>
        <w:t xml:space="preserve"> dunums, associated crops made up </w:t>
      </w:r>
      <w:r w:rsidR="000713EC">
        <w:rPr>
          <w:rFonts w:ascii="Times New Roman" w:hAnsi="Times New Roman" w:cs="Times New Roman"/>
          <w:sz w:val="24"/>
          <w:szCs w:val="24"/>
        </w:rPr>
        <w:t>1,</w:t>
      </w:r>
      <w:r w:rsidR="0070089C">
        <w:rPr>
          <w:rFonts w:ascii="Times New Roman" w:hAnsi="Times New Roman" w:cs="Times New Roman"/>
          <w:sz w:val="24"/>
          <w:szCs w:val="24"/>
        </w:rPr>
        <w:t>103</w:t>
      </w:r>
      <w:r w:rsidRPr="008A0C02">
        <w:rPr>
          <w:rFonts w:ascii="Times New Roman" w:hAnsi="Times New Roman" w:cs="Times New Roman"/>
          <w:sz w:val="24"/>
          <w:szCs w:val="24"/>
        </w:rPr>
        <w:t xml:space="preserve"> dunums, and mixed crops totaled </w:t>
      </w:r>
      <w:r w:rsidR="000713EC">
        <w:rPr>
          <w:rFonts w:ascii="Times New Roman" w:hAnsi="Times New Roman" w:cs="Times New Roman"/>
          <w:sz w:val="24"/>
          <w:szCs w:val="24"/>
        </w:rPr>
        <w:t>145 dunums</w:t>
      </w:r>
      <w:r w:rsidRPr="008A0C02">
        <w:rPr>
          <w:rFonts w:ascii="Times New Roman" w:hAnsi="Times New Roman" w:cs="Times New Roman"/>
          <w:sz w:val="24"/>
          <w:szCs w:val="24"/>
        </w:rPr>
        <w:t xml:space="preserve">. Harvested field crops accounted for </w:t>
      </w:r>
      <w:r w:rsidR="000713EC">
        <w:rPr>
          <w:rFonts w:ascii="Times New Roman" w:hAnsi="Times New Roman" w:cs="Times New Roman"/>
          <w:sz w:val="24"/>
          <w:szCs w:val="24"/>
        </w:rPr>
        <w:t>16,</w:t>
      </w:r>
      <w:r w:rsidR="0070089C">
        <w:rPr>
          <w:rFonts w:ascii="Times New Roman" w:hAnsi="Times New Roman" w:cs="Times New Roman"/>
          <w:sz w:val="24"/>
          <w:szCs w:val="24"/>
        </w:rPr>
        <w:t>40</w:t>
      </w:r>
      <w:r w:rsidR="00E90A57">
        <w:rPr>
          <w:rFonts w:ascii="Times New Roman" w:hAnsi="Times New Roman" w:cs="Times New Roman"/>
          <w:sz w:val="24"/>
          <w:szCs w:val="24"/>
        </w:rPr>
        <w:t>1</w:t>
      </w:r>
      <w:r w:rsidRPr="008A0C02">
        <w:rPr>
          <w:rFonts w:ascii="Times New Roman" w:hAnsi="Times New Roman" w:cs="Times New Roman"/>
          <w:sz w:val="24"/>
          <w:szCs w:val="24"/>
        </w:rPr>
        <w:t xml:space="preserve">dunums: </w:t>
      </w:r>
      <w:r w:rsidR="000713EC">
        <w:rPr>
          <w:rFonts w:ascii="Times New Roman" w:hAnsi="Times New Roman" w:cs="Times New Roman"/>
          <w:sz w:val="24"/>
          <w:szCs w:val="24"/>
        </w:rPr>
        <w:t>91.0</w:t>
      </w:r>
      <w:r w:rsidRPr="008A0C02">
        <w:rPr>
          <w:rFonts w:ascii="Times New Roman" w:hAnsi="Times New Roman" w:cs="Times New Roman"/>
          <w:sz w:val="24"/>
          <w:szCs w:val="24"/>
        </w:rPr>
        <w:t xml:space="preserve">% of all field crops in </w:t>
      </w:r>
      <w:r w:rsidR="00E90A57">
        <w:rPr>
          <w:rFonts w:ascii="Times New Roman" w:hAnsi="Times New Roman" w:cs="Times New Roman"/>
          <w:sz w:val="24"/>
          <w:szCs w:val="24"/>
        </w:rPr>
        <w:t>Gaza</w:t>
      </w:r>
      <w:r w:rsidR="000713EC">
        <w:rPr>
          <w:rFonts w:ascii="Times New Roman" w:hAnsi="Times New Roman" w:cs="Times New Roman"/>
          <w:sz w:val="24"/>
          <w:szCs w:val="24"/>
        </w:rPr>
        <w:t xml:space="preserve"> Strip</w:t>
      </w:r>
      <w:r w:rsidRPr="008A0C02">
        <w:rPr>
          <w:rFonts w:ascii="Times New Roman" w:hAnsi="Times New Roman" w:cs="Times New Roman"/>
          <w:sz w:val="24"/>
          <w:szCs w:val="24"/>
        </w:rPr>
        <w:t xml:space="preserve">. </w:t>
      </w:r>
    </w:p>
    <w:p w:rsidR="00BB7F81" w:rsidRPr="008A0C02" w:rsidRDefault="00BB7F81" w:rsidP="00BB7F81">
      <w:pPr>
        <w:tabs>
          <w:tab w:val="left" w:pos="270"/>
          <w:tab w:val="left" w:pos="360"/>
        </w:tabs>
        <w:spacing w:after="0" w:line="240" w:lineRule="auto"/>
        <w:jc w:val="both"/>
        <w:rPr>
          <w:rFonts w:ascii="Times New Roman" w:hAnsi="Times New Roman" w:cs="Times New Roman"/>
          <w:sz w:val="24"/>
          <w:szCs w:val="24"/>
        </w:rPr>
      </w:pPr>
    </w:p>
    <w:p w:rsidR="00816199" w:rsidRPr="008A0C02" w:rsidRDefault="00816199" w:rsidP="001A0FC3">
      <w:pPr>
        <w:spacing w:after="0" w:line="240" w:lineRule="auto"/>
        <w:ind w:left="426" w:right="332"/>
        <w:jc w:val="center"/>
        <w:rPr>
          <w:rFonts w:asciiTheme="minorBidi" w:hAnsiTheme="minorBidi"/>
          <w:b/>
          <w:bCs/>
        </w:rPr>
      </w:pPr>
      <w:r w:rsidRPr="008A0C02">
        <w:rPr>
          <w:rFonts w:asciiTheme="minorBidi" w:hAnsiTheme="minorBidi"/>
          <w:b/>
          <w:bCs/>
        </w:rPr>
        <w:t xml:space="preserve">Percentage Distribution of the cultivated field crops </w:t>
      </w:r>
      <w:r w:rsidR="00656ED6" w:rsidRPr="008A0C02">
        <w:rPr>
          <w:rFonts w:asciiTheme="minorBidi" w:hAnsiTheme="minorBidi"/>
          <w:b/>
          <w:bCs/>
        </w:rPr>
        <w:t xml:space="preserve">in </w:t>
      </w:r>
      <w:r w:rsidR="00FB0BA6">
        <w:rPr>
          <w:rFonts w:asciiTheme="minorBidi" w:hAnsiTheme="minorBidi"/>
          <w:b/>
          <w:bCs/>
        </w:rPr>
        <w:t xml:space="preserve">Gaza Strip </w:t>
      </w:r>
      <w:r w:rsidR="00656ED6" w:rsidRPr="008A0C02">
        <w:rPr>
          <w:rFonts w:asciiTheme="minorBidi" w:hAnsiTheme="minorBidi"/>
          <w:b/>
          <w:bCs/>
        </w:rPr>
        <w:t xml:space="preserve"> </w:t>
      </w:r>
      <w:r w:rsidRPr="008A0C02">
        <w:rPr>
          <w:rFonts w:asciiTheme="minorBidi" w:hAnsiTheme="minorBidi"/>
          <w:b/>
          <w:bCs/>
        </w:rPr>
        <w:t>by Crop Status, 2009/2010</w:t>
      </w:r>
    </w:p>
    <w:p w:rsidR="00816199" w:rsidRPr="008A0C02" w:rsidRDefault="00816199" w:rsidP="001A0FC3">
      <w:pPr>
        <w:tabs>
          <w:tab w:val="left" w:pos="270"/>
          <w:tab w:val="left" w:pos="360"/>
        </w:tabs>
        <w:spacing w:after="0" w:line="240" w:lineRule="auto"/>
        <w:jc w:val="center"/>
        <w:rPr>
          <w:rFonts w:ascii="Times New Roman" w:hAnsi="Times New Roman" w:cs="Times New Roman"/>
          <w:sz w:val="24"/>
          <w:szCs w:val="24"/>
        </w:rPr>
      </w:pPr>
      <w:r w:rsidRPr="008A0C02">
        <w:rPr>
          <w:rFonts w:cs="Simplified Arabic"/>
          <w:noProof/>
          <w:sz w:val="24"/>
          <w:szCs w:val="24"/>
        </w:rPr>
        <w:drawing>
          <wp:inline distT="0" distB="0" distL="0" distR="0">
            <wp:extent cx="5105400" cy="2486025"/>
            <wp:effectExtent l="19050" t="0" r="1905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26E4E" w:rsidRDefault="00C26E4E" w:rsidP="00C26E4E">
      <w:pPr>
        <w:pStyle w:val="ListParagraph"/>
        <w:tabs>
          <w:tab w:val="left" w:pos="180"/>
          <w:tab w:val="left" w:pos="270"/>
        </w:tabs>
        <w:spacing w:after="0" w:line="240" w:lineRule="auto"/>
        <w:ind w:left="180"/>
        <w:jc w:val="both"/>
        <w:rPr>
          <w:rFonts w:ascii="Times New Roman" w:hAnsi="Times New Roman" w:cs="Times New Roman"/>
          <w:b/>
          <w:bCs/>
          <w:sz w:val="24"/>
          <w:szCs w:val="24"/>
        </w:rPr>
      </w:pPr>
    </w:p>
    <w:p w:rsidR="00816199" w:rsidRPr="008A0C02" w:rsidRDefault="00816199" w:rsidP="001A0FC3">
      <w:pPr>
        <w:pStyle w:val="ListParagraph"/>
        <w:numPr>
          <w:ilvl w:val="0"/>
          <w:numId w:val="2"/>
        </w:numPr>
        <w:tabs>
          <w:tab w:val="left" w:pos="180"/>
          <w:tab w:val="left" w:pos="270"/>
        </w:tabs>
        <w:spacing w:after="0" w:line="240" w:lineRule="auto"/>
        <w:ind w:left="180" w:hanging="180"/>
        <w:jc w:val="both"/>
        <w:rPr>
          <w:rFonts w:ascii="Times New Roman" w:hAnsi="Times New Roman" w:cs="Times New Roman"/>
          <w:b/>
          <w:bCs/>
          <w:sz w:val="24"/>
          <w:szCs w:val="24"/>
        </w:rPr>
      </w:pPr>
      <w:r w:rsidRPr="008A0C02">
        <w:rPr>
          <w:rFonts w:ascii="Times New Roman" w:hAnsi="Times New Roman" w:cs="Times New Roman"/>
          <w:b/>
          <w:bCs/>
          <w:sz w:val="24"/>
          <w:szCs w:val="24"/>
        </w:rPr>
        <w:t xml:space="preserve">  Vegetable crops: </w:t>
      </w:r>
    </w:p>
    <w:p w:rsidR="00C84EBE" w:rsidRPr="008A0C02" w:rsidRDefault="003004E6" w:rsidP="00E90A57">
      <w:pPr>
        <w:tabs>
          <w:tab w:val="left" w:pos="142"/>
          <w:tab w:val="left" w:pos="270"/>
        </w:tabs>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 area of land cultivated with vegetable crops was </w:t>
      </w:r>
      <w:r w:rsidR="00E12EA8">
        <w:rPr>
          <w:rFonts w:ascii="Times New Roman" w:hAnsi="Times New Roman" w:cs="Times New Roman"/>
          <w:sz w:val="24"/>
          <w:szCs w:val="24"/>
        </w:rPr>
        <w:t>26,678</w:t>
      </w:r>
      <w:r w:rsidRPr="008A0C02">
        <w:rPr>
          <w:rFonts w:ascii="Times New Roman" w:hAnsi="Times New Roman" w:cs="Times New Roman"/>
          <w:sz w:val="24"/>
          <w:szCs w:val="24"/>
        </w:rPr>
        <w:t xml:space="preserve"> dunums in </w:t>
      </w:r>
      <w:r w:rsidR="00FB0BA6">
        <w:rPr>
          <w:rFonts w:ascii="Times New Roman" w:hAnsi="Times New Roman" w:cs="Times New Roman"/>
          <w:sz w:val="24"/>
          <w:szCs w:val="24"/>
        </w:rPr>
        <w:t xml:space="preserve">Gaza Strip </w:t>
      </w:r>
      <w:r w:rsidRPr="008A0C02">
        <w:rPr>
          <w:rFonts w:ascii="Times New Roman" w:hAnsi="Times New Roman" w:cs="Times New Roman"/>
          <w:sz w:val="24"/>
          <w:szCs w:val="24"/>
        </w:rPr>
        <w:t>during the 2009/2010 agricultural year:</w:t>
      </w:r>
      <w:r w:rsidR="00C84EBE" w:rsidRPr="008A0C02">
        <w:rPr>
          <w:rFonts w:ascii="Times New Roman" w:hAnsi="Times New Roman" w:cs="Times New Roman"/>
          <w:sz w:val="24"/>
          <w:szCs w:val="24"/>
        </w:rPr>
        <w:t xml:space="preserve">  </w:t>
      </w:r>
      <w:r w:rsidR="00815D74" w:rsidRPr="008A0C02">
        <w:rPr>
          <w:rFonts w:ascii="Times New Roman" w:hAnsi="Times New Roman" w:cs="Times New Roman"/>
          <w:sz w:val="24"/>
          <w:szCs w:val="24"/>
        </w:rPr>
        <w:t xml:space="preserve">Uncovered </w:t>
      </w:r>
      <w:r w:rsidR="00E12EA8" w:rsidRPr="008A0C02">
        <w:rPr>
          <w:rFonts w:ascii="Times New Roman" w:hAnsi="Times New Roman" w:cs="Times New Roman"/>
          <w:sz w:val="24"/>
          <w:szCs w:val="24"/>
        </w:rPr>
        <w:t>Rainfed</w:t>
      </w:r>
      <w:r w:rsidR="00C84EBE" w:rsidRPr="008A0C02">
        <w:rPr>
          <w:rFonts w:ascii="Times New Roman" w:hAnsi="Times New Roman" w:cs="Times New Roman"/>
          <w:sz w:val="24"/>
          <w:szCs w:val="24"/>
        </w:rPr>
        <w:t xml:space="preserve"> vegetable crops were planted on </w:t>
      </w:r>
      <w:r w:rsidR="00B93C72">
        <w:rPr>
          <w:rFonts w:ascii="Times New Roman" w:hAnsi="Times New Roman" w:cs="Times New Roman"/>
          <w:sz w:val="24"/>
          <w:szCs w:val="24"/>
        </w:rPr>
        <w:t>1,25</w:t>
      </w:r>
      <w:r w:rsidR="00E90A57">
        <w:rPr>
          <w:rFonts w:ascii="Times New Roman" w:hAnsi="Times New Roman" w:cs="Times New Roman"/>
          <w:sz w:val="24"/>
          <w:szCs w:val="24"/>
        </w:rPr>
        <w:t xml:space="preserve">9 </w:t>
      </w:r>
      <w:r w:rsidR="00C84EBE" w:rsidRPr="008A0C02">
        <w:rPr>
          <w:rFonts w:ascii="Times New Roman" w:hAnsi="Times New Roman" w:cs="Times New Roman"/>
          <w:sz w:val="24"/>
          <w:szCs w:val="24"/>
        </w:rPr>
        <w:t>dunums (</w:t>
      </w:r>
      <w:r w:rsidR="00B93C72">
        <w:rPr>
          <w:rFonts w:ascii="Times New Roman" w:hAnsi="Times New Roman" w:cs="Times New Roman"/>
          <w:sz w:val="24"/>
          <w:szCs w:val="24"/>
        </w:rPr>
        <w:t>4.7</w:t>
      </w:r>
      <w:r w:rsidR="00C84EBE" w:rsidRPr="008A0C02">
        <w:rPr>
          <w:rFonts w:ascii="Times New Roman" w:hAnsi="Times New Roman" w:cs="Times New Roman"/>
          <w:sz w:val="24"/>
          <w:szCs w:val="24"/>
        </w:rPr>
        <w:t>%)</w:t>
      </w:r>
      <w:r w:rsidR="00815D74" w:rsidRPr="008A0C02">
        <w:rPr>
          <w:rFonts w:ascii="Times New Roman" w:hAnsi="Times New Roman" w:cs="Times New Roman"/>
          <w:sz w:val="24"/>
          <w:szCs w:val="24"/>
        </w:rPr>
        <w:t>,</w:t>
      </w:r>
      <w:r w:rsidR="00C84EBE" w:rsidRPr="008A0C02">
        <w:rPr>
          <w:rFonts w:ascii="Times New Roman" w:hAnsi="Times New Roman" w:cs="Times New Roman"/>
          <w:sz w:val="24"/>
          <w:szCs w:val="24"/>
        </w:rPr>
        <w:t xml:space="preserve"> </w:t>
      </w:r>
      <w:r w:rsidR="00815D74" w:rsidRPr="008A0C02">
        <w:rPr>
          <w:rFonts w:ascii="Times New Roman" w:hAnsi="Times New Roman" w:cs="Times New Roman"/>
          <w:sz w:val="24"/>
          <w:szCs w:val="24"/>
        </w:rPr>
        <w:t xml:space="preserve">uncovered Irrigated </w:t>
      </w:r>
      <w:r w:rsidR="00C84EBE" w:rsidRPr="008A0C02">
        <w:rPr>
          <w:rFonts w:ascii="Times New Roman" w:hAnsi="Times New Roman" w:cs="Times New Roman"/>
          <w:sz w:val="24"/>
          <w:szCs w:val="24"/>
        </w:rPr>
        <w:t xml:space="preserve">vegetable crops on </w:t>
      </w:r>
      <w:r w:rsidR="00B93C72">
        <w:rPr>
          <w:rFonts w:ascii="Times New Roman" w:hAnsi="Times New Roman" w:cs="Times New Roman"/>
          <w:sz w:val="24"/>
          <w:szCs w:val="24"/>
        </w:rPr>
        <w:t>17,531</w:t>
      </w:r>
      <w:r w:rsidR="00C84EBE" w:rsidRPr="008A0C02">
        <w:rPr>
          <w:rFonts w:ascii="Times New Roman" w:hAnsi="Times New Roman" w:cs="Times New Roman"/>
          <w:sz w:val="24"/>
          <w:szCs w:val="24"/>
        </w:rPr>
        <w:t xml:space="preserve"> dunums (</w:t>
      </w:r>
      <w:r w:rsidR="00B93C72">
        <w:rPr>
          <w:rFonts w:ascii="Times New Roman" w:hAnsi="Times New Roman" w:cs="Times New Roman"/>
          <w:sz w:val="24"/>
          <w:szCs w:val="24"/>
        </w:rPr>
        <w:t>65.7</w:t>
      </w:r>
      <w:r w:rsidR="00815D74" w:rsidRPr="008A0C02">
        <w:rPr>
          <w:rFonts w:ascii="Times New Roman" w:hAnsi="Times New Roman" w:cs="Times New Roman"/>
          <w:sz w:val="24"/>
          <w:szCs w:val="24"/>
        </w:rPr>
        <w:t>%</w:t>
      </w:r>
      <w:r w:rsidR="00E12EA8">
        <w:rPr>
          <w:rFonts w:ascii="Times New Roman" w:hAnsi="Times New Roman" w:cs="Times New Roman"/>
          <w:sz w:val="24"/>
          <w:szCs w:val="24"/>
        </w:rPr>
        <w:t xml:space="preserve">), </w:t>
      </w:r>
      <w:r w:rsidR="00815D74" w:rsidRPr="008A0C02">
        <w:rPr>
          <w:rFonts w:ascii="Times New Roman" w:hAnsi="Times New Roman" w:cs="Times New Roman"/>
          <w:sz w:val="24"/>
          <w:szCs w:val="24"/>
        </w:rPr>
        <w:t xml:space="preserve">uncovered vegetable crops whose type of irrigation was not stated on </w:t>
      </w:r>
      <w:r w:rsidR="00B93C72">
        <w:rPr>
          <w:rFonts w:ascii="Times New Roman" w:hAnsi="Times New Roman" w:cs="Times New Roman"/>
          <w:sz w:val="24"/>
          <w:szCs w:val="24"/>
        </w:rPr>
        <w:t>12</w:t>
      </w:r>
      <w:r w:rsidR="00815D74" w:rsidRPr="008A0C02">
        <w:rPr>
          <w:rFonts w:ascii="Times New Roman" w:hAnsi="Times New Roman" w:cs="Times New Roman"/>
          <w:sz w:val="24"/>
          <w:szCs w:val="24"/>
        </w:rPr>
        <w:t xml:space="preserve"> </w:t>
      </w:r>
      <w:r w:rsidR="00C84EBE" w:rsidRPr="008A0C02">
        <w:rPr>
          <w:rFonts w:ascii="Times New Roman" w:hAnsi="Times New Roman" w:cs="Times New Roman"/>
          <w:sz w:val="24"/>
          <w:szCs w:val="24"/>
        </w:rPr>
        <w:t>dunums</w:t>
      </w:r>
      <w:r w:rsidR="00815D74" w:rsidRPr="008A0C02">
        <w:rPr>
          <w:rFonts w:ascii="Times New Roman" w:hAnsi="Times New Roman" w:cs="Times New Roman"/>
          <w:sz w:val="24"/>
          <w:szCs w:val="24"/>
        </w:rPr>
        <w:t xml:space="preserve"> (</w:t>
      </w:r>
      <w:r w:rsidR="00B93C72">
        <w:rPr>
          <w:rFonts w:ascii="Times New Roman" w:hAnsi="Times New Roman" w:cs="Times New Roman"/>
          <w:sz w:val="24"/>
          <w:szCs w:val="24"/>
        </w:rPr>
        <w:t>0.1</w:t>
      </w:r>
      <w:r w:rsidR="00815D74" w:rsidRPr="008A0C02">
        <w:rPr>
          <w:rFonts w:ascii="Times New Roman" w:hAnsi="Times New Roman" w:cs="Times New Roman"/>
          <w:sz w:val="24"/>
          <w:szCs w:val="24"/>
        </w:rPr>
        <w:t xml:space="preserve">%), in addition to </w:t>
      </w:r>
      <w:r w:rsidR="00B93C72">
        <w:rPr>
          <w:rFonts w:ascii="Times New Roman" w:hAnsi="Times New Roman" w:cs="Times New Roman"/>
          <w:sz w:val="24"/>
          <w:szCs w:val="24"/>
        </w:rPr>
        <w:t>7,876</w:t>
      </w:r>
      <w:r w:rsidR="00815D74" w:rsidRPr="008A0C02">
        <w:rPr>
          <w:rFonts w:ascii="Times New Roman" w:hAnsi="Times New Roman" w:cs="Times New Roman"/>
          <w:sz w:val="24"/>
          <w:szCs w:val="24"/>
        </w:rPr>
        <w:t xml:space="preserve"> dunums </w:t>
      </w:r>
      <w:r w:rsidR="00B93C72">
        <w:rPr>
          <w:rFonts w:ascii="Times New Roman" w:hAnsi="Times New Roman" w:cs="Times New Roman"/>
          <w:sz w:val="24"/>
          <w:szCs w:val="24"/>
        </w:rPr>
        <w:t>(29.5</w:t>
      </w:r>
      <w:r w:rsidR="00815D74" w:rsidRPr="008A0C02">
        <w:rPr>
          <w:rFonts w:ascii="Times New Roman" w:hAnsi="Times New Roman" w:cs="Times New Roman"/>
          <w:sz w:val="24"/>
          <w:szCs w:val="24"/>
        </w:rPr>
        <w:t>%) of covered vegetable crops</w:t>
      </w:r>
      <w:r w:rsidR="00C84EBE" w:rsidRPr="008A0C02">
        <w:rPr>
          <w:rFonts w:ascii="Times New Roman" w:hAnsi="Times New Roman" w:cs="Times New Roman"/>
          <w:sz w:val="24"/>
          <w:szCs w:val="24"/>
        </w:rPr>
        <w:t xml:space="preserve">. </w:t>
      </w:r>
      <w:r w:rsidR="00815D74" w:rsidRPr="008A0C02">
        <w:rPr>
          <w:rFonts w:ascii="Times New Roman" w:hAnsi="Times New Roman" w:cs="Times New Roman"/>
          <w:sz w:val="24"/>
          <w:szCs w:val="24"/>
        </w:rPr>
        <w:t xml:space="preserve">The area with the most cultivated crops was </w:t>
      </w:r>
      <w:r w:rsidR="00B93C72">
        <w:rPr>
          <w:rFonts w:ascii="Times New Roman" w:hAnsi="Times New Roman" w:cs="Times New Roman"/>
          <w:sz w:val="24"/>
          <w:szCs w:val="24"/>
        </w:rPr>
        <w:t>Rafah</w:t>
      </w:r>
      <w:r w:rsidR="00815D74" w:rsidRPr="008A0C02">
        <w:rPr>
          <w:rFonts w:ascii="Times New Roman" w:hAnsi="Times New Roman" w:cs="Times New Roman"/>
          <w:sz w:val="24"/>
          <w:szCs w:val="24"/>
        </w:rPr>
        <w:t xml:space="preserve"> governorate with </w:t>
      </w:r>
      <w:r w:rsidR="00B93C72">
        <w:rPr>
          <w:rFonts w:ascii="Times New Roman" w:hAnsi="Times New Roman" w:cs="Times New Roman"/>
          <w:sz w:val="24"/>
          <w:szCs w:val="24"/>
        </w:rPr>
        <w:t>7,870</w:t>
      </w:r>
      <w:r w:rsidR="00815D74" w:rsidRPr="008A0C02">
        <w:rPr>
          <w:rFonts w:ascii="Times New Roman" w:hAnsi="Times New Roman" w:cs="Times New Roman"/>
          <w:sz w:val="24"/>
          <w:szCs w:val="24"/>
        </w:rPr>
        <w:t xml:space="preserve"> dunums (</w:t>
      </w:r>
      <w:r w:rsidR="00B93C72">
        <w:rPr>
          <w:rFonts w:ascii="Times New Roman" w:hAnsi="Times New Roman" w:cs="Times New Roman"/>
          <w:sz w:val="24"/>
          <w:szCs w:val="24"/>
        </w:rPr>
        <w:t>29.5</w:t>
      </w:r>
      <w:r w:rsidR="00815D74" w:rsidRPr="008A0C02">
        <w:rPr>
          <w:rFonts w:ascii="Times New Roman" w:hAnsi="Times New Roman" w:cs="Times New Roman"/>
          <w:sz w:val="24"/>
          <w:szCs w:val="24"/>
        </w:rPr>
        <w:t xml:space="preserve">%). The area with the least amount of cultivated Crops was </w:t>
      </w:r>
      <w:r w:rsidR="00B93C72">
        <w:rPr>
          <w:rFonts w:ascii="Times New Roman" w:hAnsi="Times New Roman" w:cs="Times New Roman"/>
          <w:sz w:val="24"/>
          <w:szCs w:val="24"/>
        </w:rPr>
        <w:t>4.6</w:t>
      </w:r>
      <w:r w:rsidR="00815D74" w:rsidRPr="008A0C02">
        <w:rPr>
          <w:rFonts w:ascii="Times New Roman" w:hAnsi="Times New Roman" w:cs="Times New Roman"/>
          <w:sz w:val="24"/>
          <w:szCs w:val="24"/>
        </w:rPr>
        <w:t xml:space="preserve">% in </w:t>
      </w:r>
      <w:r w:rsidR="00B93C72">
        <w:rPr>
          <w:rFonts w:ascii="Times New Roman" w:hAnsi="Times New Roman" w:cs="Times New Roman"/>
          <w:sz w:val="24"/>
          <w:szCs w:val="24"/>
        </w:rPr>
        <w:t>Gaza</w:t>
      </w:r>
      <w:r w:rsidR="00815D74" w:rsidRPr="008A0C02">
        <w:rPr>
          <w:rFonts w:ascii="Times New Roman" w:hAnsi="Times New Roman" w:cs="Times New Roman"/>
          <w:sz w:val="24"/>
          <w:szCs w:val="24"/>
        </w:rPr>
        <w:t xml:space="preserve"> governorate.</w:t>
      </w:r>
    </w:p>
    <w:p w:rsidR="00370B0F" w:rsidRDefault="00370B0F" w:rsidP="001A0FC3">
      <w:pPr>
        <w:spacing w:after="0" w:line="240" w:lineRule="auto"/>
        <w:ind w:left="426" w:right="473"/>
        <w:jc w:val="center"/>
        <w:rPr>
          <w:rFonts w:ascii="Times New Roman" w:hAnsi="Times New Roman" w:cs="Times New Roman"/>
          <w:sz w:val="24"/>
          <w:szCs w:val="24"/>
        </w:rPr>
      </w:pPr>
    </w:p>
    <w:p w:rsidR="001F79D5" w:rsidRDefault="001F79D5" w:rsidP="001A0FC3">
      <w:pPr>
        <w:spacing w:after="0" w:line="240" w:lineRule="auto"/>
        <w:ind w:left="426" w:right="473"/>
        <w:jc w:val="center"/>
        <w:rPr>
          <w:rFonts w:ascii="Times New Roman" w:hAnsi="Times New Roman" w:cs="Times New Roman"/>
          <w:sz w:val="24"/>
          <w:szCs w:val="24"/>
        </w:rPr>
      </w:pPr>
    </w:p>
    <w:p w:rsidR="00AC6F4A" w:rsidRDefault="00AC6F4A" w:rsidP="001A0FC3">
      <w:pPr>
        <w:spacing w:after="0" w:line="240" w:lineRule="auto"/>
        <w:ind w:left="426" w:right="473"/>
        <w:jc w:val="center"/>
        <w:rPr>
          <w:rFonts w:ascii="Times New Roman" w:hAnsi="Times New Roman" w:cs="Times New Roman"/>
          <w:sz w:val="24"/>
          <w:szCs w:val="24"/>
        </w:rPr>
      </w:pPr>
    </w:p>
    <w:p w:rsidR="00AC6F4A" w:rsidRDefault="00AC6F4A" w:rsidP="001A0FC3">
      <w:pPr>
        <w:spacing w:after="0" w:line="240" w:lineRule="auto"/>
        <w:ind w:left="426" w:right="473"/>
        <w:jc w:val="center"/>
        <w:rPr>
          <w:rFonts w:ascii="Times New Roman" w:hAnsi="Times New Roman" w:cs="Times New Roman"/>
          <w:sz w:val="24"/>
          <w:szCs w:val="24"/>
        </w:rPr>
      </w:pPr>
    </w:p>
    <w:p w:rsidR="00AC6F4A" w:rsidRDefault="00AC6F4A" w:rsidP="001A0FC3">
      <w:pPr>
        <w:spacing w:after="0" w:line="240" w:lineRule="auto"/>
        <w:ind w:left="426" w:right="473"/>
        <w:jc w:val="center"/>
        <w:rPr>
          <w:rFonts w:ascii="Times New Roman" w:hAnsi="Times New Roman" w:cs="Times New Roman"/>
          <w:sz w:val="24"/>
          <w:szCs w:val="24"/>
        </w:rPr>
      </w:pPr>
    </w:p>
    <w:p w:rsidR="00AC6F4A" w:rsidRDefault="00AC6F4A" w:rsidP="001A0FC3">
      <w:pPr>
        <w:spacing w:after="0" w:line="240" w:lineRule="auto"/>
        <w:ind w:left="426" w:right="473"/>
        <w:jc w:val="center"/>
        <w:rPr>
          <w:rFonts w:ascii="Times New Roman" w:hAnsi="Times New Roman" w:cs="Times New Roman"/>
          <w:sz w:val="24"/>
          <w:szCs w:val="24"/>
        </w:rPr>
      </w:pPr>
    </w:p>
    <w:p w:rsidR="00AC6F4A" w:rsidRDefault="00AC6F4A" w:rsidP="001A0FC3">
      <w:pPr>
        <w:spacing w:after="0" w:line="240" w:lineRule="auto"/>
        <w:ind w:left="426" w:right="473"/>
        <w:jc w:val="center"/>
        <w:rPr>
          <w:rFonts w:ascii="Times New Roman" w:hAnsi="Times New Roman" w:cs="Times New Roman"/>
          <w:sz w:val="24"/>
          <w:szCs w:val="24"/>
        </w:rPr>
      </w:pPr>
    </w:p>
    <w:p w:rsidR="00AC6F4A" w:rsidRDefault="00AC6F4A" w:rsidP="001A0FC3">
      <w:pPr>
        <w:spacing w:after="0" w:line="240" w:lineRule="auto"/>
        <w:ind w:left="426" w:right="473"/>
        <w:jc w:val="center"/>
        <w:rPr>
          <w:rFonts w:ascii="Times New Roman" w:hAnsi="Times New Roman" w:cs="Times New Roman"/>
          <w:sz w:val="24"/>
          <w:szCs w:val="24"/>
        </w:rPr>
      </w:pPr>
    </w:p>
    <w:p w:rsidR="00AC6F4A" w:rsidRDefault="00AC6F4A" w:rsidP="001A0FC3">
      <w:pPr>
        <w:spacing w:after="0" w:line="240" w:lineRule="auto"/>
        <w:ind w:left="426" w:right="473"/>
        <w:jc w:val="center"/>
        <w:rPr>
          <w:rFonts w:ascii="Times New Roman" w:hAnsi="Times New Roman" w:cs="Times New Roman"/>
          <w:sz w:val="24"/>
          <w:szCs w:val="24"/>
        </w:rPr>
      </w:pPr>
    </w:p>
    <w:p w:rsidR="00AC6F4A" w:rsidRDefault="00AC6F4A" w:rsidP="001A0FC3">
      <w:pPr>
        <w:spacing w:after="0" w:line="240" w:lineRule="auto"/>
        <w:ind w:left="426" w:right="473"/>
        <w:jc w:val="center"/>
        <w:rPr>
          <w:rFonts w:ascii="Times New Roman" w:hAnsi="Times New Roman" w:cs="Times New Roman"/>
          <w:sz w:val="24"/>
          <w:szCs w:val="24"/>
        </w:rPr>
      </w:pPr>
    </w:p>
    <w:p w:rsidR="00816199" w:rsidRPr="008A0C02" w:rsidRDefault="00816199" w:rsidP="001A0FC3">
      <w:pPr>
        <w:spacing w:after="0" w:line="240" w:lineRule="auto"/>
        <w:ind w:left="426" w:right="473"/>
        <w:jc w:val="center"/>
        <w:rPr>
          <w:rFonts w:asciiTheme="minorBidi" w:hAnsiTheme="minorBidi"/>
          <w:b/>
          <w:bCs/>
        </w:rPr>
      </w:pPr>
      <w:r w:rsidRPr="008A0C02">
        <w:rPr>
          <w:rFonts w:asciiTheme="minorBidi" w:hAnsiTheme="minorBidi"/>
          <w:b/>
          <w:bCs/>
        </w:rPr>
        <w:lastRenderedPageBreak/>
        <w:t xml:space="preserve">Percentage Distribution of vegetable crops </w:t>
      </w:r>
      <w:r w:rsidR="00656ED6" w:rsidRPr="008A0C02">
        <w:rPr>
          <w:rFonts w:asciiTheme="minorBidi" w:hAnsiTheme="minorBidi"/>
          <w:b/>
          <w:bCs/>
        </w:rPr>
        <w:t xml:space="preserve">in </w:t>
      </w:r>
      <w:r w:rsidR="00FB0BA6">
        <w:rPr>
          <w:rFonts w:asciiTheme="minorBidi" w:hAnsiTheme="minorBidi"/>
          <w:b/>
          <w:bCs/>
        </w:rPr>
        <w:t xml:space="preserve">Gaza Strip </w:t>
      </w:r>
      <w:r w:rsidR="00656ED6" w:rsidRPr="008A0C02">
        <w:rPr>
          <w:rFonts w:asciiTheme="minorBidi" w:hAnsiTheme="minorBidi"/>
          <w:b/>
          <w:bCs/>
        </w:rPr>
        <w:t xml:space="preserve"> </w:t>
      </w:r>
      <w:r w:rsidRPr="008A0C02">
        <w:rPr>
          <w:rFonts w:asciiTheme="minorBidi" w:hAnsiTheme="minorBidi"/>
          <w:b/>
          <w:bCs/>
        </w:rPr>
        <w:t>by Type of irrigation, 2009/2010</w:t>
      </w:r>
    </w:p>
    <w:p w:rsidR="00816199" w:rsidRPr="008A0C02" w:rsidRDefault="00816199" w:rsidP="001A0FC3">
      <w:pPr>
        <w:tabs>
          <w:tab w:val="left" w:pos="270"/>
          <w:tab w:val="left" w:pos="360"/>
        </w:tabs>
        <w:spacing w:after="0" w:line="240" w:lineRule="auto"/>
        <w:jc w:val="center"/>
        <w:rPr>
          <w:rFonts w:ascii="Times New Roman" w:hAnsi="Times New Roman" w:cs="Times New Roman"/>
          <w:sz w:val="24"/>
          <w:szCs w:val="24"/>
        </w:rPr>
      </w:pPr>
      <w:r w:rsidRPr="008A0C02">
        <w:rPr>
          <w:rFonts w:cs="Simplified Arabic"/>
          <w:noProof/>
          <w:sz w:val="24"/>
          <w:szCs w:val="24"/>
        </w:rPr>
        <w:drawing>
          <wp:inline distT="0" distB="0" distL="0" distR="0">
            <wp:extent cx="5438775" cy="1895475"/>
            <wp:effectExtent l="19050" t="0" r="9525"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80561" w:rsidRPr="008A0C02" w:rsidRDefault="00080561" w:rsidP="003004E6">
      <w:pPr>
        <w:tabs>
          <w:tab w:val="left" w:pos="270"/>
          <w:tab w:val="left" w:pos="360"/>
        </w:tabs>
        <w:spacing w:after="0" w:line="240" w:lineRule="auto"/>
        <w:jc w:val="both"/>
        <w:rPr>
          <w:rFonts w:ascii="Times New Roman" w:hAnsi="Times New Roman" w:cs="Times New Roman"/>
          <w:sz w:val="24"/>
          <w:szCs w:val="24"/>
        </w:rPr>
      </w:pPr>
    </w:p>
    <w:p w:rsidR="003004E6" w:rsidRPr="008A0C02" w:rsidRDefault="003004E6" w:rsidP="00E90A57">
      <w:pPr>
        <w:tabs>
          <w:tab w:val="left" w:pos="270"/>
          <w:tab w:val="left" w:pos="360"/>
        </w:tabs>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 area of land cultivated with vegetable crops in </w:t>
      </w:r>
      <w:r w:rsidR="00FB0BA6">
        <w:rPr>
          <w:rFonts w:ascii="Times New Roman" w:hAnsi="Times New Roman" w:cs="Times New Roman"/>
          <w:sz w:val="24"/>
          <w:szCs w:val="24"/>
        </w:rPr>
        <w:t xml:space="preserve">Gaza Strip </w:t>
      </w:r>
      <w:r w:rsidRPr="008A0C02">
        <w:rPr>
          <w:rFonts w:ascii="Times New Roman" w:hAnsi="Times New Roman" w:cs="Times New Roman"/>
          <w:sz w:val="24"/>
          <w:szCs w:val="24"/>
        </w:rPr>
        <w:t xml:space="preserve">was </w:t>
      </w:r>
      <w:r w:rsidR="00B93C72">
        <w:rPr>
          <w:rFonts w:ascii="Times New Roman" w:hAnsi="Times New Roman" w:cs="Times New Roman"/>
          <w:sz w:val="24"/>
          <w:szCs w:val="24"/>
        </w:rPr>
        <w:t>14,497</w:t>
      </w:r>
      <w:r w:rsidRPr="008A0C02">
        <w:rPr>
          <w:rFonts w:ascii="Times New Roman" w:hAnsi="Times New Roman" w:cs="Times New Roman"/>
          <w:sz w:val="24"/>
          <w:szCs w:val="24"/>
        </w:rPr>
        <w:t xml:space="preserve"> dunums in winter; </w:t>
      </w:r>
      <w:r w:rsidR="00B93C72">
        <w:rPr>
          <w:rFonts w:ascii="Times New Roman" w:hAnsi="Times New Roman" w:cs="Times New Roman"/>
          <w:sz w:val="24"/>
          <w:szCs w:val="24"/>
        </w:rPr>
        <w:t>2,454</w:t>
      </w:r>
      <w:r w:rsidR="00B93C72" w:rsidRPr="008A0C02">
        <w:rPr>
          <w:rFonts w:ascii="Times New Roman" w:hAnsi="Times New Roman" w:cs="Times New Roman"/>
          <w:sz w:val="24"/>
          <w:szCs w:val="24"/>
        </w:rPr>
        <w:t xml:space="preserve"> </w:t>
      </w:r>
      <w:r w:rsidRPr="008A0C02">
        <w:rPr>
          <w:rFonts w:ascii="Times New Roman" w:hAnsi="Times New Roman" w:cs="Times New Roman"/>
          <w:sz w:val="24"/>
          <w:szCs w:val="24"/>
        </w:rPr>
        <w:t xml:space="preserve">dunums in spring; </w:t>
      </w:r>
      <w:r w:rsidR="007F6467">
        <w:rPr>
          <w:rFonts w:ascii="Times New Roman" w:hAnsi="Times New Roman" w:cs="Times New Roman"/>
          <w:sz w:val="24"/>
          <w:szCs w:val="24"/>
        </w:rPr>
        <w:t xml:space="preserve">8,153 </w:t>
      </w:r>
      <w:r w:rsidRPr="008A0C02">
        <w:rPr>
          <w:rFonts w:ascii="Times New Roman" w:hAnsi="Times New Roman" w:cs="Times New Roman"/>
          <w:sz w:val="24"/>
          <w:szCs w:val="24"/>
        </w:rPr>
        <w:t xml:space="preserve">dunums in summer; and </w:t>
      </w:r>
      <w:r w:rsidR="007F6467">
        <w:rPr>
          <w:rFonts w:ascii="Times New Roman" w:hAnsi="Times New Roman" w:cs="Times New Roman"/>
          <w:sz w:val="24"/>
          <w:szCs w:val="24"/>
        </w:rPr>
        <w:t>1,</w:t>
      </w:r>
      <w:r w:rsidR="0070089C">
        <w:rPr>
          <w:rFonts w:ascii="Times New Roman" w:hAnsi="Times New Roman" w:cs="Times New Roman"/>
          <w:sz w:val="24"/>
          <w:szCs w:val="24"/>
        </w:rPr>
        <w:t>57</w:t>
      </w:r>
      <w:r w:rsidR="00E90A57">
        <w:rPr>
          <w:rFonts w:ascii="Times New Roman" w:hAnsi="Times New Roman" w:cs="Times New Roman"/>
          <w:sz w:val="24"/>
          <w:szCs w:val="24"/>
        </w:rPr>
        <w:t>4</w:t>
      </w:r>
      <w:r w:rsidR="007F6467">
        <w:rPr>
          <w:rFonts w:ascii="Times New Roman" w:hAnsi="Times New Roman" w:cs="Times New Roman"/>
          <w:sz w:val="24"/>
          <w:szCs w:val="24"/>
        </w:rPr>
        <w:t xml:space="preserve"> dunums in autumn</w:t>
      </w:r>
      <w:r w:rsidRPr="008A0C02">
        <w:rPr>
          <w:rFonts w:ascii="Times New Roman" w:hAnsi="Times New Roman" w:cs="Times New Roman"/>
          <w:sz w:val="24"/>
          <w:szCs w:val="24"/>
        </w:rPr>
        <w:t xml:space="preserve">. The area of land planted with single vegetable crops was </w:t>
      </w:r>
      <w:r w:rsidR="007F6467">
        <w:rPr>
          <w:rFonts w:ascii="Times New Roman" w:hAnsi="Times New Roman" w:cs="Times New Roman"/>
          <w:sz w:val="24"/>
          <w:szCs w:val="24"/>
        </w:rPr>
        <w:t>25,217</w:t>
      </w:r>
      <w:r w:rsidRPr="008A0C02">
        <w:rPr>
          <w:rFonts w:ascii="Times New Roman" w:hAnsi="Times New Roman" w:cs="Times New Roman"/>
          <w:sz w:val="24"/>
          <w:szCs w:val="24"/>
        </w:rPr>
        <w:t xml:space="preserve"> dunums; mixed crops totaled </w:t>
      </w:r>
      <w:r w:rsidR="007F6467">
        <w:rPr>
          <w:rFonts w:ascii="Times New Roman" w:hAnsi="Times New Roman" w:cs="Times New Roman"/>
          <w:sz w:val="24"/>
          <w:szCs w:val="24"/>
        </w:rPr>
        <w:t>567</w:t>
      </w:r>
      <w:r w:rsidRPr="008A0C02">
        <w:rPr>
          <w:rFonts w:ascii="Times New Roman" w:hAnsi="Times New Roman" w:cs="Times New Roman"/>
          <w:sz w:val="24"/>
          <w:szCs w:val="24"/>
        </w:rPr>
        <w:t xml:space="preserve"> dunums; associated crops were </w:t>
      </w:r>
      <w:r w:rsidR="007F6467">
        <w:rPr>
          <w:rFonts w:ascii="Times New Roman" w:hAnsi="Times New Roman" w:cs="Times New Roman"/>
          <w:sz w:val="24"/>
          <w:szCs w:val="24"/>
        </w:rPr>
        <w:t>894</w:t>
      </w:r>
      <w:r w:rsidRPr="008A0C02">
        <w:rPr>
          <w:rFonts w:ascii="Times New Roman" w:hAnsi="Times New Roman" w:cs="Times New Roman"/>
          <w:sz w:val="24"/>
          <w:szCs w:val="24"/>
        </w:rPr>
        <w:t xml:space="preserve"> dunums.  The area of harvested vegetable crops in </w:t>
      </w:r>
      <w:r w:rsidR="00FB0BA6">
        <w:rPr>
          <w:rFonts w:ascii="Times New Roman" w:hAnsi="Times New Roman" w:cs="Times New Roman"/>
          <w:sz w:val="24"/>
          <w:szCs w:val="24"/>
        </w:rPr>
        <w:t xml:space="preserve">Gaza Strip </w:t>
      </w:r>
      <w:r w:rsidRPr="008A0C02">
        <w:rPr>
          <w:rFonts w:ascii="Times New Roman" w:hAnsi="Times New Roman" w:cs="Times New Roman"/>
          <w:sz w:val="24"/>
          <w:szCs w:val="24"/>
        </w:rPr>
        <w:t xml:space="preserve">was </w:t>
      </w:r>
      <w:r w:rsidR="007F6467">
        <w:rPr>
          <w:rFonts w:ascii="Times New Roman" w:hAnsi="Times New Roman" w:cs="Times New Roman"/>
          <w:sz w:val="24"/>
          <w:szCs w:val="24"/>
        </w:rPr>
        <w:t>24,745</w:t>
      </w:r>
      <w:r w:rsidRPr="008A0C02">
        <w:rPr>
          <w:rFonts w:ascii="Times New Roman" w:hAnsi="Times New Roman" w:cs="Times New Roman"/>
          <w:sz w:val="24"/>
          <w:szCs w:val="24"/>
        </w:rPr>
        <w:t xml:space="preserve"> dunums</w:t>
      </w:r>
      <w:r w:rsidR="00090549">
        <w:rPr>
          <w:rFonts w:ascii="Times New Roman" w:hAnsi="Times New Roman" w:cs="Times New Roman"/>
          <w:sz w:val="24"/>
          <w:szCs w:val="24"/>
        </w:rPr>
        <w:t xml:space="preserve"> </w:t>
      </w:r>
      <w:r w:rsidR="007F6467">
        <w:rPr>
          <w:rFonts w:ascii="Times New Roman" w:hAnsi="Times New Roman" w:cs="Times New Roman"/>
          <w:sz w:val="24"/>
          <w:szCs w:val="24"/>
        </w:rPr>
        <w:t>92.8</w:t>
      </w:r>
      <w:r w:rsidRPr="008A0C02">
        <w:rPr>
          <w:rFonts w:ascii="Times New Roman" w:hAnsi="Times New Roman" w:cs="Times New Roman"/>
          <w:sz w:val="24"/>
          <w:szCs w:val="24"/>
        </w:rPr>
        <w:t xml:space="preserve">% of all cultivated vegetable crops.  </w:t>
      </w:r>
    </w:p>
    <w:p w:rsidR="007F6467" w:rsidRDefault="007F6467" w:rsidP="007F6467">
      <w:pPr>
        <w:pStyle w:val="ListParagraph"/>
        <w:tabs>
          <w:tab w:val="left" w:pos="270"/>
        </w:tabs>
        <w:spacing w:after="0" w:line="240" w:lineRule="auto"/>
        <w:ind w:left="450"/>
        <w:jc w:val="both"/>
        <w:rPr>
          <w:rFonts w:ascii="Times New Roman" w:hAnsi="Times New Roman" w:cs="Times New Roman"/>
          <w:b/>
          <w:bCs/>
          <w:sz w:val="24"/>
          <w:szCs w:val="24"/>
        </w:rPr>
      </w:pPr>
    </w:p>
    <w:p w:rsidR="00816199" w:rsidRPr="008A0C02" w:rsidRDefault="00816199" w:rsidP="002D3F87">
      <w:pPr>
        <w:pStyle w:val="ListParagraph"/>
        <w:numPr>
          <w:ilvl w:val="0"/>
          <w:numId w:val="2"/>
        </w:numPr>
        <w:tabs>
          <w:tab w:val="left" w:pos="270"/>
        </w:tabs>
        <w:spacing w:after="0" w:line="240" w:lineRule="auto"/>
        <w:ind w:left="450" w:hanging="450"/>
        <w:jc w:val="both"/>
        <w:rPr>
          <w:rFonts w:ascii="Times New Roman" w:hAnsi="Times New Roman" w:cs="Times New Roman"/>
          <w:b/>
          <w:bCs/>
          <w:sz w:val="24"/>
          <w:szCs w:val="24"/>
        </w:rPr>
      </w:pPr>
      <w:r w:rsidRPr="008A0C02">
        <w:rPr>
          <w:rFonts w:ascii="Times New Roman" w:hAnsi="Times New Roman" w:cs="Times New Roman"/>
          <w:b/>
          <w:bCs/>
          <w:sz w:val="24"/>
          <w:szCs w:val="24"/>
        </w:rPr>
        <w:t>Horticultural crops:</w:t>
      </w:r>
    </w:p>
    <w:p w:rsidR="003004E6" w:rsidRPr="008A0C02" w:rsidRDefault="003004E6" w:rsidP="00906083">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 area of land cultivated with horticultural crops was </w:t>
      </w:r>
      <w:r w:rsidR="00DA6766">
        <w:rPr>
          <w:rFonts w:ascii="Times New Roman" w:hAnsi="Times New Roman" w:cs="Times New Roman"/>
          <w:sz w:val="24"/>
          <w:szCs w:val="24"/>
        </w:rPr>
        <w:t>40,545</w:t>
      </w:r>
      <w:r w:rsidRPr="008A0C02">
        <w:rPr>
          <w:rFonts w:ascii="Times New Roman" w:hAnsi="Times New Roman" w:cs="Times New Roman"/>
          <w:sz w:val="24"/>
          <w:szCs w:val="24"/>
        </w:rPr>
        <w:t xml:space="preserve"> dunums in </w:t>
      </w:r>
      <w:r w:rsidR="00E90A57">
        <w:rPr>
          <w:rFonts w:ascii="Times New Roman" w:hAnsi="Times New Roman" w:cs="Times New Roman"/>
          <w:sz w:val="24"/>
          <w:szCs w:val="24"/>
        </w:rPr>
        <w:t>Gaza</w:t>
      </w:r>
      <w:r w:rsidR="00DA6766">
        <w:rPr>
          <w:rFonts w:ascii="Times New Roman" w:hAnsi="Times New Roman" w:cs="Times New Roman"/>
          <w:sz w:val="24"/>
          <w:szCs w:val="24"/>
        </w:rPr>
        <w:t xml:space="preserve"> Strip</w:t>
      </w:r>
      <w:r w:rsidRPr="008A0C02">
        <w:rPr>
          <w:rFonts w:ascii="Times New Roman" w:hAnsi="Times New Roman" w:cs="Times New Roman"/>
          <w:sz w:val="24"/>
          <w:szCs w:val="24"/>
        </w:rPr>
        <w:t xml:space="preserve">: </w:t>
      </w:r>
      <w:r w:rsidR="00720C30" w:rsidRPr="008A0C02">
        <w:rPr>
          <w:rFonts w:ascii="Times New Roman" w:hAnsi="Times New Roman" w:cs="Times New Roman"/>
          <w:sz w:val="24"/>
          <w:szCs w:val="24"/>
        </w:rPr>
        <w:t xml:space="preserve">The area with the most cultivated crops was </w:t>
      </w:r>
      <w:r w:rsidR="00DA6766">
        <w:rPr>
          <w:rFonts w:ascii="Times New Roman" w:hAnsi="Times New Roman" w:cs="Times New Roman"/>
          <w:sz w:val="24"/>
          <w:szCs w:val="24"/>
        </w:rPr>
        <w:t xml:space="preserve">Khan </w:t>
      </w:r>
      <w:proofErr w:type="spellStart"/>
      <w:r w:rsidR="00DA6766">
        <w:rPr>
          <w:rFonts w:ascii="Times New Roman" w:hAnsi="Times New Roman" w:cs="Times New Roman"/>
          <w:sz w:val="24"/>
          <w:szCs w:val="24"/>
        </w:rPr>
        <w:t>Yonis</w:t>
      </w:r>
      <w:proofErr w:type="spellEnd"/>
      <w:r w:rsidR="00720C30" w:rsidRPr="008A0C02">
        <w:rPr>
          <w:rFonts w:ascii="Times New Roman" w:hAnsi="Times New Roman" w:cs="Times New Roman"/>
          <w:sz w:val="24"/>
          <w:szCs w:val="24"/>
        </w:rPr>
        <w:t xml:space="preserve"> governorate with </w:t>
      </w:r>
      <w:r w:rsidR="00906083">
        <w:rPr>
          <w:rFonts w:ascii="Times New Roman" w:hAnsi="Times New Roman" w:cs="Times New Roman"/>
          <w:sz w:val="24"/>
          <w:szCs w:val="24"/>
        </w:rPr>
        <w:t>10,151</w:t>
      </w:r>
      <w:r w:rsidR="00720C30" w:rsidRPr="008A0C02">
        <w:rPr>
          <w:rFonts w:ascii="Times New Roman" w:hAnsi="Times New Roman" w:cs="Times New Roman"/>
          <w:sz w:val="24"/>
          <w:szCs w:val="24"/>
        </w:rPr>
        <w:t xml:space="preserve"> dunums (</w:t>
      </w:r>
      <w:r w:rsidR="00906083">
        <w:rPr>
          <w:rFonts w:ascii="Times New Roman" w:hAnsi="Times New Roman" w:cs="Times New Roman"/>
          <w:sz w:val="24"/>
          <w:szCs w:val="24"/>
        </w:rPr>
        <w:t>25.0</w:t>
      </w:r>
      <w:r w:rsidR="00720C30" w:rsidRPr="008A0C02">
        <w:rPr>
          <w:rFonts w:ascii="Times New Roman" w:hAnsi="Times New Roman" w:cs="Times New Roman"/>
          <w:sz w:val="24"/>
          <w:szCs w:val="24"/>
        </w:rPr>
        <w:t xml:space="preserve">%). The area with the least amount of cultivated Crops was </w:t>
      </w:r>
      <w:r w:rsidR="00906083">
        <w:rPr>
          <w:rFonts w:ascii="Times New Roman" w:hAnsi="Times New Roman" w:cs="Times New Roman"/>
          <w:sz w:val="24"/>
          <w:szCs w:val="24"/>
        </w:rPr>
        <w:t>15.7</w:t>
      </w:r>
      <w:r w:rsidR="00720C30" w:rsidRPr="008A0C02">
        <w:rPr>
          <w:rFonts w:ascii="Times New Roman" w:hAnsi="Times New Roman" w:cs="Times New Roman"/>
          <w:sz w:val="24"/>
          <w:szCs w:val="24"/>
        </w:rPr>
        <w:t xml:space="preserve">% in </w:t>
      </w:r>
      <w:r w:rsidR="00906083">
        <w:rPr>
          <w:rFonts w:ascii="Times New Roman" w:hAnsi="Times New Roman" w:cs="Times New Roman"/>
          <w:sz w:val="24"/>
          <w:szCs w:val="24"/>
        </w:rPr>
        <w:t>North Gaza</w:t>
      </w:r>
      <w:r w:rsidR="00720C30" w:rsidRPr="008A0C02">
        <w:rPr>
          <w:rFonts w:ascii="Times New Roman" w:hAnsi="Times New Roman" w:cs="Times New Roman"/>
          <w:sz w:val="24"/>
          <w:szCs w:val="24"/>
        </w:rPr>
        <w:t xml:space="preserve"> governorate.  </w:t>
      </w:r>
      <w:r w:rsidRPr="008A0C02">
        <w:rPr>
          <w:rFonts w:ascii="Times New Roman" w:hAnsi="Times New Roman" w:cs="Times New Roman"/>
          <w:sz w:val="24"/>
          <w:szCs w:val="24"/>
        </w:rPr>
        <w:t xml:space="preserve">The percentage area of bearing trees was </w:t>
      </w:r>
      <w:r w:rsidR="00906083">
        <w:rPr>
          <w:rFonts w:ascii="Times New Roman" w:hAnsi="Times New Roman" w:cs="Times New Roman"/>
          <w:sz w:val="24"/>
          <w:szCs w:val="24"/>
        </w:rPr>
        <w:t>80.0</w:t>
      </w:r>
      <w:r w:rsidRPr="008A0C02">
        <w:rPr>
          <w:rFonts w:ascii="Times New Roman" w:hAnsi="Times New Roman" w:cs="Times New Roman"/>
          <w:sz w:val="24"/>
          <w:szCs w:val="24"/>
        </w:rPr>
        <w:t xml:space="preserve">% with </w:t>
      </w:r>
      <w:r w:rsidR="00906083">
        <w:rPr>
          <w:rFonts w:ascii="Times New Roman" w:hAnsi="Times New Roman" w:cs="Times New Roman"/>
          <w:sz w:val="24"/>
          <w:szCs w:val="24"/>
        </w:rPr>
        <w:t>20.0</w:t>
      </w:r>
      <w:r w:rsidRPr="008A0C02">
        <w:rPr>
          <w:rFonts w:ascii="Times New Roman" w:hAnsi="Times New Roman" w:cs="Times New Roman"/>
          <w:sz w:val="24"/>
          <w:szCs w:val="24"/>
        </w:rPr>
        <w:t xml:space="preserve">% of non-bearing trees. </w:t>
      </w:r>
      <w:r w:rsidR="00720C30" w:rsidRPr="008A0C02">
        <w:rPr>
          <w:rFonts w:ascii="Times New Roman" w:hAnsi="Times New Roman" w:cs="Times New Roman"/>
          <w:sz w:val="24"/>
          <w:szCs w:val="24"/>
        </w:rPr>
        <w:t xml:space="preserve">Olive trees made up </w:t>
      </w:r>
      <w:r w:rsidR="00906083">
        <w:rPr>
          <w:rFonts w:ascii="Times New Roman" w:hAnsi="Times New Roman" w:cs="Times New Roman"/>
          <w:sz w:val="24"/>
          <w:szCs w:val="24"/>
        </w:rPr>
        <w:t>53.0</w:t>
      </w:r>
      <w:r w:rsidR="00720C30" w:rsidRPr="008A0C02">
        <w:rPr>
          <w:rFonts w:ascii="Times New Roman" w:hAnsi="Times New Roman" w:cs="Times New Roman"/>
          <w:sz w:val="24"/>
          <w:szCs w:val="24"/>
        </w:rPr>
        <w:t xml:space="preserve">% of the total area of horticultural trees in </w:t>
      </w:r>
      <w:r w:rsidR="00E90A57">
        <w:rPr>
          <w:rFonts w:ascii="Times New Roman" w:hAnsi="Times New Roman" w:cs="Times New Roman"/>
          <w:sz w:val="24"/>
          <w:szCs w:val="24"/>
        </w:rPr>
        <w:t>Gaza</w:t>
      </w:r>
      <w:r w:rsidR="00F6645B">
        <w:rPr>
          <w:rFonts w:ascii="Times New Roman" w:hAnsi="Times New Roman" w:cs="Times New Roman"/>
          <w:sz w:val="24"/>
          <w:szCs w:val="24"/>
        </w:rPr>
        <w:t xml:space="preserve"> Strip. </w:t>
      </w:r>
      <w:r w:rsidR="00720C30" w:rsidRPr="008A0C02">
        <w:rPr>
          <w:rFonts w:ascii="Times New Roman" w:hAnsi="Times New Roman" w:cs="Times New Roman"/>
          <w:sz w:val="24"/>
          <w:szCs w:val="24"/>
        </w:rPr>
        <w:t xml:space="preserve"> </w:t>
      </w:r>
      <w:r w:rsidR="00906083">
        <w:rPr>
          <w:rFonts w:ascii="Times New Roman" w:hAnsi="Times New Roman" w:cs="Times New Roman"/>
          <w:sz w:val="24"/>
          <w:szCs w:val="24"/>
        </w:rPr>
        <w:t>Irrigated</w:t>
      </w:r>
      <w:r w:rsidRPr="008A0C02">
        <w:rPr>
          <w:rFonts w:ascii="Times New Roman" w:hAnsi="Times New Roman" w:cs="Times New Roman"/>
          <w:sz w:val="24"/>
          <w:szCs w:val="24"/>
        </w:rPr>
        <w:t xml:space="preserve"> horticultural trees accounted for </w:t>
      </w:r>
      <w:r w:rsidR="00906083">
        <w:rPr>
          <w:rFonts w:ascii="Times New Roman" w:hAnsi="Times New Roman" w:cs="Times New Roman"/>
          <w:sz w:val="24"/>
          <w:szCs w:val="24"/>
        </w:rPr>
        <w:t>88.4</w:t>
      </w:r>
      <w:r w:rsidRPr="008A0C02">
        <w:rPr>
          <w:rFonts w:ascii="Times New Roman" w:hAnsi="Times New Roman" w:cs="Times New Roman"/>
          <w:sz w:val="24"/>
          <w:szCs w:val="24"/>
        </w:rPr>
        <w:t xml:space="preserve">% of the total area of horticultural trees in </w:t>
      </w:r>
      <w:r w:rsidR="00E90A57">
        <w:rPr>
          <w:rFonts w:ascii="Times New Roman" w:hAnsi="Times New Roman" w:cs="Times New Roman"/>
          <w:sz w:val="24"/>
          <w:szCs w:val="24"/>
        </w:rPr>
        <w:t>Gaza</w:t>
      </w:r>
      <w:r w:rsidR="00F6645B">
        <w:rPr>
          <w:rFonts w:ascii="Times New Roman" w:hAnsi="Times New Roman" w:cs="Times New Roman"/>
          <w:sz w:val="24"/>
          <w:szCs w:val="24"/>
        </w:rPr>
        <w:t xml:space="preserve"> Strip. </w:t>
      </w:r>
      <w:r w:rsidRPr="008A0C02">
        <w:rPr>
          <w:rFonts w:ascii="Times New Roman" w:hAnsi="Times New Roman" w:cs="Times New Roman"/>
          <w:sz w:val="24"/>
          <w:szCs w:val="24"/>
        </w:rPr>
        <w:t xml:space="preserve">The results indicated that the percentage area of compact farming in </w:t>
      </w:r>
      <w:r w:rsidR="00FB0BA6">
        <w:rPr>
          <w:rFonts w:ascii="Times New Roman" w:hAnsi="Times New Roman" w:cs="Times New Roman"/>
          <w:sz w:val="24"/>
          <w:szCs w:val="24"/>
        </w:rPr>
        <w:t xml:space="preserve">Gaza Strip </w:t>
      </w:r>
      <w:r w:rsidRPr="008A0C02">
        <w:rPr>
          <w:rFonts w:ascii="Times New Roman" w:hAnsi="Times New Roman" w:cs="Times New Roman"/>
          <w:sz w:val="24"/>
          <w:szCs w:val="24"/>
        </w:rPr>
        <w:t xml:space="preserve">was </w:t>
      </w:r>
      <w:r w:rsidR="00906083">
        <w:rPr>
          <w:rFonts w:ascii="Times New Roman" w:hAnsi="Times New Roman" w:cs="Times New Roman"/>
          <w:sz w:val="24"/>
          <w:szCs w:val="24"/>
        </w:rPr>
        <w:t>91.2</w:t>
      </w:r>
      <w:r w:rsidRPr="008A0C02">
        <w:rPr>
          <w:rFonts w:ascii="Times New Roman" w:hAnsi="Times New Roman" w:cs="Times New Roman"/>
          <w:sz w:val="24"/>
          <w:szCs w:val="24"/>
        </w:rPr>
        <w:t xml:space="preserve">% with </w:t>
      </w:r>
      <w:r w:rsidR="00906083">
        <w:rPr>
          <w:rFonts w:ascii="Times New Roman" w:hAnsi="Times New Roman" w:cs="Times New Roman"/>
          <w:sz w:val="24"/>
          <w:szCs w:val="24"/>
        </w:rPr>
        <w:t>8.8</w:t>
      </w:r>
      <w:r w:rsidRPr="008A0C02">
        <w:rPr>
          <w:rFonts w:ascii="Times New Roman" w:hAnsi="Times New Roman" w:cs="Times New Roman"/>
          <w:sz w:val="24"/>
          <w:szCs w:val="24"/>
        </w:rPr>
        <w:t xml:space="preserve">% of scattered farming. Also, </w:t>
      </w:r>
      <w:r w:rsidR="00906083">
        <w:rPr>
          <w:rFonts w:ascii="Times New Roman" w:hAnsi="Times New Roman" w:cs="Times New Roman"/>
          <w:sz w:val="24"/>
          <w:szCs w:val="24"/>
        </w:rPr>
        <w:t>83.5</w:t>
      </w:r>
      <w:r w:rsidRPr="008A0C02">
        <w:rPr>
          <w:rFonts w:ascii="Times New Roman" w:hAnsi="Times New Roman" w:cs="Times New Roman"/>
          <w:sz w:val="24"/>
          <w:szCs w:val="24"/>
        </w:rPr>
        <w:t xml:space="preserve">% are single crops, </w:t>
      </w:r>
      <w:r w:rsidR="00906083">
        <w:rPr>
          <w:rFonts w:ascii="Times New Roman" w:hAnsi="Times New Roman" w:cs="Times New Roman"/>
          <w:sz w:val="24"/>
          <w:szCs w:val="24"/>
        </w:rPr>
        <w:t>4.7</w:t>
      </w:r>
      <w:r w:rsidRPr="008A0C02">
        <w:rPr>
          <w:rFonts w:ascii="Times New Roman" w:hAnsi="Times New Roman" w:cs="Times New Roman"/>
          <w:sz w:val="24"/>
          <w:szCs w:val="24"/>
        </w:rPr>
        <w:t xml:space="preserve">% associated crops, </w:t>
      </w:r>
      <w:r w:rsidR="00906083">
        <w:rPr>
          <w:rFonts w:ascii="Times New Roman" w:hAnsi="Times New Roman" w:cs="Times New Roman"/>
          <w:sz w:val="24"/>
          <w:szCs w:val="24"/>
        </w:rPr>
        <w:t>11.8</w:t>
      </w:r>
      <w:r w:rsidRPr="008A0C02">
        <w:rPr>
          <w:rFonts w:ascii="Times New Roman" w:hAnsi="Times New Roman" w:cs="Times New Roman"/>
          <w:sz w:val="24"/>
          <w:szCs w:val="24"/>
        </w:rPr>
        <w:t>% mixed crops</w:t>
      </w:r>
      <w:r w:rsidR="00906083">
        <w:rPr>
          <w:rFonts w:ascii="Times New Roman" w:hAnsi="Times New Roman" w:cs="Times New Roman"/>
          <w:sz w:val="24"/>
          <w:szCs w:val="24"/>
        </w:rPr>
        <w:t>.</w:t>
      </w:r>
    </w:p>
    <w:p w:rsidR="00906083" w:rsidRDefault="00906083" w:rsidP="002A5FEC">
      <w:pPr>
        <w:spacing w:after="0" w:line="240" w:lineRule="auto"/>
        <w:jc w:val="both"/>
        <w:rPr>
          <w:rFonts w:ascii="Times New Roman" w:hAnsi="Times New Roman" w:cs="Times New Roman"/>
          <w:sz w:val="24"/>
          <w:szCs w:val="24"/>
        </w:rPr>
      </w:pPr>
    </w:p>
    <w:p w:rsidR="003004E6" w:rsidRPr="008A0C02" w:rsidRDefault="003004E6" w:rsidP="0070089C">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There were about </w:t>
      </w:r>
      <w:r w:rsidR="00906083">
        <w:rPr>
          <w:rFonts w:ascii="Times New Roman" w:hAnsi="Times New Roman" w:cs="Times New Roman"/>
          <w:sz w:val="24"/>
          <w:szCs w:val="24"/>
        </w:rPr>
        <w:t>1,332,</w:t>
      </w:r>
      <w:r w:rsidR="0070089C">
        <w:rPr>
          <w:rFonts w:ascii="Times New Roman" w:hAnsi="Times New Roman" w:cs="Times New Roman"/>
          <w:sz w:val="24"/>
          <w:szCs w:val="24"/>
        </w:rPr>
        <w:t>271</w:t>
      </w:r>
      <w:r w:rsidRPr="008A0C02">
        <w:rPr>
          <w:rFonts w:ascii="Times New Roman" w:hAnsi="Times New Roman" w:cs="Times New Roman"/>
          <w:sz w:val="24"/>
          <w:szCs w:val="24"/>
        </w:rPr>
        <w:t xml:space="preserve"> horticultural trees in </w:t>
      </w:r>
      <w:r w:rsidR="00E90A57">
        <w:rPr>
          <w:rFonts w:ascii="Times New Roman" w:hAnsi="Times New Roman" w:cs="Times New Roman"/>
          <w:sz w:val="24"/>
          <w:szCs w:val="24"/>
        </w:rPr>
        <w:t>Gaza</w:t>
      </w:r>
      <w:r w:rsidR="007F6467">
        <w:rPr>
          <w:rFonts w:ascii="Times New Roman" w:hAnsi="Times New Roman" w:cs="Times New Roman"/>
          <w:sz w:val="24"/>
          <w:szCs w:val="24"/>
        </w:rPr>
        <w:t xml:space="preserve"> Strip</w:t>
      </w:r>
      <w:r w:rsidRPr="008A0C02">
        <w:rPr>
          <w:rFonts w:ascii="Times New Roman" w:hAnsi="Times New Roman" w:cs="Times New Roman"/>
          <w:sz w:val="24"/>
          <w:szCs w:val="24"/>
        </w:rPr>
        <w:t xml:space="preserve">: </w:t>
      </w:r>
      <w:r w:rsidR="00906083">
        <w:rPr>
          <w:rFonts w:ascii="Times New Roman" w:hAnsi="Times New Roman" w:cs="Times New Roman"/>
          <w:sz w:val="24"/>
          <w:szCs w:val="24"/>
        </w:rPr>
        <w:t>1,059,255</w:t>
      </w:r>
      <w:r w:rsidRPr="008A0C02">
        <w:rPr>
          <w:rFonts w:ascii="Times New Roman" w:hAnsi="Times New Roman" w:cs="Times New Roman"/>
          <w:sz w:val="24"/>
          <w:szCs w:val="24"/>
        </w:rPr>
        <w:t xml:space="preserve"> bearing trees and </w:t>
      </w:r>
      <w:r w:rsidR="00906083">
        <w:rPr>
          <w:rFonts w:ascii="Times New Roman" w:hAnsi="Times New Roman" w:cs="Times New Roman"/>
          <w:sz w:val="24"/>
          <w:szCs w:val="24"/>
        </w:rPr>
        <w:t>273,016</w:t>
      </w:r>
      <w:r w:rsidRPr="008A0C02">
        <w:rPr>
          <w:rFonts w:ascii="Times New Roman" w:hAnsi="Times New Roman" w:cs="Times New Roman"/>
          <w:sz w:val="24"/>
          <w:szCs w:val="24"/>
        </w:rPr>
        <w:t xml:space="preserve"> non-bearing trees; </w:t>
      </w:r>
      <w:r w:rsidR="00906083">
        <w:rPr>
          <w:rFonts w:ascii="Times New Roman" w:hAnsi="Times New Roman" w:cs="Times New Roman"/>
          <w:sz w:val="24"/>
          <w:szCs w:val="24"/>
        </w:rPr>
        <w:t>148,972</w:t>
      </w:r>
      <w:r w:rsidRPr="008A0C02">
        <w:rPr>
          <w:rFonts w:ascii="Times New Roman" w:hAnsi="Times New Roman" w:cs="Times New Roman"/>
          <w:sz w:val="24"/>
          <w:szCs w:val="24"/>
        </w:rPr>
        <w:t xml:space="preserve"> </w:t>
      </w:r>
      <w:r w:rsidR="007F6467" w:rsidRPr="008A0C02">
        <w:rPr>
          <w:rFonts w:ascii="Times New Roman" w:hAnsi="Times New Roman" w:cs="Times New Roman"/>
          <w:sz w:val="24"/>
          <w:szCs w:val="24"/>
        </w:rPr>
        <w:t>Rainfed</w:t>
      </w:r>
      <w:r w:rsidRPr="008A0C02">
        <w:rPr>
          <w:rFonts w:ascii="Times New Roman" w:hAnsi="Times New Roman" w:cs="Times New Roman"/>
          <w:sz w:val="24"/>
          <w:szCs w:val="24"/>
        </w:rPr>
        <w:t xml:space="preserve"> horticultural </w:t>
      </w:r>
      <w:r w:rsidR="002A5FEC" w:rsidRPr="008A0C02">
        <w:rPr>
          <w:rFonts w:ascii="Times New Roman" w:hAnsi="Times New Roman" w:cs="Times New Roman"/>
          <w:sz w:val="24"/>
          <w:szCs w:val="24"/>
        </w:rPr>
        <w:t xml:space="preserve">trees, </w:t>
      </w:r>
      <w:r w:rsidR="00EF05F7">
        <w:rPr>
          <w:rFonts w:ascii="Times New Roman" w:hAnsi="Times New Roman" w:cs="Times New Roman"/>
          <w:sz w:val="24"/>
          <w:szCs w:val="24"/>
        </w:rPr>
        <w:t>1,182,567</w:t>
      </w:r>
      <w:r w:rsidRPr="008A0C02">
        <w:rPr>
          <w:rFonts w:ascii="Times New Roman" w:hAnsi="Times New Roman" w:cs="Times New Roman"/>
          <w:sz w:val="24"/>
          <w:szCs w:val="24"/>
        </w:rPr>
        <w:t xml:space="preserve"> irrigated trees</w:t>
      </w:r>
      <w:r w:rsidR="002A5FEC" w:rsidRPr="008A0C02">
        <w:rPr>
          <w:rFonts w:ascii="Times New Roman" w:hAnsi="Times New Roman" w:cs="Times New Roman"/>
          <w:sz w:val="24"/>
          <w:szCs w:val="24"/>
        </w:rPr>
        <w:t xml:space="preserve">, and </w:t>
      </w:r>
      <w:r w:rsidR="00EF05F7">
        <w:rPr>
          <w:rFonts w:ascii="Times New Roman" w:hAnsi="Times New Roman" w:cs="Times New Roman"/>
          <w:sz w:val="24"/>
          <w:szCs w:val="24"/>
        </w:rPr>
        <w:t>732</w:t>
      </w:r>
      <w:r w:rsidR="002A5FEC" w:rsidRPr="008A0C02">
        <w:rPr>
          <w:rFonts w:ascii="Times New Roman" w:hAnsi="Times New Roman" w:cs="Times New Roman"/>
          <w:sz w:val="24"/>
          <w:szCs w:val="24"/>
        </w:rPr>
        <w:t xml:space="preserve"> was not stated type of irrigation.</w:t>
      </w:r>
    </w:p>
    <w:p w:rsidR="00C01E7B" w:rsidRPr="00C01E7B" w:rsidRDefault="00C01E7B" w:rsidP="00C01E7B">
      <w:pPr>
        <w:spacing w:after="0" w:line="240" w:lineRule="auto"/>
        <w:jc w:val="both"/>
        <w:rPr>
          <w:rFonts w:ascii="Times New Roman" w:hAnsi="Times New Roman" w:cs="Times New Roman"/>
          <w:sz w:val="24"/>
          <w:szCs w:val="24"/>
          <w:rtl/>
        </w:rPr>
      </w:pPr>
    </w:p>
    <w:p w:rsidR="00816199" w:rsidRPr="008A0C02" w:rsidRDefault="00816199" w:rsidP="001A0FC3">
      <w:pPr>
        <w:pStyle w:val="BodyText"/>
        <w:ind w:left="332" w:right="426"/>
        <w:jc w:val="center"/>
        <w:rPr>
          <w:rFonts w:asciiTheme="minorBidi" w:hAnsiTheme="minorBidi" w:cstheme="minorBidi"/>
          <w:b/>
          <w:bCs/>
          <w:sz w:val="22"/>
          <w:szCs w:val="22"/>
          <w:rtl/>
        </w:rPr>
      </w:pPr>
      <w:r w:rsidRPr="008A0C02">
        <w:rPr>
          <w:rFonts w:asciiTheme="minorBidi" w:hAnsiTheme="minorBidi" w:cstheme="minorBidi"/>
          <w:b/>
          <w:bCs/>
          <w:sz w:val="22"/>
          <w:szCs w:val="22"/>
        </w:rPr>
        <w:t xml:space="preserve">Number of bearing and unbearing trees </w:t>
      </w:r>
      <w:r w:rsidR="00656ED6" w:rsidRPr="008A0C02">
        <w:rPr>
          <w:rFonts w:asciiTheme="minorBidi" w:hAnsiTheme="minorBidi" w:cstheme="minorBidi"/>
          <w:b/>
          <w:bCs/>
          <w:sz w:val="22"/>
          <w:szCs w:val="22"/>
        </w:rPr>
        <w:t xml:space="preserve">in </w:t>
      </w:r>
      <w:r w:rsidR="00FB0BA6">
        <w:rPr>
          <w:rFonts w:asciiTheme="minorBidi" w:hAnsiTheme="minorBidi" w:cstheme="minorBidi"/>
          <w:b/>
          <w:bCs/>
          <w:sz w:val="22"/>
          <w:szCs w:val="22"/>
        </w:rPr>
        <w:t xml:space="preserve">Gaza Strip </w:t>
      </w:r>
      <w:r w:rsidR="00656ED6" w:rsidRPr="008A0C02">
        <w:rPr>
          <w:rFonts w:asciiTheme="minorBidi" w:hAnsiTheme="minorBidi" w:cstheme="minorBidi"/>
          <w:b/>
          <w:bCs/>
          <w:sz w:val="22"/>
          <w:szCs w:val="22"/>
        </w:rPr>
        <w:t xml:space="preserve"> </w:t>
      </w:r>
      <w:r w:rsidRPr="008A0C02">
        <w:rPr>
          <w:rFonts w:asciiTheme="minorBidi" w:hAnsiTheme="minorBidi" w:cstheme="minorBidi"/>
          <w:b/>
          <w:bCs/>
          <w:sz w:val="22"/>
          <w:szCs w:val="22"/>
        </w:rPr>
        <w:t>by type of farming, as in 01/10/2010</w:t>
      </w:r>
    </w:p>
    <w:p w:rsidR="00816199" w:rsidRPr="008A0C02" w:rsidRDefault="00816199" w:rsidP="001A0FC3">
      <w:pPr>
        <w:spacing w:after="0" w:line="240" w:lineRule="auto"/>
        <w:jc w:val="center"/>
        <w:rPr>
          <w:rFonts w:cs="Simplified Arabic"/>
          <w:sz w:val="24"/>
          <w:szCs w:val="24"/>
          <w:rtl/>
        </w:rPr>
      </w:pPr>
      <w:r w:rsidRPr="008A0C02">
        <w:rPr>
          <w:rFonts w:cs="Simplified Arabic"/>
          <w:noProof/>
          <w:sz w:val="24"/>
          <w:szCs w:val="24"/>
        </w:rPr>
        <w:drawing>
          <wp:inline distT="0" distB="0" distL="0" distR="0">
            <wp:extent cx="5448300" cy="2047875"/>
            <wp:effectExtent l="19050" t="0" r="1905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01E7B" w:rsidRDefault="00C01E7B" w:rsidP="00C01E7B">
      <w:pPr>
        <w:spacing w:after="0" w:line="240" w:lineRule="auto"/>
        <w:jc w:val="both"/>
        <w:rPr>
          <w:rFonts w:ascii="Times New Roman" w:hAnsi="Times New Roman" w:cs="Times New Roman"/>
          <w:b/>
          <w:bCs/>
          <w:sz w:val="24"/>
          <w:szCs w:val="24"/>
        </w:rPr>
      </w:pPr>
    </w:p>
    <w:p w:rsidR="00816199" w:rsidRPr="00C01E7B" w:rsidRDefault="00816199" w:rsidP="00C01E7B">
      <w:pPr>
        <w:pStyle w:val="ListParagraph"/>
        <w:numPr>
          <w:ilvl w:val="1"/>
          <w:numId w:val="1"/>
        </w:numPr>
        <w:spacing w:after="0" w:line="240" w:lineRule="auto"/>
        <w:jc w:val="both"/>
        <w:rPr>
          <w:rFonts w:ascii="Times New Roman" w:hAnsi="Times New Roman" w:cs="Times New Roman"/>
          <w:b/>
          <w:bCs/>
          <w:sz w:val="24"/>
          <w:szCs w:val="24"/>
        </w:rPr>
      </w:pPr>
      <w:r w:rsidRPr="00C01E7B">
        <w:rPr>
          <w:rFonts w:ascii="Times New Roman" w:hAnsi="Times New Roman" w:cs="Times New Roman"/>
          <w:b/>
          <w:bCs/>
          <w:sz w:val="24"/>
          <w:szCs w:val="24"/>
        </w:rPr>
        <w:lastRenderedPageBreak/>
        <w:t xml:space="preserve">Livestock </w:t>
      </w:r>
    </w:p>
    <w:p w:rsidR="001A0FC3" w:rsidRPr="008A0C02" w:rsidRDefault="001A0FC3" w:rsidP="001A0FC3">
      <w:pPr>
        <w:tabs>
          <w:tab w:val="right" w:pos="284"/>
        </w:tabs>
        <w:spacing w:after="0" w:line="240" w:lineRule="auto"/>
        <w:jc w:val="both"/>
        <w:rPr>
          <w:rFonts w:ascii="Times New Roman" w:hAnsi="Times New Roman" w:cs="Times New Roman"/>
          <w:b/>
          <w:bCs/>
          <w:sz w:val="24"/>
          <w:szCs w:val="24"/>
        </w:rPr>
      </w:pPr>
    </w:p>
    <w:p w:rsidR="00816199" w:rsidRPr="008A0C02" w:rsidRDefault="00816199" w:rsidP="001A0FC3">
      <w:pPr>
        <w:pStyle w:val="ListParagraph"/>
        <w:numPr>
          <w:ilvl w:val="0"/>
          <w:numId w:val="6"/>
        </w:numPr>
        <w:tabs>
          <w:tab w:val="right" w:pos="284"/>
        </w:tabs>
        <w:spacing w:after="0" w:line="240" w:lineRule="auto"/>
        <w:ind w:left="0" w:firstLine="0"/>
        <w:jc w:val="both"/>
        <w:rPr>
          <w:rFonts w:ascii="Times New Roman" w:hAnsi="Times New Roman" w:cs="Times New Roman"/>
          <w:b/>
          <w:bCs/>
          <w:sz w:val="24"/>
          <w:szCs w:val="24"/>
        </w:rPr>
      </w:pPr>
      <w:r w:rsidRPr="008A0C02">
        <w:rPr>
          <w:rFonts w:ascii="Times New Roman" w:hAnsi="Times New Roman" w:cs="Times New Roman"/>
          <w:b/>
          <w:bCs/>
          <w:sz w:val="24"/>
          <w:szCs w:val="24"/>
        </w:rPr>
        <w:t xml:space="preserve">Cows: </w:t>
      </w:r>
    </w:p>
    <w:p w:rsidR="00693B21" w:rsidRPr="008A0C02" w:rsidRDefault="00693B21" w:rsidP="00F94675">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There were </w:t>
      </w:r>
      <w:r w:rsidR="00A80F48">
        <w:rPr>
          <w:rFonts w:ascii="Times New Roman" w:hAnsi="Times New Roman" w:cs="Times New Roman"/>
          <w:sz w:val="24"/>
          <w:szCs w:val="24"/>
        </w:rPr>
        <w:t>9,635</w:t>
      </w:r>
      <w:r w:rsidRPr="008A0C02">
        <w:rPr>
          <w:rFonts w:ascii="Times New Roman" w:hAnsi="Times New Roman" w:cs="Times New Roman"/>
          <w:sz w:val="24"/>
          <w:szCs w:val="24"/>
        </w:rPr>
        <w:t xml:space="preserve"> cows raised in </w:t>
      </w:r>
      <w:r w:rsidR="00E90A57">
        <w:rPr>
          <w:rFonts w:ascii="Times New Roman" w:hAnsi="Times New Roman" w:cs="Times New Roman"/>
          <w:sz w:val="24"/>
          <w:szCs w:val="24"/>
        </w:rPr>
        <w:t>Gaza</w:t>
      </w:r>
      <w:r w:rsidR="00C01E7B">
        <w:rPr>
          <w:rFonts w:ascii="Times New Roman" w:hAnsi="Times New Roman" w:cs="Times New Roman"/>
          <w:sz w:val="24"/>
          <w:szCs w:val="24"/>
        </w:rPr>
        <w:t xml:space="preserve"> Strip</w:t>
      </w:r>
      <w:r w:rsidRPr="008A0C02">
        <w:rPr>
          <w:rFonts w:ascii="Times New Roman" w:hAnsi="Times New Roman" w:cs="Times New Roman"/>
          <w:sz w:val="24"/>
          <w:szCs w:val="24"/>
        </w:rPr>
        <w:t>:</w:t>
      </w:r>
      <w:r w:rsidR="00152B0D" w:rsidRPr="008A0C02">
        <w:rPr>
          <w:rFonts w:ascii="Times New Roman" w:hAnsi="Times New Roman" w:cs="Times New Roman"/>
          <w:sz w:val="24"/>
          <w:szCs w:val="24"/>
        </w:rPr>
        <w:t xml:space="preserve"> </w:t>
      </w:r>
      <w:r w:rsidR="004E1DA3" w:rsidRPr="008A0C02">
        <w:rPr>
          <w:rFonts w:ascii="Times New Roman" w:hAnsi="Times New Roman" w:cs="Times New Roman"/>
          <w:sz w:val="24"/>
          <w:szCs w:val="24"/>
        </w:rPr>
        <w:t>6,</w:t>
      </w:r>
      <w:r w:rsidR="00A80F48">
        <w:rPr>
          <w:rFonts w:ascii="Times New Roman" w:hAnsi="Times New Roman" w:cs="Times New Roman"/>
          <w:sz w:val="24"/>
          <w:szCs w:val="24"/>
        </w:rPr>
        <w:t>185</w:t>
      </w:r>
      <w:r w:rsidR="004E1DA3" w:rsidRPr="008A0C02">
        <w:rPr>
          <w:rFonts w:ascii="Times New Roman" w:hAnsi="Times New Roman" w:cs="Times New Roman"/>
          <w:sz w:val="24"/>
          <w:szCs w:val="24"/>
        </w:rPr>
        <w:t xml:space="preserve"> males and </w:t>
      </w:r>
      <w:r w:rsidR="00A80F48">
        <w:rPr>
          <w:rFonts w:ascii="Times New Roman" w:hAnsi="Times New Roman" w:cs="Times New Roman"/>
          <w:sz w:val="24"/>
          <w:szCs w:val="24"/>
        </w:rPr>
        <w:t>3,450</w:t>
      </w:r>
      <w:r w:rsidR="004E1DA3" w:rsidRPr="008A0C02">
        <w:rPr>
          <w:rFonts w:ascii="Times New Roman" w:hAnsi="Times New Roman" w:cs="Times New Roman"/>
          <w:sz w:val="24"/>
          <w:szCs w:val="24"/>
        </w:rPr>
        <w:t xml:space="preserve"> females. </w:t>
      </w:r>
      <w:r w:rsidRPr="008A0C02">
        <w:rPr>
          <w:rFonts w:ascii="Times New Roman" w:hAnsi="Times New Roman" w:cs="Times New Roman"/>
          <w:sz w:val="24"/>
          <w:szCs w:val="24"/>
        </w:rPr>
        <w:t xml:space="preserve">The breeds of cows in </w:t>
      </w:r>
      <w:r w:rsidR="00FB0BA6">
        <w:rPr>
          <w:rFonts w:ascii="Times New Roman" w:hAnsi="Times New Roman" w:cs="Times New Roman"/>
          <w:sz w:val="24"/>
          <w:szCs w:val="24"/>
        </w:rPr>
        <w:t xml:space="preserve">Gaza Strip </w:t>
      </w:r>
      <w:r w:rsidRPr="008A0C02">
        <w:rPr>
          <w:rFonts w:ascii="Times New Roman" w:hAnsi="Times New Roman" w:cs="Times New Roman"/>
          <w:sz w:val="24"/>
          <w:szCs w:val="24"/>
        </w:rPr>
        <w:t xml:space="preserve">were </w:t>
      </w:r>
      <w:r w:rsidR="00A80F48">
        <w:rPr>
          <w:rFonts w:ascii="Times New Roman" w:hAnsi="Times New Roman" w:cs="Times New Roman"/>
          <w:sz w:val="24"/>
          <w:szCs w:val="24"/>
        </w:rPr>
        <w:t>36.7</w:t>
      </w:r>
      <w:r w:rsidRPr="008A0C02">
        <w:rPr>
          <w:rFonts w:ascii="Times New Roman" w:hAnsi="Times New Roman" w:cs="Times New Roman"/>
          <w:sz w:val="24"/>
          <w:szCs w:val="24"/>
        </w:rPr>
        <w:t>% Holstein-Friesian</w:t>
      </w:r>
      <w:r w:rsidRPr="008A0C02">
        <w:t> </w:t>
      </w:r>
      <w:r w:rsidRPr="008A0C02">
        <w:rPr>
          <w:rFonts w:ascii="Times New Roman" w:hAnsi="Times New Roman" w:cs="Times New Roman"/>
          <w:sz w:val="24"/>
          <w:szCs w:val="24"/>
        </w:rPr>
        <w:t xml:space="preserve">cows; </w:t>
      </w:r>
      <w:r w:rsidR="00A80F48">
        <w:rPr>
          <w:rFonts w:ascii="Times New Roman" w:hAnsi="Times New Roman" w:cs="Times New Roman"/>
          <w:sz w:val="24"/>
          <w:szCs w:val="24"/>
        </w:rPr>
        <w:t>28.4</w:t>
      </w:r>
      <w:r w:rsidRPr="008A0C02">
        <w:rPr>
          <w:rFonts w:ascii="Times New Roman" w:hAnsi="Times New Roman" w:cs="Times New Roman"/>
          <w:sz w:val="24"/>
          <w:szCs w:val="24"/>
        </w:rPr>
        <w:t xml:space="preserve">% local cows; </w:t>
      </w:r>
      <w:r w:rsidR="00A80F48">
        <w:rPr>
          <w:rFonts w:ascii="Times New Roman" w:hAnsi="Times New Roman" w:cs="Times New Roman"/>
          <w:sz w:val="24"/>
          <w:szCs w:val="24"/>
        </w:rPr>
        <w:t>17.8</w:t>
      </w:r>
      <w:r w:rsidRPr="008A0C02">
        <w:rPr>
          <w:rFonts w:ascii="Times New Roman" w:hAnsi="Times New Roman" w:cs="Times New Roman"/>
          <w:sz w:val="24"/>
          <w:szCs w:val="24"/>
        </w:rPr>
        <w:t xml:space="preserve">% hybrid cows; and </w:t>
      </w:r>
      <w:r w:rsidR="00A80F48">
        <w:rPr>
          <w:rFonts w:ascii="Times New Roman" w:hAnsi="Times New Roman" w:cs="Times New Roman"/>
          <w:sz w:val="24"/>
          <w:szCs w:val="24"/>
        </w:rPr>
        <w:t>17.1</w:t>
      </w:r>
      <w:r w:rsidRPr="008A0C02">
        <w:rPr>
          <w:rFonts w:ascii="Times New Roman" w:hAnsi="Times New Roman" w:cs="Times New Roman"/>
          <w:sz w:val="24"/>
          <w:szCs w:val="24"/>
        </w:rPr>
        <w:t xml:space="preserve">% other.  The results indicated that </w:t>
      </w:r>
      <w:r w:rsidR="00A80F48">
        <w:rPr>
          <w:rFonts w:ascii="Times New Roman" w:hAnsi="Times New Roman" w:cs="Times New Roman"/>
          <w:sz w:val="24"/>
          <w:szCs w:val="24"/>
        </w:rPr>
        <w:t>93.5</w:t>
      </w:r>
      <w:r w:rsidRPr="008A0C02">
        <w:rPr>
          <w:rFonts w:ascii="Times New Roman" w:hAnsi="Times New Roman" w:cs="Times New Roman"/>
          <w:sz w:val="24"/>
          <w:szCs w:val="24"/>
        </w:rPr>
        <w:t xml:space="preserve">% of cows are the result of intensive breeding; </w:t>
      </w:r>
      <w:r w:rsidR="00A80F48">
        <w:rPr>
          <w:rFonts w:ascii="Times New Roman" w:hAnsi="Times New Roman" w:cs="Times New Roman"/>
          <w:sz w:val="24"/>
          <w:szCs w:val="24"/>
        </w:rPr>
        <w:t>6.5</w:t>
      </w:r>
      <w:r w:rsidRPr="008A0C02">
        <w:rPr>
          <w:rFonts w:ascii="Times New Roman" w:hAnsi="Times New Roman" w:cs="Times New Roman"/>
          <w:sz w:val="24"/>
          <w:szCs w:val="24"/>
        </w:rPr>
        <w:t xml:space="preserve">% from semi-intensive breeding.  Cows bred primarily for milk made up </w:t>
      </w:r>
      <w:r w:rsidR="00A80F48">
        <w:rPr>
          <w:rFonts w:ascii="Times New Roman" w:hAnsi="Times New Roman" w:cs="Times New Roman" w:hint="cs"/>
          <w:sz w:val="24"/>
          <w:szCs w:val="24"/>
          <w:rtl/>
        </w:rPr>
        <w:t>27.6</w:t>
      </w:r>
      <w:r w:rsidRPr="008A0C02">
        <w:rPr>
          <w:rFonts w:ascii="Times New Roman" w:hAnsi="Times New Roman" w:cs="Times New Roman"/>
          <w:sz w:val="24"/>
          <w:szCs w:val="24"/>
        </w:rPr>
        <w:t xml:space="preserve">%, with </w:t>
      </w:r>
      <w:r w:rsidR="00A80F48">
        <w:rPr>
          <w:rFonts w:ascii="Times New Roman" w:hAnsi="Times New Roman" w:cs="Times New Roman" w:hint="cs"/>
          <w:sz w:val="24"/>
          <w:szCs w:val="24"/>
          <w:rtl/>
        </w:rPr>
        <w:t>72.4</w:t>
      </w:r>
      <w:r w:rsidRPr="008A0C02">
        <w:rPr>
          <w:rFonts w:ascii="Times New Roman" w:hAnsi="Times New Roman" w:cs="Times New Roman"/>
          <w:sz w:val="24"/>
          <w:szCs w:val="24"/>
        </w:rPr>
        <w:t xml:space="preserve">% bred for meat. </w:t>
      </w:r>
      <w:r w:rsidR="00A80F48">
        <w:rPr>
          <w:rFonts w:ascii="Times New Roman" w:hAnsi="Times New Roman" w:cs="Times New Roman"/>
          <w:sz w:val="24"/>
          <w:szCs w:val="24"/>
        </w:rPr>
        <w:t>North Gaza</w:t>
      </w:r>
      <w:r w:rsidRPr="008A0C02">
        <w:rPr>
          <w:rFonts w:ascii="Times New Roman" w:hAnsi="Times New Roman" w:cs="Times New Roman"/>
          <w:sz w:val="24"/>
          <w:szCs w:val="24"/>
        </w:rPr>
        <w:t xml:space="preserve"> governorate raised the most cows (</w:t>
      </w:r>
      <w:r w:rsidR="00F94675">
        <w:rPr>
          <w:rFonts w:ascii="Times New Roman" w:hAnsi="Times New Roman" w:cs="Times New Roman"/>
          <w:sz w:val="24"/>
          <w:szCs w:val="24"/>
        </w:rPr>
        <w:t>41.3</w:t>
      </w:r>
      <w:r w:rsidRPr="008A0C02">
        <w:rPr>
          <w:rFonts w:ascii="Times New Roman" w:hAnsi="Times New Roman" w:cs="Times New Roman"/>
          <w:sz w:val="24"/>
          <w:szCs w:val="24"/>
        </w:rPr>
        <w:t xml:space="preserve">%) compared with </w:t>
      </w:r>
      <w:r w:rsidR="00F94675">
        <w:rPr>
          <w:rFonts w:ascii="Times New Roman" w:hAnsi="Times New Roman" w:cs="Times New Roman" w:hint="cs"/>
          <w:sz w:val="24"/>
          <w:szCs w:val="24"/>
          <w:rtl/>
        </w:rPr>
        <w:t>8.2</w:t>
      </w:r>
      <w:r w:rsidRPr="008A0C02">
        <w:rPr>
          <w:rFonts w:ascii="Times New Roman" w:hAnsi="Times New Roman" w:cs="Times New Roman"/>
          <w:sz w:val="24"/>
          <w:szCs w:val="24"/>
        </w:rPr>
        <w:t xml:space="preserve">% in </w:t>
      </w:r>
      <w:r w:rsidR="00F94675">
        <w:rPr>
          <w:rFonts w:ascii="Times New Roman" w:hAnsi="Times New Roman" w:cs="Times New Roman"/>
          <w:sz w:val="24"/>
          <w:szCs w:val="24"/>
        </w:rPr>
        <w:t>Gaza</w:t>
      </w:r>
      <w:r w:rsidR="00F94675" w:rsidRPr="008A0C02">
        <w:rPr>
          <w:rFonts w:ascii="Times New Roman" w:hAnsi="Times New Roman" w:cs="Times New Roman"/>
          <w:sz w:val="24"/>
          <w:szCs w:val="24"/>
        </w:rPr>
        <w:t xml:space="preserve"> </w:t>
      </w:r>
      <w:r w:rsidRPr="008A0C02">
        <w:rPr>
          <w:rFonts w:ascii="Times New Roman" w:hAnsi="Times New Roman" w:cs="Times New Roman"/>
          <w:sz w:val="24"/>
          <w:szCs w:val="24"/>
        </w:rPr>
        <w:t xml:space="preserve">governorate on the enumeration day, the first of October 2010. </w:t>
      </w:r>
    </w:p>
    <w:p w:rsidR="00EE1E49" w:rsidRPr="008A0C02" w:rsidRDefault="00EE1E49" w:rsidP="00DB77E6">
      <w:pPr>
        <w:spacing w:after="0" w:line="240" w:lineRule="auto"/>
        <w:jc w:val="both"/>
        <w:rPr>
          <w:rFonts w:ascii="Times New Roman" w:hAnsi="Times New Roman" w:cs="Times New Roman"/>
          <w:sz w:val="24"/>
          <w:szCs w:val="24"/>
        </w:rPr>
      </w:pPr>
    </w:p>
    <w:p w:rsidR="00816199" w:rsidRPr="008A0C02" w:rsidRDefault="00816199" w:rsidP="001A0FC3">
      <w:pPr>
        <w:pStyle w:val="ListParagraph"/>
        <w:numPr>
          <w:ilvl w:val="0"/>
          <w:numId w:val="6"/>
        </w:numPr>
        <w:spacing w:after="0" w:line="240" w:lineRule="auto"/>
        <w:ind w:left="284" w:hanging="284"/>
        <w:jc w:val="both"/>
        <w:rPr>
          <w:rFonts w:ascii="Times New Roman" w:hAnsi="Times New Roman" w:cs="Times New Roman"/>
          <w:b/>
          <w:bCs/>
          <w:sz w:val="24"/>
          <w:szCs w:val="24"/>
        </w:rPr>
      </w:pPr>
      <w:r w:rsidRPr="008A0C02">
        <w:rPr>
          <w:rFonts w:ascii="Times New Roman" w:hAnsi="Times New Roman" w:cs="Times New Roman"/>
          <w:b/>
          <w:bCs/>
          <w:sz w:val="24"/>
          <w:szCs w:val="24"/>
        </w:rPr>
        <w:t xml:space="preserve">Sheep: </w:t>
      </w:r>
    </w:p>
    <w:p w:rsidR="00816199" w:rsidRDefault="00693B21" w:rsidP="0070089C">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There were </w:t>
      </w:r>
      <w:r w:rsidR="00F94675">
        <w:rPr>
          <w:rFonts w:ascii="Times New Roman" w:hAnsi="Times New Roman" w:cs="Times New Roman"/>
          <w:sz w:val="24"/>
          <w:szCs w:val="24"/>
        </w:rPr>
        <w:t>61,403</w:t>
      </w:r>
      <w:r w:rsidRPr="008A0C02">
        <w:rPr>
          <w:rFonts w:ascii="Times New Roman" w:hAnsi="Times New Roman" w:cs="Times New Roman"/>
          <w:sz w:val="24"/>
          <w:szCs w:val="24"/>
        </w:rPr>
        <w:t xml:space="preserve"> sheep raised in </w:t>
      </w:r>
      <w:r w:rsidR="00E90A57">
        <w:rPr>
          <w:rFonts w:ascii="Times New Roman" w:hAnsi="Times New Roman" w:cs="Times New Roman"/>
          <w:sz w:val="24"/>
          <w:szCs w:val="24"/>
        </w:rPr>
        <w:t>Gaza</w:t>
      </w:r>
      <w:r w:rsidR="00F94675">
        <w:rPr>
          <w:rFonts w:ascii="Times New Roman" w:hAnsi="Times New Roman" w:cs="Times New Roman"/>
          <w:sz w:val="24"/>
          <w:szCs w:val="24"/>
        </w:rPr>
        <w:t xml:space="preserve"> Strip</w:t>
      </w:r>
      <w:r w:rsidR="00EE1E49" w:rsidRPr="008A0C02">
        <w:rPr>
          <w:rFonts w:ascii="Times New Roman" w:hAnsi="Times New Roman" w:cs="Times New Roman"/>
          <w:sz w:val="24"/>
          <w:szCs w:val="24"/>
        </w:rPr>
        <w:t>:</w:t>
      </w:r>
      <w:r w:rsidRPr="008A0C02">
        <w:rPr>
          <w:rFonts w:ascii="Times New Roman" w:hAnsi="Times New Roman" w:cs="Times New Roman"/>
          <w:sz w:val="24"/>
          <w:szCs w:val="24"/>
        </w:rPr>
        <w:t xml:space="preserve"> </w:t>
      </w:r>
      <w:r w:rsidR="00F94675">
        <w:rPr>
          <w:rFonts w:ascii="Times New Roman" w:hAnsi="Times New Roman" w:cs="Times New Roman"/>
          <w:sz w:val="24"/>
          <w:szCs w:val="24"/>
        </w:rPr>
        <w:t>15,691</w:t>
      </w:r>
      <w:r w:rsidR="004E1DA3" w:rsidRPr="008A0C02">
        <w:rPr>
          <w:rFonts w:ascii="Times New Roman" w:hAnsi="Times New Roman" w:cs="Times New Roman"/>
          <w:sz w:val="24"/>
          <w:szCs w:val="24"/>
        </w:rPr>
        <w:t xml:space="preserve"> males and </w:t>
      </w:r>
      <w:r w:rsidR="00F94675">
        <w:rPr>
          <w:rFonts w:ascii="Times New Roman" w:hAnsi="Times New Roman" w:cs="Times New Roman"/>
          <w:sz w:val="24"/>
          <w:szCs w:val="24"/>
        </w:rPr>
        <w:t>45,712</w:t>
      </w:r>
      <w:r w:rsidR="004E1DA3" w:rsidRPr="008A0C02">
        <w:rPr>
          <w:rFonts w:ascii="Times New Roman" w:hAnsi="Times New Roman" w:cs="Times New Roman"/>
          <w:sz w:val="24"/>
          <w:szCs w:val="24"/>
        </w:rPr>
        <w:t xml:space="preserve"> females.</w:t>
      </w:r>
      <w:r w:rsidRPr="008A0C02">
        <w:rPr>
          <w:rFonts w:ascii="Times New Roman" w:hAnsi="Times New Roman" w:cs="Times New Roman"/>
          <w:sz w:val="24"/>
          <w:szCs w:val="24"/>
        </w:rPr>
        <w:t xml:space="preserve"> The breeds of sheep in </w:t>
      </w:r>
      <w:r w:rsidR="00FB0BA6">
        <w:rPr>
          <w:rFonts w:ascii="Times New Roman" w:hAnsi="Times New Roman" w:cs="Times New Roman"/>
          <w:sz w:val="24"/>
          <w:szCs w:val="24"/>
        </w:rPr>
        <w:t xml:space="preserve">Gaza Strip </w:t>
      </w:r>
      <w:r w:rsidRPr="008A0C02">
        <w:rPr>
          <w:rFonts w:ascii="Times New Roman" w:hAnsi="Times New Roman" w:cs="Times New Roman"/>
          <w:sz w:val="24"/>
          <w:szCs w:val="24"/>
        </w:rPr>
        <w:t xml:space="preserve">were </w:t>
      </w:r>
      <w:r w:rsidR="00F94675">
        <w:rPr>
          <w:rFonts w:ascii="Times New Roman" w:hAnsi="Times New Roman" w:cs="Times New Roman"/>
          <w:sz w:val="24"/>
          <w:szCs w:val="24"/>
        </w:rPr>
        <w:t>39.9</w:t>
      </w:r>
      <w:r w:rsidRPr="008A0C02">
        <w:rPr>
          <w:rFonts w:ascii="Times New Roman" w:hAnsi="Times New Roman" w:cs="Times New Roman"/>
          <w:sz w:val="24"/>
          <w:szCs w:val="24"/>
        </w:rPr>
        <w:t xml:space="preserve">% local (Awassi) sheep; </w:t>
      </w:r>
      <w:r w:rsidR="00F94675">
        <w:rPr>
          <w:rFonts w:ascii="Times New Roman" w:hAnsi="Times New Roman" w:cs="Times New Roman"/>
          <w:sz w:val="24"/>
          <w:szCs w:val="24"/>
        </w:rPr>
        <w:t>49.8</w:t>
      </w:r>
      <w:r w:rsidRPr="008A0C02">
        <w:rPr>
          <w:rFonts w:ascii="Times New Roman" w:hAnsi="Times New Roman" w:cs="Times New Roman"/>
          <w:sz w:val="24"/>
          <w:szCs w:val="24"/>
        </w:rPr>
        <w:t xml:space="preserve">% (Assaf) sheep; </w:t>
      </w:r>
      <w:r w:rsidR="00F94675">
        <w:rPr>
          <w:rFonts w:ascii="Times New Roman" w:hAnsi="Times New Roman" w:cs="Times New Roman"/>
          <w:sz w:val="24"/>
          <w:szCs w:val="24"/>
        </w:rPr>
        <w:t>8.1</w:t>
      </w:r>
      <w:r w:rsidRPr="008A0C02">
        <w:rPr>
          <w:rFonts w:ascii="Times New Roman" w:hAnsi="Times New Roman" w:cs="Times New Roman"/>
          <w:sz w:val="24"/>
          <w:szCs w:val="24"/>
        </w:rPr>
        <w:t xml:space="preserve">% hybrid sheep; and </w:t>
      </w:r>
      <w:r w:rsidR="00F94675">
        <w:rPr>
          <w:rFonts w:ascii="Times New Roman" w:hAnsi="Times New Roman" w:cs="Times New Roman"/>
          <w:sz w:val="24"/>
          <w:szCs w:val="24"/>
        </w:rPr>
        <w:t>2.2</w:t>
      </w:r>
      <w:r w:rsidRPr="008A0C02">
        <w:rPr>
          <w:rFonts w:ascii="Times New Roman" w:hAnsi="Times New Roman" w:cs="Times New Roman"/>
          <w:sz w:val="24"/>
          <w:szCs w:val="24"/>
        </w:rPr>
        <w:t xml:space="preserve">% other.  Intensive breeding accounted for </w:t>
      </w:r>
      <w:r w:rsidR="00F94675">
        <w:rPr>
          <w:rFonts w:ascii="Times New Roman" w:hAnsi="Times New Roman" w:cs="Times New Roman"/>
          <w:sz w:val="24"/>
          <w:szCs w:val="24"/>
        </w:rPr>
        <w:t>63.1</w:t>
      </w:r>
      <w:r w:rsidRPr="008A0C02">
        <w:rPr>
          <w:rFonts w:ascii="Times New Roman" w:hAnsi="Times New Roman" w:cs="Times New Roman"/>
          <w:sz w:val="24"/>
          <w:szCs w:val="24"/>
        </w:rPr>
        <w:t xml:space="preserve">% with </w:t>
      </w:r>
      <w:r w:rsidR="00F94675">
        <w:rPr>
          <w:rFonts w:ascii="Times New Roman" w:hAnsi="Times New Roman" w:cs="Times New Roman"/>
          <w:sz w:val="24"/>
          <w:szCs w:val="24"/>
        </w:rPr>
        <w:t>36.9</w:t>
      </w:r>
      <w:r w:rsidRPr="008A0C02">
        <w:rPr>
          <w:rFonts w:ascii="Times New Roman" w:hAnsi="Times New Roman" w:cs="Times New Roman"/>
          <w:sz w:val="24"/>
          <w:szCs w:val="24"/>
        </w:rPr>
        <w:t xml:space="preserve">% by semi-intensive breeding.  The percentage of sheep raised primarily for milk was </w:t>
      </w:r>
      <w:r w:rsidR="00F94675">
        <w:rPr>
          <w:rFonts w:ascii="Times New Roman" w:hAnsi="Times New Roman" w:cs="Times New Roman"/>
          <w:sz w:val="24"/>
          <w:szCs w:val="24"/>
        </w:rPr>
        <w:t>27.3</w:t>
      </w:r>
      <w:r w:rsidRPr="008A0C02">
        <w:rPr>
          <w:rFonts w:ascii="Times New Roman" w:hAnsi="Times New Roman" w:cs="Times New Roman"/>
          <w:sz w:val="24"/>
          <w:szCs w:val="24"/>
        </w:rPr>
        <w:t xml:space="preserve">%, with </w:t>
      </w:r>
      <w:r w:rsidR="00F94675">
        <w:rPr>
          <w:rFonts w:ascii="Times New Roman" w:hAnsi="Times New Roman" w:cs="Times New Roman"/>
          <w:sz w:val="24"/>
          <w:szCs w:val="24"/>
        </w:rPr>
        <w:t>72.7</w:t>
      </w:r>
      <w:r w:rsidRPr="008A0C02">
        <w:rPr>
          <w:rFonts w:ascii="Times New Roman" w:hAnsi="Times New Roman" w:cs="Times New Roman"/>
          <w:sz w:val="24"/>
          <w:szCs w:val="24"/>
        </w:rPr>
        <w:t xml:space="preserve">% raised primarily for meat. </w:t>
      </w:r>
      <w:r w:rsidR="00F94675">
        <w:rPr>
          <w:rFonts w:ascii="Times New Roman" w:hAnsi="Times New Roman" w:cs="Times New Roman"/>
          <w:sz w:val="24"/>
          <w:szCs w:val="24"/>
        </w:rPr>
        <w:t>North Gaza</w:t>
      </w:r>
      <w:r w:rsidR="00F94675" w:rsidRPr="008A0C02">
        <w:rPr>
          <w:rFonts w:ascii="Times New Roman" w:hAnsi="Times New Roman" w:cs="Times New Roman"/>
          <w:sz w:val="24"/>
          <w:szCs w:val="24"/>
        </w:rPr>
        <w:t xml:space="preserve"> </w:t>
      </w:r>
      <w:r w:rsidRPr="008A0C02">
        <w:rPr>
          <w:rFonts w:ascii="Times New Roman" w:hAnsi="Times New Roman" w:cs="Times New Roman"/>
          <w:sz w:val="24"/>
          <w:szCs w:val="24"/>
        </w:rPr>
        <w:t>governorate raised the most sheep (</w:t>
      </w:r>
      <w:r w:rsidR="00F94675">
        <w:rPr>
          <w:rFonts w:ascii="Times New Roman" w:hAnsi="Times New Roman" w:cs="Times New Roman"/>
          <w:sz w:val="24"/>
          <w:szCs w:val="24"/>
        </w:rPr>
        <w:t>30.6</w:t>
      </w:r>
      <w:r w:rsidRPr="008A0C02">
        <w:rPr>
          <w:rFonts w:ascii="Times New Roman" w:hAnsi="Times New Roman" w:cs="Times New Roman"/>
          <w:sz w:val="24"/>
          <w:szCs w:val="24"/>
        </w:rPr>
        <w:t xml:space="preserve">%) in </w:t>
      </w:r>
      <w:r w:rsidR="00FB0BA6">
        <w:rPr>
          <w:rFonts w:ascii="Times New Roman" w:hAnsi="Times New Roman" w:cs="Times New Roman"/>
          <w:sz w:val="24"/>
          <w:szCs w:val="24"/>
        </w:rPr>
        <w:t xml:space="preserve">Gaza Strip </w:t>
      </w:r>
      <w:r w:rsidRPr="008A0C02">
        <w:rPr>
          <w:rFonts w:ascii="Times New Roman" w:hAnsi="Times New Roman" w:cs="Times New Roman"/>
          <w:sz w:val="24"/>
          <w:szCs w:val="24"/>
        </w:rPr>
        <w:t xml:space="preserve"> </w:t>
      </w:r>
      <w:r w:rsidR="00EE1E49" w:rsidRPr="008A0C02">
        <w:rPr>
          <w:rFonts w:ascii="Times New Roman" w:hAnsi="Times New Roman" w:cs="Times New Roman"/>
          <w:sz w:val="24"/>
          <w:szCs w:val="24"/>
        </w:rPr>
        <w:t xml:space="preserve">compared with </w:t>
      </w:r>
      <w:r w:rsidR="0070089C">
        <w:rPr>
          <w:rFonts w:ascii="Times New Roman" w:hAnsi="Times New Roman" w:cs="Times New Roman"/>
          <w:sz w:val="24"/>
          <w:szCs w:val="24"/>
        </w:rPr>
        <w:t>13</w:t>
      </w:r>
      <w:r w:rsidR="00F94675">
        <w:rPr>
          <w:rFonts w:ascii="Times New Roman" w:hAnsi="Times New Roman" w:cs="Times New Roman"/>
          <w:sz w:val="24"/>
          <w:szCs w:val="24"/>
        </w:rPr>
        <w:t>.</w:t>
      </w:r>
      <w:r w:rsidR="0070089C">
        <w:rPr>
          <w:rFonts w:ascii="Times New Roman" w:hAnsi="Times New Roman" w:cs="Times New Roman"/>
          <w:sz w:val="24"/>
          <w:szCs w:val="24"/>
        </w:rPr>
        <w:t>6</w:t>
      </w:r>
      <w:r w:rsidR="00EE1E49" w:rsidRPr="008A0C02">
        <w:rPr>
          <w:rFonts w:ascii="Times New Roman" w:hAnsi="Times New Roman" w:cs="Times New Roman"/>
          <w:sz w:val="24"/>
          <w:szCs w:val="24"/>
        </w:rPr>
        <w:t xml:space="preserve">% in </w:t>
      </w:r>
      <w:r w:rsidR="0070089C">
        <w:rPr>
          <w:rFonts w:ascii="Times New Roman" w:hAnsi="Times New Roman" w:cs="Times New Roman"/>
          <w:sz w:val="24"/>
          <w:szCs w:val="24"/>
        </w:rPr>
        <w:t>Rafah</w:t>
      </w:r>
      <w:r w:rsidR="00F94675" w:rsidRPr="00F94675">
        <w:rPr>
          <w:rFonts w:ascii="Times New Roman" w:hAnsi="Times New Roman" w:cs="Times New Roman"/>
          <w:sz w:val="24"/>
          <w:szCs w:val="24"/>
        </w:rPr>
        <w:t xml:space="preserve"> </w:t>
      </w:r>
      <w:r w:rsidR="00EE1E49" w:rsidRPr="008A0C02">
        <w:rPr>
          <w:rFonts w:ascii="Times New Roman" w:hAnsi="Times New Roman" w:cs="Times New Roman"/>
          <w:sz w:val="24"/>
          <w:szCs w:val="24"/>
        </w:rPr>
        <w:t>governorate on the enumeration day, the first of October 2010.</w:t>
      </w:r>
    </w:p>
    <w:p w:rsidR="00F94675" w:rsidRDefault="00F94675" w:rsidP="00F94675">
      <w:pPr>
        <w:spacing w:after="0" w:line="240" w:lineRule="auto"/>
        <w:jc w:val="both"/>
        <w:rPr>
          <w:rFonts w:ascii="Times New Roman" w:hAnsi="Times New Roman" w:cs="Times New Roman"/>
          <w:sz w:val="24"/>
          <w:szCs w:val="24"/>
        </w:rPr>
      </w:pPr>
    </w:p>
    <w:p w:rsidR="00816199" w:rsidRPr="008A0C02" w:rsidRDefault="00816199" w:rsidP="001A0FC3">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8A0C02">
        <w:rPr>
          <w:rFonts w:ascii="Times New Roman" w:hAnsi="Times New Roman" w:cs="Times New Roman"/>
          <w:b/>
          <w:bCs/>
          <w:sz w:val="24"/>
          <w:szCs w:val="24"/>
        </w:rPr>
        <w:t>Goats:</w:t>
      </w:r>
    </w:p>
    <w:p w:rsidR="00F94675" w:rsidRPr="008A0C02" w:rsidRDefault="0035738D" w:rsidP="00A15899">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There were </w:t>
      </w:r>
      <w:r w:rsidR="00F94675">
        <w:rPr>
          <w:rFonts w:ascii="Times New Roman" w:hAnsi="Times New Roman" w:cs="Times New Roman"/>
          <w:sz w:val="24"/>
          <w:szCs w:val="24"/>
        </w:rPr>
        <w:t>12,150</w:t>
      </w:r>
      <w:r w:rsidRPr="008A0C02">
        <w:rPr>
          <w:rFonts w:ascii="Times New Roman" w:hAnsi="Times New Roman" w:cs="Times New Roman"/>
          <w:sz w:val="24"/>
          <w:szCs w:val="24"/>
        </w:rPr>
        <w:t xml:space="preserve"> goats raised in </w:t>
      </w:r>
      <w:r w:rsidR="00E90A57">
        <w:rPr>
          <w:rFonts w:ascii="Times New Roman" w:hAnsi="Times New Roman" w:cs="Times New Roman"/>
          <w:sz w:val="24"/>
          <w:szCs w:val="24"/>
        </w:rPr>
        <w:t>Gaza</w:t>
      </w:r>
      <w:r w:rsidR="00F94675">
        <w:rPr>
          <w:rFonts w:ascii="Times New Roman" w:hAnsi="Times New Roman" w:cs="Times New Roman"/>
          <w:sz w:val="24"/>
          <w:szCs w:val="24"/>
        </w:rPr>
        <w:t xml:space="preserve"> Strip</w:t>
      </w:r>
      <w:r w:rsidRPr="008A0C02">
        <w:rPr>
          <w:rFonts w:ascii="Times New Roman" w:hAnsi="Times New Roman" w:cs="Times New Roman"/>
          <w:sz w:val="24"/>
          <w:szCs w:val="24"/>
        </w:rPr>
        <w:t xml:space="preserve">: </w:t>
      </w:r>
      <w:r w:rsidR="00F94675">
        <w:rPr>
          <w:rFonts w:ascii="Times New Roman" w:hAnsi="Times New Roman" w:cs="Times New Roman"/>
          <w:sz w:val="24"/>
          <w:szCs w:val="24"/>
        </w:rPr>
        <w:t>2,547</w:t>
      </w:r>
      <w:r w:rsidR="004E1DA3" w:rsidRPr="008A0C02">
        <w:rPr>
          <w:rFonts w:ascii="Times New Roman" w:hAnsi="Times New Roman" w:cs="Times New Roman"/>
          <w:sz w:val="24"/>
          <w:szCs w:val="24"/>
        </w:rPr>
        <w:t xml:space="preserve"> males and </w:t>
      </w:r>
      <w:r w:rsidR="00F94675">
        <w:rPr>
          <w:rFonts w:ascii="Times New Roman" w:hAnsi="Times New Roman" w:cs="Times New Roman"/>
          <w:sz w:val="24"/>
          <w:szCs w:val="24"/>
        </w:rPr>
        <w:t>9,603</w:t>
      </w:r>
      <w:r w:rsidR="004E1DA3" w:rsidRPr="008A0C02">
        <w:rPr>
          <w:rFonts w:ascii="Times New Roman" w:hAnsi="Times New Roman" w:cs="Times New Roman"/>
          <w:sz w:val="24"/>
          <w:szCs w:val="24"/>
        </w:rPr>
        <w:t xml:space="preserve"> females.</w:t>
      </w:r>
      <w:r w:rsidRPr="008A0C02">
        <w:rPr>
          <w:rFonts w:ascii="Times New Roman" w:hAnsi="Times New Roman" w:cs="Times New Roman"/>
          <w:sz w:val="24"/>
          <w:szCs w:val="24"/>
        </w:rPr>
        <w:t xml:space="preserve"> The breeds of goats in </w:t>
      </w:r>
      <w:r w:rsidR="00FB0BA6">
        <w:rPr>
          <w:rFonts w:ascii="Times New Roman" w:hAnsi="Times New Roman" w:cs="Times New Roman"/>
          <w:sz w:val="24"/>
          <w:szCs w:val="24"/>
        </w:rPr>
        <w:t xml:space="preserve">Gaza Strip </w:t>
      </w:r>
      <w:r w:rsidRPr="008A0C02">
        <w:rPr>
          <w:rFonts w:ascii="Times New Roman" w:hAnsi="Times New Roman" w:cs="Times New Roman"/>
          <w:sz w:val="24"/>
          <w:szCs w:val="24"/>
        </w:rPr>
        <w:t xml:space="preserve">were </w:t>
      </w:r>
      <w:r w:rsidR="00F94675">
        <w:rPr>
          <w:rFonts w:ascii="Times New Roman" w:hAnsi="Times New Roman" w:cs="Times New Roman"/>
          <w:sz w:val="24"/>
          <w:szCs w:val="24"/>
        </w:rPr>
        <w:t>70.8</w:t>
      </w:r>
      <w:r w:rsidRPr="008A0C02">
        <w:rPr>
          <w:rFonts w:ascii="Times New Roman" w:hAnsi="Times New Roman" w:cs="Times New Roman"/>
          <w:sz w:val="24"/>
          <w:szCs w:val="24"/>
        </w:rPr>
        <w:t>% local goats</w:t>
      </w:r>
      <w:r w:rsidR="00D82162" w:rsidRPr="008A0C02">
        <w:rPr>
          <w:rFonts w:ascii="Times New Roman" w:hAnsi="Times New Roman" w:cs="Times New Roman"/>
          <w:sz w:val="24"/>
          <w:szCs w:val="24"/>
        </w:rPr>
        <w:t xml:space="preserve">; </w:t>
      </w:r>
      <w:r w:rsidR="00F94675">
        <w:rPr>
          <w:rFonts w:ascii="Times New Roman" w:hAnsi="Times New Roman" w:cs="Times New Roman"/>
          <w:sz w:val="24"/>
          <w:szCs w:val="24"/>
        </w:rPr>
        <w:t>20.9</w:t>
      </w:r>
      <w:r w:rsidR="00F94675" w:rsidRPr="008A0C02">
        <w:rPr>
          <w:rFonts w:ascii="Times New Roman" w:hAnsi="Times New Roman" w:cs="Times New Roman"/>
          <w:sz w:val="24"/>
          <w:szCs w:val="24"/>
        </w:rPr>
        <w:t>% Shami goats</w:t>
      </w:r>
      <w:r w:rsidR="00F94675">
        <w:rPr>
          <w:rFonts w:ascii="Times New Roman" w:hAnsi="Times New Roman" w:cs="Times New Roman"/>
          <w:sz w:val="24"/>
          <w:szCs w:val="24"/>
        </w:rPr>
        <w:t xml:space="preserve"> </w:t>
      </w:r>
      <w:r w:rsidR="00F94675" w:rsidRPr="008A0C02">
        <w:rPr>
          <w:rFonts w:ascii="Times New Roman" w:hAnsi="Times New Roman" w:cs="Times New Roman"/>
          <w:sz w:val="24"/>
          <w:szCs w:val="24"/>
        </w:rPr>
        <w:t xml:space="preserve">(Syrian); </w:t>
      </w:r>
      <w:r w:rsidR="00F94675">
        <w:rPr>
          <w:rFonts w:ascii="Times New Roman" w:hAnsi="Times New Roman" w:cs="Times New Roman"/>
          <w:sz w:val="24"/>
          <w:szCs w:val="24"/>
        </w:rPr>
        <w:t>5.9</w:t>
      </w:r>
      <w:r w:rsidR="00D82162" w:rsidRPr="008A0C02">
        <w:rPr>
          <w:rFonts w:ascii="Times New Roman" w:hAnsi="Times New Roman" w:cs="Times New Roman"/>
          <w:sz w:val="24"/>
          <w:szCs w:val="24"/>
        </w:rPr>
        <w:t>% hybrid goats;</w:t>
      </w:r>
      <w:r w:rsidRPr="008A0C02">
        <w:rPr>
          <w:rFonts w:ascii="Times New Roman" w:hAnsi="Times New Roman" w:cs="Times New Roman"/>
          <w:sz w:val="24"/>
          <w:szCs w:val="24"/>
        </w:rPr>
        <w:t xml:space="preserve"> and </w:t>
      </w:r>
      <w:r w:rsidR="00F94675">
        <w:rPr>
          <w:rFonts w:ascii="Times New Roman" w:hAnsi="Times New Roman" w:cs="Times New Roman"/>
          <w:sz w:val="24"/>
          <w:szCs w:val="24"/>
        </w:rPr>
        <w:t>2.4</w:t>
      </w:r>
      <w:r w:rsidRPr="008A0C02">
        <w:rPr>
          <w:rFonts w:ascii="Times New Roman" w:hAnsi="Times New Roman" w:cs="Times New Roman"/>
          <w:sz w:val="24"/>
          <w:szCs w:val="24"/>
        </w:rPr>
        <w:t xml:space="preserve">% other.  </w:t>
      </w:r>
      <w:r w:rsidR="00D82162" w:rsidRPr="008A0C02">
        <w:rPr>
          <w:rFonts w:ascii="Times New Roman" w:hAnsi="Times New Roman" w:cs="Times New Roman"/>
          <w:sz w:val="24"/>
          <w:szCs w:val="24"/>
        </w:rPr>
        <w:t>semi-</w:t>
      </w:r>
      <w:r w:rsidRPr="008A0C02">
        <w:rPr>
          <w:rFonts w:ascii="Times New Roman" w:hAnsi="Times New Roman" w:cs="Times New Roman"/>
          <w:sz w:val="24"/>
          <w:szCs w:val="24"/>
        </w:rPr>
        <w:t xml:space="preserve">Intensive breeding made up </w:t>
      </w:r>
      <w:r w:rsidR="00A15899">
        <w:rPr>
          <w:rFonts w:ascii="Times New Roman" w:hAnsi="Times New Roman" w:cs="Times New Roman" w:hint="cs"/>
          <w:sz w:val="24"/>
          <w:szCs w:val="24"/>
          <w:rtl/>
        </w:rPr>
        <w:t>44.8</w:t>
      </w:r>
      <w:r w:rsidRPr="008A0C02">
        <w:rPr>
          <w:rFonts w:ascii="Times New Roman" w:hAnsi="Times New Roman" w:cs="Times New Roman"/>
          <w:sz w:val="24"/>
          <w:szCs w:val="24"/>
        </w:rPr>
        <w:t xml:space="preserve">%; intensive breeding </w:t>
      </w:r>
      <w:r w:rsidR="00A15899">
        <w:rPr>
          <w:rFonts w:ascii="Times New Roman" w:hAnsi="Times New Roman" w:cs="Times New Roman" w:hint="cs"/>
          <w:sz w:val="24"/>
          <w:szCs w:val="24"/>
          <w:rtl/>
        </w:rPr>
        <w:t>55.0</w:t>
      </w:r>
      <w:r w:rsidRPr="008A0C02">
        <w:rPr>
          <w:rFonts w:ascii="Times New Roman" w:hAnsi="Times New Roman" w:cs="Times New Roman"/>
          <w:sz w:val="24"/>
          <w:szCs w:val="24"/>
        </w:rPr>
        <w:t xml:space="preserve">% and </w:t>
      </w:r>
      <w:r w:rsidR="00A15899">
        <w:rPr>
          <w:rFonts w:ascii="Times New Roman" w:hAnsi="Times New Roman" w:cs="Times New Roman" w:hint="cs"/>
          <w:sz w:val="24"/>
          <w:szCs w:val="24"/>
          <w:rtl/>
        </w:rPr>
        <w:t>0.2</w:t>
      </w:r>
      <w:r w:rsidRPr="008A0C02">
        <w:rPr>
          <w:rFonts w:ascii="Times New Roman" w:hAnsi="Times New Roman" w:cs="Times New Roman"/>
          <w:sz w:val="24"/>
          <w:szCs w:val="24"/>
        </w:rPr>
        <w:t xml:space="preserve">% not stated.  The percentage of goats raised primarily for milk was </w:t>
      </w:r>
      <w:r w:rsidR="00A15899">
        <w:rPr>
          <w:rFonts w:ascii="Times New Roman" w:hAnsi="Times New Roman" w:cs="Times New Roman"/>
          <w:sz w:val="24"/>
          <w:szCs w:val="24"/>
        </w:rPr>
        <w:t>39.1</w:t>
      </w:r>
      <w:r w:rsidRPr="008A0C02">
        <w:rPr>
          <w:rFonts w:ascii="Times New Roman" w:hAnsi="Times New Roman" w:cs="Times New Roman"/>
          <w:sz w:val="24"/>
          <w:szCs w:val="24"/>
        </w:rPr>
        <w:t xml:space="preserve">%, </w:t>
      </w:r>
      <w:r w:rsidR="00D82162" w:rsidRPr="008A0C02">
        <w:rPr>
          <w:rFonts w:ascii="Times New Roman" w:hAnsi="Times New Roman" w:cs="Times New Roman"/>
          <w:sz w:val="24"/>
          <w:szCs w:val="24"/>
        </w:rPr>
        <w:t xml:space="preserve">with </w:t>
      </w:r>
      <w:r w:rsidR="00A15899">
        <w:rPr>
          <w:rFonts w:ascii="Times New Roman" w:hAnsi="Times New Roman" w:cs="Times New Roman"/>
          <w:sz w:val="24"/>
          <w:szCs w:val="24"/>
        </w:rPr>
        <w:t>60.9</w:t>
      </w:r>
      <w:r w:rsidRPr="008A0C02">
        <w:rPr>
          <w:rFonts w:ascii="Times New Roman" w:hAnsi="Times New Roman" w:cs="Times New Roman"/>
          <w:sz w:val="24"/>
          <w:szCs w:val="24"/>
        </w:rPr>
        <w:t xml:space="preserve">% for meat. </w:t>
      </w:r>
      <w:r w:rsidR="00A15899">
        <w:rPr>
          <w:rFonts w:ascii="Times New Roman" w:hAnsi="Times New Roman" w:cs="Times New Roman"/>
          <w:sz w:val="24"/>
          <w:szCs w:val="24"/>
        </w:rPr>
        <w:t>North Gaza</w:t>
      </w:r>
      <w:r w:rsidR="00A15899" w:rsidRPr="008A0C02">
        <w:rPr>
          <w:rFonts w:ascii="Times New Roman" w:hAnsi="Times New Roman" w:cs="Times New Roman"/>
          <w:sz w:val="24"/>
          <w:szCs w:val="24"/>
        </w:rPr>
        <w:t xml:space="preserve"> </w:t>
      </w:r>
      <w:r w:rsidRPr="008A0C02">
        <w:rPr>
          <w:rFonts w:ascii="Times New Roman" w:hAnsi="Times New Roman" w:cs="Times New Roman"/>
          <w:sz w:val="24"/>
          <w:szCs w:val="24"/>
        </w:rPr>
        <w:t>governorate raised the most goats (</w:t>
      </w:r>
      <w:r w:rsidR="00A15899">
        <w:rPr>
          <w:rFonts w:ascii="Times New Roman" w:hAnsi="Times New Roman" w:cs="Times New Roman"/>
          <w:sz w:val="24"/>
          <w:szCs w:val="24"/>
        </w:rPr>
        <w:t>34.8</w:t>
      </w:r>
      <w:r w:rsidRPr="008A0C02">
        <w:rPr>
          <w:rFonts w:ascii="Times New Roman" w:hAnsi="Times New Roman" w:cs="Times New Roman"/>
          <w:sz w:val="24"/>
          <w:szCs w:val="24"/>
        </w:rPr>
        <w:t xml:space="preserve">%) in </w:t>
      </w:r>
      <w:r w:rsidR="00FB0BA6">
        <w:rPr>
          <w:rFonts w:ascii="Times New Roman" w:hAnsi="Times New Roman" w:cs="Times New Roman"/>
          <w:sz w:val="24"/>
          <w:szCs w:val="24"/>
        </w:rPr>
        <w:t xml:space="preserve">Gaza Strip </w:t>
      </w:r>
      <w:r w:rsidR="00D82162" w:rsidRPr="008A0C02">
        <w:rPr>
          <w:rFonts w:ascii="Times New Roman" w:hAnsi="Times New Roman" w:cs="Times New Roman"/>
          <w:sz w:val="24"/>
          <w:szCs w:val="24"/>
        </w:rPr>
        <w:t xml:space="preserve">compared with </w:t>
      </w:r>
      <w:r w:rsidR="00A15899">
        <w:rPr>
          <w:rFonts w:ascii="Times New Roman" w:hAnsi="Times New Roman" w:cs="Times New Roman"/>
          <w:sz w:val="24"/>
          <w:szCs w:val="24"/>
        </w:rPr>
        <w:t>8.2</w:t>
      </w:r>
      <w:r w:rsidR="00D82162" w:rsidRPr="008A0C02">
        <w:rPr>
          <w:rFonts w:ascii="Times New Roman" w:hAnsi="Times New Roman" w:cs="Times New Roman"/>
          <w:sz w:val="24"/>
          <w:szCs w:val="24"/>
        </w:rPr>
        <w:t>% in</w:t>
      </w:r>
      <w:r w:rsidRPr="008A0C02">
        <w:rPr>
          <w:rFonts w:ascii="Times New Roman" w:hAnsi="Times New Roman" w:cs="Times New Roman"/>
          <w:sz w:val="24"/>
          <w:szCs w:val="24"/>
        </w:rPr>
        <w:t xml:space="preserve"> </w:t>
      </w:r>
      <w:r w:rsidR="00A15899" w:rsidRPr="00F94675">
        <w:rPr>
          <w:rFonts w:ascii="Times New Roman" w:hAnsi="Times New Roman" w:cs="Times New Roman"/>
          <w:sz w:val="24"/>
          <w:szCs w:val="24"/>
        </w:rPr>
        <w:t xml:space="preserve">Deir Al-Balah </w:t>
      </w:r>
      <w:r w:rsidR="00D82162" w:rsidRPr="008A0C02">
        <w:rPr>
          <w:rFonts w:ascii="Times New Roman" w:hAnsi="Times New Roman" w:cs="Times New Roman"/>
          <w:sz w:val="24"/>
          <w:szCs w:val="24"/>
        </w:rPr>
        <w:t xml:space="preserve">governorate </w:t>
      </w:r>
      <w:r w:rsidRPr="008A0C02">
        <w:rPr>
          <w:rFonts w:ascii="Times New Roman" w:hAnsi="Times New Roman" w:cs="Times New Roman"/>
          <w:sz w:val="24"/>
          <w:szCs w:val="24"/>
        </w:rPr>
        <w:t xml:space="preserve">on the enumeration day, the first of October 2010. </w:t>
      </w:r>
    </w:p>
    <w:p w:rsidR="00EE1E49" w:rsidRPr="008A0C02" w:rsidRDefault="00EE1E49" w:rsidP="00E96D2A">
      <w:pPr>
        <w:spacing w:after="0" w:line="240" w:lineRule="auto"/>
        <w:jc w:val="both"/>
        <w:rPr>
          <w:rFonts w:ascii="Times New Roman" w:hAnsi="Times New Roman" w:cs="Times New Roman"/>
          <w:sz w:val="24"/>
          <w:szCs w:val="24"/>
        </w:rPr>
      </w:pPr>
    </w:p>
    <w:p w:rsidR="00816199" w:rsidRPr="008A0C02" w:rsidRDefault="00816199" w:rsidP="001A0FC3">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8A0C02">
        <w:rPr>
          <w:rFonts w:ascii="Times New Roman" w:hAnsi="Times New Roman" w:cs="Times New Roman"/>
          <w:b/>
          <w:bCs/>
          <w:sz w:val="24"/>
          <w:szCs w:val="24"/>
        </w:rPr>
        <w:t xml:space="preserve">Camels: </w:t>
      </w:r>
    </w:p>
    <w:p w:rsidR="00D82162" w:rsidRPr="008A0C02" w:rsidRDefault="00E96D2A" w:rsidP="00A15899">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There were </w:t>
      </w:r>
      <w:r w:rsidR="00A15899">
        <w:rPr>
          <w:rFonts w:ascii="Times New Roman" w:hAnsi="Times New Roman" w:cs="Times New Roman" w:hint="cs"/>
          <w:sz w:val="24"/>
          <w:szCs w:val="24"/>
          <w:rtl/>
        </w:rPr>
        <w:t>775</w:t>
      </w:r>
      <w:r w:rsidRPr="008A0C02">
        <w:rPr>
          <w:rFonts w:ascii="Times New Roman" w:hAnsi="Times New Roman" w:cs="Times New Roman"/>
          <w:sz w:val="24"/>
          <w:szCs w:val="24"/>
        </w:rPr>
        <w:t xml:space="preserve"> camels in </w:t>
      </w:r>
      <w:r w:rsidR="00E90A57">
        <w:rPr>
          <w:rFonts w:ascii="Times New Roman" w:hAnsi="Times New Roman" w:cs="Times New Roman"/>
          <w:sz w:val="24"/>
          <w:szCs w:val="24"/>
        </w:rPr>
        <w:t>Gaza</w:t>
      </w:r>
      <w:r w:rsidR="00A15899">
        <w:rPr>
          <w:rFonts w:ascii="Times New Roman" w:hAnsi="Times New Roman" w:cs="Times New Roman"/>
          <w:sz w:val="24"/>
          <w:szCs w:val="24"/>
        </w:rPr>
        <w:t xml:space="preserve"> Strip</w:t>
      </w:r>
      <w:r w:rsidR="004E1DA3" w:rsidRPr="008A0C02">
        <w:rPr>
          <w:rFonts w:ascii="Times New Roman" w:hAnsi="Times New Roman" w:cs="Times New Roman"/>
          <w:sz w:val="24"/>
          <w:szCs w:val="24"/>
        </w:rPr>
        <w:t xml:space="preserve">: </w:t>
      </w:r>
      <w:r w:rsidR="00A15899">
        <w:rPr>
          <w:rFonts w:ascii="Times New Roman" w:hAnsi="Times New Roman" w:cs="Times New Roman"/>
          <w:sz w:val="24"/>
          <w:szCs w:val="24"/>
        </w:rPr>
        <w:t>189</w:t>
      </w:r>
      <w:r w:rsidR="004E1DA3" w:rsidRPr="008A0C02">
        <w:rPr>
          <w:rFonts w:ascii="Times New Roman" w:hAnsi="Times New Roman" w:cs="Times New Roman"/>
          <w:sz w:val="24"/>
          <w:szCs w:val="24"/>
        </w:rPr>
        <w:t xml:space="preserve"> males and </w:t>
      </w:r>
      <w:r w:rsidR="00A15899">
        <w:rPr>
          <w:rFonts w:ascii="Times New Roman" w:hAnsi="Times New Roman" w:cs="Times New Roman"/>
          <w:sz w:val="24"/>
          <w:szCs w:val="24"/>
        </w:rPr>
        <w:t>586</w:t>
      </w:r>
      <w:r w:rsidR="004E1DA3" w:rsidRPr="008A0C02">
        <w:rPr>
          <w:rFonts w:ascii="Times New Roman" w:hAnsi="Times New Roman" w:cs="Times New Roman"/>
          <w:sz w:val="24"/>
          <w:szCs w:val="24"/>
        </w:rPr>
        <w:t xml:space="preserve"> females</w:t>
      </w:r>
      <w:r w:rsidR="00D82162" w:rsidRPr="008A0C02">
        <w:rPr>
          <w:rFonts w:ascii="Times New Roman" w:hAnsi="Times New Roman" w:cs="Times New Roman"/>
          <w:sz w:val="24"/>
          <w:szCs w:val="24"/>
        </w:rPr>
        <w:t xml:space="preserve">. </w:t>
      </w:r>
      <w:r w:rsidR="00A15899">
        <w:rPr>
          <w:rFonts w:ascii="Times New Roman" w:hAnsi="Times New Roman" w:cs="Times New Roman"/>
          <w:sz w:val="24"/>
          <w:szCs w:val="24"/>
        </w:rPr>
        <w:t>Gaza</w:t>
      </w:r>
      <w:r w:rsidR="00247CF2" w:rsidRPr="008A0C02">
        <w:rPr>
          <w:rFonts w:ascii="Times New Roman" w:hAnsi="Times New Roman" w:cs="Times New Roman"/>
          <w:sz w:val="24"/>
          <w:szCs w:val="24"/>
        </w:rPr>
        <w:t xml:space="preserve"> </w:t>
      </w:r>
      <w:r w:rsidR="00D82162" w:rsidRPr="008A0C02">
        <w:rPr>
          <w:rFonts w:ascii="Times New Roman" w:hAnsi="Times New Roman" w:cs="Times New Roman"/>
          <w:sz w:val="24"/>
          <w:szCs w:val="24"/>
        </w:rPr>
        <w:t xml:space="preserve">governorate raised the most </w:t>
      </w:r>
      <w:r w:rsidR="00247CF2" w:rsidRPr="008A0C02">
        <w:rPr>
          <w:rFonts w:ascii="Times New Roman" w:hAnsi="Times New Roman" w:cs="Times New Roman"/>
          <w:sz w:val="24"/>
          <w:szCs w:val="24"/>
        </w:rPr>
        <w:t xml:space="preserve">camels with </w:t>
      </w:r>
      <w:r w:rsidR="00A15899">
        <w:rPr>
          <w:rFonts w:ascii="Times New Roman" w:hAnsi="Times New Roman" w:cs="Times New Roman"/>
          <w:sz w:val="24"/>
          <w:szCs w:val="24"/>
        </w:rPr>
        <w:t>288</w:t>
      </w:r>
      <w:r w:rsidR="00247CF2" w:rsidRPr="008A0C02">
        <w:rPr>
          <w:rFonts w:ascii="Times New Roman" w:hAnsi="Times New Roman" w:cs="Times New Roman"/>
          <w:sz w:val="24"/>
          <w:szCs w:val="24"/>
        </w:rPr>
        <w:t xml:space="preserve"> head</w:t>
      </w:r>
      <w:r w:rsidR="00D82162" w:rsidRPr="008A0C02">
        <w:rPr>
          <w:rFonts w:ascii="Times New Roman" w:hAnsi="Times New Roman" w:cs="Times New Roman"/>
          <w:sz w:val="24"/>
          <w:szCs w:val="24"/>
        </w:rPr>
        <w:t xml:space="preserve"> on the enumeration day, the first of October 2010. </w:t>
      </w:r>
    </w:p>
    <w:p w:rsidR="00A15899" w:rsidRDefault="00A15899" w:rsidP="00AC1758">
      <w:pPr>
        <w:pStyle w:val="BodyText"/>
        <w:ind w:left="473" w:right="426"/>
        <w:jc w:val="center"/>
        <w:rPr>
          <w:rFonts w:asciiTheme="minorBidi" w:hAnsiTheme="minorBidi" w:cstheme="minorBidi"/>
          <w:b/>
          <w:bCs/>
          <w:sz w:val="22"/>
          <w:szCs w:val="22"/>
        </w:rPr>
      </w:pPr>
    </w:p>
    <w:p w:rsidR="00816199" w:rsidRPr="008A0C02" w:rsidRDefault="00816199" w:rsidP="00AC1758">
      <w:pPr>
        <w:pStyle w:val="BodyText"/>
        <w:ind w:left="473" w:right="426"/>
        <w:jc w:val="center"/>
        <w:rPr>
          <w:rFonts w:asciiTheme="minorBidi" w:hAnsiTheme="minorBidi" w:cstheme="minorBidi"/>
          <w:b/>
          <w:bCs/>
          <w:sz w:val="22"/>
          <w:szCs w:val="22"/>
        </w:rPr>
      </w:pPr>
      <w:r w:rsidRPr="008A0C02">
        <w:rPr>
          <w:rFonts w:asciiTheme="minorBidi" w:hAnsiTheme="minorBidi" w:cstheme="minorBidi"/>
          <w:b/>
          <w:bCs/>
          <w:sz w:val="22"/>
          <w:szCs w:val="22"/>
        </w:rPr>
        <w:t xml:space="preserve">Percentage Distribution of Cows, Goats, Sheep and Camels </w:t>
      </w:r>
      <w:r w:rsidR="00656ED6" w:rsidRPr="008A0C02">
        <w:rPr>
          <w:rFonts w:asciiTheme="minorBidi" w:hAnsiTheme="minorBidi" w:cstheme="minorBidi"/>
          <w:b/>
          <w:bCs/>
          <w:sz w:val="22"/>
          <w:szCs w:val="22"/>
        </w:rPr>
        <w:t xml:space="preserve">in </w:t>
      </w:r>
      <w:r w:rsidR="00FB0BA6">
        <w:rPr>
          <w:rFonts w:asciiTheme="minorBidi" w:hAnsiTheme="minorBidi" w:cstheme="minorBidi"/>
          <w:b/>
          <w:bCs/>
          <w:sz w:val="22"/>
          <w:szCs w:val="22"/>
        </w:rPr>
        <w:t xml:space="preserve">Gaza Strip </w:t>
      </w:r>
      <w:r w:rsidR="00656ED6" w:rsidRPr="008A0C02">
        <w:rPr>
          <w:rFonts w:asciiTheme="minorBidi" w:hAnsiTheme="minorBidi" w:cstheme="minorBidi"/>
          <w:b/>
          <w:bCs/>
          <w:sz w:val="22"/>
          <w:szCs w:val="22"/>
        </w:rPr>
        <w:t xml:space="preserve"> </w:t>
      </w:r>
      <w:r w:rsidRPr="008A0C02">
        <w:rPr>
          <w:rFonts w:asciiTheme="minorBidi" w:hAnsiTheme="minorBidi" w:cstheme="minorBidi"/>
          <w:b/>
          <w:bCs/>
          <w:sz w:val="22"/>
          <w:szCs w:val="22"/>
        </w:rPr>
        <w:t xml:space="preserve">by </w:t>
      </w:r>
      <w:r w:rsidR="00AC1758" w:rsidRPr="008A0C02">
        <w:rPr>
          <w:rFonts w:asciiTheme="minorBidi" w:hAnsiTheme="minorBidi" w:cstheme="minorBidi"/>
          <w:b/>
          <w:bCs/>
          <w:sz w:val="22"/>
          <w:szCs w:val="22"/>
        </w:rPr>
        <w:t>Sex</w:t>
      </w:r>
      <w:r w:rsidRPr="008A0C02">
        <w:rPr>
          <w:rFonts w:asciiTheme="minorBidi" w:hAnsiTheme="minorBidi" w:cstheme="minorBidi"/>
          <w:b/>
          <w:bCs/>
          <w:sz w:val="22"/>
          <w:szCs w:val="22"/>
        </w:rPr>
        <w:t xml:space="preserve">, as </w:t>
      </w:r>
      <w:r w:rsidR="00AC1758" w:rsidRPr="008A0C02">
        <w:rPr>
          <w:rFonts w:asciiTheme="minorBidi" w:hAnsiTheme="minorBidi" w:cstheme="minorBidi"/>
          <w:b/>
          <w:bCs/>
          <w:sz w:val="22"/>
          <w:szCs w:val="22"/>
        </w:rPr>
        <w:t>in</w:t>
      </w:r>
      <w:r w:rsidRPr="008A0C02">
        <w:rPr>
          <w:rFonts w:asciiTheme="minorBidi" w:hAnsiTheme="minorBidi" w:cstheme="minorBidi"/>
          <w:b/>
          <w:bCs/>
          <w:sz w:val="22"/>
          <w:szCs w:val="22"/>
        </w:rPr>
        <w:t xml:space="preserve"> 01/10/2010</w:t>
      </w:r>
    </w:p>
    <w:p w:rsidR="00816199" w:rsidRPr="008A0C02" w:rsidRDefault="00F20C65" w:rsidP="001A0FC3">
      <w:pPr>
        <w:pStyle w:val="BodyText"/>
        <w:jc w:val="center"/>
        <w:rPr>
          <w:b/>
          <w:bCs/>
          <w:sz w:val="22"/>
          <w:szCs w:val="22"/>
          <w:rtl/>
        </w:rPr>
      </w:pPr>
      <w:r w:rsidRPr="008A0C02">
        <w:rPr>
          <w:b/>
          <w:bCs/>
          <w:noProof/>
          <w:sz w:val="22"/>
          <w:szCs w:val="22"/>
        </w:rPr>
        <w:drawing>
          <wp:inline distT="0" distB="0" distL="0" distR="0">
            <wp:extent cx="5572125" cy="2495550"/>
            <wp:effectExtent l="19050" t="0" r="9525" b="0"/>
            <wp:docPr id="10"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E72AA6" w:rsidRDefault="00E72AA6" w:rsidP="00777F50">
      <w:pPr>
        <w:spacing w:after="0" w:line="240" w:lineRule="auto"/>
        <w:jc w:val="both"/>
        <w:rPr>
          <w:rFonts w:ascii="Times New Roman" w:hAnsi="Times New Roman" w:cs="Times New Roman"/>
          <w:b/>
          <w:bCs/>
          <w:sz w:val="24"/>
          <w:szCs w:val="24"/>
        </w:rPr>
      </w:pPr>
    </w:p>
    <w:p w:rsidR="00722370" w:rsidRDefault="00722370" w:rsidP="00777F50">
      <w:pPr>
        <w:spacing w:after="0" w:line="240" w:lineRule="auto"/>
        <w:jc w:val="both"/>
        <w:rPr>
          <w:rFonts w:ascii="Times New Roman" w:hAnsi="Times New Roman" w:cs="Times New Roman"/>
          <w:b/>
          <w:bCs/>
          <w:sz w:val="24"/>
          <w:szCs w:val="24"/>
        </w:rPr>
      </w:pPr>
    </w:p>
    <w:p w:rsidR="00722370" w:rsidRDefault="00722370" w:rsidP="00777F50">
      <w:pPr>
        <w:spacing w:after="0" w:line="240" w:lineRule="auto"/>
        <w:jc w:val="both"/>
        <w:rPr>
          <w:rFonts w:ascii="Times New Roman" w:hAnsi="Times New Roman" w:cs="Times New Roman"/>
          <w:b/>
          <w:bCs/>
          <w:sz w:val="24"/>
          <w:szCs w:val="24"/>
        </w:rPr>
      </w:pPr>
    </w:p>
    <w:p w:rsidR="00777F50" w:rsidRPr="008A0C02" w:rsidRDefault="00777F50" w:rsidP="00777F50">
      <w:pPr>
        <w:spacing w:after="0" w:line="240" w:lineRule="auto"/>
        <w:jc w:val="both"/>
        <w:rPr>
          <w:rFonts w:ascii="Times New Roman" w:hAnsi="Times New Roman" w:cs="Times New Roman"/>
          <w:b/>
          <w:bCs/>
          <w:sz w:val="24"/>
          <w:szCs w:val="24"/>
        </w:rPr>
      </w:pPr>
      <w:r w:rsidRPr="008A0C02">
        <w:rPr>
          <w:rFonts w:ascii="Times New Roman" w:hAnsi="Times New Roman" w:cs="Times New Roman"/>
          <w:b/>
          <w:bCs/>
          <w:sz w:val="24"/>
          <w:szCs w:val="24"/>
        </w:rPr>
        <w:lastRenderedPageBreak/>
        <w:t>1.6 Poultry Farming</w:t>
      </w:r>
    </w:p>
    <w:p w:rsidR="00777F50" w:rsidRDefault="0013363D" w:rsidP="00073235">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T</w:t>
      </w:r>
      <w:r w:rsidR="00777F50" w:rsidRPr="008A0C02">
        <w:rPr>
          <w:rFonts w:ascii="Times New Roman" w:hAnsi="Times New Roman" w:cs="Times New Roman"/>
          <w:sz w:val="24"/>
          <w:szCs w:val="24"/>
        </w:rPr>
        <w:t xml:space="preserve">here were </w:t>
      </w:r>
      <w:r w:rsidR="00073235">
        <w:rPr>
          <w:rFonts w:ascii="Times New Roman" w:hAnsi="Times New Roman" w:cs="Times New Roman" w:hint="cs"/>
          <w:sz w:val="24"/>
          <w:szCs w:val="24"/>
          <w:rtl/>
        </w:rPr>
        <w:t>22.8</w:t>
      </w:r>
      <w:r w:rsidR="00777F50" w:rsidRPr="008A0C02">
        <w:rPr>
          <w:rFonts w:ascii="Times New Roman" w:hAnsi="Times New Roman" w:cs="Times New Roman"/>
          <w:sz w:val="24"/>
          <w:szCs w:val="24"/>
        </w:rPr>
        <w:t xml:space="preserve"> thousand</w:t>
      </w:r>
      <w:r w:rsidR="009E5756" w:rsidRPr="008A0C02">
        <w:rPr>
          <w:rFonts w:ascii="Times New Roman" w:hAnsi="Times New Roman" w:cs="Times New Roman"/>
          <w:sz w:val="24"/>
          <w:szCs w:val="24"/>
        </w:rPr>
        <w:t xml:space="preserve"> bird</w:t>
      </w:r>
      <w:r w:rsidR="00777F50" w:rsidRPr="008A0C02">
        <w:rPr>
          <w:rFonts w:ascii="Times New Roman" w:hAnsi="Times New Roman" w:cs="Times New Roman"/>
          <w:sz w:val="24"/>
          <w:szCs w:val="24"/>
        </w:rPr>
        <w:t xml:space="preserve"> </w:t>
      </w:r>
      <w:r w:rsidR="009E5756" w:rsidRPr="008A0C02">
        <w:rPr>
          <w:rFonts w:ascii="Times New Roman" w:hAnsi="Times New Roman" w:cs="Times New Roman"/>
          <w:sz w:val="24"/>
          <w:szCs w:val="24"/>
        </w:rPr>
        <w:t xml:space="preserve">mother of </w:t>
      </w:r>
      <w:r w:rsidR="00777F50" w:rsidRPr="008A0C02">
        <w:rPr>
          <w:rFonts w:ascii="Times New Roman" w:hAnsi="Times New Roman" w:cs="Times New Roman"/>
          <w:sz w:val="24"/>
          <w:szCs w:val="24"/>
        </w:rPr>
        <w:t>broiler</w:t>
      </w:r>
      <w:r w:rsidR="009E5756" w:rsidRPr="008A0C02">
        <w:rPr>
          <w:rFonts w:ascii="Times New Roman" w:hAnsi="Times New Roman" w:cs="Times New Roman"/>
          <w:sz w:val="24"/>
          <w:szCs w:val="24"/>
        </w:rPr>
        <w:t xml:space="preserve"> </w:t>
      </w:r>
      <w:r w:rsidR="00777F50" w:rsidRPr="008A0C02">
        <w:rPr>
          <w:rFonts w:ascii="Times New Roman" w:hAnsi="Times New Roman" w:cs="Times New Roman"/>
          <w:sz w:val="24"/>
          <w:szCs w:val="24"/>
        </w:rPr>
        <w:t xml:space="preserve">in </w:t>
      </w:r>
      <w:r w:rsidR="00E90A57">
        <w:rPr>
          <w:rFonts w:ascii="Times New Roman" w:hAnsi="Times New Roman" w:cs="Times New Roman"/>
          <w:sz w:val="24"/>
          <w:szCs w:val="24"/>
        </w:rPr>
        <w:t>Gaza</w:t>
      </w:r>
      <w:r w:rsidR="00BC15CF">
        <w:rPr>
          <w:rFonts w:ascii="Times New Roman" w:hAnsi="Times New Roman" w:cs="Times New Roman"/>
          <w:sz w:val="24"/>
          <w:szCs w:val="24"/>
        </w:rPr>
        <w:t xml:space="preserve"> Strip,  </w:t>
      </w:r>
      <w:r w:rsidR="00073235">
        <w:rPr>
          <w:rFonts w:ascii="Times New Roman" w:hAnsi="Times New Roman" w:cs="Times New Roman"/>
          <w:sz w:val="24"/>
          <w:szCs w:val="24"/>
        </w:rPr>
        <w:t>1,494.3</w:t>
      </w:r>
      <w:r w:rsidR="00777F50" w:rsidRPr="008A0C02">
        <w:rPr>
          <w:rFonts w:ascii="Times New Roman" w:hAnsi="Times New Roman" w:cs="Times New Roman"/>
          <w:sz w:val="24"/>
          <w:szCs w:val="24"/>
        </w:rPr>
        <w:t xml:space="preserve"> </w:t>
      </w:r>
      <w:r w:rsidR="004E1DA3" w:rsidRPr="008A0C02">
        <w:rPr>
          <w:rFonts w:ascii="Times New Roman" w:hAnsi="Times New Roman" w:cs="Times New Roman"/>
          <w:sz w:val="24"/>
          <w:szCs w:val="24"/>
        </w:rPr>
        <w:t xml:space="preserve">thousand </w:t>
      </w:r>
      <w:r w:rsidR="00777F50" w:rsidRPr="008A0C02">
        <w:rPr>
          <w:rFonts w:ascii="Times New Roman" w:hAnsi="Times New Roman" w:cs="Times New Roman"/>
          <w:sz w:val="24"/>
          <w:szCs w:val="24"/>
        </w:rPr>
        <w:t>broilers</w:t>
      </w:r>
      <w:r w:rsidR="009E5756" w:rsidRPr="008A0C02">
        <w:rPr>
          <w:rFonts w:ascii="Times New Roman" w:hAnsi="Times New Roman" w:cs="Times New Roman"/>
          <w:sz w:val="24"/>
          <w:szCs w:val="24"/>
        </w:rPr>
        <w:t>,</w:t>
      </w:r>
      <w:r w:rsidR="00777F50" w:rsidRPr="008A0C02">
        <w:rPr>
          <w:rFonts w:ascii="Times New Roman" w:hAnsi="Times New Roman" w:cs="Times New Roman"/>
          <w:sz w:val="24"/>
          <w:szCs w:val="24"/>
        </w:rPr>
        <w:t xml:space="preserve"> </w:t>
      </w:r>
      <w:r w:rsidR="00073235">
        <w:rPr>
          <w:rFonts w:ascii="Times New Roman" w:hAnsi="Times New Roman" w:cs="Times New Roman"/>
          <w:sz w:val="24"/>
          <w:szCs w:val="24"/>
        </w:rPr>
        <w:t>311.3</w:t>
      </w:r>
      <w:r w:rsidR="00777F50" w:rsidRPr="008A0C02">
        <w:rPr>
          <w:rFonts w:ascii="Times New Roman" w:hAnsi="Times New Roman" w:cs="Times New Roman"/>
          <w:sz w:val="24"/>
          <w:szCs w:val="24"/>
        </w:rPr>
        <w:t xml:space="preserve"> </w:t>
      </w:r>
      <w:r w:rsidR="004E1DA3" w:rsidRPr="008A0C02">
        <w:rPr>
          <w:rFonts w:ascii="Times New Roman" w:hAnsi="Times New Roman" w:cs="Times New Roman"/>
          <w:sz w:val="24"/>
          <w:szCs w:val="24"/>
        </w:rPr>
        <w:t xml:space="preserve">thousand </w:t>
      </w:r>
      <w:r w:rsidR="00777F50" w:rsidRPr="008A0C02">
        <w:rPr>
          <w:rFonts w:ascii="Times New Roman" w:hAnsi="Times New Roman" w:cs="Times New Roman"/>
          <w:sz w:val="24"/>
          <w:szCs w:val="24"/>
        </w:rPr>
        <w:t>layers</w:t>
      </w:r>
      <w:r w:rsidR="009E5756" w:rsidRPr="008A0C02">
        <w:rPr>
          <w:rFonts w:ascii="Times New Roman" w:hAnsi="Times New Roman" w:cs="Times New Roman"/>
          <w:sz w:val="24"/>
          <w:szCs w:val="24"/>
        </w:rPr>
        <w:t xml:space="preserve"> and</w:t>
      </w:r>
      <w:r w:rsidR="00777F50" w:rsidRPr="008A0C02">
        <w:rPr>
          <w:rFonts w:ascii="Times New Roman" w:hAnsi="Times New Roman" w:cs="Times New Roman"/>
          <w:sz w:val="24"/>
          <w:szCs w:val="24"/>
        </w:rPr>
        <w:t xml:space="preserve"> </w:t>
      </w:r>
      <w:r w:rsidR="00073235">
        <w:rPr>
          <w:rFonts w:ascii="Times New Roman" w:hAnsi="Times New Roman" w:cs="Times New Roman"/>
          <w:sz w:val="24"/>
          <w:szCs w:val="24"/>
        </w:rPr>
        <w:t>9.2</w:t>
      </w:r>
      <w:r w:rsidR="00777F50" w:rsidRPr="008A0C02">
        <w:rPr>
          <w:rFonts w:ascii="Times New Roman" w:hAnsi="Times New Roman" w:cs="Times New Roman"/>
          <w:sz w:val="24"/>
          <w:szCs w:val="24"/>
        </w:rPr>
        <w:t xml:space="preserve"> thousand turkeys, </w:t>
      </w:r>
      <w:r w:rsidRPr="008A0C02">
        <w:rPr>
          <w:rFonts w:ascii="Times New Roman" w:hAnsi="Times New Roman" w:cs="Times New Roman"/>
          <w:sz w:val="24"/>
          <w:szCs w:val="24"/>
        </w:rPr>
        <w:t>on the enumeration day, the first of October 2010. In the 2009/2010 agricultural year,</w:t>
      </w:r>
      <w:r w:rsidR="00777F50" w:rsidRPr="008A0C02">
        <w:rPr>
          <w:rFonts w:ascii="Times New Roman" w:hAnsi="Times New Roman" w:cs="Times New Roman"/>
          <w:sz w:val="24"/>
          <w:szCs w:val="24"/>
        </w:rPr>
        <w:t xml:space="preserve"> </w:t>
      </w:r>
      <w:r w:rsidRPr="008A0C02">
        <w:rPr>
          <w:rFonts w:ascii="Times New Roman" w:hAnsi="Times New Roman" w:cs="Times New Roman"/>
          <w:sz w:val="24"/>
          <w:szCs w:val="24"/>
        </w:rPr>
        <w:t>t</w:t>
      </w:r>
      <w:r w:rsidR="00777F50" w:rsidRPr="008A0C02">
        <w:rPr>
          <w:rFonts w:ascii="Times New Roman" w:hAnsi="Times New Roman" w:cs="Times New Roman"/>
          <w:sz w:val="24"/>
          <w:szCs w:val="24"/>
        </w:rPr>
        <w:t xml:space="preserve">here were </w:t>
      </w:r>
      <w:r w:rsidR="00073235">
        <w:rPr>
          <w:rFonts w:ascii="Times New Roman" w:hAnsi="Times New Roman" w:cs="Times New Roman"/>
          <w:sz w:val="24"/>
          <w:szCs w:val="24"/>
        </w:rPr>
        <w:t>7,556.5</w:t>
      </w:r>
      <w:r w:rsidR="00777F50" w:rsidRPr="008A0C02">
        <w:rPr>
          <w:rFonts w:ascii="Times New Roman" w:hAnsi="Times New Roman" w:cs="Times New Roman"/>
          <w:sz w:val="24"/>
          <w:szCs w:val="24"/>
        </w:rPr>
        <w:t xml:space="preserve"> </w:t>
      </w:r>
      <w:r w:rsidRPr="008A0C02">
        <w:rPr>
          <w:rFonts w:ascii="Times New Roman" w:hAnsi="Times New Roman" w:cs="Times New Roman"/>
          <w:sz w:val="24"/>
          <w:szCs w:val="24"/>
        </w:rPr>
        <w:t xml:space="preserve">thousand </w:t>
      </w:r>
      <w:r w:rsidR="00777F50" w:rsidRPr="008A0C02">
        <w:rPr>
          <w:rFonts w:ascii="Times New Roman" w:hAnsi="Times New Roman" w:cs="Times New Roman"/>
          <w:sz w:val="24"/>
          <w:szCs w:val="24"/>
        </w:rPr>
        <w:t xml:space="preserve">poultry </w:t>
      </w:r>
      <w:r w:rsidRPr="008A0C02">
        <w:rPr>
          <w:rFonts w:ascii="Times New Roman" w:hAnsi="Times New Roman" w:cs="Times New Roman"/>
          <w:sz w:val="24"/>
          <w:szCs w:val="24"/>
        </w:rPr>
        <w:t xml:space="preserve">of </w:t>
      </w:r>
      <w:r w:rsidR="00777F50" w:rsidRPr="008A0C02">
        <w:rPr>
          <w:rFonts w:ascii="Times New Roman" w:hAnsi="Times New Roman" w:cs="Times New Roman"/>
          <w:sz w:val="24"/>
          <w:szCs w:val="24"/>
        </w:rPr>
        <w:t xml:space="preserve">broilers and </w:t>
      </w:r>
      <w:r w:rsidR="00073235">
        <w:rPr>
          <w:rFonts w:ascii="Times New Roman" w:hAnsi="Times New Roman" w:cs="Times New Roman"/>
          <w:sz w:val="24"/>
          <w:szCs w:val="24"/>
        </w:rPr>
        <w:t>34.7</w:t>
      </w:r>
      <w:r w:rsidR="00777F50" w:rsidRPr="008A0C02">
        <w:rPr>
          <w:rFonts w:ascii="Times New Roman" w:hAnsi="Times New Roman" w:cs="Times New Roman"/>
          <w:sz w:val="24"/>
          <w:szCs w:val="24"/>
        </w:rPr>
        <w:t xml:space="preserve"> thousand turkeys</w:t>
      </w:r>
      <w:r w:rsidRPr="008A0C02">
        <w:rPr>
          <w:rFonts w:ascii="Times New Roman" w:hAnsi="Times New Roman" w:cs="Times New Roman"/>
          <w:sz w:val="24"/>
          <w:szCs w:val="24"/>
        </w:rPr>
        <w:t>,</w:t>
      </w:r>
      <w:r w:rsidR="00777F50" w:rsidRPr="008A0C02">
        <w:rPr>
          <w:rFonts w:ascii="Times New Roman" w:hAnsi="Times New Roman" w:cs="Times New Roman"/>
          <w:sz w:val="24"/>
          <w:szCs w:val="24"/>
        </w:rPr>
        <w:t xml:space="preserve"> </w:t>
      </w:r>
      <w:r w:rsidRPr="008A0C02">
        <w:rPr>
          <w:rFonts w:ascii="Times New Roman" w:hAnsi="Times New Roman" w:cs="Times New Roman"/>
          <w:sz w:val="24"/>
          <w:szCs w:val="24"/>
        </w:rPr>
        <w:t xml:space="preserve">of which </w:t>
      </w:r>
      <w:r w:rsidR="00073235">
        <w:rPr>
          <w:rFonts w:ascii="Times New Roman" w:hAnsi="Times New Roman" w:cs="Times New Roman" w:hint="cs"/>
          <w:sz w:val="24"/>
          <w:szCs w:val="24"/>
          <w:rtl/>
        </w:rPr>
        <w:t>20.6</w:t>
      </w:r>
      <w:r w:rsidRPr="008A0C02">
        <w:rPr>
          <w:rFonts w:ascii="Times New Roman" w:hAnsi="Times New Roman" w:cs="Times New Roman"/>
          <w:sz w:val="24"/>
          <w:szCs w:val="24"/>
        </w:rPr>
        <w:t xml:space="preserve"> thousand were males and </w:t>
      </w:r>
      <w:r w:rsidR="00073235">
        <w:rPr>
          <w:rFonts w:ascii="Times New Roman" w:hAnsi="Times New Roman" w:cs="Times New Roman" w:hint="cs"/>
          <w:sz w:val="24"/>
          <w:szCs w:val="24"/>
          <w:rtl/>
        </w:rPr>
        <w:t>14.1</w:t>
      </w:r>
      <w:r w:rsidRPr="008A0C02">
        <w:rPr>
          <w:rFonts w:ascii="Times New Roman" w:hAnsi="Times New Roman" w:cs="Times New Roman"/>
          <w:sz w:val="24"/>
          <w:szCs w:val="24"/>
        </w:rPr>
        <w:t xml:space="preserve"> thousand females.</w:t>
      </w:r>
      <w:r w:rsidR="000A05A6" w:rsidRPr="008A0C02">
        <w:rPr>
          <w:rFonts w:ascii="Times New Roman" w:hAnsi="Times New Roman" w:cs="Times New Roman"/>
          <w:sz w:val="24"/>
          <w:szCs w:val="24"/>
        </w:rPr>
        <w:t xml:space="preserve"> </w:t>
      </w:r>
      <w:r w:rsidR="00777F50" w:rsidRPr="008A0C02">
        <w:rPr>
          <w:rFonts w:ascii="Times New Roman" w:hAnsi="Times New Roman" w:cs="Times New Roman"/>
          <w:sz w:val="24"/>
          <w:szCs w:val="24"/>
        </w:rPr>
        <w:t xml:space="preserve">The area size of poultry barns in </w:t>
      </w:r>
      <w:r w:rsidR="00FB0BA6">
        <w:rPr>
          <w:rFonts w:ascii="Times New Roman" w:hAnsi="Times New Roman" w:cs="Times New Roman"/>
          <w:sz w:val="24"/>
          <w:szCs w:val="24"/>
        </w:rPr>
        <w:t xml:space="preserve">Gaza Strip </w:t>
      </w:r>
      <w:r w:rsidR="00777F50" w:rsidRPr="008A0C02">
        <w:rPr>
          <w:rFonts w:ascii="Times New Roman" w:hAnsi="Times New Roman" w:cs="Times New Roman"/>
          <w:sz w:val="24"/>
          <w:szCs w:val="24"/>
        </w:rPr>
        <w:t xml:space="preserve">totaled </w:t>
      </w:r>
      <w:r w:rsidR="00073235">
        <w:rPr>
          <w:rFonts w:ascii="Times New Roman" w:hAnsi="Times New Roman" w:cs="Times New Roman"/>
          <w:sz w:val="24"/>
          <w:szCs w:val="24"/>
        </w:rPr>
        <w:t>277.5</w:t>
      </w:r>
      <w:r w:rsidR="000A05A6" w:rsidRPr="008A0C02">
        <w:rPr>
          <w:rFonts w:ascii="Times New Roman" w:hAnsi="Times New Roman" w:cs="Times New Roman"/>
          <w:sz w:val="24"/>
          <w:szCs w:val="24"/>
        </w:rPr>
        <w:t xml:space="preserve"> thousand</w:t>
      </w:r>
      <w:r w:rsidR="00777F50" w:rsidRPr="008A0C02">
        <w:rPr>
          <w:rFonts w:ascii="Times New Roman" w:hAnsi="Times New Roman" w:cs="Times New Roman"/>
          <w:sz w:val="24"/>
          <w:szCs w:val="24"/>
        </w:rPr>
        <w:t xml:space="preserve"> m².  </w:t>
      </w:r>
    </w:p>
    <w:p w:rsidR="004E1DA3" w:rsidRPr="008A0C02" w:rsidRDefault="004E1DA3" w:rsidP="009E5756">
      <w:pPr>
        <w:spacing w:after="0" w:line="240" w:lineRule="auto"/>
        <w:jc w:val="both"/>
        <w:rPr>
          <w:rFonts w:ascii="Times New Roman" w:hAnsi="Times New Roman" w:cs="Times New Roman"/>
          <w:sz w:val="24"/>
          <w:szCs w:val="24"/>
        </w:rPr>
      </w:pPr>
    </w:p>
    <w:p w:rsidR="00777F50" w:rsidRPr="008A0C02" w:rsidRDefault="00777F50" w:rsidP="00777F50">
      <w:pPr>
        <w:pStyle w:val="ListParagraph"/>
        <w:numPr>
          <w:ilvl w:val="1"/>
          <w:numId w:val="7"/>
        </w:numPr>
        <w:tabs>
          <w:tab w:val="left" w:pos="450"/>
        </w:tabs>
        <w:spacing w:after="0" w:line="240" w:lineRule="auto"/>
        <w:ind w:hanging="720"/>
        <w:jc w:val="both"/>
        <w:rPr>
          <w:rFonts w:ascii="Times New Roman" w:hAnsi="Times New Roman" w:cs="Times New Roman"/>
          <w:b/>
          <w:bCs/>
          <w:sz w:val="24"/>
          <w:szCs w:val="24"/>
        </w:rPr>
      </w:pPr>
      <w:r w:rsidRPr="008A0C02">
        <w:rPr>
          <w:rFonts w:ascii="Times New Roman" w:hAnsi="Times New Roman" w:cs="Times New Roman"/>
          <w:b/>
          <w:bCs/>
          <w:sz w:val="24"/>
          <w:szCs w:val="24"/>
        </w:rPr>
        <w:t xml:space="preserve">Domestic Poultry </w:t>
      </w:r>
    </w:p>
    <w:p w:rsidR="00777F50" w:rsidRDefault="00777F50" w:rsidP="006028DE">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There were </w:t>
      </w:r>
      <w:r w:rsidR="00073235">
        <w:rPr>
          <w:rFonts w:ascii="Times New Roman" w:hAnsi="Times New Roman" w:cs="Times New Roman"/>
          <w:sz w:val="24"/>
          <w:szCs w:val="24"/>
        </w:rPr>
        <w:t>91.1</w:t>
      </w:r>
      <w:r w:rsidRPr="008A0C02">
        <w:rPr>
          <w:rFonts w:ascii="Times New Roman" w:hAnsi="Times New Roman" w:cs="Times New Roman"/>
          <w:sz w:val="24"/>
          <w:szCs w:val="24"/>
        </w:rPr>
        <w:t xml:space="preserve"> thousand domestic poultry birds in </w:t>
      </w:r>
      <w:r w:rsidR="00E90A57">
        <w:rPr>
          <w:rFonts w:ascii="Times New Roman" w:hAnsi="Times New Roman" w:cs="Times New Roman"/>
          <w:sz w:val="24"/>
          <w:szCs w:val="24"/>
        </w:rPr>
        <w:t>Gaza</w:t>
      </w:r>
      <w:r w:rsidR="006028DE">
        <w:rPr>
          <w:rFonts w:ascii="Times New Roman" w:hAnsi="Times New Roman" w:cs="Times New Roman"/>
          <w:sz w:val="24"/>
          <w:szCs w:val="24"/>
        </w:rPr>
        <w:t xml:space="preserve"> Strip</w:t>
      </w:r>
      <w:r w:rsidR="00F40E8F" w:rsidRPr="008A0C02">
        <w:rPr>
          <w:rFonts w:ascii="Times New Roman" w:hAnsi="Times New Roman" w:cs="Times New Roman"/>
          <w:sz w:val="24"/>
          <w:szCs w:val="24"/>
        </w:rPr>
        <w:t xml:space="preserve">; </w:t>
      </w:r>
      <w:r w:rsidR="00073235">
        <w:rPr>
          <w:rFonts w:ascii="Times New Roman" w:hAnsi="Times New Roman" w:cs="Times New Roman"/>
          <w:sz w:val="24"/>
          <w:szCs w:val="24"/>
        </w:rPr>
        <w:t>93.9</w:t>
      </w:r>
      <w:r w:rsidRPr="008A0C02">
        <w:rPr>
          <w:rFonts w:ascii="Times New Roman" w:hAnsi="Times New Roman" w:cs="Times New Roman"/>
          <w:sz w:val="24"/>
          <w:szCs w:val="24"/>
        </w:rPr>
        <w:t xml:space="preserve"> thousand pigeons; </w:t>
      </w:r>
      <w:r w:rsidR="00073235">
        <w:rPr>
          <w:rFonts w:ascii="Times New Roman" w:hAnsi="Times New Roman" w:cs="Times New Roman"/>
          <w:sz w:val="24"/>
          <w:szCs w:val="24"/>
        </w:rPr>
        <w:t>4.1</w:t>
      </w:r>
      <w:r w:rsidRPr="008A0C02">
        <w:rPr>
          <w:rFonts w:ascii="Times New Roman" w:hAnsi="Times New Roman" w:cs="Times New Roman"/>
          <w:sz w:val="24"/>
          <w:szCs w:val="24"/>
        </w:rPr>
        <w:t xml:space="preserve"> </w:t>
      </w:r>
      <w:r w:rsidR="00F40E8F" w:rsidRPr="008A0C02">
        <w:rPr>
          <w:rFonts w:ascii="Times New Roman" w:hAnsi="Times New Roman" w:cs="Times New Roman"/>
          <w:sz w:val="24"/>
          <w:szCs w:val="24"/>
        </w:rPr>
        <w:t xml:space="preserve">birds of </w:t>
      </w:r>
      <w:r w:rsidRPr="008A0C02">
        <w:rPr>
          <w:rFonts w:ascii="Times New Roman" w:hAnsi="Times New Roman" w:cs="Times New Roman"/>
          <w:sz w:val="24"/>
          <w:szCs w:val="24"/>
        </w:rPr>
        <w:t xml:space="preserve">domestic turkeys; </w:t>
      </w:r>
      <w:r w:rsidR="00073235">
        <w:rPr>
          <w:rFonts w:ascii="Times New Roman" w:hAnsi="Times New Roman" w:cs="Times New Roman"/>
          <w:sz w:val="24"/>
          <w:szCs w:val="24"/>
        </w:rPr>
        <w:t>35.9</w:t>
      </w:r>
      <w:r w:rsidRPr="008A0C02">
        <w:rPr>
          <w:rFonts w:ascii="Times New Roman" w:hAnsi="Times New Roman" w:cs="Times New Roman"/>
          <w:sz w:val="24"/>
          <w:szCs w:val="24"/>
        </w:rPr>
        <w:t xml:space="preserve"> thousand rabbits; and </w:t>
      </w:r>
      <w:r w:rsidR="00073235">
        <w:rPr>
          <w:rFonts w:ascii="Times New Roman" w:hAnsi="Times New Roman" w:cs="Times New Roman"/>
          <w:sz w:val="24"/>
          <w:szCs w:val="24"/>
        </w:rPr>
        <w:t>27.0</w:t>
      </w:r>
      <w:r w:rsidRPr="008A0C02">
        <w:rPr>
          <w:rFonts w:ascii="Times New Roman" w:hAnsi="Times New Roman" w:cs="Times New Roman"/>
          <w:sz w:val="24"/>
          <w:szCs w:val="24"/>
        </w:rPr>
        <w:t xml:space="preserve"> thousand other domestic birds on the enumeration day, the first of October 2010. </w:t>
      </w:r>
    </w:p>
    <w:p w:rsidR="00073235" w:rsidRDefault="00073235" w:rsidP="00F40E8F">
      <w:pPr>
        <w:spacing w:after="0" w:line="240" w:lineRule="auto"/>
        <w:jc w:val="both"/>
        <w:rPr>
          <w:rFonts w:ascii="Times New Roman" w:hAnsi="Times New Roman" w:cs="Times New Roman"/>
          <w:sz w:val="24"/>
          <w:szCs w:val="24"/>
        </w:rPr>
      </w:pPr>
    </w:p>
    <w:p w:rsidR="00816199" w:rsidRPr="008A0C02" w:rsidRDefault="00816199" w:rsidP="001A0FC3">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8A0C02">
        <w:rPr>
          <w:rFonts w:ascii="Times New Roman" w:hAnsi="Times New Roman" w:cs="Times New Roman"/>
          <w:b/>
          <w:bCs/>
          <w:sz w:val="24"/>
          <w:szCs w:val="24"/>
        </w:rPr>
        <w:t xml:space="preserve">Bees </w:t>
      </w:r>
    </w:p>
    <w:p w:rsidR="00F40E8F" w:rsidRPr="008A0C02" w:rsidRDefault="00777F50" w:rsidP="00073235">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There were </w:t>
      </w:r>
      <w:r w:rsidR="00073235">
        <w:rPr>
          <w:rFonts w:ascii="Times New Roman" w:hAnsi="Times New Roman" w:cs="Times New Roman"/>
          <w:sz w:val="24"/>
          <w:szCs w:val="24"/>
        </w:rPr>
        <w:t>9,176</w:t>
      </w:r>
      <w:r w:rsidR="00F40E8F" w:rsidRPr="008A0C02">
        <w:rPr>
          <w:rFonts w:ascii="Times New Roman" w:hAnsi="Times New Roman" w:cs="Times New Roman"/>
          <w:sz w:val="24"/>
          <w:szCs w:val="24"/>
        </w:rPr>
        <w:t xml:space="preserve"> </w:t>
      </w:r>
      <w:r w:rsidRPr="008A0C02">
        <w:rPr>
          <w:rFonts w:ascii="Times New Roman" w:hAnsi="Times New Roman" w:cs="Times New Roman"/>
          <w:sz w:val="24"/>
          <w:szCs w:val="24"/>
        </w:rPr>
        <w:t xml:space="preserve">beehives in </w:t>
      </w:r>
      <w:r w:rsidR="00FB0BA6">
        <w:rPr>
          <w:rFonts w:ascii="Times New Roman" w:hAnsi="Times New Roman" w:cs="Times New Roman"/>
          <w:sz w:val="24"/>
          <w:szCs w:val="24"/>
        </w:rPr>
        <w:t xml:space="preserve">Gaza Strip </w:t>
      </w:r>
      <w:r w:rsidRPr="008A0C02">
        <w:rPr>
          <w:rFonts w:ascii="Times New Roman" w:hAnsi="Times New Roman" w:cs="Times New Roman"/>
          <w:sz w:val="24"/>
          <w:szCs w:val="24"/>
        </w:rPr>
        <w:t xml:space="preserve">of which </w:t>
      </w:r>
      <w:r w:rsidR="00073235">
        <w:rPr>
          <w:rFonts w:ascii="Times New Roman" w:hAnsi="Times New Roman" w:cs="Times New Roman"/>
          <w:sz w:val="24"/>
          <w:szCs w:val="24"/>
        </w:rPr>
        <w:t>8,043</w:t>
      </w:r>
      <w:r w:rsidR="00F40E8F" w:rsidRPr="008A0C02">
        <w:rPr>
          <w:rFonts w:ascii="Times New Roman" w:hAnsi="Times New Roman" w:cs="Times New Roman"/>
          <w:sz w:val="24"/>
          <w:szCs w:val="24"/>
        </w:rPr>
        <w:t xml:space="preserve"> </w:t>
      </w:r>
      <w:r w:rsidRPr="008A0C02">
        <w:rPr>
          <w:rFonts w:ascii="Times New Roman" w:hAnsi="Times New Roman" w:cs="Times New Roman"/>
          <w:sz w:val="24"/>
          <w:szCs w:val="24"/>
        </w:rPr>
        <w:t>were modern beehives (</w:t>
      </w:r>
      <w:r w:rsidR="00073235">
        <w:rPr>
          <w:rFonts w:ascii="Times New Roman" w:hAnsi="Times New Roman" w:cs="Times New Roman"/>
          <w:sz w:val="24"/>
          <w:szCs w:val="24"/>
        </w:rPr>
        <w:t>87.7</w:t>
      </w:r>
      <w:r w:rsidRPr="008A0C02">
        <w:rPr>
          <w:rFonts w:ascii="Times New Roman" w:hAnsi="Times New Roman" w:cs="Times New Roman"/>
          <w:sz w:val="24"/>
          <w:szCs w:val="24"/>
        </w:rPr>
        <w:t xml:space="preserve">%) and </w:t>
      </w:r>
      <w:r w:rsidR="00073235">
        <w:rPr>
          <w:rFonts w:ascii="Times New Roman" w:hAnsi="Times New Roman" w:cs="Times New Roman"/>
          <w:sz w:val="24"/>
          <w:szCs w:val="24"/>
        </w:rPr>
        <w:t>1,133</w:t>
      </w:r>
      <w:r w:rsidRPr="008A0C02">
        <w:rPr>
          <w:rFonts w:ascii="Times New Roman" w:hAnsi="Times New Roman" w:cs="Times New Roman"/>
          <w:sz w:val="24"/>
          <w:szCs w:val="24"/>
        </w:rPr>
        <w:t xml:space="preserve"> traditional beehives (</w:t>
      </w:r>
      <w:r w:rsidR="00073235">
        <w:rPr>
          <w:rFonts w:ascii="Times New Roman" w:hAnsi="Times New Roman" w:cs="Times New Roman"/>
          <w:sz w:val="24"/>
          <w:szCs w:val="24"/>
        </w:rPr>
        <w:t>12.3</w:t>
      </w:r>
      <w:r w:rsidRPr="008A0C02">
        <w:rPr>
          <w:rFonts w:ascii="Times New Roman" w:hAnsi="Times New Roman" w:cs="Times New Roman"/>
          <w:sz w:val="24"/>
          <w:szCs w:val="24"/>
        </w:rPr>
        <w:t>%) on the enumeration day, the first of October 2010.</w:t>
      </w:r>
    </w:p>
    <w:p w:rsidR="00F40E8F" w:rsidRPr="008A0C02" w:rsidRDefault="00F40E8F" w:rsidP="00F40E8F">
      <w:pPr>
        <w:spacing w:after="0" w:line="240" w:lineRule="auto"/>
        <w:jc w:val="both"/>
        <w:rPr>
          <w:rFonts w:ascii="Times New Roman" w:hAnsi="Times New Roman" w:cs="Times New Roman"/>
          <w:sz w:val="24"/>
          <w:szCs w:val="24"/>
        </w:rPr>
      </w:pPr>
    </w:p>
    <w:p w:rsidR="002C0F02" w:rsidRPr="008A0C02" w:rsidRDefault="002C0F02" w:rsidP="002C0F02">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8A0C02">
        <w:rPr>
          <w:rFonts w:ascii="Times New Roman" w:hAnsi="Times New Roman" w:cs="Times New Roman"/>
          <w:b/>
          <w:bCs/>
          <w:sz w:val="24"/>
          <w:szCs w:val="24"/>
        </w:rPr>
        <w:t>Other Animals (Equines)</w:t>
      </w:r>
    </w:p>
    <w:p w:rsidR="002C0F02" w:rsidRPr="008A0C02" w:rsidRDefault="002C0F02" w:rsidP="006028DE">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 number of equines animals on agricultural holdings in </w:t>
      </w:r>
      <w:r w:rsidR="00FB0BA6">
        <w:rPr>
          <w:rFonts w:ascii="Times New Roman" w:hAnsi="Times New Roman" w:cs="Times New Roman"/>
          <w:sz w:val="24"/>
          <w:szCs w:val="24"/>
        </w:rPr>
        <w:t xml:space="preserve">Gaza Strip </w:t>
      </w:r>
      <w:r w:rsidRPr="008A0C02">
        <w:rPr>
          <w:rFonts w:ascii="Times New Roman" w:hAnsi="Times New Roman" w:cs="Times New Roman"/>
          <w:sz w:val="24"/>
          <w:szCs w:val="24"/>
        </w:rPr>
        <w:t xml:space="preserve"> were  </w:t>
      </w:r>
      <w:r w:rsidR="006028DE">
        <w:rPr>
          <w:rFonts w:ascii="Times New Roman" w:hAnsi="Times New Roman" w:cs="Times New Roman"/>
          <w:sz w:val="24"/>
          <w:szCs w:val="24"/>
        </w:rPr>
        <w:t>1,228</w:t>
      </w:r>
      <w:r w:rsidRPr="008A0C02">
        <w:rPr>
          <w:rFonts w:ascii="Times New Roman" w:hAnsi="Times New Roman" w:cs="Times New Roman"/>
          <w:sz w:val="24"/>
          <w:szCs w:val="24"/>
        </w:rPr>
        <w:t xml:space="preserve"> horses, </w:t>
      </w:r>
      <w:r w:rsidR="006028DE">
        <w:rPr>
          <w:rFonts w:ascii="Times New Roman" w:hAnsi="Times New Roman" w:cs="Times New Roman"/>
          <w:sz w:val="24"/>
          <w:szCs w:val="24"/>
        </w:rPr>
        <w:t>81</w:t>
      </w:r>
      <w:r w:rsidRPr="008A0C02">
        <w:rPr>
          <w:rFonts w:ascii="Times New Roman" w:hAnsi="Times New Roman" w:cs="Times New Roman"/>
          <w:sz w:val="24"/>
          <w:szCs w:val="24"/>
        </w:rPr>
        <w:t xml:space="preserve"> </w:t>
      </w:r>
      <w:proofErr w:type="spellStart"/>
      <w:r w:rsidRPr="008A0C02">
        <w:rPr>
          <w:rFonts w:ascii="Times New Roman" w:hAnsi="Times New Roman" w:cs="Times New Roman"/>
          <w:sz w:val="24"/>
          <w:szCs w:val="24"/>
        </w:rPr>
        <w:t>mules</w:t>
      </w:r>
      <w:proofErr w:type="spellEnd"/>
      <w:r w:rsidRPr="008A0C02">
        <w:rPr>
          <w:rFonts w:ascii="Times New Roman" w:hAnsi="Times New Roman" w:cs="Times New Roman"/>
          <w:sz w:val="24"/>
          <w:szCs w:val="24"/>
        </w:rPr>
        <w:t xml:space="preserve"> and </w:t>
      </w:r>
      <w:r w:rsidR="006028DE">
        <w:rPr>
          <w:rFonts w:ascii="Times New Roman" w:hAnsi="Times New Roman" w:cs="Times New Roman"/>
          <w:sz w:val="24"/>
          <w:szCs w:val="24"/>
        </w:rPr>
        <w:t>3,815</w:t>
      </w:r>
      <w:r w:rsidRPr="008A0C02">
        <w:rPr>
          <w:rFonts w:ascii="Times New Roman" w:hAnsi="Times New Roman" w:cs="Times New Roman"/>
          <w:sz w:val="24"/>
          <w:szCs w:val="24"/>
        </w:rPr>
        <w:t xml:space="preserve"> donkeys on the enumeration day, the first of October 2010.</w:t>
      </w:r>
    </w:p>
    <w:p w:rsidR="009D2732" w:rsidRDefault="009D2732" w:rsidP="00996D85">
      <w:pPr>
        <w:spacing w:after="0" w:line="240" w:lineRule="auto"/>
        <w:jc w:val="both"/>
        <w:rPr>
          <w:rFonts w:ascii="Times New Roman" w:hAnsi="Times New Roman" w:cs="Times New Roman"/>
          <w:b/>
          <w:bCs/>
          <w:sz w:val="24"/>
          <w:szCs w:val="24"/>
        </w:rPr>
      </w:pPr>
    </w:p>
    <w:p w:rsidR="00996D85" w:rsidRPr="008A0C02" w:rsidRDefault="00996D85" w:rsidP="00996D85">
      <w:pPr>
        <w:spacing w:after="0" w:line="240" w:lineRule="auto"/>
        <w:jc w:val="both"/>
        <w:rPr>
          <w:rFonts w:ascii="Times New Roman" w:hAnsi="Times New Roman" w:cs="Times New Roman"/>
          <w:b/>
          <w:bCs/>
          <w:sz w:val="24"/>
          <w:szCs w:val="24"/>
        </w:rPr>
      </w:pPr>
      <w:r w:rsidRPr="008A0C02">
        <w:rPr>
          <w:rFonts w:ascii="Times New Roman" w:hAnsi="Times New Roman" w:cs="Times New Roman"/>
          <w:b/>
          <w:bCs/>
          <w:sz w:val="24"/>
          <w:szCs w:val="24"/>
        </w:rPr>
        <w:t xml:space="preserve">1.10 Agricultural Labor Force  </w:t>
      </w:r>
    </w:p>
    <w:p w:rsidR="00DB2B8D" w:rsidRPr="008A0C02" w:rsidRDefault="00996D85" w:rsidP="009D2732">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 results indicated that </w:t>
      </w:r>
      <w:r w:rsidR="006028DE">
        <w:rPr>
          <w:rFonts w:ascii="Times New Roman" w:hAnsi="Times New Roman" w:cs="Times New Roman"/>
          <w:sz w:val="24"/>
          <w:szCs w:val="24"/>
        </w:rPr>
        <w:t>1,357</w:t>
      </w:r>
      <w:r w:rsidRPr="008A0C02">
        <w:rPr>
          <w:rFonts w:ascii="Times New Roman" w:hAnsi="Times New Roman" w:cs="Times New Roman"/>
          <w:sz w:val="24"/>
          <w:szCs w:val="24"/>
        </w:rPr>
        <w:t xml:space="preserve"> agricultural holdings in </w:t>
      </w:r>
      <w:r w:rsidR="00FB0BA6">
        <w:rPr>
          <w:rFonts w:ascii="Times New Roman" w:hAnsi="Times New Roman" w:cs="Times New Roman"/>
          <w:sz w:val="24"/>
          <w:szCs w:val="24"/>
        </w:rPr>
        <w:t xml:space="preserve">Gaza Strip </w:t>
      </w:r>
      <w:r w:rsidRPr="008A0C02">
        <w:rPr>
          <w:rFonts w:ascii="Times New Roman" w:hAnsi="Times New Roman" w:cs="Times New Roman"/>
          <w:sz w:val="24"/>
          <w:szCs w:val="24"/>
        </w:rPr>
        <w:t xml:space="preserve">hired permanent waged workers, of which </w:t>
      </w:r>
      <w:r w:rsidR="004002D7">
        <w:rPr>
          <w:rFonts w:ascii="Times New Roman" w:hAnsi="Times New Roman" w:cs="Times New Roman"/>
          <w:sz w:val="24"/>
          <w:szCs w:val="24"/>
        </w:rPr>
        <w:t>48.9</w:t>
      </w:r>
      <w:r w:rsidRPr="008A0C02">
        <w:rPr>
          <w:rFonts w:ascii="Times New Roman" w:hAnsi="Times New Roman" w:cs="Times New Roman"/>
          <w:sz w:val="24"/>
          <w:szCs w:val="24"/>
        </w:rPr>
        <w:t xml:space="preserve">% hired one permanent waged worker, </w:t>
      </w:r>
      <w:r w:rsidR="004002D7">
        <w:rPr>
          <w:rFonts w:ascii="Times New Roman" w:hAnsi="Times New Roman" w:cs="Times New Roman"/>
          <w:sz w:val="24"/>
          <w:szCs w:val="24"/>
        </w:rPr>
        <w:t>47.2</w:t>
      </w:r>
      <w:r w:rsidRPr="008A0C02">
        <w:rPr>
          <w:rFonts w:ascii="Times New Roman" w:hAnsi="Times New Roman" w:cs="Times New Roman"/>
          <w:sz w:val="24"/>
          <w:szCs w:val="24"/>
        </w:rPr>
        <w:t xml:space="preserve">% hired two to five permanent waged workers, and </w:t>
      </w:r>
      <w:r w:rsidR="004002D7">
        <w:rPr>
          <w:rFonts w:ascii="Times New Roman" w:hAnsi="Times New Roman" w:cs="Times New Roman"/>
          <w:sz w:val="24"/>
          <w:szCs w:val="24"/>
        </w:rPr>
        <w:t>3.9</w:t>
      </w:r>
      <w:r w:rsidRPr="008A0C02">
        <w:rPr>
          <w:rFonts w:ascii="Times New Roman" w:hAnsi="Times New Roman" w:cs="Times New Roman"/>
          <w:sz w:val="24"/>
          <w:szCs w:val="24"/>
        </w:rPr>
        <w:t xml:space="preserve">% hired six permanent waged workers or more.  The results also indicated that </w:t>
      </w:r>
      <w:r w:rsidR="004002D7">
        <w:rPr>
          <w:rFonts w:ascii="Times New Roman" w:hAnsi="Times New Roman" w:cs="Times New Roman"/>
          <w:sz w:val="24"/>
          <w:szCs w:val="24"/>
        </w:rPr>
        <w:t>57.3</w:t>
      </w:r>
      <w:r w:rsidRPr="008A0C02">
        <w:rPr>
          <w:rFonts w:ascii="Times New Roman" w:hAnsi="Times New Roman" w:cs="Times New Roman"/>
          <w:sz w:val="24"/>
          <w:szCs w:val="24"/>
        </w:rPr>
        <w:t xml:space="preserve">% of permanent </w:t>
      </w:r>
      <w:r w:rsidR="006605C7" w:rsidRPr="008A0C02">
        <w:rPr>
          <w:rFonts w:ascii="Times New Roman" w:hAnsi="Times New Roman" w:cs="Times New Roman"/>
          <w:sz w:val="24"/>
          <w:szCs w:val="24"/>
        </w:rPr>
        <w:t>waged</w:t>
      </w:r>
      <w:r w:rsidRPr="008A0C02">
        <w:rPr>
          <w:rFonts w:ascii="Times New Roman" w:hAnsi="Times New Roman" w:cs="Times New Roman"/>
          <w:sz w:val="24"/>
          <w:szCs w:val="24"/>
        </w:rPr>
        <w:t xml:space="preserve"> workers on agricultural holdings were aged between </w:t>
      </w:r>
      <w:r w:rsidR="009D2732">
        <w:rPr>
          <w:rFonts w:ascii="Times New Roman" w:hAnsi="Times New Roman" w:cs="Times New Roman"/>
          <w:sz w:val="24"/>
          <w:szCs w:val="24"/>
        </w:rPr>
        <w:t>18</w:t>
      </w:r>
      <w:r w:rsidRPr="008A0C02">
        <w:rPr>
          <w:rFonts w:ascii="Times New Roman" w:hAnsi="Times New Roman" w:cs="Times New Roman"/>
          <w:sz w:val="24"/>
          <w:szCs w:val="24"/>
        </w:rPr>
        <w:t>-</w:t>
      </w:r>
      <w:r w:rsidR="009D2732">
        <w:rPr>
          <w:rFonts w:ascii="Times New Roman" w:hAnsi="Times New Roman" w:cs="Times New Roman"/>
          <w:sz w:val="24"/>
          <w:szCs w:val="24"/>
        </w:rPr>
        <w:t>29</w:t>
      </w:r>
      <w:r w:rsidRPr="008A0C02">
        <w:rPr>
          <w:rFonts w:ascii="Times New Roman" w:hAnsi="Times New Roman" w:cs="Times New Roman"/>
          <w:sz w:val="24"/>
          <w:szCs w:val="24"/>
        </w:rPr>
        <w:t xml:space="preserve"> and </w:t>
      </w:r>
      <w:r w:rsidR="009D2732">
        <w:rPr>
          <w:rFonts w:ascii="Times New Roman" w:hAnsi="Times New Roman" w:cs="Times New Roman"/>
          <w:sz w:val="24"/>
          <w:szCs w:val="24"/>
        </w:rPr>
        <w:t>96.0</w:t>
      </w:r>
      <w:r w:rsidRPr="008A0C02">
        <w:rPr>
          <w:rFonts w:ascii="Times New Roman" w:hAnsi="Times New Roman" w:cs="Times New Roman"/>
          <w:sz w:val="24"/>
          <w:szCs w:val="24"/>
        </w:rPr>
        <w:t xml:space="preserve">% of permanent </w:t>
      </w:r>
      <w:r w:rsidR="006605C7" w:rsidRPr="008A0C02">
        <w:rPr>
          <w:rFonts w:ascii="Times New Roman" w:hAnsi="Times New Roman" w:cs="Times New Roman"/>
          <w:sz w:val="24"/>
          <w:szCs w:val="24"/>
        </w:rPr>
        <w:t>waged</w:t>
      </w:r>
      <w:r w:rsidRPr="008A0C02">
        <w:rPr>
          <w:rFonts w:ascii="Times New Roman" w:hAnsi="Times New Roman" w:cs="Times New Roman"/>
          <w:sz w:val="24"/>
          <w:szCs w:val="24"/>
        </w:rPr>
        <w:t xml:space="preserve"> workers were male.</w:t>
      </w:r>
    </w:p>
    <w:p w:rsidR="00093FE7" w:rsidRPr="00370B0F" w:rsidRDefault="00093FE7" w:rsidP="00370B0F">
      <w:pPr>
        <w:spacing w:after="0" w:line="240" w:lineRule="auto"/>
        <w:jc w:val="both"/>
        <w:rPr>
          <w:rFonts w:ascii="Times New Roman" w:hAnsi="Times New Roman" w:cs="Times New Roman"/>
          <w:b/>
          <w:bCs/>
          <w:sz w:val="24"/>
          <w:szCs w:val="24"/>
        </w:rPr>
      </w:pPr>
    </w:p>
    <w:p w:rsidR="00816199" w:rsidRPr="008A0C02" w:rsidRDefault="001C39EE" w:rsidP="00093FE7">
      <w:pPr>
        <w:pStyle w:val="BodyText"/>
        <w:bidi w:val="0"/>
        <w:jc w:val="center"/>
        <w:rPr>
          <w:rFonts w:asciiTheme="minorBidi" w:hAnsiTheme="minorBidi" w:cstheme="minorBidi"/>
          <w:b/>
          <w:bCs/>
          <w:sz w:val="22"/>
          <w:szCs w:val="22"/>
        </w:rPr>
      </w:pPr>
      <w:r w:rsidRPr="008A0C02">
        <w:rPr>
          <w:rFonts w:asciiTheme="minorBidi" w:hAnsiTheme="minorBidi" w:cstheme="minorBidi"/>
          <w:b/>
          <w:bCs/>
          <w:sz w:val="22"/>
          <w:szCs w:val="22"/>
        </w:rPr>
        <w:t xml:space="preserve">Number of </w:t>
      </w:r>
      <w:r w:rsidR="00816199" w:rsidRPr="008A0C02">
        <w:rPr>
          <w:rFonts w:asciiTheme="minorBidi" w:hAnsiTheme="minorBidi" w:cstheme="minorBidi"/>
          <w:b/>
          <w:bCs/>
          <w:sz w:val="22"/>
          <w:szCs w:val="22"/>
        </w:rPr>
        <w:t xml:space="preserve">Permanent </w:t>
      </w:r>
      <w:r w:rsidR="006605C7" w:rsidRPr="008A0C02">
        <w:rPr>
          <w:rFonts w:asciiTheme="minorBidi" w:hAnsiTheme="minorBidi" w:cstheme="minorBidi"/>
          <w:b/>
          <w:bCs/>
          <w:sz w:val="22"/>
          <w:szCs w:val="22"/>
        </w:rPr>
        <w:t>W</w:t>
      </w:r>
      <w:r w:rsidR="00FA13D6" w:rsidRPr="008A0C02">
        <w:rPr>
          <w:rFonts w:asciiTheme="minorBidi" w:hAnsiTheme="minorBidi" w:cstheme="minorBidi"/>
          <w:b/>
          <w:bCs/>
          <w:sz w:val="22"/>
          <w:szCs w:val="22"/>
        </w:rPr>
        <w:t>aged</w:t>
      </w:r>
      <w:r w:rsidR="00FA13D6" w:rsidRPr="008A0C02">
        <w:rPr>
          <w:rFonts w:cs="Times New Roman"/>
          <w:szCs w:val="24"/>
        </w:rPr>
        <w:t xml:space="preserve"> </w:t>
      </w:r>
      <w:r w:rsidR="00816199" w:rsidRPr="008A0C02">
        <w:rPr>
          <w:rFonts w:asciiTheme="minorBidi" w:hAnsiTheme="minorBidi" w:cstheme="minorBidi"/>
          <w:b/>
          <w:bCs/>
          <w:sz w:val="22"/>
          <w:szCs w:val="22"/>
        </w:rPr>
        <w:t xml:space="preserve">and Unpaid Workers </w:t>
      </w:r>
      <w:r w:rsidR="00656ED6" w:rsidRPr="008A0C02">
        <w:rPr>
          <w:rFonts w:asciiTheme="minorBidi" w:hAnsiTheme="minorBidi" w:cstheme="minorBidi"/>
          <w:b/>
          <w:bCs/>
          <w:sz w:val="22"/>
          <w:szCs w:val="22"/>
        </w:rPr>
        <w:t xml:space="preserve">in </w:t>
      </w:r>
      <w:r w:rsidR="00FB0BA6">
        <w:rPr>
          <w:rFonts w:asciiTheme="minorBidi" w:hAnsiTheme="minorBidi" w:cstheme="minorBidi"/>
          <w:b/>
          <w:bCs/>
          <w:sz w:val="22"/>
          <w:szCs w:val="22"/>
        </w:rPr>
        <w:t xml:space="preserve">Gaza Strip </w:t>
      </w:r>
      <w:r w:rsidR="00816199" w:rsidRPr="008A0C02">
        <w:rPr>
          <w:rFonts w:asciiTheme="minorBidi" w:hAnsiTheme="minorBidi" w:cstheme="minorBidi"/>
          <w:b/>
          <w:bCs/>
          <w:sz w:val="22"/>
          <w:szCs w:val="22"/>
        </w:rPr>
        <w:t>by Sex, 2009/2010</w:t>
      </w:r>
    </w:p>
    <w:p w:rsidR="00816199" w:rsidRPr="008A0C02" w:rsidRDefault="00816199" w:rsidP="001A0FC3">
      <w:pPr>
        <w:pStyle w:val="BodyText"/>
        <w:jc w:val="center"/>
        <w:rPr>
          <w:b/>
          <w:bCs/>
          <w:sz w:val="10"/>
          <w:szCs w:val="10"/>
          <w:rtl/>
        </w:rPr>
      </w:pPr>
    </w:p>
    <w:p w:rsidR="00816199" w:rsidRPr="008A0C02" w:rsidRDefault="00816199" w:rsidP="001A0FC3">
      <w:pPr>
        <w:spacing w:after="0" w:line="240" w:lineRule="auto"/>
        <w:jc w:val="center"/>
        <w:rPr>
          <w:rFonts w:ascii="Times New Roman" w:hAnsi="Times New Roman" w:cs="Times New Roman"/>
          <w:sz w:val="24"/>
          <w:szCs w:val="24"/>
        </w:rPr>
      </w:pPr>
      <w:r w:rsidRPr="008A0C02">
        <w:rPr>
          <w:noProof/>
          <w:szCs w:val="24"/>
        </w:rPr>
        <w:drawing>
          <wp:inline distT="0" distB="0" distL="0" distR="0">
            <wp:extent cx="5676900" cy="1876425"/>
            <wp:effectExtent l="19050" t="0" r="19050"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B80542" w:rsidRPr="008A0C02" w:rsidRDefault="00B80542" w:rsidP="001A0FC3">
      <w:pPr>
        <w:spacing w:after="0" w:line="240" w:lineRule="auto"/>
        <w:jc w:val="both"/>
        <w:rPr>
          <w:rFonts w:ascii="Times New Roman" w:hAnsi="Times New Roman" w:cs="Times New Roman"/>
          <w:sz w:val="24"/>
          <w:szCs w:val="24"/>
        </w:rPr>
      </w:pPr>
    </w:p>
    <w:p w:rsidR="00996D85" w:rsidRPr="008A0C02" w:rsidRDefault="00996D85" w:rsidP="00370B0F">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There were </w:t>
      </w:r>
      <w:r w:rsidR="00370B0F">
        <w:rPr>
          <w:rFonts w:ascii="Times New Roman" w:hAnsi="Times New Roman" w:cs="Times New Roman"/>
          <w:sz w:val="24"/>
          <w:szCs w:val="24"/>
        </w:rPr>
        <w:t>12,629</w:t>
      </w:r>
      <w:r w:rsidRPr="008A0C02">
        <w:rPr>
          <w:rFonts w:ascii="Times New Roman" w:hAnsi="Times New Roman" w:cs="Times New Roman"/>
          <w:sz w:val="24"/>
          <w:szCs w:val="24"/>
        </w:rPr>
        <w:t xml:space="preserve"> agricultural holdings </w:t>
      </w:r>
      <w:r w:rsidR="00697537" w:rsidRPr="008A0C02">
        <w:rPr>
          <w:rFonts w:ascii="Times New Roman" w:hAnsi="Times New Roman" w:cs="Times New Roman"/>
          <w:sz w:val="24"/>
          <w:szCs w:val="24"/>
        </w:rPr>
        <w:t xml:space="preserve">in </w:t>
      </w:r>
      <w:r w:rsidR="00FB0BA6">
        <w:rPr>
          <w:rFonts w:ascii="Times New Roman" w:hAnsi="Times New Roman" w:cs="Times New Roman"/>
          <w:sz w:val="24"/>
          <w:szCs w:val="24"/>
        </w:rPr>
        <w:t xml:space="preserve">Gaza Strip </w:t>
      </w:r>
      <w:r w:rsidRPr="008A0C02">
        <w:rPr>
          <w:rFonts w:ascii="Times New Roman" w:hAnsi="Times New Roman" w:cs="Times New Roman"/>
          <w:sz w:val="24"/>
          <w:szCs w:val="24"/>
        </w:rPr>
        <w:t xml:space="preserve">which hired temporary </w:t>
      </w:r>
      <w:r w:rsidR="006605C7" w:rsidRPr="008A0C02">
        <w:rPr>
          <w:rFonts w:ascii="Times New Roman" w:hAnsi="Times New Roman" w:cs="Times New Roman"/>
          <w:sz w:val="24"/>
          <w:szCs w:val="24"/>
        </w:rPr>
        <w:t xml:space="preserve">waged </w:t>
      </w:r>
      <w:r w:rsidRPr="008A0C02">
        <w:rPr>
          <w:rFonts w:ascii="Times New Roman" w:hAnsi="Times New Roman" w:cs="Times New Roman"/>
          <w:sz w:val="24"/>
          <w:szCs w:val="24"/>
        </w:rPr>
        <w:t xml:space="preserve">workers, of which </w:t>
      </w:r>
      <w:r w:rsidR="00370B0F">
        <w:rPr>
          <w:rFonts w:ascii="Times New Roman" w:hAnsi="Times New Roman" w:cs="Times New Roman" w:hint="cs"/>
          <w:sz w:val="24"/>
          <w:szCs w:val="24"/>
          <w:rtl/>
        </w:rPr>
        <w:t>77.6</w:t>
      </w:r>
      <w:r w:rsidRPr="008A0C02">
        <w:rPr>
          <w:rFonts w:ascii="Times New Roman" w:hAnsi="Times New Roman" w:cs="Times New Roman"/>
          <w:sz w:val="24"/>
          <w:szCs w:val="24"/>
        </w:rPr>
        <w:t xml:space="preserve">% were plant holdings, </w:t>
      </w:r>
      <w:r w:rsidR="00370B0F">
        <w:rPr>
          <w:rFonts w:ascii="Times New Roman" w:hAnsi="Times New Roman" w:cs="Times New Roman" w:hint="cs"/>
          <w:sz w:val="24"/>
          <w:szCs w:val="24"/>
          <w:rtl/>
        </w:rPr>
        <w:t>1.9</w:t>
      </w:r>
      <w:r w:rsidRPr="008A0C02">
        <w:rPr>
          <w:rFonts w:ascii="Times New Roman" w:hAnsi="Times New Roman" w:cs="Times New Roman"/>
          <w:sz w:val="24"/>
          <w:szCs w:val="24"/>
        </w:rPr>
        <w:t xml:space="preserve">% animal holdings and </w:t>
      </w:r>
      <w:r w:rsidR="00370B0F">
        <w:rPr>
          <w:rFonts w:ascii="Times New Roman" w:hAnsi="Times New Roman" w:cs="Times New Roman"/>
          <w:sz w:val="24"/>
          <w:szCs w:val="24"/>
        </w:rPr>
        <w:t>20.5</w:t>
      </w:r>
      <w:r w:rsidRPr="008A0C02">
        <w:rPr>
          <w:rFonts w:ascii="Times New Roman" w:hAnsi="Times New Roman" w:cs="Times New Roman"/>
          <w:sz w:val="24"/>
          <w:szCs w:val="24"/>
        </w:rPr>
        <w:t xml:space="preserve">% mixed holdings. </w:t>
      </w:r>
    </w:p>
    <w:p w:rsidR="00370B0F" w:rsidRDefault="00370B0F" w:rsidP="00996D85">
      <w:pPr>
        <w:spacing w:after="0" w:line="240" w:lineRule="auto"/>
        <w:jc w:val="both"/>
        <w:rPr>
          <w:rFonts w:ascii="Times New Roman" w:hAnsi="Times New Roman" w:cs="Times New Roman"/>
          <w:b/>
          <w:bCs/>
          <w:sz w:val="24"/>
          <w:szCs w:val="24"/>
        </w:rPr>
      </w:pPr>
    </w:p>
    <w:p w:rsidR="00996D85" w:rsidRPr="008A0C02" w:rsidRDefault="00996D85" w:rsidP="00996D85">
      <w:pPr>
        <w:spacing w:after="0" w:line="240" w:lineRule="auto"/>
        <w:jc w:val="both"/>
        <w:rPr>
          <w:rFonts w:ascii="Times New Roman" w:hAnsi="Times New Roman" w:cs="Times New Roman"/>
          <w:b/>
          <w:bCs/>
          <w:sz w:val="24"/>
          <w:szCs w:val="24"/>
        </w:rPr>
      </w:pPr>
      <w:r w:rsidRPr="008A0C02">
        <w:rPr>
          <w:rFonts w:ascii="Times New Roman" w:hAnsi="Times New Roman" w:cs="Times New Roman"/>
          <w:b/>
          <w:bCs/>
          <w:sz w:val="24"/>
          <w:szCs w:val="24"/>
        </w:rPr>
        <w:t xml:space="preserve">1.11 Agricultural Machinery and Equipment </w:t>
      </w:r>
    </w:p>
    <w:p w:rsidR="00996D85" w:rsidRDefault="00996D85" w:rsidP="00370B0F">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There were </w:t>
      </w:r>
      <w:r w:rsidR="00370B0F">
        <w:rPr>
          <w:rFonts w:ascii="Times New Roman" w:hAnsi="Times New Roman" w:cs="Times New Roman"/>
          <w:sz w:val="24"/>
          <w:szCs w:val="24"/>
        </w:rPr>
        <w:t>11,529</w:t>
      </w:r>
      <w:r w:rsidRPr="008A0C02">
        <w:rPr>
          <w:rFonts w:ascii="Times New Roman" w:hAnsi="Times New Roman" w:cs="Times New Roman"/>
          <w:sz w:val="24"/>
          <w:szCs w:val="24"/>
        </w:rPr>
        <w:t xml:space="preserve"> agricultural holdings which utilized at least one type of agricultural machinery and equipment, regardless of its source, equivalent to </w:t>
      </w:r>
      <w:r w:rsidR="00370B0F">
        <w:rPr>
          <w:rFonts w:ascii="Times New Roman" w:hAnsi="Times New Roman" w:cs="Times New Roman"/>
          <w:sz w:val="24"/>
          <w:szCs w:val="24"/>
        </w:rPr>
        <w:t>56.5</w:t>
      </w:r>
      <w:r w:rsidRPr="008A0C02">
        <w:rPr>
          <w:rFonts w:ascii="Times New Roman" w:hAnsi="Times New Roman" w:cs="Times New Roman"/>
          <w:sz w:val="24"/>
          <w:szCs w:val="24"/>
        </w:rPr>
        <w:t xml:space="preserve">% of all agricultural holdings in </w:t>
      </w:r>
      <w:r w:rsidR="00FB0BA6">
        <w:rPr>
          <w:rFonts w:ascii="Times New Roman" w:hAnsi="Times New Roman" w:cs="Times New Roman"/>
          <w:sz w:val="24"/>
          <w:szCs w:val="24"/>
        </w:rPr>
        <w:t xml:space="preserve">Gaza </w:t>
      </w:r>
      <w:r w:rsidR="00090549">
        <w:rPr>
          <w:rFonts w:ascii="Times New Roman" w:hAnsi="Times New Roman" w:cs="Times New Roman"/>
          <w:sz w:val="24"/>
          <w:szCs w:val="24"/>
        </w:rPr>
        <w:t xml:space="preserve">Strip. </w:t>
      </w:r>
      <w:r w:rsidRPr="008A0C02">
        <w:rPr>
          <w:rFonts w:ascii="Times New Roman" w:hAnsi="Times New Roman" w:cs="Times New Roman"/>
          <w:sz w:val="24"/>
          <w:szCs w:val="24"/>
        </w:rPr>
        <w:t xml:space="preserve">Of these, </w:t>
      </w:r>
      <w:r w:rsidR="00370B0F">
        <w:rPr>
          <w:rFonts w:ascii="Times New Roman" w:hAnsi="Times New Roman" w:cs="Times New Roman"/>
          <w:sz w:val="24"/>
          <w:szCs w:val="24"/>
        </w:rPr>
        <w:t>9,029</w:t>
      </w:r>
      <w:r w:rsidRPr="008A0C02">
        <w:rPr>
          <w:rFonts w:ascii="Times New Roman" w:hAnsi="Times New Roman" w:cs="Times New Roman"/>
          <w:sz w:val="24"/>
          <w:szCs w:val="24"/>
        </w:rPr>
        <w:t xml:space="preserve"> were plant holdings, </w:t>
      </w:r>
      <w:r w:rsidR="00370B0F">
        <w:rPr>
          <w:rFonts w:ascii="Times New Roman" w:hAnsi="Times New Roman" w:cs="Times New Roman"/>
          <w:sz w:val="24"/>
          <w:szCs w:val="24"/>
        </w:rPr>
        <w:t>68</w:t>
      </w:r>
      <w:r w:rsidRPr="008A0C02">
        <w:rPr>
          <w:rFonts w:ascii="Times New Roman" w:hAnsi="Times New Roman" w:cs="Times New Roman"/>
          <w:sz w:val="24"/>
          <w:szCs w:val="24"/>
        </w:rPr>
        <w:t xml:space="preserve"> animal holdings, and </w:t>
      </w:r>
      <w:r w:rsidR="00370B0F">
        <w:rPr>
          <w:rFonts w:ascii="Times New Roman" w:hAnsi="Times New Roman" w:cs="Times New Roman"/>
          <w:sz w:val="24"/>
          <w:szCs w:val="24"/>
        </w:rPr>
        <w:t>2,432</w:t>
      </w:r>
      <w:r w:rsidRPr="008A0C02">
        <w:rPr>
          <w:rFonts w:ascii="Times New Roman" w:hAnsi="Times New Roman" w:cs="Times New Roman"/>
          <w:sz w:val="24"/>
          <w:szCs w:val="24"/>
        </w:rPr>
        <w:t xml:space="preserve"> mixed holdings. </w:t>
      </w:r>
    </w:p>
    <w:p w:rsidR="00722370" w:rsidRDefault="00722370" w:rsidP="00370B0F">
      <w:pPr>
        <w:spacing w:after="0" w:line="240" w:lineRule="auto"/>
        <w:jc w:val="both"/>
        <w:rPr>
          <w:rFonts w:ascii="Times New Roman" w:hAnsi="Times New Roman" w:cs="Times New Roman"/>
          <w:sz w:val="24"/>
          <w:szCs w:val="24"/>
        </w:rPr>
      </w:pPr>
    </w:p>
    <w:p w:rsidR="00CA60DD" w:rsidRPr="008A0C02" w:rsidRDefault="00CA60DD" w:rsidP="00CA60DD">
      <w:pPr>
        <w:spacing w:after="0" w:line="240" w:lineRule="auto"/>
        <w:jc w:val="both"/>
        <w:rPr>
          <w:rFonts w:ascii="Times New Roman" w:hAnsi="Times New Roman" w:cs="Times New Roman"/>
          <w:b/>
          <w:bCs/>
          <w:sz w:val="24"/>
          <w:szCs w:val="24"/>
        </w:rPr>
      </w:pPr>
      <w:r w:rsidRPr="008A0C02">
        <w:rPr>
          <w:rFonts w:ascii="Times New Roman" w:hAnsi="Times New Roman" w:cs="Times New Roman"/>
          <w:b/>
          <w:bCs/>
          <w:sz w:val="24"/>
          <w:szCs w:val="24"/>
        </w:rPr>
        <w:lastRenderedPageBreak/>
        <w:t>1.12 Agricultural Applications</w:t>
      </w:r>
    </w:p>
    <w:p w:rsidR="00CA60DD" w:rsidRPr="008A0C02" w:rsidRDefault="00CA60DD" w:rsidP="00370B0F">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 results indicated that </w:t>
      </w:r>
      <w:r w:rsidR="00370B0F">
        <w:rPr>
          <w:rFonts w:ascii="Times New Roman" w:hAnsi="Times New Roman" w:cs="Times New Roman"/>
          <w:sz w:val="24"/>
          <w:szCs w:val="24"/>
        </w:rPr>
        <w:t>79.4</w:t>
      </w:r>
      <w:r w:rsidRPr="008A0C02">
        <w:rPr>
          <w:rFonts w:ascii="Times New Roman" w:hAnsi="Times New Roman" w:cs="Times New Roman"/>
          <w:sz w:val="24"/>
          <w:szCs w:val="24"/>
        </w:rPr>
        <w:t xml:space="preserve">% of all plant and mixed holdings in </w:t>
      </w:r>
      <w:r w:rsidR="00FB0BA6">
        <w:rPr>
          <w:rFonts w:ascii="Times New Roman" w:hAnsi="Times New Roman" w:cs="Times New Roman"/>
          <w:sz w:val="24"/>
          <w:szCs w:val="24"/>
        </w:rPr>
        <w:t xml:space="preserve">Gaza Strip </w:t>
      </w:r>
      <w:r w:rsidRPr="008A0C02">
        <w:rPr>
          <w:rFonts w:ascii="Times New Roman" w:hAnsi="Times New Roman" w:cs="Times New Roman"/>
          <w:sz w:val="24"/>
          <w:szCs w:val="24"/>
        </w:rPr>
        <w:t xml:space="preserve">used organic fertilizers; </w:t>
      </w:r>
      <w:r w:rsidR="00370B0F">
        <w:rPr>
          <w:rFonts w:ascii="Times New Roman" w:hAnsi="Times New Roman" w:cs="Times New Roman"/>
          <w:sz w:val="24"/>
          <w:szCs w:val="24"/>
        </w:rPr>
        <w:t>74.0</w:t>
      </w:r>
      <w:r w:rsidRPr="008A0C02">
        <w:rPr>
          <w:rFonts w:ascii="Times New Roman" w:hAnsi="Times New Roman" w:cs="Times New Roman"/>
          <w:sz w:val="24"/>
          <w:szCs w:val="24"/>
        </w:rPr>
        <w:t xml:space="preserve">% used chemical fertilizers; </w:t>
      </w:r>
      <w:r w:rsidR="00370B0F">
        <w:rPr>
          <w:rFonts w:ascii="Times New Roman" w:hAnsi="Times New Roman" w:cs="Times New Roman"/>
          <w:sz w:val="24"/>
          <w:szCs w:val="24"/>
        </w:rPr>
        <w:t>74.0</w:t>
      </w:r>
      <w:r w:rsidRPr="008A0C02">
        <w:rPr>
          <w:rFonts w:ascii="Times New Roman" w:hAnsi="Times New Roman" w:cs="Times New Roman"/>
          <w:sz w:val="24"/>
          <w:szCs w:val="24"/>
        </w:rPr>
        <w:t xml:space="preserve">% used agricultural pesticides; </w:t>
      </w:r>
      <w:r w:rsidR="00370B0F">
        <w:rPr>
          <w:rFonts w:ascii="Times New Roman" w:hAnsi="Times New Roman" w:cs="Times New Roman"/>
          <w:sz w:val="24"/>
          <w:szCs w:val="24"/>
        </w:rPr>
        <w:t>38.4</w:t>
      </w:r>
      <w:r w:rsidRPr="008A0C02">
        <w:rPr>
          <w:rFonts w:ascii="Times New Roman" w:hAnsi="Times New Roman" w:cs="Times New Roman"/>
          <w:sz w:val="24"/>
          <w:szCs w:val="24"/>
        </w:rPr>
        <w:t xml:space="preserve">% used improved agricultural assets, and </w:t>
      </w:r>
      <w:r w:rsidR="00370B0F">
        <w:rPr>
          <w:rFonts w:ascii="Times New Roman" w:hAnsi="Times New Roman" w:cs="Times New Roman"/>
          <w:sz w:val="24"/>
          <w:szCs w:val="24"/>
        </w:rPr>
        <w:t>30.3</w:t>
      </w:r>
      <w:r w:rsidRPr="008A0C02">
        <w:rPr>
          <w:rFonts w:ascii="Times New Roman" w:hAnsi="Times New Roman" w:cs="Times New Roman"/>
          <w:sz w:val="24"/>
          <w:szCs w:val="24"/>
        </w:rPr>
        <w:t xml:space="preserve">% used integrated pest management.  The results indicated that 85.3% of animal and mixed holdings vaccinated animals against </w:t>
      </w:r>
      <w:r w:rsidR="002D28C6" w:rsidRPr="008A0C02">
        <w:rPr>
          <w:rFonts w:ascii="Times New Roman" w:hAnsi="Times New Roman" w:cs="Times New Roman"/>
          <w:sz w:val="24"/>
          <w:szCs w:val="24"/>
        </w:rPr>
        <w:t>Epidemiological Diseases</w:t>
      </w:r>
      <w:r w:rsidRPr="008A0C02">
        <w:rPr>
          <w:rFonts w:ascii="Times New Roman" w:hAnsi="Times New Roman" w:cs="Times New Roman"/>
          <w:sz w:val="24"/>
          <w:szCs w:val="24"/>
        </w:rPr>
        <w:t xml:space="preserve">. </w:t>
      </w:r>
    </w:p>
    <w:p w:rsidR="00370B0F" w:rsidRDefault="00370B0F" w:rsidP="00CA60DD">
      <w:pPr>
        <w:spacing w:after="0" w:line="240" w:lineRule="auto"/>
        <w:jc w:val="both"/>
        <w:rPr>
          <w:rFonts w:ascii="Times New Roman" w:hAnsi="Times New Roman" w:cs="Times New Roman"/>
          <w:sz w:val="24"/>
          <w:szCs w:val="24"/>
        </w:rPr>
      </w:pPr>
    </w:p>
    <w:p w:rsidR="00CA60DD" w:rsidRPr="008A0C02" w:rsidRDefault="00CA60DD" w:rsidP="00370B0F">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The results indicated that 8</w:t>
      </w:r>
      <w:r w:rsidR="00370B0F">
        <w:rPr>
          <w:rFonts w:ascii="Times New Roman" w:hAnsi="Times New Roman" w:cs="Times New Roman"/>
          <w:sz w:val="24"/>
          <w:szCs w:val="24"/>
        </w:rPr>
        <w:t>.8</w:t>
      </w:r>
      <w:r w:rsidRPr="008A0C02">
        <w:rPr>
          <w:rFonts w:ascii="Times New Roman" w:hAnsi="Times New Roman" w:cs="Times New Roman"/>
          <w:sz w:val="24"/>
          <w:szCs w:val="24"/>
        </w:rPr>
        <w:t xml:space="preserve">% of plant and mixed holdings received governmental   agricultural services; </w:t>
      </w:r>
      <w:r w:rsidR="00370B0F">
        <w:rPr>
          <w:rFonts w:ascii="Times New Roman" w:hAnsi="Times New Roman" w:cs="Times New Roman"/>
          <w:sz w:val="24"/>
          <w:szCs w:val="24"/>
        </w:rPr>
        <w:t>13.6</w:t>
      </w:r>
      <w:r w:rsidRPr="008A0C02">
        <w:rPr>
          <w:rFonts w:ascii="Times New Roman" w:hAnsi="Times New Roman" w:cs="Times New Roman"/>
          <w:sz w:val="24"/>
          <w:szCs w:val="24"/>
        </w:rPr>
        <w:t xml:space="preserve">% </w:t>
      </w:r>
      <w:r w:rsidR="00370B0F">
        <w:rPr>
          <w:rFonts w:ascii="Times New Roman" w:hAnsi="Times New Roman" w:cs="Times New Roman"/>
          <w:sz w:val="24"/>
          <w:szCs w:val="24"/>
        </w:rPr>
        <w:t>of animal</w:t>
      </w:r>
      <w:r w:rsidR="00370B0F" w:rsidRPr="008A0C02">
        <w:rPr>
          <w:rFonts w:ascii="Times New Roman" w:hAnsi="Times New Roman" w:cs="Times New Roman"/>
          <w:sz w:val="24"/>
          <w:szCs w:val="24"/>
        </w:rPr>
        <w:t xml:space="preserve"> and mixed holdings </w:t>
      </w:r>
      <w:r w:rsidRPr="008A0C02">
        <w:rPr>
          <w:rFonts w:ascii="Times New Roman" w:hAnsi="Times New Roman" w:cs="Times New Roman"/>
          <w:sz w:val="24"/>
          <w:szCs w:val="24"/>
        </w:rPr>
        <w:t xml:space="preserve">received veterinary services; </w:t>
      </w:r>
      <w:r w:rsidR="00370B0F">
        <w:rPr>
          <w:rFonts w:ascii="Times New Roman" w:hAnsi="Times New Roman" w:cs="Times New Roman"/>
          <w:sz w:val="24"/>
          <w:szCs w:val="24"/>
        </w:rPr>
        <w:t>5.1</w:t>
      </w:r>
      <w:r w:rsidRPr="008A0C02">
        <w:rPr>
          <w:rFonts w:ascii="Times New Roman" w:hAnsi="Times New Roman" w:cs="Times New Roman"/>
          <w:sz w:val="24"/>
          <w:szCs w:val="24"/>
        </w:rPr>
        <w:t xml:space="preserve">% of mixed holdings received agricultural and veterinary services; and </w:t>
      </w:r>
      <w:r w:rsidR="00370B0F">
        <w:rPr>
          <w:rFonts w:ascii="Times New Roman" w:hAnsi="Times New Roman" w:cs="Times New Roman"/>
          <w:sz w:val="24"/>
          <w:szCs w:val="24"/>
        </w:rPr>
        <w:t>87.2</w:t>
      </w:r>
      <w:r w:rsidRPr="008A0C02">
        <w:rPr>
          <w:rFonts w:ascii="Times New Roman" w:hAnsi="Times New Roman" w:cs="Times New Roman"/>
          <w:sz w:val="24"/>
          <w:szCs w:val="24"/>
        </w:rPr>
        <w:t xml:space="preserve">% did not receive services. </w:t>
      </w:r>
    </w:p>
    <w:p w:rsidR="00CA60DD" w:rsidRPr="008A0C02" w:rsidRDefault="00CA60DD" w:rsidP="00CA60DD">
      <w:pPr>
        <w:spacing w:after="0" w:line="240" w:lineRule="auto"/>
        <w:jc w:val="both"/>
        <w:rPr>
          <w:rFonts w:ascii="Times New Roman" w:hAnsi="Times New Roman" w:cs="Times New Roman"/>
          <w:sz w:val="24"/>
          <w:szCs w:val="24"/>
        </w:rPr>
      </w:pPr>
    </w:p>
    <w:p w:rsidR="00CA60DD" w:rsidRPr="008A0C02" w:rsidRDefault="00CA60DD" w:rsidP="00370B0F">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 results indicated that </w:t>
      </w:r>
      <w:r w:rsidR="00370B0F">
        <w:rPr>
          <w:rFonts w:ascii="Times New Roman" w:hAnsi="Times New Roman" w:cs="Times New Roman"/>
          <w:sz w:val="24"/>
          <w:szCs w:val="24"/>
        </w:rPr>
        <w:t>16.7</w:t>
      </w:r>
      <w:r w:rsidRPr="008A0C02">
        <w:rPr>
          <w:rFonts w:ascii="Times New Roman" w:hAnsi="Times New Roman" w:cs="Times New Roman"/>
          <w:sz w:val="24"/>
          <w:szCs w:val="24"/>
        </w:rPr>
        <w:t xml:space="preserve">% of agricultural holdings in </w:t>
      </w:r>
      <w:r w:rsidR="00FB0BA6">
        <w:rPr>
          <w:rFonts w:ascii="Times New Roman" w:hAnsi="Times New Roman" w:cs="Times New Roman"/>
          <w:sz w:val="24"/>
          <w:szCs w:val="24"/>
        </w:rPr>
        <w:t xml:space="preserve">Gaza Strip </w:t>
      </w:r>
      <w:r w:rsidRPr="008A0C02">
        <w:rPr>
          <w:rFonts w:ascii="Times New Roman" w:hAnsi="Times New Roman" w:cs="Times New Roman"/>
          <w:sz w:val="24"/>
          <w:szCs w:val="24"/>
        </w:rPr>
        <w:t xml:space="preserve">did not receive agricultural </w:t>
      </w:r>
      <w:r w:rsidR="009E5756" w:rsidRPr="008A0C02">
        <w:rPr>
          <w:rFonts w:ascii="Times New Roman" w:hAnsi="Times New Roman" w:cs="Times New Roman"/>
          <w:sz w:val="24"/>
          <w:szCs w:val="24"/>
        </w:rPr>
        <w:t>extension</w:t>
      </w:r>
      <w:r w:rsidRPr="008A0C02">
        <w:rPr>
          <w:rFonts w:ascii="Times New Roman" w:hAnsi="Times New Roman" w:cs="Times New Roman"/>
          <w:sz w:val="24"/>
          <w:szCs w:val="24"/>
        </w:rPr>
        <w:t xml:space="preserve">; </w:t>
      </w:r>
      <w:r w:rsidR="00370B0F">
        <w:rPr>
          <w:rFonts w:ascii="Times New Roman" w:hAnsi="Times New Roman" w:cs="Times New Roman"/>
          <w:sz w:val="24"/>
          <w:szCs w:val="24"/>
        </w:rPr>
        <w:t>6.8</w:t>
      </w:r>
      <w:r w:rsidRPr="008A0C02">
        <w:rPr>
          <w:rFonts w:ascii="Times New Roman" w:hAnsi="Times New Roman" w:cs="Times New Roman"/>
          <w:sz w:val="24"/>
          <w:szCs w:val="24"/>
        </w:rPr>
        <w:t xml:space="preserve">% received agricultural </w:t>
      </w:r>
      <w:r w:rsidR="009E5756" w:rsidRPr="008A0C02">
        <w:rPr>
          <w:rFonts w:ascii="Times New Roman" w:hAnsi="Times New Roman" w:cs="Times New Roman"/>
          <w:sz w:val="24"/>
          <w:szCs w:val="24"/>
        </w:rPr>
        <w:t xml:space="preserve">extension </w:t>
      </w:r>
      <w:r w:rsidRPr="008A0C02">
        <w:rPr>
          <w:rFonts w:ascii="Times New Roman" w:hAnsi="Times New Roman" w:cs="Times New Roman"/>
          <w:sz w:val="24"/>
          <w:szCs w:val="24"/>
        </w:rPr>
        <w:t xml:space="preserve">mainly from the Ministry of Agriculture; </w:t>
      </w:r>
      <w:r w:rsidR="00370B0F">
        <w:rPr>
          <w:rFonts w:ascii="Times New Roman" w:hAnsi="Times New Roman" w:cs="Times New Roman"/>
          <w:sz w:val="24"/>
          <w:szCs w:val="24"/>
        </w:rPr>
        <w:t>40.4</w:t>
      </w:r>
      <w:r w:rsidRPr="008A0C02">
        <w:rPr>
          <w:rFonts w:ascii="Times New Roman" w:hAnsi="Times New Roman" w:cs="Times New Roman"/>
          <w:sz w:val="24"/>
          <w:szCs w:val="24"/>
        </w:rPr>
        <w:t xml:space="preserve">% from farmers; </w:t>
      </w:r>
      <w:r w:rsidR="00370B0F">
        <w:rPr>
          <w:rFonts w:ascii="Times New Roman" w:hAnsi="Times New Roman" w:cs="Times New Roman"/>
          <w:sz w:val="24"/>
          <w:szCs w:val="24"/>
        </w:rPr>
        <w:t>0.9</w:t>
      </w:r>
      <w:r w:rsidRPr="008A0C02">
        <w:rPr>
          <w:rFonts w:ascii="Times New Roman" w:hAnsi="Times New Roman" w:cs="Times New Roman"/>
          <w:sz w:val="24"/>
          <w:szCs w:val="24"/>
        </w:rPr>
        <w:t xml:space="preserve">% from the mass media; and </w:t>
      </w:r>
      <w:r w:rsidR="00370B0F">
        <w:rPr>
          <w:rFonts w:ascii="Times New Roman" w:hAnsi="Times New Roman" w:cs="Times New Roman"/>
          <w:sz w:val="24"/>
          <w:szCs w:val="24"/>
        </w:rPr>
        <w:t>11.6</w:t>
      </w:r>
      <w:r w:rsidRPr="008A0C02">
        <w:rPr>
          <w:rFonts w:ascii="Times New Roman" w:hAnsi="Times New Roman" w:cs="Times New Roman"/>
          <w:sz w:val="24"/>
          <w:szCs w:val="24"/>
        </w:rPr>
        <w:t xml:space="preserve">% from dealers in agricultural materials.   </w:t>
      </w:r>
    </w:p>
    <w:p w:rsidR="003B3FE2" w:rsidRPr="008A0C02" w:rsidRDefault="003B3FE2" w:rsidP="00D61622">
      <w:pPr>
        <w:spacing w:after="0" w:line="240" w:lineRule="auto"/>
        <w:jc w:val="both"/>
        <w:rPr>
          <w:rFonts w:ascii="Times New Roman" w:hAnsi="Times New Roman" w:cs="Times New Roman"/>
          <w:sz w:val="24"/>
          <w:szCs w:val="24"/>
        </w:rPr>
      </w:pPr>
    </w:p>
    <w:p w:rsidR="00CA60DD" w:rsidRPr="008A0C02" w:rsidRDefault="00CA60DD" w:rsidP="00370B0F">
      <w:pPr>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There were </w:t>
      </w:r>
      <w:r w:rsidR="00370B0F">
        <w:rPr>
          <w:rFonts w:ascii="Times New Roman" w:hAnsi="Times New Roman" w:cs="Times New Roman"/>
          <w:sz w:val="24"/>
          <w:szCs w:val="24"/>
        </w:rPr>
        <w:t>230</w:t>
      </w:r>
      <w:r w:rsidRPr="008A0C02">
        <w:rPr>
          <w:rFonts w:ascii="Times New Roman" w:hAnsi="Times New Roman" w:cs="Times New Roman"/>
          <w:sz w:val="24"/>
          <w:szCs w:val="24"/>
        </w:rPr>
        <w:t xml:space="preserve"> agricultural holdings with fish farms in </w:t>
      </w:r>
      <w:r w:rsidR="00E90A57">
        <w:rPr>
          <w:rFonts w:ascii="Times New Roman" w:hAnsi="Times New Roman" w:cs="Times New Roman"/>
          <w:sz w:val="24"/>
          <w:szCs w:val="24"/>
        </w:rPr>
        <w:t>Gaza</w:t>
      </w:r>
      <w:r w:rsidR="00F6645B">
        <w:rPr>
          <w:rFonts w:ascii="Times New Roman" w:hAnsi="Times New Roman" w:cs="Times New Roman"/>
          <w:sz w:val="24"/>
          <w:szCs w:val="24"/>
        </w:rPr>
        <w:t xml:space="preserve"> Strip. </w:t>
      </w:r>
      <w:r w:rsidR="00370B0F">
        <w:rPr>
          <w:rFonts w:ascii="Times New Roman" w:hAnsi="Times New Roman" w:cs="Times New Roman"/>
          <w:sz w:val="24"/>
          <w:szCs w:val="24"/>
        </w:rPr>
        <w:t xml:space="preserve"> </w:t>
      </w:r>
      <w:r w:rsidRPr="008A0C02">
        <w:rPr>
          <w:rFonts w:ascii="Times New Roman" w:hAnsi="Times New Roman" w:cs="Times New Roman"/>
          <w:sz w:val="24"/>
          <w:szCs w:val="24"/>
        </w:rPr>
        <w:t xml:space="preserve">In addition, </w:t>
      </w:r>
      <w:r w:rsidR="00370B0F">
        <w:rPr>
          <w:rFonts w:ascii="Times New Roman" w:hAnsi="Times New Roman" w:cs="Times New Roman"/>
          <w:sz w:val="24"/>
          <w:szCs w:val="24"/>
        </w:rPr>
        <w:t>5,583</w:t>
      </w:r>
      <w:r w:rsidRPr="008A0C02">
        <w:rPr>
          <w:rFonts w:ascii="Times New Roman" w:hAnsi="Times New Roman" w:cs="Times New Roman"/>
          <w:sz w:val="24"/>
          <w:szCs w:val="24"/>
        </w:rPr>
        <w:t xml:space="preserve"> of agricultural holdings form the main source of income for the household</w:t>
      </w:r>
      <w:r w:rsidR="003B3FE2" w:rsidRPr="008A0C02">
        <w:rPr>
          <w:rFonts w:ascii="Times New Roman" w:hAnsi="Times New Roman" w:cs="Times New Roman"/>
          <w:sz w:val="24"/>
          <w:szCs w:val="24"/>
        </w:rPr>
        <w:t>.</w:t>
      </w:r>
      <w:r w:rsidRPr="008A0C02">
        <w:rPr>
          <w:rFonts w:ascii="Times New Roman" w:hAnsi="Times New Roman" w:cs="Times New Roman"/>
          <w:sz w:val="24"/>
          <w:szCs w:val="24"/>
        </w:rPr>
        <w:t xml:space="preserve">  </w:t>
      </w:r>
    </w:p>
    <w:p w:rsidR="001F0CA5" w:rsidRPr="008A0C02" w:rsidRDefault="001F0CA5" w:rsidP="00CA60DD">
      <w:pPr>
        <w:spacing w:after="0" w:line="240" w:lineRule="auto"/>
        <w:jc w:val="both"/>
        <w:rPr>
          <w:rFonts w:ascii="Times New Roman" w:hAnsi="Times New Roman" w:cs="Times New Roman"/>
          <w:sz w:val="24"/>
          <w:szCs w:val="24"/>
        </w:rPr>
      </w:pPr>
    </w:p>
    <w:p w:rsidR="001F79D5" w:rsidRPr="00187BD2" w:rsidRDefault="00DE1BC9" w:rsidP="00090549">
      <w:pPr>
        <w:spacing w:after="0" w:line="240" w:lineRule="auto"/>
        <w:jc w:val="both"/>
        <w:rPr>
          <w:szCs w:val="24"/>
        </w:rPr>
      </w:pPr>
      <w:r w:rsidRPr="008A0C02">
        <w:rPr>
          <w:rFonts w:ascii="Times New Roman" w:hAnsi="Times New Roman" w:cs="Times New Roman"/>
          <w:sz w:val="24"/>
          <w:szCs w:val="24"/>
        </w:rPr>
        <w:t>The results indicated that Israeli measures defy</w:t>
      </w:r>
      <w:r w:rsidR="003B3FE2" w:rsidRPr="008A0C02">
        <w:rPr>
          <w:rFonts w:ascii="Times New Roman" w:hAnsi="Times New Roman" w:cs="Times New Roman"/>
          <w:sz w:val="24"/>
          <w:szCs w:val="24"/>
        </w:rPr>
        <w:t xml:space="preserve"> access to perform farm work to</w:t>
      </w:r>
      <w:r w:rsidRPr="008A0C02">
        <w:rPr>
          <w:rFonts w:ascii="Times New Roman" w:hAnsi="Times New Roman" w:cs="Times New Roman"/>
          <w:sz w:val="24"/>
          <w:szCs w:val="24"/>
        </w:rPr>
        <w:t xml:space="preserve"> </w:t>
      </w:r>
      <w:r w:rsidR="001F79D5">
        <w:rPr>
          <w:rFonts w:ascii="Times New Roman" w:hAnsi="Times New Roman" w:cs="Times New Roman"/>
          <w:sz w:val="24"/>
          <w:szCs w:val="24"/>
        </w:rPr>
        <w:t>365</w:t>
      </w:r>
      <w:r w:rsidRPr="008A0C02">
        <w:rPr>
          <w:rFonts w:ascii="Times New Roman" w:hAnsi="Times New Roman" w:cs="Times New Roman"/>
          <w:sz w:val="24"/>
          <w:szCs w:val="24"/>
        </w:rPr>
        <w:t xml:space="preserve"> agricultural holdings in </w:t>
      </w:r>
      <w:r w:rsidR="00FB0BA6">
        <w:rPr>
          <w:rFonts w:ascii="Times New Roman" w:hAnsi="Times New Roman" w:cs="Times New Roman"/>
          <w:sz w:val="24"/>
          <w:szCs w:val="24"/>
        </w:rPr>
        <w:t xml:space="preserve">Gaza Strip </w:t>
      </w:r>
      <w:r w:rsidRPr="008A0C02">
        <w:rPr>
          <w:rFonts w:ascii="Times New Roman" w:hAnsi="Times New Roman" w:cs="Times New Roman"/>
          <w:sz w:val="24"/>
          <w:szCs w:val="24"/>
        </w:rPr>
        <w:t xml:space="preserve">, of a total Area of </w:t>
      </w:r>
      <w:r w:rsidR="001F79D5">
        <w:rPr>
          <w:rFonts w:ascii="Times New Roman" w:hAnsi="Times New Roman" w:cs="Times New Roman"/>
          <w:sz w:val="24"/>
          <w:szCs w:val="24"/>
        </w:rPr>
        <w:t>4,385</w:t>
      </w:r>
      <w:r w:rsidRPr="008A0C02">
        <w:rPr>
          <w:rFonts w:ascii="Times New Roman" w:hAnsi="Times New Roman" w:cs="Times New Roman"/>
          <w:sz w:val="24"/>
          <w:szCs w:val="24"/>
        </w:rPr>
        <w:t xml:space="preserve"> dunums which equivalent to </w:t>
      </w:r>
      <w:r w:rsidR="001F79D5">
        <w:rPr>
          <w:rFonts w:ascii="Times New Roman" w:hAnsi="Times New Roman" w:cs="Times New Roman"/>
          <w:sz w:val="24"/>
          <w:szCs w:val="24"/>
        </w:rPr>
        <w:t>4.3</w:t>
      </w:r>
      <w:r w:rsidRPr="008A0C02">
        <w:rPr>
          <w:rFonts w:ascii="Times New Roman" w:hAnsi="Times New Roman" w:cs="Times New Roman"/>
          <w:sz w:val="24"/>
          <w:szCs w:val="24"/>
        </w:rPr>
        <w:t xml:space="preserve">% of the total area of the agricultural holdings in </w:t>
      </w:r>
      <w:r w:rsidR="00FB0BA6">
        <w:rPr>
          <w:rFonts w:ascii="Times New Roman" w:hAnsi="Times New Roman" w:cs="Times New Roman"/>
          <w:sz w:val="24"/>
          <w:szCs w:val="24"/>
        </w:rPr>
        <w:t xml:space="preserve">Gaza Strip </w:t>
      </w:r>
      <w:r w:rsidRPr="008A0C02">
        <w:rPr>
          <w:rFonts w:ascii="Times New Roman" w:hAnsi="Times New Roman" w:cs="Times New Roman"/>
          <w:sz w:val="24"/>
          <w:szCs w:val="24"/>
        </w:rPr>
        <w:t xml:space="preserve">. </w:t>
      </w:r>
    </w:p>
    <w:p w:rsidR="00370B0F" w:rsidRDefault="00370B0F" w:rsidP="007A4BA7">
      <w:pPr>
        <w:pStyle w:val="BodyText"/>
        <w:jc w:val="both"/>
        <w:rPr>
          <w:szCs w:val="24"/>
          <w:rtl/>
        </w:rPr>
      </w:pPr>
      <w:r w:rsidRPr="00187BD2">
        <w:rPr>
          <w:szCs w:val="24"/>
          <w:rtl/>
        </w:rPr>
        <w:tab/>
      </w:r>
    </w:p>
    <w:p w:rsidR="00370B0F" w:rsidRPr="008A0C02" w:rsidRDefault="001F79D5" w:rsidP="001F79D5">
      <w:pPr>
        <w:tabs>
          <w:tab w:val="left" w:pos="747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AC07BD" w:rsidRPr="008A0C02" w:rsidRDefault="00AC07BD" w:rsidP="001A0FC3">
      <w:pPr>
        <w:spacing w:after="0" w:line="240" w:lineRule="auto"/>
        <w:jc w:val="both"/>
        <w:rPr>
          <w:rFonts w:asciiTheme="majorBidi" w:hAnsiTheme="majorBidi" w:cstheme="majorBidi"/>
          <w:b/>
          <w:bCs/>
          <w:sz w:val="24"/>
          <w:szCs w:val="24"/>
        </w:rPr>
      </w:pPr>
    </w:p>
    <w:p w:rsidR="00AC07BD" w:rsidRPr="008A0C02" w:rsidRDefault="00AC07BD" w:rsidP="001A0FC3">
      <w:pPr>
        <w:spacing w:after="0" w:line="240" w:lineRule="auto"/>
        <w:jc w:val="both"/>
        <w:rPr>
          <w:rFonts w:asciiTheme="majorBidi" w:hAnsiTheme="majorBidi" w:cstheme="majorBidi"/>
          <w:b/>
          <w:bCs/>
          <w:sz w:val="24"/>
          <w:szCs w:val="24"/>
          <w:rtl/>
        </w:rPr>
      </w:pPr>
    </w:p>
    <w:p w:rsidR="00AC07BD" w:rsidRPr="008A0C02" w:rsidRDefault="00AC07BD" w:rsidP="001A0FC3">
      <w:pPr>
        <w:spacing w:after="0" w:line="240" w:lineRule="auto"/>
        <w:jc w:val="both"/>
        <w:rPr>
          <w:rFonts w:asciiTheme="majorBidi" w:hAnsiTheme="majorBidi" w:cstheme="majorBidi"/>
          <w:b/>
          <w:bCs/>
          <w:sz w:val="24"/>
          <w:szCs w:val="24"/>
          <w:rtl/>
        </w:rPr>
      </w:pPr>
    </w:p>
    <w:p w:rsidR="00AC07BD" w:rsidRPr="008A0C02" w:rsidRDefault="00AC07BD" w:rsidP="001A0FC3">
      <w:pPr>
        <w:spacing w:after="0" w:line="240" w:lineRule="auto"/>
        <w:jc w:val="both"/>
        <w:rPr>
          <w:rFonts w:asciiTheme="majorBidi" w:hAnsiTheme="majorBidi" w:cstheme="majorBidi"/>
          <w:b/>
          <w:bCs/>
          <w:sz w:val="24"/>
          <w:szCs w:val="24"/>
          <w:rtl/>
        </w:rPr>
      </w:pPr>
    </w:p>
    <w:p w:rsidR="00AC07BD" w:rsidRPr="008A0C02" w:rsidRDefault="00AC07BD" w:rsidP="001A0FC3">
      <w:pPr>
        <w:spacing w:after="0" w:line="240" w:lineRule="auto"/>
        <w:jc w:val="both"/>
        <w:rPr>
          <w:rFonts w:asciiTheme="majorBidi" w:hAnsiTheme="majorBidi" w:cstheme="majorBidi"/>
          <w:b/>
          <w:bCs/>
          <w:sz w:val="24"/>
          <w:szCs w:val="24"/>
          <w:rtl/>
        </w:rPr>
      </w:pPr>
    </w:p>
    <w:p w:rsidR="00AC07BD" w:rsidRPr="008A0C02" w:rsidRDefault="00AC07BD" w:rsidP="001A0FC3">
      <w:pPr>
        <w:spacing w:after="0" w:line="240" w:lineRule="auto"/>
        <w:jc w:val="both"/>
        <w:rPr>
          <w:rFonts w:asciiTheme="majorBidi" w:hAnsiTheme="majorBidi" w:cstheme="majorBidi"/>
          <w:b/>
          <w:bCs/>
          <w:sz w:val="24"/>
          <w:szCs w:val="24"/>
          <w:rtl/>
        </w:rPr>
      </w:pPr>
    </w:p>
    <w:p w:rsidR="00AC07BD" w:rsidRPr="008A0C02" w:rsidRDefault="00AC07BD" w:rsidP="001A0FC3">
      <w:pPr>
        <w:spacing w:after="0" w:line="240" w:lineRule="auto"/>
        <w:jc w:val="both"/>
        <w:rPr>
          <w:rFonts w:asciiTheme="majorBidi" w:hAnsiTheme="majorBidi" w:cstheme="majorBidi"/>
          <w:b/>
          <w:bCs/>
          <w:sz w:val="24"/>
          <w:szCs w:val="24"/>
          <w:rtl/>
        </w:rPr>
      </w:pPr>
    </w:p>
    <w:p w:rsidR="00AC07BD" w:rsidRPr="008A0C02" w:rsidRDefault="00AC07BD" w:rsidP="001A0FC3">
      <w:pPr>
        <w:spacing w:after="0" w:line="240" w:lineRule="auto"/>
        <w:jc w:val="both"/>
        <w:rPr>
          <w:rFonts w:asciiTheme="majorBidi" w:hAnsiTheme="majorBidi" w:cstheme="majorBidi"/>
          <w:b/>
          <w:bCs/>
          <w:sz w:val="24"/>
          <w:szCs w:val="24"/>
        </w:rPr>
      </w:pPr>
    </w:p>
    <w:p w:rsidR="00CA60DD" w:rsidRPr="008A0C02" w:rsidRDefault="00CA60DD" w:rsidP="001A0FC3">
      <w:pPr>
        <w:spacing w:after="0" w:line="240" w:lineRule="auto"/>
        <w:jc w:val="both"/>
        <w:rPr>
          <w:rFonts w:asciiTheme="majorBidi" w:hAnsiTheme="majorBidi" w:cstheme="majorBidi"/>
          <w:b/>
          <w:bCs/>
          <w:sz w:val="24"/>
          <w:szCs w:val="24"/>
        </w:rPr>
      </w:pPr>
    </w:p>
    <w:p w:rsidR="00CA60DD" w:rsidRPr="008A0C02" w:rsidRDefault="00CA60DD" w:rsidP="001A0FC3">
      <w:pPr>
        <w:spacing w:after="0" w:line="240" w:lineRule="auto"/>
        <w:jc w:val="both"/>
        <w:rPr>
          <w:rFonts w:asciiTheme="majorBidi" w:hAnsiTheme="majorBidi" w:cstheme="majorBidi"/>
          <w:b/>
          <w:bCs/>
          <w:sz w:val="24"/>
          <w:szCs w:val="24"/>
        </w:rPr>
      </w:pPr>
    </w:p>
    <w:p w:rsidR="00CA60DD" w:rsidRPr="008A0C02" w:rsidRDefault="00CA60DD" w:rsidP="001A0FC3">
      <w:pPr>
        <w:spacing w:after="0" w:line="240" w:lineRule="auto"/>
        <w:jc w:val="both"/>
        <w:rPr>
          <w:rFonts w:asciiTheme="majorBidi" w:hAnsiTheme="majorBidi" w:cstheme="majorBidi"/>
          <w:b/>
          <w:bCs/>
          <w:sz w:val="24"/>
          <w:szCs w:val="24"/>
        </w:rPr>
      </w:pPr>
    </w:p>
    <w:p w:rsidR="00CA60DD" w:rsidRPr="008A0C02" w:rsidRDefault="00CA60DD" w:rsidP="001A0FC3">
      <w:pPr>
        <w:spacing w:after="0" w:line="240" w:lineRule="auto"/>
        <w:jc w:val="both"/>
        <w:rPr>
          <w:rFonts w:asciiTheme="majorBidi" w:hAnsiTheme="majorBidi" w:cstheme="majorBidi"/>
          <w:b/>
          <w:bCs/>
          <w:sz w:val="24"/>
          <w:szCs w:val="24"/>
        </w:rPr>
      </w:pPr>
    </w:p>
    <w:p w:rsidR="00CA60DD" w:rsidRPr="008A0C02" w:rsidRDefault="00CA60DD" w:rsidP="001A0FC3">
      <w:pPr>
        <w:spacing w:after="0" w:line="240" w:lineRule="auto"/>
        <w:jc w:val="both"/>
        <w:rPr>
          <w:rFonts w:asciiTheme="majorBidi" w:hAnsiTheme="majorBidi" w:cstheme="majorBidi"/>
          <w:b/>
          <w:bCs/>
          <w:sz w:val="24"/>
          <w:szCs w:val="24"/>
        </w:rPr>
      </w:pPr>
    </w:p>
    <w:p w:rsidR="00CA60DD" w:rsidRPr="008A0C02" w:rsidRDefault="00CA60DD" w:rsidP="001A0FC3">
      <w:pPr>
        <w:spacing w:after="0" w:line="240" w:lineRule="auto"/>
        <w:jc w:val="both"/>
        <w:rPr>
          <w:rFonts w:asciiTheme="majorBidi" w:hAnsiTheme="majorBidi" w:cstheme="majorBidi"/>
          <w:b/>
          <w:bCs/>
          <w:sz w:val="24"/>
          <w:szCs w:val="24"/>
        </w:rPr>
      </w:pPr>
    </w:p>
    <w:p w:rsidR="00CA60DD" w:rsidRDefault="00CA60DD" w:rsidP="001A0FC3">
      <w:pPr>
        <w:spacing w:after="0" w:line="240" w:lineRule="auto"/>
        <w:jc w:val="both"/>
        <w:rPr>
          <w:rFonts w:asciiTheme="majorBidi" w:hAnsiTheme="majorBidi" w:cstheme="majorBidi"/>
          <w:b/>
          <w:bCs/>
          <w:sz w:val="24"/>
          <w:szCs w:val="24"/>
        </w:rPr>
      </w:pPr>
    </w:p>
    <w:p w:rsidR="00370B0F" w:rsidRDefault="00370B0F" w:rsidP="001A0FC3">
      <w:pPr>
        <w:spacing w:after="0" w:line="240" w:lineRule="auto"/>
        <w:jc w:val="both"/>
        <w:rPr>
          <w:rFonts w:asciiTheme="majorBidi" w:hAnsiTheme="majorBidi" w:cstheme="majorBidi"/>
          <w:b/>
          <w:bCs/>
          <w:sz w:val="24"/>
          <w:szCs w:val="24"/>
        </w:rPr>
      </w:pPr>
    </w:p>
    <w:p w:rsidR="00370B0F" w:rsidRDefault="00370B0F" w:rsidP="001A0FC3">
      <w:pPr>
        <w:spacing w:after="0" w:line="240" w:lineRule="auto"/>
        <w:jc w:val="both"/>
        <w:rPr>
          <w:rFonts w:asciiTheme="majorBidi" w:hAnsiTheme="majorBidi" w:cstheme="majorBidi"/>
          <w:b/>
          <w:bCs/>
          <w:sz w:val="24"/>
          <w:szCs w:val="24"/>
        </w:rPr>
      </w:pPr>
    </w:p>
    <w:p w:rsidR="001F79D5" w:rsidRDefault="001F79D5" w:rsidP="001A0FC3">
      <w:pPr>
        <w:spacing w:after="0" w:line="240" w:lineRule="auto"/>
        <w:jc w:val="both"/>
        <w:rPr>
          <w:rFonts w:asciiTheme="majorBidi" w:hAnsiTheme="majorBidi" w:cstheme="majorBidi"/>
          <w:b/>
          <w:bCs/>
          <w:sz w:val="24"/>
          <w:szCs w:val="24"/>
        </w:rPr>
      </w:pPr>
    </w:p>
    <w:p w:rsidR="00B3154E" w:rsidRDefault="00B3154E" w:rsidP="001A0FC3">
      <w:pPr>
        <w:spacing w:after="0" w:line="240" w:lineRule="auto"/>
        <w:jc w:val="both"/>
        <w:rPr>
          <w:rFonts w:asciiTheme="majorBidi" w:hAnsiTheme="majorBidi" w:cstheme="majorBidi"/>
          <w:b/>
          <w:bCs/>
          <w:sz w:val="24"/>
          <w:szCs w:val="24"/>
        </w:rPr>
      </w:pPr>
    </w:p>
    <w:p w:rsidR="00B3154E" w:rsidRDefault="00B3154E" w:rsidP="001A0FC3">
      <w:pPr>
        <w:spacing w:after="0" w:line="240" w:lineRule="auto"/>
        <w:jc w:val="both"/>
        <w:rPr>
          <w:rFonts w:asciiTheme="majorBidi" w:hAnsiTheme="majorBidi" w:cstheme="majorBidi"/>
          <w:b/>
          <w:bCs/>
          <w:sz w:val="24"/>
          <w:szCs w:val="24"/>
        </w:rPr>
      </w:pPr>
    </w:p>
    <w:p w:rsidR="00B3154E" w:rsidRDefault="00B3154E" w:rsidP="001A0FC3">
      <w:pPr>
        <w:spacing w:after="0" w:line="240" w:lineRule="auto"/>
        <w:jc w:val="both"/>
        <w:rPr>
          <w:rFonts w:asciiTheme="majorBidi" w:hAnsiTheme="majorBidi" w:cstheme="majorBidi"/>
          <w:b/>
          <w:bCs/>
          <w:sz w:val="24"/>
          <w:szCs w:val="24"/>
        </w:rPr>
      </w:pPr>
    </w:p>
    <w:p w:rsidR="00B3154E" w:rsidRDefault="00B3154E" w:rsidP="001A0FC3">
      <w:pPr>
        <w:spacing w:after="0" w:line="240" w:lineRule="auto"/>
        <w:jc w:val="both"/>
        <w:rPr>
          <w:rFonts w:asciiTheme="majorBidi" w:hAnsiTheme="majorBidi" w:cstheme="majorBidi"/>
          <w:b/>
          <w:bCs/>
          <w:sz w:val="24"/>
          <w:szCs w:val="24"/>
        </w:rPr>
      </w:pPr>
    </w:p>
    <w:p w:rsidR="001F79D5" w:rsidRDefault="001F79D5" w:rsidP="001A0FC3">
      <w:pPr>
        <w:spacing w:after="0" w:line="240" w:lineRule="auto"/>
        <w:jc w:val="both"/>
        <w:rPr>
          <w:rFonts w:asciiTheme="majorBidi" w:hAnsiTheme="majorBidi" w:cstheme="majorBidi"/>
          <w:b/>
          <w:bCs/>
          <w:sz w:val="24"/>
          <w:szCs w:val="24"/>
        </w:rPr>
      </w:pPr>
    </w:p>
    <w:p w:rsidR="001F79D5" w:rsidRDefault="001F79D5" w:rsidP="001A0FC3">
      <w:pPr>
        <w:spacing w:after="0" w:line="240" w:lineRule="auto"/>
        <w:jc w:val="both"/>
        <w:rPr>
          <w:rFonts w:asciiTheme="majorBidi" w:hAnsiTheme="majorBidi" w:cstheme="majorBidi"/>
          <w:b/>
          <w:bCs/>
          <w:sz w:val="24"/>
          <w:szCs w:val="24"/>
        </w:rPr>
      </w:pPr>
    </w:p>
    <w:p w:rsidR="00AC07BD" w:rsidRPr="008A0C02" w:rsidRDefault="00466D59" w:rsidP="00282A10">
      <w:pPr>
        <w:pStyle w:val="BodyText"/>
        <w:bidi w:val="0"/>
        <w:jc w:val="center"/>
        <w:rPr>
          <w:szCs w:val="24"/>
          <w:rtl/>
        </w:rPr>
      </w:pPr>
      <w:r w:rsidRPr="008A0C02">
        <w:rPr>
          <w:szCs w:val="24"/>
        </w:rPr>
        <w:lastRenderedPageBreak/>
        <w:t xml:space="preserve">Chapter </w:t>
      </w:r>
      <w:r w:rsidR="00B641E8" w:rsidRPr="008A0C02">
        <w:rPr>
          <w:szCs w:val="24"/>
        </w:rPr>
        <w:t>Two</w:t>
      </w:r>
    </w:p>
    <w:p w:rsidR="00466D59" w:rsidRPr="008A0C02" w:rsidRDefault="00466D59" w:rsidP="001A0FC3">
      <w:pPr>
        <w:spacing w:after="0" w:line="240" w:lineRule="auto"/>
        <w:jc w:val="both"/>
        <w:rPr>
          <w:rFonts w:ascii="Times New Roman" w:eastAsia="Times New Roman" w:hAnsi="Times New Roman" w:cs="Simplified Arabic"/>
          <w:sz w:val="24"/>
          <w:szCs w:val="24"/>
        </w:rPr>
      </w:pPr>
    </w:p>
    <w:p w:rsidR="00AE27EB" w:rsidRPr="008A0C02" w:rsidRDefault="00AE27EB" w:rsidP="00282A10">
      <w:pPr>
        <w:pStyle w:val="BodyText"/>
        <w:bidi w:val="0"/>
        <w:jc w:val="center"/>
        <w:rPr>
          <w:b/>
          <w:bCs/>
          <w:sz w:val="28"/>
          <w:szCs w:val="28"/>
        </w:rPr>
      </w:pPr>
      <w:r w:rsidRPr="008A0C02">
        <w:rPr>
          <w:b/>
          <w:bCs/>
          <w:sz w:val="28"/>
          <w:szCs w:val="28"/>
        </w:rPr>
        <w:t>Methodology and Data Quality</w:t>
      </w:r>
    </w:p>
    <w:p w:rsidR="00D61EAE" w:rsidRPr="008A0C02" w:rsidRDefault="00D61EAE" w:rsidP="00282A10">
      <w:pPr>
        <w:spacing w:after="0" w:line="240" w:lineRule="auto"/>
        <w:jc w:val="both"/>
        <w:rPr>
          <w:rFonts w:ascii="Times New Roman" w:eastAsia="Times New Roman" w:hAnsi="Times New Roman" w:cs="Simplified Arabic"/>
          <w:sz w:val="24"/>
          <w:szCs w:val="24"/>
        </w:rPr>
      </w:pPr>
    </w:p>
    <w:p w:rsidR="00ED7980" w:rsidRPr="008A0C02" w:rsidRDefault="00ED7980" w:rsidP="001A0FC3">
      <w:pPr>
        <w:autoSpaceDE w:val="0"/>
        <w:autoSpaceDN w:val="0"/>
        <w:adjustRightInd w:val="0"/>
        <w:spacing w:after="0" w:line="240" w:lineRule="auto"/>
        <w:jc w:val="both"/>
        <w:rPr>
          <w:rFonts w:ascii="Times New Roman" w:hAnsi="Times New Roman" w:cs="Times New Roman"/>
          <w:b/>
          <w:bCs/>
          <w:sz w:val="24"/>
          <w:szCs w:val="24"/>
        </w:rPr>
      </w:pPr>
      <w:r w:rsidRPr="008A0C02">
        <w:rPr>
          <w:rFonts w:ascii="Times New Roman" w:hAnsi="Times New Roman" w:cs="Times New Roman"/>
          <w:b/>
          <w:bCs/>
          <w:sz w:val="24"/>
          <w:szCs w:val="24"/>
        </w:rPr>
        <w:t>2.1 Objectives of the Agricultural Census</w:t>
      </w:r>
    </w:p>
    <w:p w:rsidR="006A6271" w:rsidRPr="008A0C02" w:rsidRDefault="006A6271" w:rsidP="006A6271">
      <w:pPr>
        <w:autoSpaceDE w:val="0"/>
        <w:autoSpaceDN w:val="0"/>
        <w:adjustRightInd w:val="0"/>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The Agricultural Census aims to provide data on the structure of the agricultural sector as the basis for the efficient utilization of agricultural resources and the projection of related indicators to develop and make optimal use of agricultural resources. In addition, data provide a benchmark for setting estimates for subsequent years and to build a sampling frame as the basis for future agriculture-related surveys on different holdings in the Palestinian Territory. These could include periodic surveys of agricultural holdings, livestock, gardening, and farm management to provide basic and detailed data on the characteristics of the agricultural sector to meet the needs of ministries for planning and monitoring. Such data also contribute to regional planning, best distribution of resources, and meeting the needs of the private sector.</w:t>
      </w:r>
    </w:p>
    <w:p w:rsidR="006A6271" w:rsidRPr="008A0C02"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8A0C02" w:rsidRDefault="006A6271" w:rsidP="006A6271">
      <w:pPr>
        <w:autoSpaceDE w:val="0"/>
        <w:autoSpaceDN w:val="0"/>
        <w:adjustRightInd w:val="0"/>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The rationale for the implementation of an agricultural census is as follows:</w:t>
      </w:r>
    </w:p>
    <w:p w:rsidR="006A6271" w:rsidRPr="008A0C02"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8A0C02">
        <w:rPr>
          <w:rFonts w:ascii="Times New Roman" w:hAnsi="Times New Roman" w:cs="Times New Roman"/>
          <w:sz w:val="24"/>
          <w:szCs w:val="24"/>
        </w:rPr>
        <w:t>1. To meet the growing demand for up-to-date and reliable statistical indicators by users concerning the agricultural sector in the Palestinian Territory. Such statistics are necessary for the planning and monitoring of agriculture-related programs by governmental and private institutions.</w:t>
      </w:r>
    </w:p>
    <w:p w:rsidR="006A6271" w:rsidRPr="008A0C02"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8A0C02">
        <w:rPr>
          <w:rFonts w:ascii="Times New Roman" w:hAnsi="Times New Roman" w:cs="Times New Roman"/>
          <w:sz w:val="24"/>
          <w:szCs w:val="24"/>
        </w:rPr>
        <w:t>2. To provide relevant statistics to ensure the optimal use of land and contribute to food security and self reliance in the Palestinian Territory.</w:t>
      </w:r>
    </w:p>
    <w:p w:rsidR="006A6271" w:rsidRPr="008A0C02"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8A0C02">
        <w:rPr>
          <w:rFonts w:ascii="Times New Roman" w:hAnsi="Times New Roman" w:cs="Times New Roman"/>
          <w:sz w:val="24"/>
          <w:szCs w:val="24"/>
        </w:rPr>
        <w:t>3. To monitor the changes affecting agricultural land in the Palestinian Territory as a result of continuous Israeli aggression, confiscation of land, isolation of the population, and the building of the annexation wall.</w:t>
      </w:r>
    </w:p>
    <w:p w:rsidR="006A6271" w:rsidRPr="008A0C02"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8A0C02">
        <w:rPr>
          <w:rFonts w:ascii="Times New Roman" w:hAnsi="Times New Roman" w:cs="Times New Roman"/>
          <w:sz w:val="24"/>
          <w:szCs w:val="24"/>
        </w:rPr>
        <w:t xml:space="preserve">4. To conduct an agricultural census every ten years according to the General Statistics Law No. 4 of 2000. </w:t>
      </w:r>
    </w:p>
    <w:p w:rsidR="00ED01AF" w:rsidRPr="008A0C02" w:rsidRDefault="00ED01AF" w:rsidP="001A0FC3">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8A0C02" w:rsidRDefault="006A6271" w:rsidP="006A6271">
      <w:pPr>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2.2 Census Characteristics</w:t>
      </w:r>
    </w:p>
    <w:p w:rsidR="00A1126C" w:rsidRPr="008A0C02" w:rsidRDefault="00A1126C"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8A0C02"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1. Geographical coverage:</w:t>
      </w:r>
    </w:p>
    <w:p w:rsidR="006A6271" w:rsidRPr="008A0C02" w:rsidRDefault="006A6271" w:rsidP="006A6271">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bCs/>
          <w:sz w:val="24"/>
          <w:szCs w:val="24"/>
        </w:rPr>
        <w:t xml:space="preserve">The </w:t>
      </w:r>
      <w:r w:rsidRPr="008A0C02">
        <w:rPr>
          <w:rFonts w:asciiTheme="majorBidi" w:hAnsiTheme="majorBidi" w:cstheme="majorBidi"/>
          <w:sz w:val="24"/>
          <w:szCs w:val="24"/>
        </w:rPr>
        <w:t>Agricultural Census is a comprehensive enumeration that should cover a specific geographical area accurately. The census covered all of the Palestinian Territory, including rural and urban areas and refugee camps.</w:t>
      </w:r>
    </w:p>
    <w:p w:rsidR="00ED01AF" w:rsidRPr="008A0C02"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8A0C02"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 xml:space="preserve">2. Time reference point: </w:t>
      </w:r>
    </w:p>
    <w:p w:rsidR="006A6271" w:rsidRPr="008A0C02" w:rsidRDefault="006A6271" w:rsidP="006A6271">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The moment assigned to the census data is usually the middle of the night. The reference time of the Agricultural Census was midnight of 30 September to the first of October 2010. Most of the census data were based on this time and the reference night which referred to the reference day of</w:t>
      </w:r>
      <w:r w:rsidRPr="008A0C02">
        <w:rPr>
          <w:rFonts w:asciiTheme="majorBidi" w:hAnsiTheme="majorBidi" w:cstheme="majorBidi"/>
          <w:b/>
          <w:bCs/>
          <w:sz w:val="24"/>
          <w:szCs w:val="24"/>
        </w:rPr>
        <w:t xml:space="preserve"> </w:t>
      </w:r>
      <w:r w:rsidRPr="008A0C02">
        <w:rPr>
          <w:rFonts w:asciiTheme="majorBidi" w:hAnsiTheme="majorBidi" w:cstheme="majorBidi"/>
          <w:bCs/>
          <w:sz w:val="24"/>
          <w:szCs w:val="24"/>
        </w:rPr>
        <w:t>the first of October</w:t>
      </w:r>
      <w:r w:rsidRPr="008A0C02">
        <w:rPr>
          <w:rFonts w:asciiTheme="majorBidi" w:hAnsiTheme="majorBidi" w:cstheme="majorBidi"/>
          <w:b/>
          <w:bCs/>
          <w:sz w:val="24"/>
          <w:szCs w:val="24"/>
        </w:rPr>
        <w:t xml:space="preserve"> </w:t>
      </w:r>
      <w:r w:rsidRPr="008A0C02">
        <w:rPr>
          <w:rFonts w:asciiTheme="majorBidi" w:hAnsiTheme="majorBidi" w:cstheme="majorBidi"/>
          <w:sz w:val="24"/>
          <w:szCs w:val="24"/>
        </w:rPr>
        <w:t>2010.  This time reference covered data related to permanent crops, buildings, and</w:t>
      </w:r>
      <w:r w:rsidRPr="008A0C02">
        <w:rPr>
          <w:rFonts w:asciiTheme="majorBidi" w:hAnsiTheme="majorBidi" w:cstheme="majorBidi"/>
          <w:b/>
          <w:bCs/>
          <w:sz w:val="24"/>
          <w:szCs w:val="24"/>
        </w:rPr>
        <w:t xml:space="preserve"> </w:t>
      </w:r>
      <w:r w:rsidRPr="008A0C02">
        <w:rPr>
          <w:rFonts w:asciiTheme="majorBidi" w:hAnsiTheme="majorBidi" w:cstheme="majorBidi"/>
          <w:sz w:val="24"/>
          <w:szCs w:val="24"/>
        </w:rPr>
        <w:t>livestock.  Some census data were attributed to a specific reference period that includes information from a previous period of time, which is the census reference year that represents a period of 12 consecutive months from the morning of the first of October 2009 to the evening of</w:t>
      </w:r>
      <w:r w:rsidRPr="008A0C02">
        <w:rPr>
          <w:rFonts w:asciiTheme="majorBidi" w:hAnsiTheme="majorBidi" w:cstheme="majorBidi"/>
          <w:b/>
          <w:bCs/>
          <w:sz w:val="24"/>
          <w:szCs w:val="24"/>
        </w:rPr>
        <w:t xml:space="preserve"> </w:t>
      </w:r>
      <w:r w:rsidRPr="008A0C02">
        <w:rPr>
          <w:rFonts w:asciiTheme="majorBidi" w:hAnsiTheme="majorBidi" w:cstheme="majorBidi"/>
          <w:sz w:val="24"/>
          <w:szCs w:val="24"/>
        </w:rPr>
        <w:t>30 September 2010. The reference year is the agricultural year for data related to</w:t>
      </w:r>
      <w:r w:rsidRPr="008A0C02">
        <w:rPr>
          <w:rFonts w:asciiTheme="majorBidi" w:hAnsiTheme="majorBidi" w:cstheme="majorBidi"/>
          <w:b/>
          <w:bCs/>
          <w:sz w:val="24"/>
          <w:szCs w:val="24"/>
        </w:rPr>
        <w:t xml:space="preserve"> </w:t>
      </w:r>
      <w:r w:rsidRPr="008A0C02">
        <w:rPr>
          <w:rFonts w:asciiTheme="majorBidi" w:hAnsiTheme="majorBidi" w:cstheme="majorBidi"/>
          <w:sz w:val="24"/>
          <w:szCs w:val="24"/>
        </w:rPr>
        <w:t>temporary crops and the use of agricultural materials and machinery.</w:t>
      </w:r>
    </w:p>
    <w:p w:rsidR="006F6C9D" w:rsidRPr="008A0C02" w:rsidRDefault="006F6C9D" w:rsidP="001A0FC3">
      <w:pPr>
        <w:autoSpaceDE w:val="0"/>
        <w:autoSpaceDN w:val="0"/>
        <w:adjustRightInd w:val="0"/>
        <w:spacing w:after="0" w:line="240" w:lineRule="auto"/>
        <w:jc w:val="both"/>
        <w:rPr>
          <w:rFonts w:asciiTheme="majorBidi" w:hAnsiTheme="majorBidi" w:cstheme="majorBidi"/>
          <w:sz w:val="24"/>
          <w:szCs w:val="24"/>
        </w:rPr>
      </w:pPr>
    </w:p>
    <w:p w:rsidR="00ED01AF" w:rsidRPr="008A0C02"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3. Enumeration period</w:t>
      </w:r>
      <w:r w:rsidR="00A1126C" w:rsidRPr="008A0C02">
        <w:rPr>
          <w:rFonts w:asciiTheme="majorBidi" w:hAnsiTheme="majorBidi" w:cstheme="majorBidi"/>
          <w:b/>
          <w:bCs/>
          <w:sz w:val="24"/>
          <w:szCs w:val="24"/>
        </w:rPr>
        <w:t>:</w:t>
      </w:r>
    </w:p>
    <w:p w:rsidR="006A6271" w:rsidRPr="008A0C02" w:rsidRDefault="006A6271" w:rsidP="006A6271">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The collection of data on agricultural holdings within a specified period is called the enumeration period and is based on a number of logistical points. The enumeration period of </w:t>
      </w:r>
      <w:r w:rsidRPr="008A0C02">
        <w:rPr>
          <w:rFonts w:asciiTheme="majorBidi" w:hAnsiTheme="majorBidi" w:cstheme="majorBidi"/>
          <w:sz w:val="24"/>
          <w:szCs w:val="24"/>
        </w:rPr>
        <w:lastRenderedPageBreak/>
        <w:t xml:space="preserve">the Agricultural Census 2010 was the morning of second of October 2010 to 14 November 2010  in </w:t>
      </w:r>
      <w:r w:rsidR="00FB0BA6">
        <w:rPr>
          <w:rFonts w:asciiTheme="majorBidi" w:hAnsiTheme="majorBidi" w:cstheme="majorBidi"/>
          <w:sz w:val="24"/>
          <w:szCs w:val="24"/>
        </w:rPr>
        <w:t xml:space="preserve">Gaza Strip </w:t>
      </w:r>
      <w:r w:rsidRPr="008A0C02">
        <w:rPr>
          <w:rFonts w:asciiTheme="majorBidi" w:hAnsiTheme="majorBidi" w:cstheme="majorBidi"/>
          <w:sz w:val="24"/>
          <w:szCs w:val="24"/>
        </w:rPr>
        <w:t xml:space="preserve">and the morning of 10 January 2011 to 20 February 2011 in </w:t>
      </w:r>
      <w:r w:rsidR="00E90A57">
        <w:rPr>
          <w:rFonts w:asciiTheme="majorBidi" w:hAnsiTheme="majorBidi" w:cstheme="majorBidi"/>
          <w:sz w:val="24"/>
          <w:szCs w:val="24"/>
        </w:rPr>
        <w:t>Gaza</w:t>
      </w:r>
      <w:r w:rsidRPr="008A0C02">
        <w:rPr>
          <w:rFonts w:asciiTheme="majorBidi" w:hAnsiTheme="majorBidi" w:cstheme="majorBidi"/>
          <w:sz w:val="24"/>
          <w:szCs w:val="24"/>
        </w:rPr>
        <w:t xml:space="preserve"> Strip.</w:t>
      </w:r>
    </w:p>
    <w:p w:rsidR="00ED01AF" w:rsidRPr="008A0C02"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8A0C02"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4. Enumeration unit</w:t>
      </w:r>
      <w:r w:rsidR="00A1126C" w:rsidRPr="008A0C02">
        <w:rPr>
          <w:rFonts w:asciiTheme="majorBidi" w:hAnsiTheme="majorBidi" w:cstheme="majorBidi"/>
          <w:b/>
          <w:bCs/>
          <w:sz w:val="24"/>
          <w:szCs w:val="24"/>
        </w:rPr>
        <w:t>:</w:t>
      </w:r>
    </w:p>
    <w:p w:rsidR="006A6271" w:rsidRPr="008A0C02" w:rsidRDefault="006A6271" w:rsidP="006A6271">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The statistical unit is the agricultural holding. Common grazing lands, public parks, fishing and all land not included in an agricultural holding are not included in the Agricultural Census according to the recommendations of the Food and Agriculture Organization (FAO).</w:t>
      </w:r>
    </w:p>
    <w:p w:rsidR="00ED01AF" w:rsidRPr="008A0C02"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8A0C02"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5. Census frame</w:t>
      </w:r>
      <w:r w:rsidR="00A1126C" w:rsidRPr="008A0C02">
        <w:rPr>
          <w:rFonts w:asciiTheme="majorBidi" w:hAnsiTheme="majorBidi" w:cstheme="majorBidi"/>
          <w:b/>
          <w:bCs/>
          <w:sz w:val="24"/>
          <w:szCs w:val="24"/>
        </w:rPr>
        <w:t>:</w:t>
      </w:r>
    </w:p>
    <w:p w:rsidR="00575E05" w:rsidRPr="008A0C02" w:rsidRDefault="00575E05" w:rsidP="00575E05">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The frame of the Agricultural Census 2010 includes a complete record of holdings by households and collaborative institutions. The frame was prepared by listing all holders through visiting every household, using maps to reach all addresses.</w:t>
      </w:r>
    </w:p>
    <w:p w:rsidR="00D61EAE" w:rsidRPr="008A0C02" w:rsidRDefault="00D61EAE"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575E05" w:rsidRPr="008A0C02" w:rsidRDefault="00575E05" w:rsidP="00575E05">
      <w:pPr>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2.3 Stages of Agricultural</w:t>
      </w:r>
      <w:r w:rsidRPr="008A0C02">
        <w:rPr>
          <w:rFonts w:asciiTheme="majorBidi" w:hAnsiTheme="majorBidi" w:cstheme="majorBidi"/>
          <w:sz w:val="24"/>
          <w:szCs w:val="24"/>
        </w:rPr>
        <w:t xml:space="preserve"> C</w:t>
      </w:r>
      <w:r w:rsidRPr="008A0C02">
        <w:rPr>
          <w:rFonts w:asciiTheme="majorBidi" w:hAnsiTheme="majorBidi" w:cstheme="majorBidi"/>
          <w:b/>
          <w:bCs/>
          <w:sz w:val="24"/>
          <w:szCs w:val="24"/>
        </w:rPr>
        <w:t>ensus Implementation</w:t>
      </w:r>
    </w:p>
    <w:p w:rsidR="00575E05" w:rsidRPr="008A0C02" w:rsidRDefault="00575E05" w:rsidP="00575E05">
      <w:pPr>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The implementation of an agricultural census usually takes three years from the preparatory stage until the dissemination of the detailed data. The Agricultural Census 2010 was conducted via various stages that included a preparation process and all other relevant activities as follows: </w:t>
      </w:r>
    </w:p>
    <w:p w:rsidR="00575E05" w:rsidRPr="008A0C02"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8A0C02">
        <w:rPr>
          <w:rFonts w:asciiTheme="majorBidi" w:hAnsiTheme="majorBidi" w:cstheme="majorBidi"/>
          <w:sz w:val="24"/>
          <w:szCs w:val="24"/>
        </w:rPr>
        <w:t xml:space="preserve">The preparatory stage (2 January 2009 – 30 September 2010): This stage comprised the issuance of the relevant official decisions and the formation of organizational structures and the agricultural census committees.  Consultations were held with the relevant stakeholders and data users to pinpoint the priorities and obtain a national consensus on the census contents. A pilot census was also conducted during this period from 7 October 2009 to 5 November 2009 where the census implementation plan was tested, along with the design of the questionnaires, manuals, plans for data-entry, data coding, data auditing, and preparing the results and census implementation methodology. The pilot census, which was very similar to the main census, was conducted in order to draw up a final version of the census manuals, to prepare the implementation plans and data processing mechanisms, estimate the number of census personnel required, etc.  </w:t>
      </w:r>
    </w:p>
    <w:p w:rsidR="00575E05" w:rsidRPr="008A0C02"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8A0C02">
        <w:rPr>
          <w:rFonts w:asciiTheme="majorBidi" w:hAnsiTheme="majorBidi" w:cstheme="majorBidi"/>
          <w:sz w:val="24"/>
          <w:szCs w:val="24"/>
        </w:rPr>
        <w:t xml:space="preserve">The field work stage:  This took place from 01 October 2010 to 14 November 2010 in </w:t>
      </w:r>
      <w:r w:rsidR="00FB0BA6">
        <w:rPr>
          <w:rFonts w:asciiTheme="majorBidi" w:hAnsiTheme="majorBidi" w:cstheme="majorBidi"/>
          <w:sz w:val="24"/>
          <w:szCs w:val="24"/>
        </w:rPr>
        <w:t xml:space="preserve">Gaza Strip </w:t>
      </w:r>
      <w:r w:rsidRPr="008A0C02">
        <w:rPr>
          <w:rFonts w:asciiTheme="majorBidi" w:hAnsiTheme="majorBidi" w:cstheme="majorBidi"/>
          <w:sz w:val="24"/>
          <w:szCs w:val="24"/>
        </w:rPr>
        <w:t xml:space="preserve">and from 10 January 2011 to 20 February 2011 in </w:t>
      </w:r>
      <w:r w:rsidR="00E90A57">
        <w:rPr>
          <w:rFonts w:asciiTheme="majorBidi" w:hAnsiTheme="majorBidi" w:cstheme="majorBidi"/>
          <w:sz w:val="24"/>
          <w:szCs w:val="24"/>
        </w:rPr>
        <w:t>Gaza</w:t>
      </w:r>
      <w:r w:rsidRPr="008A0C02">
        <w:rPr>
          <w:rFonts w:asciiTheme="majorBidi" w:hAnsiTheme="majorBidi" w:cstheme="majorBidi"/>
          <w:sz w:val="24"/>
          <w:szCs w:val="24"/>
        </w:rPr>
        <w:t xml:space="preserve"> Strip. In this stage, the borders of enumeration area maps were updated during field work, in addition to listing agricultural holders and holdings.</w:t>
      </w:r>
    </w:p>
    <w:p w:rsidR="00575E05" w:rsidRPr="008A0C02"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8A0C02">
        <w:rPr>
          <w:rFonts w:asciiTheme="majorBidi" w:hAnsiTheme="majorBidi" w:cstheme="majorBidi"/>
          <w:sz w:val="24"/>
          <w:szCs w:val="24"/>
        </w:rPr>
        <w:t xml:space="preserve">Data processing and dissemination stage: This stage started in November 2010 and will continue until June 2012.  This stage includes collecting the questionnaires, editing, coding and entering the booklets and questionnaires, in addition to tabulating and disseminating the preliminary and final results.  </w:t>
      </w:r>
    </w:p>
    <w:p w:rsidR="00575E05" w:rsidRPr="008A0C02" w:rsidRDefault="00575E05" w:rsidP="001A0FC3">
      <w:pPr>
        <w:autoSpaceDE w:val="0"/>
        <w:autoSpaceDN w:val="0"/>
        <w:adjustRightInd w:val="0"/>
        <w:spacing w:after="0" w:line="240" w:lineRule="auto"/>
        <w:jc w:val="both"/>
        <w:rPr>
          <w:rFonts w:asciiTheme="majorBidi" w:hAnsiTheme="majorBidi" w:cstheme="majorBidi"/>
          <w:b/>
          <w:bCs/>
          <w:sz w:val="24"/>
          <w:szCs w:val="24"/>
        </w:rPr>
      </w:pPr>
    </w:p>
    <w:p w:rsidR="00372FE1" w:rsidRPr="008A0C02" w:rsidRDefault="00372FE1" w:rsidP="00372FE1">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2.4 Questionnaires and Forms</w:t>
      </w:r>
    </w:p>
    <w:p w:rsidR="00372FE1" w:rsidRPr="008A0C02" w:rsidRDefault="00372FE1" w:rsidP="00372FE1">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Two questionnaires were designed to collect data covered by the census. The first questionnaire was designed to list households and agricultural holdings, while the second was related to the enumeration of the agricultural holdings. Items and variables were as follows:</w:t>
      </w:r>
    </w:p>
    <w:p w:rsidR="004444E7" w:rsidRPr="008A0C02" w:rsidRDefault="004444E7" w:rsidP="001A0FC3">
      <w:pPr>
        <w:autoSpaceDE w:val="0"/>
        <w:autoSpaceDN w:val="0"/>
        <w:adjustRightInd w:val="0"/>
        <w:spacing w:after="0" w:line="240" w:lineRule="auto"/>
        <w:jc w:val="both"/>
        <w:rPr>
          <w:rFonts w:asciiTheme="majorBidi" w:hAnsiTheme="majorBidi" w:cstheme="majorBidi"/>
          <w:sz w:val="24"/>
          <w:szCs w:val="24"/>
        </w:rPr>
      </w:pPr>
    </w:p>
    <w:p w:rsidR="00372FE1" w:rsidRPr="008A0C02" w:rsidRDefault="00372FE1" w:rsidP="00372FE1">
      <w:pPr>
        <w:pStyle w:val="ListParagraph"/>
        <w:numPr>
          <w:ilvl w:val="0"/>
          <w:numId w:val="9"/>
        </w:numPr>
        <w:autoSpaceDE w:val="0"/>
        <w:autoSpaceDN w:val="0"/>
        <w:adjustRightInd w:val="0"/>
        <w:spacing w:after="0" w:line="240" w:lineRule="auto"/>
        <w:ind w:left="270" w:hanging="270"/>
        <w:jc w:val="both"/>
        <w:rPr>
          <w:rFonts w:asciiTheme="majorBidi" w:hAnsiTheme="majorBidi" w:cstheme="majorBidi"/>
          <w:b/>
          <w:bCs/>
          <w:sz w:val="24"/>
          <w:szCs w:val="24"/>
        </w:rPr>
      </w:pPr>
      <w:r w:rsidRPr="008A0C02">
        <w:rPr>
          <w:rFonts w:asciiTheme="majorBidi" w:hAnsiTheme="majorBidi" w:cstheme="majorBidi"/>
          <w:b/>
          <w:bCs/>
          <w:sz w:val="24"/>
          <w:szCs w:val="24"/>
        </w:rPr>
        <w:t xml:space="preserve">Household and agricultural holdings questionnaire: </w:t>
      </w:r>
    </w:p>
    <w:p w:rsidR="00372FE1" w:rsidRDefault="00372FE1" w:rsidP="00372FE1">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This included data of households and agricultural holdings, in addition to identification data, building name or owner, type of building, current use of the building, the total number of housing units in the building, current use of housing unit, the name of the householder, number of household  members (males, females), and number of holdings of the household.</w:t>
      </w:r>
    </w:p>
    <w:p w:rsidR="0074396A" w:rsidRPr="008A0C02" w:rsidRDefault="0074396A" w:rsidP="00372FE1">
      <w:pPr>
        <w:autoSpaceDE w:val="0"/>
        <w:autoSpaceDN w:val="0"/>
        <w:adjustRightInd w:val="0"/>
        <w:spacing w:after="0" w:line="240" w:lineRule="auto"/>
        <w:jc w:val="both"/>
        <w:rPr>
          <w:rFonts w:asciiTheme="majorBidi" w:hAnsiTheme="majorBidi" w:cstheme="majorBidi"/>
          <w:sz w:val="24"/>
          <w:szCs w:val="24"/>
        </w:rPr>
      </w:pPr>
    </w:p>
    <w:p w:rsidR="00372FE1" w:rsidRPr="008A0C02" w:rsidRDefault="00372FE1" w:rsidP="00372FE1">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lastRenderedPageBreak/>
        <w:t xml:space="preserve">2. Agricultural holdings enumeration questionnaire: </w:t>
      </w:r>
    </w:p>
    <w:p w:rsidR="00372FE1" w:rsidRPr="008A0C02" w:rsidRDefault="00372FE1" w:rsidP="00372FE1">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The enumeration questionnaire of the agricultural holdings</w:t>
      </w:r>
      <w:r w:rsidRPr="008A0C02">
        <w:rPr>
          <w:rFonts w:asciiTheme="majorBidi" w:hAnsiTheme="majorBidi" w:cstheme="majorBidi"/>
          <w:b/>
          <w:bCs/>
          <w:sz w:val="24"/>
          <w:szCs w:val="24"/>
        </w:rPr>
        <w:t xml:space="preserve"> </w:t>
      </w:r>
      <w:r w:rsidRPr="008A0C02">
        <w:rPr>
          <w:rFonts w:asciiTheme="majorBidi" w:hAnsiTheme="majorBidi" w:cstheme="majorBidi"/>
          <w:sz w:val="24"/>
          <w:szCs w:val="24"/>
        </w:rPr>
        <w:t>included the following:</w:t>
      </w:r>
    </w:p>
    <w:p w:rsidR="00372FE1" w:rsidRPr="008A0C02" w:rsidRDefault="00372FE1" w:rsidP="00372FE1">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Part One: Identification data:</w:t>
      </w:r>
    </w:p>
    <w:p w:rsidR="00372FE1" w:rsidRPr="008A0C02" w:rsidRDefault="00372FE1" w:rsidP="00372FE1">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Identification data included the enumeration area number, building number, housing unit number in the building, in addition to identification data on the holder and the respondent.</w:t>
      </w:r>
    </w:p>
    <w:p w:rsidR="00235933" w:rsidRPr="008A0C02" w:rsidRDefault="00235933" w:rsidP="001A0FC3">
      <w:pPr>
        <w:autoSpaceDE w:val="0"/>
        <w:autoSpaceDN w:val="0"/>
        <w:adjustRightInd w:val="0"/>
        <w:spacing w:after="0" w:line="240" w:lineRule="auto"/>
        <w:jc w:val="both"/>
        <w:rPr>
          <w:rFonts w:asciiTheme="majorBidi" w:hAnsiTheme="majorBidi" w:cstheme="majorBidi"/>
          <w:sz w:val="24"/>
          <w:szCs w:val="24"/>
        </w:rPr>
      </w:pP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Part Two: Holders and holding data:</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Holders and holding data included data on the holder, such as the legal status, age, sex, main occupation, holder’s relation to the householder, number of holder's household members, educational level, specialization, and data about the holding, including the holding type, the holding management method and main purpose of production.</w:t>
      </w:r>
    </w:p>
    <w:p w:rsidR="00BA0015" w:rsidRPr="008A0C02" w:rsidRDefault="00BA0015" w:rsidP="001A0FC3">
      <w:pPr>
        <w:autoSpaceDE w:val="0"/>
        <w:autoSpaceDN w:val="0"/>
        <w:adjustRightInd w:val="0"/>
        <w:spacing w:after="0" w:line="240" w:lineRule="auto"/>
        <w:jc w:val="both"/>
        <w:rPr>
          <w:rFonts w:asciiTheme="majorBidi" w:hAnsiTheme="majorBidi" w:cstheme="majorBidi"/>
          <w:sz w:val="24"/>
          <w:szCs w:val="24"/>
        </w:rPr>
      </w:pP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Part Three: Land use:</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This included the unit’s address, total area, uncultivated area (buildings used for holding’s purposes, building not used for holding’s purposes, permanent meadows and pastures, other). Cultivated areas include areas of permanent and temporary crops, forests, land that is temporarily fallow, nurseries, sources of irrigation, and utility rights.</w:t>
      </w:r>
    </w:p>
    <w:p w:rsidR="006A58F0" w:rsidRPr="008A0C02" w:rsidRDefault="006A58F0" w:rsidP="001A0FC3">
      <w:pPr>
        <w:autoSpaceDE w:val="0"/>
        <w:autoSpaceDN w:val="0"/>
        <w:adjustRightInd w:val="0"/>
        <w:spacing w:after="0" w:line="240" w:lineRule="auto"/>
        <w:jc w:val="both"/>
        <w:rPr>
          <w:rFonts w:asciiTheme="majorBidi" w:hAnsiTheme="majorBidi" w:cstheme="majorBidi"/>
          <w:sz w:val="24"/>
          <w:szCs w:val="24"/>
        </w:rPr>
      </w:pP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Part Four: Crops /field crops, vegetables, horticultural trees:</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This included the following:</w:t>
      </w: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8A0C02"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8A0C02">
        <w:rPr>
          <w:rFonts w:asciiTheme="majorBidi" w:hAnsiTheme="majorBidi" w:cstheme="majorBidi"/>
          <w:b/>
          <w:bCs/>
          <w:sz w:val="24"/>
          <w:szCs w:val="24"/>
        </w:rPr>
        <w:t>Field crops:</w:t>
      </w:r>
      <w:r w:rsidRPr="008A0C02">
        <w:rPr>
          <w:rFonts w:asciiTheme="majorBidi" w:hAnsiTheme="majorBidi" w:cstheme="majorBidi"/>
          <w:sz w:val="24"/>
          <w:szCs w:val="24"/>
        </w:rPr>
        <w:t xml:space="preserve"> Questions related to the cultivation of field crops during the agricultural year: crop name, agricultural session, crop status, rainfed area, irrigated area, method of irrigation, and harvested area.</w:t>
      </w:r>
    </w:p>
    <w:p w:rsidR="00077FFC" w:rsidRPr="008A0C02"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8A0C02">
        <w:rPr>
          <w:rFonts w:asciiTheme="majorBidi" w:hAnsiTheme="majorBidi" w:cstheme="majorBidi"/>
          <w:b/>
          <w:bCs/>
          <w:sz w:val="24"/>
          <w:szCs w:val="24"/>
        </w:rPr>
        <w:t>Vegetable crops:</w:t>
      </w:r>
      <w:r w:rsidRPr="008A0C02">
        <w:rPr>
          <w:rFonts w:asciiTheme="majorBidi" w:hAnsiTheme="majorBidi" w:cstheme="majorBidi"/>
          <w:sz w:val="24"/>
          <w:szCs w:val="24"/>
        </w:rPr>
        <w:t xml:space="preserve"> Questions related to the cultivation of vegetable crops during the agricultural year: crop name, agricultural session, crop status, open air area, method of irrigation, protected area, type of protection, irrigation method, and harvested area.</w:t>
      </w:r>
    </w:p>
    <w:p w:rsidR="00077FFC" w:rsidRPr="008A0C02"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8A0C02">
        <w:rPr>
          <w:rFonts w:asciiTheme="majorBidi" w:hAnsiTheme="majorBidi" w:cstheme="majorBidi"/>
          <w:b/>
          <w:bCs/>
          <w:sz w:val="24"/>
          <w:szCs w:val="24"/>
        </w:rPr>
        <w:t>Horticultural trees:</w:t>
      </w:r>
      <w:r w:rsidRPr="008A0C02">
        <w:rPr>
          <w:rFonts w:asciiTheme="majorBidi" w:hAnsiTheme="majorBidi" w:cstheme="majorBidi"/>
          <w:sz w:val="24"/>
          <w:szCs w:val="24"/>
        </w:rPr>
        <w:t xml:space="preserve"> Questions related to the cultivation of horticultural trees during the agricultural year: crop name, method of farming, crop status, number and area of bearing trees and method of irrigation, area and number of nonbearing trees and method of irrigation, area and number of protected bearing trees and method of irrigation, area and number of protected nonbearing trees and method of irrigation.</w:t>
      </w:r>
    </w:p>
    <w:p w:rsidR="00994A7E" w:rsidRPr="008A0C02" w:rsidRDefault="00994A7E" w:rsidP="001A0FC3">
      <w:pPr>
        <w:autoSpaceDE w:val="0"/>
        <w:autoSpaceDN w:val="0"/>
        <w:adjustRightInd w:val="0"/>
        <w:spacing w:after="0" w:line="240" w:lineRule="auto"/>
        <w:jc w:val="both"/>
        <w:rPr>
          <w:rFonts w:asciiTheme="majorBidi" w:hAnsiTheme="majorBidi" w:cstheme="majorBidi"/>
          <w:sz w:val="24"/>
          <w:szCs w:val="24"/>
        </w:rPr>
      </w:pP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Part Five: Farm animals:</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This included the following:</w:t>
      </w: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8A0C02"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8A0C02">
        <w:rPr>
          <w:rFonts w:asciiTheme="majorBidi" w:hAnsiTheme="majorBidi" w:cstheme="majorBidi"/>
          <w:sz w:val="24"/>
          <w:szCs w:val="24"/>
        </w:rPr>
        <w:t>Raising farm animals (sheep, goats and cows): type and species, address, type of rearing, the number according to sex and age group, the main purpose of raising the animals.</w:t>
      </w:r>
    </w:p>
    <w:p w:rsidR="00077FFC" w:rsidRPr="008A0C02"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8A0C02">
        <w:rPr>
          <w:rFonts w:asciiTheme="majorBidi" w:hAnsiTheme="majorBidi" w:cstheme="majorBidi"/>
          <w:sz w:val="24"/>
          <w:szCs w:val="24"/>
        </w:rPr>
        <w:t>Poultry farming: type, address, number of barns, area of barns, maximum production capacity, actual number on the enumeration day of the first of October 2010, average number of barn cycles per year, total number of poultry raised during 2009/2010.</w:t>
      </w:r>
    </w:p>
    <w:p w:rsidR="00077FFC" w:rsidRPr="008A0C02"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8A0C02">
        <w:rPr>
          <w:rFonts w:asciiTheme="majorBidi" w:hAnsiTheme="majorBidi" w:cstheme="majorBidi"/>
          <w:sz w:val="24"/>
          <w:szCs w:val="24"/>
        </w:rPr>
        <w:t>Domestic poultry breeding: type, number, beekeeping, and other livestock.</w:t>
      </w: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Part Six: Agricultural labor force:</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It included data on the agricultural labor force in the agricultural holding: employment status, sex, age, number and temporary employment.</w:t>
      </w:r>
    </w:p>
    <w:p w:rsidR="003A6390" w:rsidRDefault="003A6390" w:rsidP="00077FFC">
      <w:pPr>
        <w:autoSpaceDE w:val="0"/>
        <w:autoSpaceDN w:val="0"/>
        <w:adjustRightInd w:val="0"/>
        <w:spacing w:after="0" w:line="240" w:lineRule="auto"/>
        <w:jc w:val="both"/>
        <w:rPr>
          <w:rFonts w:asciiTheme="majorBidi" w:hAnsiTheme="majorBidi" w:cstheme="majorBidi"/>
          <w:b/>
          <w:bCs/>
          <w:sz w:val="24"/>
          <w:szCs w:val="24"/>
        </w:rPr>
      </w:pPr>
    </w:p>
    <w:p w:rsidR="0074396A" w:rsidRDefault="0074396A" w:rsidP="00077FFC">
      <w:pPr>
        <w:autoSpaceDE w:val="0"/>
        <w:autoSpaceDN w:val="0"/>
        <w:adjustRightInd w:val="0"/>
        <w:spacing w:after="0" w:line="240" w:lineRule="auto"/>
        <w:jc w:val="both"/>
        <w:rPr>
          <w:rFonts w:asciiTheme="majorBidi" w:hAnsiTheme="majorBidi" w:cstheme="majorBidi"/>
          <w:b/>
          <w:bCs/>
          <w:sz w:val="24"/>
          <w:szCs w:val="24"/>
        </w:rPr>
      </w:pPr>
    </w:p>
    <w:p w:rsidR="0074396A" w:rsidRDefault="0074396A"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lastRenderedPageBreak/>
        <w:t>Part Seven: Agricultural machinery and equipment:</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It included questions on the use of agricultural machinery and equipment during the agricultural year.</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Part Eight: Agricultural practices during the agricultural year:</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This section included questions related to the use of agricultural practices; the availability of brooders or fish breeding; benefits from land reclamation projects; the construction of agricultural roads or any other agricultural projects.</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2.5 Field Work</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The field work stage included the following activities:</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1. Training field workers and distributing them by activity:</w:t>
      </w:r>
    </w:p>
    <w:p w:rsidR="00077FFC" w:rsidRPr="008A0C02" w:rsidRDefault="00077FFC" w:rsidP="00152B0D">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A training program was provided for all field workers recruited for the Agricultural Census 2010. The program included specific training </w:t>
      </w:r>
      <w:r w:rsidR="00152B0D" w:rsidRPr="008A0C02">
        <w:rPr>
          <w:rFonts w:asciiTheme="majorBidi" w:hAnsiTheme="majorBidi" w:cstheme="majorBidi"/>
          <w:sz w:val="24"/>
          <w:szCs w:val="24"/>
        </w:rPr>
        <w:t>seasons</w:t>
      </w:r>
      <w:r w:rsidRPr="008A0C02">
        <w:rPr>
          <w:rFonts w:asciiTheme="majorBidi" w:hAnsiTheme="majorBidi" w:cstheme="majorBidi"/>
          <w:sz w:val="24"/>
          <w:szCs w:val="24"/>
        </w:rPr>
        <w:t xml:space="preserve"> covering concepts, definitions, interviewing, filling out of questionnaires, tasks and responsibilities of field workers, as well as supervision and management references.</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2. Updating maps:</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The maps of the Population, Housing and Establishment Census 2007 were utilized to serve field work activities of the Agricultural Census 2010. Field workers were provided with detailed maps of the enumeration areas. Supervisors were assigned the responsibility to delineate the boundaries of the enumeration areas while field workers were instructed to assign new buildings after 2007 accurately on the maps.</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3. Listing and enumerating the agricultural holdings:</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The listing and enumeration of the agricultural holdings was conducted in </w:t>
      </w:r>
      <w:r w:rsidR="00FB0BA6">
        <w:rPr>
          <w:rFonts w:asciiTheme="majorBidi" w:hAnsiTheme="majorBidi" w:cstheme="majorBidi"/>
          <w:sz w:val="24"/>
          <w:szCs w:val="24"/>
        </w:rPr>
        <w:t xml:space="preserve">Gaza Strip </w:t>
      </w:r>
      <w:r w:rsidRPr="008A0C02">
        <w:rPr>
          <w:rFonts w:asciiTheme="majorBidi" w:hAnsiTheme="majorBidi" w:cstheme="majorBidi"/>
          <w:sz w:val="24"/>
          <w:szCs w:val="24"/>
        </w:rPr>
        <w:t xml:space="preserve">during the period from the first of October 2010 to 14 November 2010 and in </w:t>
      </w:r>
      <w:r w:rsidR="00FB0BA6">
        <w:rPr>
          <w:rFonts w:asciiTheme="majorBidi" w:hAnsiTheme="majorBidi" w:cstheme="majorBidi"/>
          <w:sz w:val="24"/>
          <w:szCs w:val="24"/>
        </w:rPr>
        <w:t xml:space="preserve">Gaza Strip </w:t>
      </w:r>
      <w:r w:rsidRPr="008A0C02">
        <w:rPr>
          <w:rFonts w:asciiTheme="majorBidi" w:hAnsiTheme="majorBidi" w:cstheme="majorBidi"/>
          <w:sz w:val="24"/>
          <w:szCs w:val="24"/>
        </w:rPr>
        <w:t xml:space="preserve">during the period 10 January to 20 February 2011. Enumerators visited each household and filled out the agricultural holding and listing questionnaires. In cases where the household had one holding or more, the details of each holding were recorded in the corresponding questionnaire. The data from the questionnaires were edited in the field during the enumeration process by supervisors in each governorate.  </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4. Re-interviewing:</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Re-interviewing of households was conducted by census supervisors and team leaders in each governorate by conducting random visits to households in the enumeration areas and filling out part of the listing and enumeration questionnaires. Re-interviewing was conducted to ensure data quality and control of field work activities.</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5. Delivery of questionnaires:</w:t>
      </w:r>
    </w:p>
    <w:p w:rsidR="00077FFC" w:rsidRDefault="00077FFC" w:rsidP="00077FFC">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The receipt of questionnaires from each field worker was conducted after completion of their enumeration areas on the evening of 14 November 2010 in </w:t>
      </w:r>
      <w:r w:rsidR="00FB0BA6">
        <w:rPr>
          <w:rFonts w:asciiTheme="majorBidi" w:hAnsiTheme="majorBidi" w:cstheme="majorBidi"/>
          <w:sz w:val="24"/>
          <w:szCs w:val="24"/>
        </w:rPr>
        <w:t xml:space="preserve">Gaza Strip </w:t>
      </w:r>
      <w:r w:rsidRPr="008A0C02">
        <w:rPr>
          <w:rFonts w:asciiTheme="majorBidi" w:hAnsiTheme="majorBidi" w:cstheme="majorBidi"/>
          <w:sz w:val="24"/>
          <w:szCs w:val="24"/>
        </w:rPr>
        <w:t xml:space="preserve">and 20 February 2011 in </w:t>
      </w:r>
      <w:r w:rsidR="00E90A57">
        <w:rPr>
          <w:rFonts w:asciiTheme="majorBidi" w:hAnsiTheme="majorBidi" w:cstheme="majorBidi"/>
          <w:sz w:val="24"/>
          <w:szCs w:val="24"/>
        </w:rPr>
        <w:t>Gaza</w:t>
      </w:r>
      <w:r w:rsidRPr="008A0C02">
        <w:rPr>
          <w:rFonts w:asciiTheme="majorBidi" w:hAnsiTheme="majorBidi" w:cstheme="majorBidi"/>
          <w:sz w:val="24"/>
          <w:szCs w:val="24"/>
        </w:rPr>
        <w:t xml:space="preserve"> Strip.  All of the questionnaires of each governorate were received in the field work offices and then sent to the main PCBS premises in Ramallah for </w:t>
      </w:r>
      <w:r w:rsidR="00FB0BA6">
        <w:rPr>
          <w:rFonts w:asciiTheme="majorBidi" w:hAnsiTheme="majorBidi" w:cstheme="majorBidi"/>
          <w:sz w:val="24"/>
          <w:szCs w:val="24"/>
        </w:rPr>
        <w:t xml:space="preserve">Gaza Strip </w:t>
      </w:r>
      <w:r w:rsidRPr="008A0C02">
        <w:rPr>
          <w:rFonts w:asciiTheme="majorBidi" w:hAnsiTheme="majorBidi" w:cstheme="majorBidi"/>
          <w:sz w:val="24"/>
          <w:szCs w:val="24"/>
        </w:rPr>
        <w:t xml:space="preserve">and the main PCBS office for </w:t>
      </w:r>
      <w:r w:rsidR="00E90A57">
        <w:rPr>
          <w:rFonts w:asciiTheme="majorBidi" w:hAnsiTheme="majorBidi" w:cstheme="majorBidi"/>
          <w:sz w:val="24"/>
          <w:szCs w:val="24"/>
        </w:rPr>
        <w:t>Gaza</w:t>
      </w:r>
      <w:r w:rsidRPr="008A0C02">
        <w:rPr>
          <w:rFonts w:asciiTheme="majorBidi" w:hAnsiTheme="majorBidi" w:cstheme="majorBidi"/>
          <w:sz w:val="24"/>
          <w:szCs w:val="24"/>
        </w:rPr>
        <w:t xml:space="preserve"> Strip. </w:t>
      </w:r>
    </w:p>
    <w:p w:rsidR="0074396A" w:rsidRDefault="0074396A" w:rsidP="00077FFC">
      <w:pPr>
        <w:autoSpaceDE w:val="0"/>
        <w:autoSpaceDN w:val="0"/>
        <w:adjustRightInd w:val="0"/>
        <w:spacing w:after="0" w:line="240" w:lineRule="auto"/>
        <w:jc w:val="both"/>
        <w:rPr>
          <w:rFonts w:asciiTheme="majorBidi" w:hAnsiTheme="majorBidi" w:cstheme="majorBidi"/>
          <w:sz w:val="24"/>
          <w:szCs w:val="24"/>
        </w:rPr>
      </w:pPr>
    </w:p>
    <w:p w:rsidR="0074396A" w:rsidRPr="008A0C02" w:rsidRDefault="0074396A" w:rsidP="00077FFC">
      <w:pPr>
        <w:autoSpaceDE w:val="0"/>
        <w:autoSpaceDN w:val="0"/>
        <w:adjustRightInd w:val="0"/>
        <w:spacing w:after="0" w:line="240" w:lineRule="auto"/>
        <w:jc w:val="both"/>
        <w:rPr>
          <w:rFonts w:asciiTheme="majorBidi" w:hAnsiTheme="majorBidi" w:cstheme="majorBidi"/>
          <w:sz w:val="24"/>
          <w:szCs w:val="24"/>
        </w:rPr>
      </w:pPr>
    </w:p>
    <w:p w:rsidR="003A6390" w:rsidRDefault="003A6390" w:rsidP="00077FFC">
      <w:pPr>
        <w:autoSpaceDE w:val="0"/>
        <w:autoSpaceDN w:val="0"/>
        <w:adjustRightInd w:val="0"/>
        <w:spacing w:after="0" w:line="240" w:lineRule="auto"/>
        <w:jc w:val="both"/>
        <w:rPr>
          <w:rFonts w:asciiTheme="majorBidi" w:hAnsiTheme="majorBidi" w:cstheme="majorBidi"/>
          <w:sz w:val="24"/>
          <w:szCs w:val="24"/>
        </w:rPr>
      </w:pP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lastRenderedPageBreak/>
        <w:t>Receipt of questionnaires from the field:</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After completing the enumeration stage, team leaders received all forms from enumerators (field workers), including the household and agricultural holdings listing questionnaires, holdings questionnaires, administrative forms, maps of enumeration areas, and any cancelled or unused forms.  Then, team leaders handed over all questionnaires and administrative forms to supervisors who technically examined these forms and provided them to the census director in the governorate. </w:t>
      </w:r>
    </w:p>
    <w:p w:rsidR="00077FFC" w:rsidRPr="008A0C02"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 xml:space="preserve">Receipt of all relevant materials at the main premises of PCBS: </w:t>
      </w:r>
    </w:p>
    <w:p w:rsidR="00077FFC" w:rsidRPr="008A0C02" w:rsidRDefault="00077FFC" w:rsidP="00077FFC">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Receipt of all the relevant materials of the census in the Palestinian Territory took place from 19 November 2010 and continued until 28 February 2011. </w:t>
      </w:r>
    </w:p>
    <w:p w:rsidR="00F96656" w:rsidRPr="008A0C02" w:rsidRDefault="00F96656" w:rsidP="001A0FC3">
      <w:pPr>
        <w:autoSpaceDE w:val="0"/>
        <w:autoSpaceDN w:val="0"/>
        <w:adjustRightInd w:val="0"/>
        <w:spacing w:after="0" w:line="240" w:lineRule="auto"/>
        <w:jc w:val="both"/>
        <w:rPr>
          <w:rFonts w:asciiTheme="majorBidi" w:hAnsiTheme="majorBidi" w:cstheme="majorBidi"/>
          <w:sz w:val="24"/>
          <w:szCs w:val="24"/>
        </w:rPr>
      </w:pPr>
    </w:p>
    <w:p w:rsidR="00D2136F" w:rsidRPr="008A0C02"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2.6 Preliminary Results</w:t>
      </w:r>
    </w:p>
    <w:p w:rsidR="00D2136F" w:rsidRPr="008A0C02" w:rsidRDefault="00D2136F" w:rsidP="00D2136F">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After completing the enumeration process on 14 November 2010 in </w:t>
      </w:r>
      <w:r w:rsidR="00E90A57">
        <w:rPr>
          <w:rFonts w:asciiTheme="majorBidi" w:hAnsiTheme="majorBidi" w:cstheme="majorBidi"/>
          <w:sz w:val="24"/>
          <w:szCs w:val="24"/>
        </w:rPr>
        <w:t>Gaza</w:t>
      </w:r>
      <w:r w:rsidR="00BC15CF">
        <w:rPr>
          <w:rFonts w:asciiTheme="majorBidi" w:hAnsiTheme="majorBidi" w:cstheme="majorBidi"/>
          <w:sz w:val="24"/>
          <w:szCs w:val="24"/>
        </w:rPr>
        <w:t xml:space="preserve"> Strip,  </w:t>
      </w:r>
      <w:r w:rsidRPr="008A0C02">
        <w:rPr>
          <w:rFonts w:asciiTheme="majorBidi" w:hAnsiTheme="majorBidi" w:cstheme="majorBidi"/>
          <w:sz w:val="24"/>
          <w:szCs w:val="24"/>
        </w:rPr>
        <w:t xml:space="preserve">enumerators and team leaders, in cooperation with the directors of the census in the governorates, conducted an office review and preparation of preliminary results in the field during the period from 16 to 18 November 2010 in the West Bank: while in </w:t>
      </w:r>
      <w:r w:rsidR="00FB0BA6">
        <w:rPr>
          <w:rFonts w:asciiTheme="majorBidi" w:hAnsiTheme="majorBidi" w:cstheme="majorBidi"/>
          <w:sz w:val="24"/>
          <w:szCs w:val="24"/>
        </w:rPr>
        <w:t xml:space="preserve">Gaza Strip </w:t>
      </w:r>
      <w:r w:rsidRPr="008A0C02">
        <w:rPr>
          <w:rFonts w:asciiTheme="majorBidi" w:hAnsiTheme="majorBidi" w:cstheme="majorBidi"/>
          <w:sz w:val="24"/>
          <w:szCs w:val="24"/>
        </w:rPr>
        <w:t>the activity was conducted from 20 to 24 February 2011.</w:t>
      </w:r>
    </w:p>
    <w:p w:rsidR="00D2136F" w:rsidRPr="008A0C02"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8A0C02" w:rsidRDefault="00D2136F" w:rsidP="00D2136F">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The forms of preliminary results received from the field included the number of households and the number of holdings by type in the enumeration area.  The preliminary results forms were then checked to verify that they covered all of the enumeration areas registered in the main register of the enumeration areas.  The data were electronically entered in order to obtain preliminary statistical tables on the Palestinian Territory and individual governorates.  The statistical tables included the number of households and holdings and their type. The preliminary results were disseminated in the local mass media and on the official website of PCBS on 17 April 2011. </w:t>
      </w:r>
    </w:p>
    <w:p w:rsidR="007542C1" w:rsidRPr="008A0C02" w:rsidRDefault="00EF5FD4" w:rsidP="001A0FC3">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 </w:t>
      </w:r>
    </w:p>
    <w:p w:rsidR="00D2136F" w:rsidRPr="008A0C02"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2.7  Data Processing</w:t>
      </w:r>
    </w:p>
    <w:p w:rsidR="00D2136F" w:rsidRPr="008A0C02" w:rsidRDefault="00D2136F" w:rsidP="00D2136F">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Data processing included all activities that followed the field work, such as office editing of questionnaires, coding, data entry and computer editing. This process started on 15 December 2010 according to the plan, which included training the editors and coders and hiring 100 personnel in addition to the supervisory team. </w:t>
      </w:r>
    </w:p>
    <w:p w:rsidR="00D2136F" w:rsidRPr="008A0C02" w:rsidRDefault="00D2136F" w:rsidP="00D2136F">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 </w:t>
      </w:r>
    </w:p>
    <w:p w:rsidR="00D2136F" w:rsidRPr="008A0C02" w:rsidRDefault="00D2136F" w:rsidP="00D2136F">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Special data processing programs were developed and tested to capture the census data. The computer was used to enter the data of the households and holdings listing and enumeration questionnaires. </w:t>
      </w:r>
    </w:p>
    <w:p w:rsidR="00D2136F" w:rsidRPr="008A0C02"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8A0C02" w:rsidRDefault="00D2136F" w:rsidP="00D2136F">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Data editing, coding, entry, checking and cleaning were finalized on 16 June 2011 in </w:t>
      </w:r>
      <w:r w:rsidR="00FB0BA6">
        <w:rPr>
          <w:rFonts w:asciiTheme="majorBidi" w:hAnsiTheme="majorBidi" w:cstheme="majorBidi"/>
          <w:sz w:val="24"/>
          <w:szCs w:val="24"/>
        </w:rPr>
        <w:t xml:space="preserve">Gaza Strip </w:t>
      </w:r>
      <w:r w:rsidRPr="008A0C02">
        <w:rPr>
          <w:rFonts w:asciiTheme="majorBidi" w:hAnsiTheme="majorBidi" w:cstheme="majorBidi"/>
          <w:sz w:val="24"/>
          <w:szCs w:val="24"/>
        </w:rPr>
        <w:t xml:space="preserve">and on 31 August 2011 in </w:t>
      </w:r>
      <w:r w:rsidR="00E90A57">
        <w:rPr>
          <w:rFonts w:asciiTheme="majorBidi" w:hAnsiTheme="majorBidi" w:cstheme="majorBidi"/>
          <w:sz w:val="24"/>
          <w:szCs w:val="24"/>
        </w:rPr>
        <w:t>Gaza</w:t>
      </w:r>
      <w:r w:rsidRPr="008A0C02">
        <w:rPr>
          <w:rFonts w:asciiTheme="majorBidi" w:hAnsiTheme="majorBidi" w:cstheme="majorBidi"/>
          <w:sz w:val="24"/>
          <w:szCs w:val="24"/>
        </w:rPr>
        <w:t xml:space="preserve"> Strip. </w:t>
      </w:r>
    </w:p>
    <w:p w:rsidR="00D2136F" w:rsidRPr="008A0C02"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8A0C02" w:rsidRDefault="00D2136F" w:rsidP="00D2136F">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The technical team followed up the data processing, testing its accuracy and quality and comparing it with the preliminary results and other data resources, in addition to preparing the tables and the report of the final results of the census in the Palestinian Territory.  </w:t>
      </w:r>
    </w:p>
    <w:p w:rsidR="00AC6F4A" w:rsidRPr="008A0C02" w:rsidRDefault="00AC6F4A" w:rsidP="001A0FC3">
      <w:pPr>
        <w:autoSpaceDE w:val="0"/>
        <w:autoSpaceDN w:val="0"/>
        <w:adjustRightInd w:val="0"/>
        <w:spacing w:after="0" w:line="240" w:lineRule="auto"/>
        <w:jc w:val="both"/>
        <w:rPr>
          <w:rFonts w:asciiTheme="majorBidi" w:hAnsiTheme="majorBidi" w:cstheme="majorBidi"/>
          <w:sz w:val="24"/>
          <w:szCs w:val="24"/>
        </w:rPr>
      </w:pPr>
    </w:p>
    <w:p w:rsidR="00D2136F" w:rsidRPr="008A0C02"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b/>
          <w:bCs/>
          <w:sz w:val="24"/>
          <w:szCs w:val="24"/>
        </w:rPr>
        <w:t xml:space="preserve">2.8 Dissemination Plan </w:t>
      </w:r>
    </w:p>
    <w:p w:rsidR="00D2136F" w:rsidRDefault="00D2136F" w:rsidP="00D2136F">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A tabulation plan of the main reports was drawn up. This plan was related to the dissemination of the main census results on a national level, as well as for </w:t>
      </w:r>
      <w:r w:rsidR="00FB0BA6">
        <w:rPr>
          <w:rFonts w:asciiTheme="majorBidi" w:hAnsiTheme="majorBidi" w:cstheme="majorBidi"/>
          <w:sz w:val="24"/>
          <w:szCs w:val="24"/>
        </w:rPr>
        <w:t xml:space="preserve">Gaza Strip </w:t>
      </w:r>
      <w:r w:rsidRPr="008A0C02">
        <w:rPr>
          <w:rFonts w:asciiTheme="majorBidi" w:hAnsiTheme="majorBidi" w:cstheme="majorBidi"/>
          <w:sz w:val="24"/>
          <w:szCs w:val="24"/>
        </w:rPr>
        <w:t>and Gaza Strip separately and for each governorate.</w:t>
      </w:r>
    </w:p>
    <w:p w:rsidR="00AC6F4A" w:rsidRDefault="00AC6F4A" w:rsidP="00D2136F">
      <w:pPr>
        <w:autoSpaceDE w:val="0"/>
        <w:autoSpaceDN w:val="0"/>
        <w:adjustRightInd w:val="0"/>
        <w:spacing w:after="0" w:line="240" w:lineRule="auto"/>
        <w:jc w:val="both"/>
        <w:rPr>
          <w:rFonts w:asciiTheme="majorBidi" w:hAnsiTheme="majorBidi" w:cstheme="majorBidi"/>
          <w:sz w:val="24"/>
          <w:szCs w:val="24"/>
        </w:rPr>
      </w:pPr>
    </w:p>
    <w:p w:rsidR="00D2136F" w:rsidRPr="008A0C02" w:rsidRDefault="00D2136F" w:rsidP="00D2136F">
      <w:pPr>
        <w:autoSpaceDE w:val="0"/>
        <w:autoSpaceDN w:val="0"/>
        <w:adjustRightInd w:val="0"/>
        <w:spacing w:after="0" w:line="240" w:lineRule="auto"/>
        <w:jc w:val="both"/>
        <w:rPr>
          <w:rFonts w:ascii="Times New Roman" w:hAnsi="Times New Roman" w:cs="Times New Roman"/>
          <w:b/>
          <w:bCs/>
          <w:sz w:val="24"/>
          <w:szCs w:val="24"/>
        </w:rPr>
      </w:pPr>
      <w:r w:rsidRPr="008A0C02">
        <w:rPr>
          <w:rFonts w:ascii="Times New Roman" w:hAnsi="Times New Roman" w:cs="Times New Roman"/>
          <w:b/>
          <w:bCs/>
          <w:sz w:val="24"/>
          <w:szCs w:val="24"/>
        </w:rPr>
        <w:lastRenderedPageBreak/>
        <w:t>2.9 Data Quality</w:t>
      </w:r>
    </w:p>
    <w:p w:rsidR="00D2136F" w:rsidRPr="008A0C02" w:rsidRDefault="00D2136F" w:rsidP="00D2136F">
      <w:pPr>
        <w:autoSpaceDE w:val="0"/>
        <w:autoSpaceDN w:val="0"/>
        <w:adjustRightInd w:val="0"/>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There are two types of error: statistical errors and non-statistical errors. Statistical errors occur in survey samples and not in censuses. These errors can easily be measured and the error rate estimated since it is an error in sampling. Non-statistical errors occur at any stage of the implementation of a survey or census. Therefore, a data quality system had to be established when conducting the Agricultural Census 2010 to achieve the highest level of data coverage and accuracy for the statistics produced in order for them to be utilized for planning, decision making, and research purposes. The impact of errors on data quality was minimized due to the high level of competency and professional performance of the well-trained field work team, and also due to the existence of a quality control program to prevent or minimize errors as much as possible, find these errors when they occurred, and take the relevant procedures to correct them.   A strict quality control system was established at all stages of the census, from the preparatory stage to the data processing and dissemination stage, to ensure that highly accurate data would be obtained. Quality control in the preparatory stage is crucial as it is succeeded by all census stages. Therefore, adequate time and appropriate procedures were taken into consideration at each stage to ensure high quality and authentic census data.</w:t>
      </w:r>
    </w:p>
    <w:p w:rsidR="00364B76" w:rsidRPr="008A0C02" w:rsidRDefault="00364B76" w:rsidP="001A0FC3">
      <w:pPr>
        <w:autoSpaceDE w:val="0"/>
        <w:autoSpaceDN w:val="0"/>
        <w:adjustRightInd w:val="0"/>
        <w:spacing w:after="0" w:line="240" w:lineRule="auto"/>
        <w:jc w:val="both"/>
        <w:rPr>
          <w:rFonts w:ascii="Times New Roman" w:hAnsi="Times New Roman" w:cs="Times New Roman"/>
          <w:sz w:val="24"/>
          <w:szCs w:val="24"/>
        </w:rPr>
      </w:pPr>
    </w:p>
    <w:p w:rsidR="00ED01AF" w:rsidRPr="008A0C02"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8A0C02">
        <w:rPr>
          <w:rFonts w:ascii="Times New Roman" w:hAnsi="Times New Roman" w:cs="Times New Roman"/>
          <w:b/>
          <w:bCs/>
          <w:sz w:val="24"/>
          <w:szCs w:val="24"/>
        </w:rPr>
        <w:t>Quality control mechanisms at the preparatory stage</w:t>
      </w:r>
      <w:r w:rsidR="00A1126C" w:rsidRPr="008A0C02">
        <w:rPr>
          <w:rFonts w:ascii="Times New Roman" w:hAnsi="Times New Roman" w:cs="Times New Roman"/>
          <w:b/>
          <w:bCs/>
          <w:sz w:val="24"/>
          <w:szCs w:val="24"/>
        </w:rPr>
        <w:t>:</w:t>
      </w:r>
    </w:p>
    <w:p w:rsidR="00D2136F" w:rsidRPr="008A0C02" w:rsidRDefault="00D2136F" w:rsidP="00D2136F">
      <w:pPr>
        <w:autoSpaceDE w:val="0"/>
        <w:autoSpaceDN w:val="0"/>
        <w:adjustRightInd w:val="0"/>
        <w:spacing w:after="0" w:line="240" w:lineRule="auto"/>
        <w:jc w:val="both"/>
        <w:rPr>
          <w:rFonts w:ascii="Times New Roman" w:hAnsi="Times New Roman" w:cs="Times New Roman"/>
          <w:sz w:val="24"/>
          <w:szCs w:val="24"/>
        </w:rPr>
      </w:pPr>
      <w:r w:rsidRPr="008A0C02">
        <w:rPr>
          <w:rFonts w:ascii="Times New Roman" w:hAnsi="Times New Roman" w:cs="Times New Roman"/>
          <w:sz w:val="24"/>
          <w:szCs w:val="24"/>
        </w:rPr>
        <w:t xml:space="preserve">All necessary definitions and instructions were drawn up in the preparatory stage in line with international recommendations and the needs of data users. Questionnaires were designed properly to ensure the reliable transfer of instructions.  Detailed maps were prepared and copied for each enumeration area in order to list every building, housing unit, and household and enumerate all the holdings of the household or any of its members. Booklets and questionnaires were drawn up to collect, enter, and store data, and all questionnaires, forms,  mechanisms, field work and office review activities, printing of questionnaires, forms and manuals were tested in the pilot census conducted one year prior to the main census. In addition, data entry programs and electronic editing programs were selected and all coding manuals and tabulation and dissemination processes were reviewed in the preparatory stage.  The number of personnel, the financial costs, and time schedule of activities were also estimated and prepared at this preparatory stage. </w:t>
      </w:r>
    </w:p>
    <w:p w:rsidR="00ED01AF" w:rsidRPr="008A0C02" w:rsidRDefault="00ED01AF" w:rsidP="001A0FC3">
      <w:pPr>
        <w:autoSpaceDE w:val="0"/>
        <w:autoSpaceDN w:val="0"/>
        <w:adjustRightInd w:val="0"/>
        <w:spacing w:after="0" w:line="240" w:lineRule="auto"/>
        <w:jc w:val="both"/>
        <w:rPr>
          <w:rFonts w:ascii="Times New Roman" w:hAnsi="Times New Roman" w:cs="Times New Roman"/>
          <w:b/>
          <w:bCs/>
          <w:sz w:val="24"/>
          <w:szCs w:val="24"/>
        </w:rPr>
      </w:pPr>
    </w:p>
    <w:p w:rsidR="002701C7" w:rsidRPr="008A0C02" w:rsidRDefault="002701C7" w:rsidP="002701C7">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8A0C02">
        <w:rPr>
          <w:rFonts w:ascii="Times New Roman" w:hAnsi="Times New Roman" w:cs="Times New Roman"/>
          <w:b/>
          <w:bCs/>
          <w:sz w:val="24"/>
          <w:szCs w:val="24"/>
        </w:rPr>
        <w:t>Quality control mechanisms in the implementation stage:</w:t>
      </w:r>
    </w:p>
    <w:p w:rsidR="002701C7" w:rsidRPr="008A0C02" w:rsidRDefault="002701C7" w:rsidP="002701C7">
      <w:pPr>
        <w:pStyle w:val="ListParagraph"/>
        <w:autoSpaceDE w:val="0"/>
        <w:autoSpaceDN w:val="0"/>
        <w:adjustRightInd w:val="0"/>
        <w:spacing w:after="0" w:line="240" w:lineRule="auto"/>
        <w:jc w:val="both"/>
        <w:rPr>
          <w:rFonts w:ascii="Times New Roman" w:hAnsi="Times New Roman" w:cs="Times New Roman"/>
          <w:b/>
          <w:bCs/>
          <w:sz w:val="24"/>
          <w:szCs w:val="24"/>
        </w:rPr>
      </w:pPr>
    </w:p>
    <w:p w:rsidR="002701C7" w:rsidRPr="008A0C02" w:rsidRDefault="002701C7" w:rsidP="002701C7">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8A0C02">
        <w:rPr>
          <w:rFonts w:asciiTheme="majorBidi" w:hAnsiTheme="majorBidi" w:cstheme="majorBidi"/>
          <w:b/>
          <w:bCs/>
          <w:sz w:val="24"/>
          <w:szCs w:val="24"/>
        </w:rPr>
        <w:t>Selecting and training personnel:</w:t>
      </w:r>
    </w:p>
    <w:p w:rsidR="002701C7" w:rsidRPr="008A0C02" w:rsidRDefault="002701C7" w:rsidP="002701C7">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Since the Agricultural Census was a large-scale activity with many stages and a large number of workers, proper mechanisms were required to ensure the collection of authentic data. Maps of the Population, Housing and Establishments Census 2007 were utilized. The number of agricultural holdings for each enumeration area was estimated and the enumeration areas divided according to the capacity of field workers in order for all activities to be accomplished on time with the various levels of supervision. </w:t>
      </w:r>
    </w:p>
    <w:p w:rsidR="002701C7" w:rsidRPr="008A0C02"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8A0C02" w:rsidRDefault="002701C7" w:rsidP="002701C7">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The best personnel were selected from unemployed graduates, especially those with a diploma and higher. The field workers were selected from the same locality as the enumeration area since they were familiar with the buildings and households. </w:t>
      </w:r>
    </w:p>
    <w:p w:rsidR="002701C7" w:rsidRPr="008A0C02" w:rsidRDefault="002701C7" w:rsidP="002701C7">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Training plans and programs were prepared for all personnel.  The census directors and their assistants in the governorates were trained first. They then trained the supervisors, who participated in training the team leaders and enumerators. Thirty percent of the personnel at each stage were trained as standby staff who could be summoned in case any workers quit the job, were discharged, or in any other case of emergency. </w:t>
      </w:r>
    </w:p>
    <w:p w:rsidR="002701C7" w:rsidRDefault="002701C7" w:rsidP="002701C7">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lastRenderedPageBreak/>
        <w:t>The selection of personnel was based on the results of a test and individuals with the highest scores were selected. The census directors were selected from Ministry of Agriculture offices in the governorates and had considerable technical experience in the agricultural field. The assistants of census directors in governorates were selected from those who had considerable technical and administrative experience at PCBS.  Some supervisors were selected from the Ministry of Agriculture and PCBS and had worked as technical and field workers in the household surveys and agricultural pilot census.</w:t>
      </w:r>
    </w:p>
    <w:p w:rsidR="00BF2D5A" w:rsidRPr="008A0C02" w:rsidRDefault="00BF2D5A" w:rsidP="002701C7">
      <w:pPr>
        <w:autoSpaceDE w:val="0"/>
        <w:autoSpaceDN w:val="0"/>
        <w:adjustRightInd w:val="0"/>
        <w:spacing w:after="0" w:line="240" w:lineRule="auto"/>
        <w:jc w:val="both"/>
        <w:rPr>
          <w:rFonts w:asciiTheme="majorBidi" w:hAnsiTheme="majorBidi" w:cstheme="majorBidi"/>
          <w:sz w:val="24"/>
          <w:szCs w:val="24"/>
        </w:rPr>
      </w:pPr>
    </w:p>
    <w:p w:rsidR="00ED01AF" w:rsidRPr="008A0C02"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8A0C02"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8A0C02">
        <w:rPr>
          <w:rFonts w:asciiTheme="majorBidi" w:hAnsiTheme="majorBidi" w:cstheme="majorBidi"/>
          <w:b/>
          <w:bCs/>
          <w:sz w:val="24"/>
          <w:szCs w:val="24"/>
        </w:rPr>
        <w:t>Data collection</w:t>
      </w:r>
      <w:r w:rsidR="00A1126C" w:rsidRPr="008A0C02">
        <w:rPr>
          <w:rFonts w:asciiTheme="majorBidi" w:hAnsiTheme="majorBidi" w:cstheme="majorBidi"/>
          <w:b/>
          <w:bCs/>
          <w:sz w:val="24"/>
          <w:szCs w:val="24"/>
        </w:rPr>
        <w:t>:</w:t>
      </w: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Field work mechanisms were established in order to obtain accurate data. A program of field visits was set up with defined objectives and data quality checks on each visit. Field work review and the processing of regulations were prepared prior to finalizing the field work.</w:t>
      </w: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Each supervisor supervised the work of four crew leaders and each crew leader supervised the work of three to four enumerators. Each enumerator worked on filling out the data of the holdings listing questionnaire and the holdings enumeration questionnaire, in case there was a holding for the household or one of its members. </w:t>
      </w: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The direct interview method was adopted only where it was necessary to obtain the data from an adult agricultural holder or head of household, or one of the household members who had accurate data on the agricultural holding. In cases where the holder or the appropriate individual was absent, the household was visited again at a different time to obtain the required data. </w:t>
      </w: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Data collection was based on official documents, such as basic data (name and ID number). The householders were notified and informed of the importance of the agricultural census and its objectives prior to starting the actual enumeration process and during the visits.  Instructions were given to all personnel at every level on how to perform field and office reviews of their activities and the activities of other staff and how to review and correct errors. The census director, his assistant, the supervisor, and the crew leader each reviewed part of the enumerator questionnaires and checked the data quality and comprehensiveness, especially in the first days of the work, in addition to daily office and field work supervision. The supervisor obtained two percent of the data on households and the crew leader obtained five percent of the data on households.  They also ensured that all target households were visited and the holdings data were consistent, in addition to notifying enumerators about errors in their work.</w:t>
      </w: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The census director in the governorate, his technical assistant, the supervisor, and the crew leader held a daily staff meeting to provide personnel with new instructions for the correction of errors made during the previous day, thereby avoiding any repetition of errors.  Work superiors performed a daily office review of staff to check data coverage for all the enumeration units, to ensure the data were consistent in each questionnaire, and to check that staff had followed the necessary instructions.  Information was publicized in the media explaining the activities of the census to increase public cooperation with census staff.</w:t>
      </w: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Many forms were drawn up and used to follow up work and show goals had been met on a daily basis. Some forms were related to booklets and relevant materials used in the census, or check-in work sheets for staff, or forms to check that all targeted holdings had been covered, etc. </w:t>
      </w: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lastRenderedPageBreak/>
        <w:t xml:space="preserve">A central operations room was formed and worked continuously at the main premises of PCBS.  This provided technical, administrative and logistic staff to respond to inquiries and provide general written instructions.  </w:t>
      </w: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p>
    <w:p w:rsidR="00BF2D5A" w:rsidRDefault="00685C7A" w:rsidP="00685C7A">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A database was used in each governorate to record the daily achievements of field workers and control the technical and administrative follow-up operations of all work stages. This assisted the census management and the central operations room at PCBS to monitor all stages of the work and perform required procedures promptly. </w:t>
      </w: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  </w:t>
      </w: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p>
    <w:p w:rsidR="00ED01AF" w:rsidRPr="008A0C02"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8A0C02">
        <w:rPr>
          <w:rFonts w:asciiTheme="majorBidi" w:hAnsiTheme="majorBidi" w:cstheme="majorBidi"/>
          <w:b/>
          <w:bCs/>
          <w:sz w:val="24"/>
          <w:szCs w:val="24"/>
        </w:rPr>
        <w:t>Non-response cases</w:t>
      </w:r>
      <w:r w:rsidR="00A1126C" w:rsidRPr="008A0C02">
        <w:rPr>
          <w:rFonts w:asciiTheme="majorBidi" w:hAnsiTheme="majorBidi" w:cstheme="majorBidi"/>
          <w:b/>
          <w:bCs/>
          <w:sz w:val="24"/>
          <w:szCs w:val="24"/>
        </w:rPr>
        <w:t>:</w:t>
      </w: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Mechanisms were put in place to deal with non-respondents, especially in Jerusalem governorate and nearby localities. Among these mechanisms were field visits conducted by members of the central operations room and sharing concern with official bodies to minimize the non-response rate. </w:t>
      </w:r>
    </w:p>
    <w:p w:rsidR="00ED01AF" w:rsidRPr="008A0C02"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8A0C02"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8A0C02">
        <w:rPr>
          <w:rFonts w:ascii="Times New Roman" w:hAnsi="Times New Roman" w:cs="Times New Roman"/>
          <w:b/>
          <w:bCs/>
          <w:sz w:val="24"/>
          <w:szCs w:val="24"/>
        </w:rPr>
        <w:t>Quality control mechanism in the data processing stage</w:t>
      </w:r>
      <w:r w:rsidR="00A1126C" w:rsidRPr="008A0C02">
        <w:rPr>
          <w:rFonts w:ascii="Times New Roman" w:hAnsi="Times New Roman" w:cs="Times New Roman"/>
          <w:b/>
          <w:bCs/>
          <w:sz w:val="24"/>
          <w:szCs w:val="24"/>
        </w:rPr>
        <w:t>:</w:t>
      </w: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This stage included editing, coding, data entry and review processes, in addition to reviewing and checking all the previous processes for all the enumeration areas. Procedures and instructions were implemented to check data consistency and coding, ensure that all enumeration areas and data from booklets and questionnaires, buildings, housing units, households, agricultural holdings and individuals were electronically entered. A mechanism was set up to edit the booklets and questionnaires, follow up their transfer from one process to another and ensure that the process for each questionnaire was accomplished properly. All documents were indexed and classified for easy access and stored in a special place with a supervisor who controlled and organized the received documents and the daily achievements. </w:t>
      </w: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Coding manuals were prepared and checked.  Instruction manuals for auditing, coding, checking data consistency, and discovering errors and correcting them were also drawn up.  Workers in editing and coding were the best field workers who filled out the households and individuals questionnaires.  There was </w:t>
      </w:r>
      <w:r w:rsidR="00F949D3" w:rsidRPr="008A0C02">
        <w:rPr>
          <w:rFonts w:asciiTheme="majorBidi" w:hAnsiTheme="majorBidi" w:cstheme="majorBidi"/>
          <w:sz w:val="24"/>
          <w:szCs w:val="24"/>
        </w:rPr>
        <w:t>centralized</w:t>
      </w:r>
      <w:r w:rsidRPr="008A0C02">
        <w:rPr>
          <w:rFonts w:asciiTheme="majorBidi" w:hAnsiTheme="majorBidi" w:cstheme="majorBidi"/>
          <w:sz w:val="24"/>
          <w:szCs w:val="24"/>
        </w:rPr>
        <w:t xml:space="preserve"> work and training to unify concepts and data checking processes in order to overcome field differences in all governorates. All questionnaires were edited and checked for data consistency at the office (100%) and editing and coding was reviewed at the office for 50% of the questionnaires to remove individual differences by editors, discover errors, and correct them.</w:t>
      </w: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8A0C02" w:rsidRDefault="00685C7A" w:rsidP="00685C7A">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A test was conducted on all individuals involved in data entry and the individuals with the best results were selected.  Central training took place for data-entry operators on a unified data-entry mechanism. During the first three days, all data entered by operators were reviewed and re-entered. Necessary corrections were performed and data entry operators were informed about them. Data entry operators with high error rates were excluded and the best operators were selected based on quality and speed. Mechanisms were set up to ensure that data were entered properly. In the first stage, a special file was prepared for each enumeration area consisting of comprehensive identification data, including the number of households and the total number of booklets to ensure that all households and booklets were entered. A comprehensive check was set when entering the identification data, in addition to a number range for each main question.  The computer program would not accept any number beyond this range, such as the type of the holding, utility rights, all previously coded questions in the agricultural census questionnaire, and the type of the building in the holdings listing </w:t>
      </w:r>
      <w:r w:rsidRPr="008A0C02">
        <w:rPr>
          <w:rFonts w:asciiTheme="majorBidi" w:hAnsiTheme="majorBidi" w:cstheme="majorBidi"/>
          <w:sz w:val="24"/>
          <w:szCs w:val="24"/>
        </w:rPr>
        <w:lastRenderedPageBreak/>
        <w:t xml:space="preserve">questionnaire. For the remaining questions, a comprehensive check was performed again for the range of each question after the data entry process, and also after extracting transcripts of the errors resulting from data inconsistency.    </w:t>
      </w:r>
    </w:p>
    <w:p w:rsidR="00ED01AF" w:rsidRPr="008A0C02" w:rsidRDefault="00ED01AF" w:rsidP="001A0FC3">
      <w:pPr>
        <w:autoSpaceDE w:val="0"/>
        <w:autoSpaceDN w:val="0"/>
        <w:adjustRightInd w:val="0"/>
        <w:spacing w:after="0" w:line="240" w:lineRule="auto"/>
        <w:jc w:val="both"/>
        <w:rPr>
          <w:rFonts w:asciiTheme="majorBidi" w:hAnsiTheme="majorBidi" w:cstheme="majorBidi"/>
          <w:sz w:val="24"/>
          <w:szCs w:val="24"/>
        </w:rPr>
      </w:pPr>
    </w:p>
    <w:p w:rsidR="008745FA" w:rsidRPr="008A0C02" w:rsidRDefault="008745FA" w:rsidP="008745FA">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8A0C02">
        <w:rPr>
          <w:rFonts w:ascii="Times New Roman" w:hAnsi="Times New Roman" w:cs="Times New Roman"/>
          <w:b/>
          <w:bCs/>
          <w:sz w:val="24"/>
          <w:szCs w:val="24"/>
        </w:rPr>
        <w:t>Extraction of transcript errors:</w:t>
      </w:r>
    </w:p>
    <w:p w:rsidR="008745FA" w:rsidRPr="008A0C02" w:rsidRDefault="008745FA" w:rsidP="008745FA">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Programs were prepared to extract transcript errors as follows:</w:t>
      </w:r>
    </w:p>
    <w:p w:rsidR="008745FA" w:rsidRPr="008A0C02"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8A0C02">
        <w:rPr>
          <w:rFonts w:asciiTheme="majorBidi" w:hAnsiTheme="majorBidi" w:cstheme="majorBidi"/>
          <w:sz w:val="24"/>
          <w:szCs w:val="24"/>
        </w:rPr>
        <w:t xml:space="preserve">A manual was prepared of the electronic and office review instructions for the agricultural holdings enumeration questionnaire. In addition, documents detailed the electronic and office review instructions for the agricultural holdings. A listing questionnaire included checks on the comprehensiveness of data entry, errors in consistency, and to uncover exceptional cases which have been reviewed. Each error was given a name and number in the manual to enable easy access. </w:t>
      </w:r>
    </w:p>
    <w:p w:rsidR="008745FA" w:rsidRPr="008A0C02" w:rsidRDefault="008745FA" w:rsidP="008745FA">
      <w:pPr>
        <w:autoSpaceDE w:val="0"/>
        <w:autoSpaceDN w:val="0"/>
        <w:adjustRightInd w:val="0"/>
        <w:spacing w:after="0" w:line="240" w:lineRule="auto"/>
        <w:jc w:val="both"/>
        <w:rPr>
          <w:rFonts w:asciiTheme="majorBidi" w:hAnsiTheme="majorBidi" w:cstheme="majorBidi"/>
          <w:sz w:val="24"/>
          <w:szCs w:val="24"/>
        </w:rPr>
      </w:pPr>
    </w:p>
    <w:p w:rsidR="008745FA" w:rsidRPr="008A0C02"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8A0C02">
        <w:rPr>
          <w:rFonts w:asciiTheme="majorBidi" w:hAnsiTheme="majorBidi" w:cstheme="majorBidi"/>
          <w:sz w:val="24"/>
          <w:szCs w:val="24"/>
        </w:rPr>
        <w:t xml:space="preserve">A transcript was extracted for each enumeration area, including identification data on each building, housing unit, holding, or plot, in addition to a title and number in the manual to assist the editor in finding the error type and location, in addition to an editing, review and correction mechanism that included more than 600 checks on several stages. </w:t>
      </w:r>
    </w:p>
    <w:p w:rsidR="008745FA" w:rsidRPr="008A0C02" w:rsidRDefault="008745FA" w:rsidP="008745FA">
      <w:pPr>
        <w:autoSpaceDE w:val="0"/>
        <w:autoSpaceDN w:val="0"/>
        <w:adjustRightInd w:val="0"/>
        <w:spacing w:after="0" w:line="240" w:lineRule="auto"/>
        <w:jc w:val="both"/>
        <w:rPr>
          <w:rFonts w:asciiTheme="majorBidi" w:hAnsiTheme="majorBidi" w:cstheme="majorBidi"/>
          <w:sz w:val="24"/>
          <w:szCs w:val="24"/>
        </w:rPr>
      </w:pPr>
    </w:p>
    <w:p w:rsidR="008745FA" w:rsidRPr="008A0C02"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8A0C02">
        <w:rPr>
          <w:rFonts w:asciiTheme="majorBidi" w:hAnsiTheme="majorBidi" w:cstheme="majorBidi"/>
          <w:sz w:val="24"/>
          <w:szCs w:val="24"/>
        </w:rPr>
        <w:t xml:space="preserve">The transcripts were provided to the reviewers who referred to the original booklets. If the error occurred while entering the data, it was amended on the transcript. If the error occurred in the field, the related questions were checked and amendments were made according to each case. For example, if the type of holding was a plant holding, data in part five of the animal holding should not be filled out according to the definition. First, the correction was made during manual editing, then electronic transcripts were extracted after the data entry. Then, the cases were corrected manually on the record and the correct data was re-entered. To check the thoroughness of data entry, there was a main manual which included all the enumeration areas. The number of booklets and holdings in the enumeration area were counted manually before being entered electronically. If there was a difference between the entered records or holdings and the total number of entered holdings in each enumeration area, an error message would pop up and the necessary correction would be made.  This method ensured that all holdings were entered with all plots in each agricultural holding i.e., field crops, vegetable crops, horticultural trees were entered with 100% coverage through calculating the total area size of the plots in the holding. </w:t>
      </w:r>
    </w:p>
    <w:p w:rsidR="008745FA" w:rsidRPr="008A0C02" w:rsidRDefault="008745FA" w:rsidP="008745FA">
      <w:pPr>
        <w:autoSpaceDE w:val="0"/>
        <w:autoSpaceDN w:val="0"/>
        <w:adjustRightInd w:val="0"/>
        <w:spacing w:after="0" w:line="240" w:lineRule="auto"/>
        <w:jc w:val="both"/>
        <w:rPr>
          <w:rFonts w:asciiTheme="majorBidi" w:hAnsiTheme="majorBidi" w:cstheme="majorBidi"/>
          <w:sz w:val="24"/>
          <w:szCs w:val="24"/>
        </w:rPr>
      </w:pPr>
    </w:p>
    <w:p w:rsidR="008745FA" w:rsidRPr="008A0C02"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8A0C02">
        <w:rPr>
          <w:rFonts w:asciiTheme="majorBidi" w:hAnsiTheme="majorBidi" w:cstheme="majorBidi"/>
          <w:sz w:val="24"/>
          <w:szCs w:val="24"/>
        </w:rPr>
        <w:t xml:space="preserve">The amended transcripts were returned to be re-entered and make the necessary corrections. A copy of the entered data was kept on a daily basis. </w:t>
      </w:r>
    </w:p>
    <w:p w:rsidR="008745FA" w:rsidRPr="008A0C02" w:rsidRDefault="008745FA" w:rsidP="008745FA">
      <w:pPr>
        <w:autoSpaceDE w:val="0"/>
        <w:autoSpaceDN w:val="0"/>
        <w:adjustRightInd w:val="0"/>
        <w:spacing w:after="0" w:line="240" w:lineRule="auto"/>
        <w:jc w:val="both"/>
        <w:rPr>
          <w:rFonts w:asciiTheme="majorBidi" w:hAnsiTheme="majorBidi" w:cstheme="majorBidi"/>
          <w:sz w:val="24"/>
          <w:szCs w:val="24"/>
        </w:rPr>
      </w:pPr>
    </w:p>
    <w:p w:rsidR="008745FA" w:rsidRPr="008A0C02"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8A0C02">
        <w:rPr>
          <w:rFonts w:asciiTheme="majorBidi" w:hAnsiTheme="majorBidi" w:cstheme="majorBidi"/>
          <w:sz w:val="24"/>
          <w:szCs w:val="24"/>
        </w:rPr>
        <w:t xml:space="preserve">The previous stages were applied two or more times in order to clean all of the enumeration area data.  </w:t>
      </w:r>
    </w:p>
    <w:p w:rsidR="008745FA" w:rsidRPr="008A0C02" w:rsidRDefault="008745FA" w:rsidP="008745FA">
      <w:pPr>
        <w:autoSpaceDE w:val="0"/>
        <w:autoSpaceDN w:val="0"/>
        <w:adjustRightInd w:val="0"/>
        <w:spacing w:after="0" w:line="240" w:lineRule="auto"/>
        <w:jc w:val="both"/>
        <w:rPr>
          <w:rFonts w:asciiTheme="majorBidi" w:hAnsiTheme="majorBidi" w:cstheme="majorBidi"/>
          <w:sz w:val="24"/>
          <w:szCs w:val="24"/>
        </w:rPr>
      </w:pPr>
    </w:p>
    <w:p w:rsidR="008745FA" w:rsidRPr="008A0C02"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8A0C02">
        <w:rPr>
          <w:rFonts w:asciiTheme="majorBidi" w:hAnsiTheme="majorBidi" w:cstheme="majorBidi"/>
          <w:sz w:val="24"/>
          <w:szCs w:val="24"/>
        </w:rPr>
        <w:t xml:space="preserve">Data files were collected and the tables and repetitions were reviewed, in addition to adding any checks or auditing mechanisms to discover errors or issues that required attention. At this stage, specialists in different domains (plant and livestock) participated in checking the data before the final tabulation, where errors were corrected accordingly. </w:t>
      </w:r>
    </w:p>
    <w:p w:rsidR="008745FA" w:rsidRPr="008A0C02"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8A0C02">
        <w:rPr>
          <w:rFonts w:asciiTheme="majorBidi" w:hAnsiTheme="majorBidi" w:cstheme="majorBidi"/>
          <w:sz w:val="24"/>
          <w:szCs w:val="24"/>
        </w:rPr>
        <w:t xml:space="preserve">Many detailed tables were created during the data cleaning process. They were edited and reviewed for data quality and accuracy, ensuring that the data are logical and consistent prior to the final extraction of the tables. </w:t>
      </w:r>
    </w:p>
    <w:p w:rsidR="00A1126C" w:rsidRPr="008A0C02" w:rsidRDefault="00A1126C" w:rsidP="00A1126C">
      <w:pPr>
        <w:autoSpaceDE w:val="0"/>
        <w:autoSpaceDN w:val="0"/>
        <w:adjustRightInd w:val="0"/>
        <w:spacing w:after="0" w:line="240" w:lineRule="auto"/>
        <w:jc w:val="both"/>
        <w:rPr>
          <w:rFonts w:asciiTheme="majorBidi" w:hAnsiTheme="majorBidi" w:cstheme="majorBidi"/>
          <w:sz w:val="24"/>
          <w:szCs w:val="24"/>
        </w:rPr>
      </w:pPr>
    </w:p>
    <w:p w:rsidR="00ED01AF" w:rsidRPr="008A0C02"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8A0C02">
        <w:rPr>
          <w:rFonts w:ascii="Times New Roman" w:hAnsi="Times New Roman" w:cs="Times New Roman"/>
          <w:b/>
          <w:bCs/>
          <w:sz w:val="24"/>
          <w:szCs w:val="24"/>
        </w:rPr>
        <w:lastRenderedPageBreak/>
        <w:t>Evaluation of the data quality</w:t>
      </w:r>
      <w:r w:rsidR="00A1126C" w:rsidRPr="008A0C02">
        <w:rPr>
          <w:rFonts w:ascii="Times New Roman" w:hAnsi="Times New Roman" w:cs="Times New Roman"/>
          <w:b/>
          <w:bCs/>
          <w:sz w:val="24"/>
          <w:szCs w:val="24"/>
        </w:rPr>
        <w:t>:</w:t>
      </w:r>
    </w:p>
    <w:p w:rsidR="007A3563" w:rsidRPr="008A0C02" w:rsidRDefault="007A3563" w:rsidP="007A3563">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The evaluation of the results of the agricultural census via error rates is considered an essential response to questions relating to the comprehensiveness and accuracy of the census data. There are many methods and tools to evaluate the results of the census and these may include either one source of the data (the census data) or many sources. </w:t>
      </w:r>
    </w:p>
    <w:p w:rsidR="007A3563" w:rsidRPr="008A0C02" w:rsidRDefault="007A3563" w:rsidP="007A3563">
      <w:pPr>
        <w:autoSpaceDE w:val="0"/>
        <w:autoSpaceDN w:val="0"/>
        <w:adjustRightInd w:val="0"/>
        <w:spacing w:after="0" w:line="240" w:lineRule="auto"/>
        <w:jc w:val="both"/>
        <w:rPr>
          <w:rFonts w:asciiTheme="majorBidi" w:hAnsiTheme="majorBidi" w:cstheme="majorBidi"/>
          <w:sz w:val="24"/>
          <w:szCs w:val="24"/>
        </w:rPr>
      </w:pPr>
    </w:p>
    <w:p w:rsidR="007A3563" w:rsidRDefault="007A3563" w:rsidP="007A3563">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The quality control program of the Agricultural Census 2010 comprised many methods to measure the comprehensiveness and quality of the data, as described below:</w:t>
      </w:r>
    </w:p>
    <w:p w:rsidR="00BF2D5A" w:rsidRDefault="00BF2D5A" w:rsidP="007A3563">
      <w:pPr>
        <w:autoSpaceDE w:val="0"/>
        <w:autoSpaceDN w:val="0"/>
        <w:adjustRightInd w:val="0"/>
        <w:spacing w:after="0" w:line="240" w:lineRule="auto"/>
        <w:jc w:val="both"/>
        <w:rPr>
          <w:rFonts w:asciiTheme="majorBidi" w:hAnsiTheme="majorBidi" w:cstheme="majorBidi"/>
          <w:sz w:val="24"/>
          <w:szCs w:val="24"/>
        </w:rPr>
      </w:pPr>
    </w:p>
    <w:p w:rsidR="00ED01AF" w:rsidRPr="008A0C02"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8A0C02">
        <w:rPr>
          <w:rFonts w:asciiTheme="majorBidi" w:hAnsiTheme="majorBidi" w:cstheme="majorBidi"/>
          <w:b/>
          <w:bCs/>
          <w:sz w:val="24"/>
          <w:szCs w:val="24"/>
        </w:rPr>
        <w:t>Checking the internal consistency of data</w:t>
      </w:r>
      <w:r w:rsidR="00A1126C" w:rsidRPr="008A0C02">
        <w:rPr>
          <w:rFonts w:asciiTheme="majorBidi" w:hAnsiTheme="majorBidi" w:cstheme="majorBidi"/>
          <w:b/>
          <w:bCs/>
          <w:sz w:val="24"/>
          <w:szCs w:val="24"/>
        </w:rPr>
        <w:t>:</w:t>
      </w:r>
    </w:p>
    <w:p w:rsidR="003A4D49" w:rsidRPr="008A0C02" w:rsidRDefault="003A4D49" w:rsidP="003A4D49">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The Agricultural Census 2010 is the first census on agricultural holdings, production and the agricultural labor force so extra attention was given to checking data quality by every means, with checks on the internal consistency of data as the most important. Instructions and procedures were set up during field work activities to ensure high quality data were obtained and additional mechanisms and forms for follow up and controls were put in place.  Transcripts were extracted after entering the data in order to ensure that all enumeration areas were entered, in addition to the buildings, households and holdings, and the internal consistency of data for each unit was verified. Transcripts of errors in consistency or uncertain data were extracted to be checked and corrected. The transcripts were then reviewed by technical personnel.  </w:t>
      </w:r>
    </w:p>
    <w:p w:rsidR="00ED01AF" w:rsidRPr="008A0C02" w:rsidRDefault="00ED01AF" w:rsidP="001A0FC3">
      <w:pPr>
        <w:autoSpaceDE w:val="0"/>
        <w:autoSpaceDN w:val="0"/>
        <w:adjustRightInd w:val="0"/>
        <w:spacing w:after="0" w:line="240" w:lineRule="auto"/>
        <w:jc w:val="both"/>
        <w:rPr>
          <w:rFonts w:asciiTheme="majorBidi" w:hAnsiTheme="majorBidi" w:cstheme="majorBidi"/>
          <w:b/>
          <w:bCs/>
          <w:sz w:val="24"/>
          <w:szCs w:val="24"/>
        </w:rPr>
      </w:pPr>
    </w:p>
    <w:p w:rsidR="003A4D49" w:rsidRPr="008A0C02"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8A0C02">
        <w:rPr>
          <w:rFonts w:asciiTheme="majorBidi" w:hAnsiTheme="majorBidi" w:cstheme="majorBidi"/>
          <w:b/>
          <w:bCs/>
          <w:sz w:val="24"/>
          <w:szCs w:val="24"/>
        </w:rPr>
        <w:t>Comparing the results with other sources:</w:t>
      </w:r>
    </w:p>
    <w:p w:rsidR="003A4D49" w:rsidRPr="008A0C02" w:rsidRDefault="003A4D49" w:rsidP="003A4D49">
      <w:pPr>
        <w:autoSpaceDE w:val="0"/>
        <w:autoSpaceDN w:val="0"/>
        <w:adjustRightInd w:val="0"/>
        <w:spacing w:after="0" w:line="240" w:lineRule="auto"/>
        <w:jc w:val="both"/>
        <w:rPr>
          <w:rFonts w:asciiTheme="majorBidi" w:hAnsiTheme="majorBidi" w:cstheme="majorBidi"/>
          <w:b/>
          <w:bCs/>
          <w:sz w:val="24"/>
          <w:szCs w:val="24"/>
        </w:rPr>
      </w:pPr>
      <w:r w:rsidRPr="008A0C02">
        <w:rPr>
          <w:rFonts w:asciiTheme="majorBidi" w:hAnsiTheme="majorBidi" w:cstheme="majorBidi"/>
          <w:sz w:val="24"/>
          <w:szCs w:val="24"/>
        </w:rPr>
        <w:t xml:space="preserve">Data and indicators of the Agricultural Census were compared by technical personnel with data and indicators from PCBS agricultural surveys conducted in 2005 with similar methodology. The results indicated that there was high consistency between data. When census data were compared with data from the Ministry of Agriculture, some differences were found, especially in data relating to cultivated areas due to the difference in methodologies. Ministry of Agriculture data depend on estimates of data by locality by agricultural extension agents, based mainly on data from the agricultural census conducted by the Israeli Civil Administration in 1970. </w:t>
      </w:r>
    </w:p>
    <w:p w:rsidR="00B636E4" w:rsidRPr="008A0C02" w:rsidRDefault="00B636E4" w:rsidP="00B636E4">
      <w:pPr>
        <w:pStyle w:val="ListParagraph"/>
        <w:autoSpaceDE w:val="0"/>
        <w:autoSpaceDN w:val="0"/>
        <w:adjustRightInd w:val="0"/>
        <w:spacing w:after="0" w:line="240" w:lineRule="auto"/>
        <w:ind w:left="426"/>
        <w:jc w:val="both"/>
        <w:rPr>
          <w:rFonts w:asciiTheme="majorBidi" w:hAnsiTheme="majorBidi" w:cstheme="majorBidi"/>
          <w:b/>
          <w:bCs/>
          <w:sz w:val="24"/>
          <w:szCs w:val="24"/>
        </w:rPr>
      </w:pPr>
    </w:p>
    <w:p w:rsidR="003A4D49" w:rsidRPr="008A0C02"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8A0C02">
        <w:rPr>
          <w:rFonts w:asciiTheme="majorBidi" w:hAnsiTheme="majorBidi" w:cstheme="majorBidi"/>
          <w:b/>
          <w:bCs/>
          <w:sz w:val="24"/>
          <w:szCs w:val="24"/>
        </w:rPr>
        <w:t>Cases with no stated response:</w:t>
      </w:r>
    </w:p>
    <w:p w:rsidR="003A4D49" w:rsidRPr="008A0C02" w:rsidRDefault="003A4D49" w:rsidP="003A4D49">
      <w:pPr>
        <w:autoSpaceDE w:val="0"/>
        <w:autoSpaceDN w:val="0"/>
        <w:adjustRightInd w:val="0"/>
        <w:spacing w:after="0" w:line="240" w:lineRule="auto"/>
        <w:jc w:val="both"/>
        <w:rPr>
          <w:rFonts w:asciiTheme="majorBidi" w:hAnsiTheme="majorBidi" w:cstheme="majorBidi"/>
          <w:sz w:val="24"/>
          <w:szCs w:val="24"/>
        </w:rPr>
      </w:pPr>
      <w:r w:rsidRPr="008A0C02">
        <w:rPr>
          <w:rFonts w:asciiTheme="majorBidi" w:hAnsiTheme="majorBidi" w:cstheme="majorBidi"/>
          <w:sz w:val="24"/>
          <w:szCs w:val="24"/>
        </w:rPr>
        <w:t xml:space="preserve">These cases were coded and designated the number nine according to the number of items in each question where a response was not given e.g., source of irrigation, utility rights, the agricultural </w:t>
      </w:r>
      <w:r w:rsidR="00152B0D" w:rsidRPr="008A0C02">
        <w:rPr>
          <w:rFonts w:asciiTheme="majorBidi" w:hAnsiTheme="majorBidi" w:cstheme="majorBidi"/>
          <w:sz w:val="24"/>
          <w:szCs w:val="24"/>
        </w:rPr>
        <w:t xml:space="preserve">session </w:t>
      </w:r>
      <w:r w:rsidRPr="008A0C02">
        <w:rPr>
          <w:rFonts w:asciiTheme="majorBidi" w:hAnsiTheme="majorBidi" w:cstheme="majorBidi"/>
          <w:sz w:val="24"/>
          <w:szCs w:val="24"/>
        </w:rPr>
        <w:t>, etc.</w:t>
      </w:r>
    </w:p>
    <w:p w:rsidR="0018635C" w:rsidRDefault="0018635C" w:rsidP="001A0FC3">
      <w:pPr>
        <w:autoSpaceDE w:val="0"/>
        <w:autoSpaceDN w:val="0"/>
        <w:adjustRightInd w:val="0"/>
        <w:spacing w:after="0" w:line="240" w:lineRule="auto"/>
        <w:jc w:val="center"/>
        <w:rPr>
          <w:rFonts w:asciiTheme="majorBidi" w:hAnsiTheme="majorBidi" w:cstheme="majorBidi"/>
          <w:sz w:val="24"/>
          <w:szCs w:val="24"/>
        </w:rPr>
      </w:pPr>
    </w:p>
    <w:p w:rsidR="00722370" w:rsidRDefault="00722370" w:rsidP="001A0FC3">
      <w:pPr>
        <w:autoSpaceDE w:val="0"/>
        <w:autoSpaceDN w:val="0"/>
        <w:adjustRightInd w:val="0"/>
        <w:spacing w:after="0" w:line="240" w:lineRule="auto"/>
        <w:jc w:val="center"/>
        <w:rPr>
          <w:rFonts w:asciiTheme="majorBidi" w:hAnsiTheme="majorBidi" w:cstheme="majorBidi"/>
          <w:sz w:val="24"/>
          <w:szCs w:val="24"/>
        </w:rPr>
      </w:pPr>
    </w:p>
    <w:p w:rsidR="00722370" w:rsidRDefault="00722370" w:rsidP="001A0FC3">
      <w:pPr>
        <w:autoSpaceDE w:val="0"/>
        <w:autoSpaceDN w:val="0"/>
        <w:adjustRightInd w:val="0"/>
        <w:spacing w:after="0" w:line="240" w:lineRule="auto"/>
        <w:jc w:val="center"/>
        <w:rPr>
          <w:rFonts w:asciiTheme="majorBidi" w:hAnsiTheme="majorBidi" w:cstheme="majorBidi"/>
          <w:sz w:val="24"/>
          <w:szCs w:val="24"/>
        </w:rPr>
      </w:pPr>
    </w:p>
    <w:p w:rsidR="00AC6F4A" w:rsidRDefault="00AC6F4A" w:rsidP="001A0FC3">
      <w:pPr>
        <w:autoSpaceDE w:val="0"/>
        <w:autoSpaceDN w:val="0"/>
        <w:adjustRightInd w:val="0"/>
        <w:spacing w:after="0" w:line="240" w:lineRule="auto"/>
        <w:jc w:val="center"/>
        <w:rPr>
          <w:rFonts w:asciiTheme="majorBidi" w:hAnsiTheme="majorBidi" w:cstheme="majorBidi"/>
          <w:sz w:val="24"/>
          <w:szCs w:val="24"/>
        </w:rPr>
      </w:pPr>
    </w:p>
    <w:p w:rsidR="00AC6F4A" w:rsidRDefault="00AC6F4A" w:rsidP="001A0FC3">
      <w:pPr>
        <w:autoSpaceDE w:val="0"/>
        <w:autoSpaceDN w:val="0"/>
        <w:adjustRightInd w:val="0"/>
        <w:spacing w:after="0" w:line="240" w:lineRule="auto"/>
        <w:jc w:val="center"/>
        <w:rPr>
          <w:rFonts w:asciiTheme="majorBidi" w:hAnsiTheme="majorBidi" w:cstheme="majorBidi"/>
          <w:sz w:val="24"/>
          <w:szCs w:val="24"/>
        </w:rPr>
      </w:pPr>
    </w:p>
    <w:p w:rsidR="00AC6F4A" w:rsidRDefault="00AC6F4A" w:rsidP="001A0FC3">
      <w:pPr>
        <w:autoSpaceDE w:val="0"/>
        <w:autoSpaceDN w:val="0"/>
        <w:adjustRightInd w:val="0"/>
        <w:spacing w:after="0" w:line="240" w:lineRule="auto"/>
        <w:jc w:val="center"/>
        <w:rPr>
          <w:rFonts w:asciiTheme="majorBidi" w:hAnsiTheme="majorBidi" w:cstheme="majorBidi"/>
          <w:sz w:val="24"/>
          <w:szCs w:val="24"/>
        </w:rPr>
      </w:pPr>
    </w:p>
    <w:p w:rsidR="00AC6F4A" w:rsidRDefault="00AC6F4A" w:rsidP="001A0FC3">
      <w:pPr>
        <w:autoSpaceDE w:val="0"/>
        <w:autoSpaceDN w:val="0"/>
        <w:adjustRightInd w:val="0"/>
        <w:spacing w:after="0" w:line="240" w:lineRule="auto"/>
        <w:jc w:val="center"/>
        <w:rPr>
          <w:rFonts w:asciiTheme="majorBidi" w:hAnsiTheme="majorBidi" w:cstheme="majorBidi"/>
          <w:sz w:val="24"/>
          <w:szCs w:val="24"/>
        </w:rPr>
      </w:pPr>
    </w:p>
    <w:p w:rsidR="00AC6F4A" w:rsidRDefault="00AC6F4A" w:rsidP="001A0FC3">
      <w:pPr>
        <w:autoSpaceDE w:val="0"/>
        <w:autoSpaceDN w:val="0"/>
        <w:adjustRightInd w:val="0"/>
        <w:spacing w:after="0" w:line="240" w:lineRule="auto"/>
        <w:jc w:val="center"/>
        <w:rPr>
          <w:rFonts w:asciiTheme="majorBidi" w:hAnsiTheme="majorBidi" w:cstheme="majorBidi"/>
          <w:sz w:val="24"/>
          <w:szCs w:val="24"/>
        </w:rPr>
      </w:pPr>
    </w:p>
    <w:p w:rsidR="00AC6F4A" w:rsidRDefault="00AC6F4A" w:rsidP="001A0FC3">
      <w:pPr>
        <w:autoSpaceDE w:val="0"/>
        <w:autoSpaceDN w:val="0"/>
        <w:adjustRightInd w:val="0"/>
        <w:spacing w:after="0" w:line="240" w:lineRule="auto"/>
        <w:jc w:val="center"/>
        <w:rPr>
          <w:rFonts w:asciiTheme="majorBidi" w:hAnsiTheme="majorBidi" w:cstheme="majorBidi"/>
          <w:sz w:val="24"/>
          <w:szCs w:val="24"/>
        </w:rPr>
      </w:pPr>
    </w:p>
    <w:p w:rsidR="00BF2D5A" w:rsidRDefault="00BF2D5A" w:rsidP="001A0FC3">
      <w:pPr>
        <w:autoSpaceDE w:val="0"/>
        <w:autoSpaceDN w:val="0"/>
        <w:adjustRightInd w:val="0"/>
        <w:spacing w:after="0" w:line="240" w:lineRule="auto"/>
        <w:jc w:val="center"/>
        <w:rPr>
          <w:rFonts w:asciiTheme="majorBidi" w:hAnsiTheme="majorBidi" w:cstheme="majorBidi"/>
          <w:sz w:val="24"/>
          <w:szCs w:val="24"/>
        </w:rPr>
      </w:pPr>
    </w:p>
    <w:p w:rsidR="00BF2D5A" w:rsidRDefault="00BF2D5A" w:rsidP="001A0FC3">
      <w:pPr>
        <w:autoSpaceDE w:val="0"/>
        <w:autoSpaceDN w:val="0"/>
        <w:adjustRightInd w:val="0"/>
        <w:spacing w:after="0" w:line="240" w:lineRule="auto"/>
        <w:jc w:val="center"/>
        <w:rPr>
          <w:rFonts w:asciiTheme="majorBidi" w:hAnsiTheme="majorBidi" w:cstheme="majorBidi"/>
          <w:sz w:val="24"/>
          <w:szCs w:val="24"/>
        </w:rPr>
      </w:pPr>
    </w:p>
    <w:p w:rsidR="0074396A" w:rsidRDefault="0074396A" w:rsidP="001A0FC3">
      <w:pPr>
        <w:autoSpaceDE w:val="0"/>
        <w:autoSpaceDN w:val="0"/>
        <w:adjustRightInd w:val="0"/>
        <w:spacing w:after="0" w:line="240" w:lineRule="auto"/>
        <w:jc w:val="center"/>
        <w:rPr>
          <w:rFonts w:asciiTheme="majorBidi" w:hAnsiTheme="majorBidi" w:cstheme="majorBidi"/>
          <w:sz w:val="24"/>
          <w:szCs w:val="24"/>
        </w:rPr>
      </w:pPr>
    </w:p>
    <w:p w:rsidR="0074396A" w:rsidRDefault="0074396A" w:rsidP="001A0FC3">
      <w:pPr>
        <w:autoSpaceDE w:val="0"/>
        <w:autoSpaceDN w:val="0"/>
        <w:adjustRightInd w:val="0"/>
        <w:spacing w:after="0" w:line="240" w:lineRule="auto"/>
        <w:jc w:val="center"/>
        <w:rPr>
          <w:rFonts w:asciiTheme="majorBidi" w:hAnsiTheme="majorBidi" w:cstheme="majorBidi"/>
          <w:sz w:val="24"/>
          <w:szCs w:val="24"/>
        </w:rPr>
      </w:pPr>
    </w:p>
    <w:p w:rsidR="00BF2D5A" w:rsidRDefault="00BF2D5A" w:rsidP="001A0FC3">
      <w:pPr>
        <w:autoSpaceDE w:val="0"/>
        <w:autoSpaceDN w:val="0"/>
        <w:adjustRightInd w:val="0"/>
        <w:spacing w:after="0" w:line="240" w:lineRule="auto"/>
        <w:jc w:val="center"/>
        <w:rPr>
          <w:rFonts w:asciiTheme="majorBidi" w:hAnsiTheme="majorBidi" w:cstheme="majorBidi"/>
          <w:sz w:val="24"/>
          <w:szCs w:val="24"/>
        </w:rPr>
      </w:pPr>
    </w:p>
    <w:p w:rsidR="00ED01AF" w:rsidRPr="008A0C02" w:rsidRDefault="00ED01AF" w:rsidP="001A0FC3">
      <w:pPr>
        <w:autoSpaceDE w:val="0"/>
        <w:autoSpaceDN w:val="0"/>
        <w:adjustRightInd w:val="0"/>
        <w:spacing w:after="0" w:line="240" w:lineRule="auto"/>
        <w:jc w:val="center"/>
        <w:rPr>
          <w:rFonts w:asciiTheme="minorBidi" w:hAnsiTheme="minorBidi"/>
          <w:b/>
          <w:bCs/>
        </w:rPr>
      </w:pPr>
      <w:r w:rsidRPr="008A0C02">
        <w:rPr>
          <w:rFonts w:asciiTheme="minorBidi" w:hAnsiTheme="minorBidi"/>
          <w:b/>
          <w:bCs/>
        </w:rPr>
        <w:lastRenderedPageBreak/>
        <w:t xml:space="preserve">Percentage of Not Stated cases for Selected Indicators of Agricultural </w:t>
      </w:r>
    </w:p>
    <w:p w:rsidR="00ED01AF" w:rsidRPr="008A0C02" w:rsidRDefault="00E96A21" w:rsidP="001F79D5">
      <w:pPr>
        <w:autoSpaceDE w:val="0"/>
        <w:autoSpaceDN w:val="0"/>
        <w:adjustRightInd w:val="0"/>
        <w:spacing w:after="0" w:line="240" w:lineRule="auto"/>
        <w:jc w:val="center"/>
        <w:rPr>
          <w:rFonts w:asciiTheme="minorBidi" w:hAnsiTheme="minorBidi"/>
          <w:b/>
          <w:bCs/>
        </w:rPr>
      </w:pPr>
      <w:r>
        <w:rPr>
          <w:rFonts w:asciiTheme="minorBidi" w:hAnsiTheme="minorBidi"/>
          <w:b/>
          <w:bCs/>
        </w:rPr>
        <w:t>Census 2009/2010 in</w:t>
      </w:r>
      <w:r w:rsidR="00ED01AF" w:rsidRPr="008A0C02">
        <w:rPr>
          <w:rFonts w:asciiTheme="minorBidi" w:hAnsiTheme="minorBidi"/>
          <w:b/>
          <w:bCs/>
        </w:rPr>
        <w:t xml:space="preserve"> </w:t>
      </w:r>
      <w:r w:rsidR="001F79D5">
        <w:rPr>
          <w:rFonts w:asciiTheme="minorBidi" w:hAnsiTheme="minorBidi"/>
          <w:b/>
          <w:bCs/>
        </w:rPr>
        <w:t>Gaza Strip</w:t>
      </w:r>
    </w:p>
    <w:tbl>
      <w:tblPr>
        <w:tblStyle w:val="TableGrid"/>
        <w:tblW w:w="7740" w:type="dxa"/>
        <w:jc w:val="center"/>
        <w:tblLook w:val="04A0"/>
      </w:tblPr>
      <w:tblGrid>
        <w:gridCol w:w="5207"/>
        <w:gridCol w:w="2533"/>
      </w:tblGrid>
      <w:tr w:rsidR="00ED01AF" w:rsidRPr="008A0C02" w:rsidTr="001A0FC3">
        <w:trPr>
          <w:trHeight w:val="340"/>
          <w:jc w:val="center"/>
        </w:trPr>
        <w:tc>
          <w:tcPr>
            <w:tcW w:w="5207" w:type="dxa"/>
            <w:tcBorders>
              <w:bottom w:val="single" w:sz="4" w:space="0" w:color="auto"/>
            </w:tcBorders>
            <w:vAlign w:val="center"/>
          </w:tcPr>
          <w:p w:rsidR="00ED01AF" w:rsidRPr="008A0C02" w:rsidRDefault="00ED01AF" w:rsidP="001A0FC3">
            <w:pPr>
              <w:autoSpaceDE w:val="0"/>
              <w:autoSpaceDN w:val="0"/>
              <w:adjustRightInd w:val="0"/>
              <w:jc w:val="center"/>
              <w:rPr>
                <w:rFonts w:asciiTheme="minorBidi" w:hAnsiTheme="minorBidi"/>
                <w:b/>
                <w:bCs/>
                <w:sz w:val="20"/>
                <w:szCs w:val="20"/>
              </w:rPr>
            </w:pPr>
            <w:r w:rsidRPr="008A0C02">
              <w:rPr>
                <w:rFonts w:asciiTheme="minorBidi" w:hAnsiTheme="minorBidi"/>
                <w:b/>
                <w:bCs/>
                <w:sz w:val="20"/>
                <w:szCs w:val="20"/>
              </w:rPr>
              <w:t>Indicator</w:t>
            </w:r>
          </w:p>
        </w:tc>
        <w:tc>
          <w:tcPr>
            <w:tcW w:w="2533" w:type="dxa"/>
            <w:tcBorders>
              <w:bottom w:val="single" w:sz="4" w:space="0" w:color="auto"/>
            </w:tcBorders>
            <w:vAlign w:val="center"/>
          </w:tcPr>
          <w:p w:rsidR="00ED01AF" w:rsidRPr="008A0C02" w:rsidRDefault="00ED01AF" w:rsidP="001A0FC3">
            <w:pPr>
              <w:autoSpaceDE w:val="0"/>
              <w:autoSpaceDN w:val="0"/>
              <w:adjustRightInd w:val="0"/>
              <w:jc w:val="center"/>
              <w:rPr>
                <w:rFonts w:asciiTheme="minorBidi" w:hAnsiTheme="minorBidi"/>
                <w:b/>
                <w:bCs/>
                <w:sz w:val="20"/>
                <w:szCs w:val="20"/>
              </w:rPr>
            </w:pPr>
            <w:r w:rsidRPr="008A0C02">
              <w:rPr>
                <w:rFonts w:asciiTheme="minorBidi" w:hAnsiTheme="minorBidi"/>
                <w:b/>
                <w:bCs/>
                <w:sz w:val="20"/>
                <w:szCs w:val="20"/>
              </w:rPr>
              <w:t>Percent</w:t>
            </w:r>
            <w:r w:rsidR="00B64B6B" w:rsidRPr="008A0C02">
              <w:rPr>
                <w:rFonts w:asciiTheme="minorBidi" w:hAnsiTheme="minorBidi"/>
                <w:b/>
                <w:bCs/>
                <w:sz w:val="20"/>
                <w:szCs w:val="20"/>
              </w:rPr>
              <w:t xml:space="preserve"> (</w:t>
            </w:r>
            <w:r w:rsidRPr="008A0C02">
              <w:rPr>
                <w:rFonts w:asciiTheme="minorBidi" w:hAnsiTheme="minorBidi"/>
                <w:b/>
                <w:bCs/>
                <w:sz w:val="20"/>
                <w:szCs w:val="20"/>
              </w:rPr>
              <w:t>%</w:t>
            </w:r>
            <w:r w:rsidR="00B64B6B" w:rsidRPr="008A0C02">
              <w:rPr>
                <w:rFonts w:asciiTheme="minorBidi" w:hAnsiTheme="minorBidi"/>
                <w:b/>
                <w:bCs/>
                <w:sz w:val="20"/>
                <w:szCs w:val="20"/>
              </w:rPr>
              <w:t>)</w:t>
            </w:r>
          </w:p>
        </w:tc>
      </w:tr>
      <w:tr w:rsidR="00C45367" w:rsidRPr="008A0C02" w:rsidTr="00340815">
        <w:trPr>
          <w:trHeight w:val="340"/>
          <w:jc w:val="center"/>
        </w:trPr>
        <w:tc>
          <w:tcPr>
            <w:tcW w:w="5207" w:type="dxa"/>
            <w:tcBorders>
              <w:bottom w:val="nil"/>
            </w:tcBorders>
            <w:vAlign w:val="center"/>
          </w:tcPr>
          <w:p w:rsidR="00C45367" w:rsidRPr="008A0C02" w:rsidRDefault="00C45367" w:rsidP="001A0FC3">
            <w:pPr>
              <w:autoSpaceDE w:val="0"/>
              <w:autoSpaceDN w:val="0"/>
              <w:adjustRightInd w:val="0"/>
              <w:rPr>
                <w:rFonts w:asciiTheme="minorBidi" w:hAnsiTheme="minorBidi"/>
                <w:sz w:val="20"/>
                <w:szCs w:val="20"/>
              </w:rPr>
            </w:pPr>
            <w:r w:rsidRPr="008A0C02">
              <w:rPr>
                <w:rFonts w:asciiTheme="minorBidi" w:hAnsiTheme="minorBidi"/>
                <w:sz w:val="20"/>
                <w:szCs w:val="20"/>
              </w:rPr>
              <w:t>Source of irrigation for parcel</w:t>
            </w:r>
          </w:p>
        </w:tc>
        <w:tc>
          <w:tcPr>
            <w:tcW w:w="2533" w:type="dxa"/>
            <w:tcBorders>
              <w:bottom w:val="nil"/>
            </w:tcBorders>
            <w:vAlign w:val="center"/>
          </w:tcPr>
          <w:p w:rsidR="00C45367" w:rsidRPr="00926941" w:rsidRDefault="00C45367" w:rsidP="00FB0BA6">
            <w:pPr>
              <w:jc w:val="center"/>
              <w:rPr>
                <w:rFonts w:ascii="Arial" w:hAnsi="Arial" w:cs="Arial"/>
                <w:sz w:val="18"/>
                <w:szCs w:val="18"/>
              </w:rPr>
            </w:pPr>
            <w:r w:rsidRPr="00926941">
              <w:rPr>
                <w:rFonts w:ascii="Arial" w:hAnsi="Arial" w:cs="Arial"/>
                <w:sz w:val="18"/>
                <w:szCs w:val="18"/>
                <w:rtl/>
              </w:rPr>
              <w:t>0.</w:t>
            </w:r>
            <w:r w:rsidRPr="00926941">
              <w:rPr>
                <w:rFonts w:ascii="Arial" w:hAnsi="Arial" w:cs="Arial" w:hint="cs"/>
                <w:sz w:val="18"/>
                <w:szCs w:val="18"/>
                <w:rtl/>
              </w:rPr>
              <w:t>4</w:t>
            </w:r>
          </w:p>
        </w:tc>
      </w:tr>
      <w:tr w:rsidR="00C45367" w:rsidRPr="008A0C02" w:rsidTr="00340815">
        <w:trPr>
          <w:trHeight w:val="340"/>
          <w:jc w:val="center"/>
        </w:trPr>
        <w:tc>
          <w:tcPr>
            <w:tcW w:w="5207" w:type="dxa"/>
            <w:tcBorders>
              <w:top w:val="nil"/>
              <w:bottom w:val="nil"/>
            </w:tcBorders>
            <w:vAlign w:val="center"/>
          </w:tcPr>
          <w:p w:rsidR="00C45367" w:rsidRPr="008A0C02" w:rsidRDefault="00C45367" w:rsidP="001A0FC3">
            <w:pPr>
              <w:autoSpaceDE w:val="0"/>
              <w:autoSpaceDN w:val="0"/>
              <w:adjustRightInd w:val="0"/>
              <w:rPr>
                <w:rFonts w:asciiTheme="minorBidi" w:hAnsiTheme="minorBidi"/>
                <w:sz w:val="20"/>
                <w:szCs w:val="20"/>
              </w:rPr>
            </w:pPr>
            <w:r w:rsidRPr="008A0C02">
              <w:rPr>
                <w:rFonts w:asciiTheme="minorBidi" w:hAnsiTheme="minorBidi"/>
                <w:sz w:val="20"/>
                <w:szCs w:val="20"/>
              </w:rPr>
              <w:t>Land tenure for parcel</w:t>
            </w:r>
          </w:p>
        </w:tc>
        <w:tc>
          <w:tcPr>
            <w:tcW w:w="2533" w:type="dxa"/>
            <w:tcBorders>
              <w:top w:val="nil"/>
              <w:bottom w:val="nil"/>
            </w:tcBorders>
            <w:vAlign w:val="center"/>
          </w:tcPr>
          <w:p w:rsidR="00C45367" w:rsidRPr="00926941" w:rsidRDefault="00C45367" w:rsidP="00FB0BA6">
            <w:pPr>
              <w:jc w:val="center"/>
              <w:rPr>
                <w:rFonts w:ascii="Arial" w:hAnsi="Arial" w:cs="Arial"/>
                <w:sz w:val="18"/>
                <w:szCs w:val="18"/>
              </w:rPr>
            </w:pPr>
            <w:r w:rsidRPr="00926941">
              <w:rPr>
                <w:rFonts w:ascii="Arial" w:hAnsi="Arial" w:cs="Arial" w:hint="cs"/>
                <w:sz w:val="18"/>
                <w:szCs w:val="18"/>
                <w:rtl/>
              </w:rPr>
              <w:t>0</w:t>
            </w:r>
            <w:r w:rsidRPr="00926941">
              <w:rPr>
                <w:rFonts w:ascii="Arial" w:hAnsi="Arial" w:cs="Arial"/>
                <w:sz w:val="18"/>
                <w:szCs w:val="18"/>
                <w:rtl/>
              </w:rPr>
              <w:t>.</w:t>
            </w:r>
            <w:r w:rsidRPr="00926941">
              <w:rPr>
                <w:rFonts w:ascii="Arial" w:hAnsi="Arial" w:cs="Arial" w:hint="cs"/>
                <w:sz w:val="18"/>
                <w:szCs w:val="18"/>
                <w:rtl/>
              </w:rPr>
              <w:t>6</w:t>
            </w:r>
          </w:p>
        </w:tc>
      </w:tr>
      <w:tr w:rsidR="00C45367" w:rsidRPr="008A0C02" w:rsidTr="00340815">
        <w:trPr>
          <w:trHeight w:val="340"/>
          <w:jc w:val="center"/>
        </w:trPr>
        <w:tc>
          <w:tcPr>
            <w:tcW w:w="5207" w:type="dxa"/>
            <w:tcBorders>
              <w:top w:val="nil"/>
              <w:bottom w:val="nil"/>
            </w:tcBorders>
            <w:vAlign w:val="center"/>
          </w:tcPr>
          <w:p w:rsidR="00C45367" w:rsidRPr="008A0C02" w:rsidRDefault="00C45367" w:rsidP="001A0FC3">
            <w:pPr>
              <w:autoSpaceDE w:val="0"/>
              <w:autoSpaceDN w:val="0"/>
              <w:adjustRightInd w:val="0"/>
              <w:rPr>
                <w:rFonts w:asciiTheme="minorBidi" w:hAnsiTheme="minorBidi"/>
                <w:sz w:val="20"/>
                <w:szCs w:val="20"/>
              </w:rPr>
            </w:pPr>
            <w:r w:rsidRPr="008A0C02">
              <w:rPr>
                <w:rFonts w:asciiTheme="minorBidi" w:hAnsiTheme="minorBidi"/>
                <w:sz w:val="20"/>
                <w:szCs w:val="20"/>
              </w:rPr>
              <w:t>Agricultural session for field crops</w:t>
            </w:r>
          </w:p>
        </w:tc>
        <w:tc>
          <w:tcPr>
            <w:tcW w:w="2533" w:type="dxa"/>
            <w:tcBorders>
              <w:top w:val="nil"/>
              <w:bottom w:val="nil"/>
            </w:tcBorders>
            <w:vAlign w:val="center"/>
          </w:tcPr>
          <w:p w:rsidR="00C45367" w:rsidRPr="00926941" w:rsidRDefault="00C45367" w:rsidP="00FB0BA6">
            <w:pPr>
              <w:jc w:val="center"/>
              <w:rPr>
                <w:rFonts w:ascii="Arial" w:hAnsi="Arial" w:cs="Arial"/>
                <w:sz w:val="18"/>
                <w:szCs w:val="18"/>
              </w:rPr>
            </w:pPr>
            <w:r w:rsidRPr="00926941">
              <w:rPr>
                <w:rFonts w:ascii="Arial" w:hAnsi="Arial" w:cs="Arial"/>
                <w:sz w:val="18"/>
                <w:szCs w:val="18"/>
                <w:rtl/>
              </w:rPr>
              <w:t>0.</w:t>
            </w:r>
            <w:r w:rsidRPr="00926941">
              <w:rPr>
                <w:rFonts w:ascii="Arial" w:hAnsi="Arial" w:cs="Arial" w:hint="cs"/>
                <w:sz w:val="18"/>
                <w:szCs w:val="18"/>
                <w:rtl/>
              </w:rPr>
              <w:t>0</w:t>
            </w:r>
          </w:p>
        </w:tc>
      </w:tr>
      <w:tr w:rsidR="00C45367" w:rsidRPr="008A0C02" w:rsidTr="00340815">
        <w:trPr>
          <w:trHeight w:val="340"/>
          <w:jc w:val="center"/>
        </w:trPr>
        <w:tc>
          <w:tcPr>
            <w:tcW w:w="5207" w:type="dxa"/>
            <w:tcBorders>
              <w:top w:val="nil"/>
              <w:bottom w:val="nil"/>
            </w:tcBorders>
            <w:vAlign w:val="center"/>
          </w:tcPr>
          <w:p w:rsidR="00C45367" w:rsidRPr="008A0C02" w:rsidRDefault="00C45367" w:rsidP="001A0FC3">
            <w:pPr>
              <w:autoSpaceDE w:val="0"/>
              <w:autoSpaceDN w:val="0"/>
              <w:adjustRightInd w:val="0"/>
              <w:rPr>
                <w:rFonts w:asciiTheme="minorBidi" w:hAnsiTheme="minorBidi"/>
                <w:sz w:val="20"/>
                <w:szCs w:val="20"/>
              </w:rPr>
            </w:pPr>
            <w:r w:rsidRPr="008A0C02">
              <w:rPr>
                <w:rFonts w:asciiTheme="minorBidi" w:hAnsiTheme="minorBidi"/>
                <w:sz w:val="20"/>
                <w:szCs w:val="20"/>
              </w:rPr>
              <w:t>Status of crop for field crops</w:t>
            </w:r>
          </w:p>
        </w:tc>
        <w:tc>
          <w:tcPr>
            <w:tcW w:w="2533" w:type="dxa"/>
            <w:tcBorders>
              <w:top w:val="nil"/>
              <w:bottom w:val="nil"/>
            </w:tcBorders>
            <w:vAlign w:val="center"/>
          </w:tcPr>
          <w:p w:rsidR="00C45367" w:rsidRPr="00926941" w:rsidRDefault="00C45367" w:rsidP="00FB0BA6">
            <w:pPr>
              <w:jc w:val="center"/>
              <w:rPr>
                <w:rFonts w:ascii="Arial" w:hAnsi="Arial" w:cs="Arial"/>
                <w:sz w:val="18"/>
                <w:szCs w:val="18"/>
              </w:rPr>
            </w:pPr>
            <w:r w:rsidRPr="00926941">
              <w:rPr>
                <w:rFonts w:ascii="Arial" w:hAnsi="Arial" w:cs="Arial"/>
                <w:sz w:val="18"/>
                <w:szCs w:val="18"/>
                <w:rtl/>
              </w:rPr>
              <w:t>0.0</w:t>
            </w:r>
          </w:p>
        </w:tc>
      </w:tr>
      <w:tr w:rsidR="00C45367" w:rsidRPr="008A0C02" w:rsidTr="00340815">
        <w:trPr>
          <w:trHeight w:val="340"/>
          <w:jc w:val="center"/>
        </w:trPr>
        <w:tc>
          <w:tcPr>
            <w:tcW w:w="5207" w:type="dxa"/>
            <w:tcBorders>
              <w:top w:val="nil"/>
              <w:bottom w:val="nil"/>
            </w:tcBorders>
            <w:vAlign w:val="center"/>
          </w:tcPr>
          <w:p w:rsidR="00C45367" w:rsidRPr="008A0C02" w:rsidRDefault="00C45367" w:rsidP="001A0FC3">
            <w:pPr>
              <w:autoSpaceDE w:val="0"/>
              <w:autoSpaceDN w:val="0"/>
              <w:adjustRightInd w:val="0"/>
              <w:rPr>
                <w:rFonts w:asciiTheme="minorBidi" w:hAnsiTheme="minorBidi"/>
                <w:sz w:val="20"/>
                <w:szCs w:val="20"/>
              </w:rPr>
            </w:pPr>
            <w:r w:rsidRPr="008A0C02">
              <w:rPr>
                <w:rFonts w:asciiTheme="minorBidi" w:hAnsiTheme="minorBidi"/>
                <w:sz w:val="20"/>
                <w:szCs w:val="20"/>
              </w:rPr>
              <w:t>Method of irrigation for irrigated field crops</w:t>
            </w:r>
          </w:p>
        </w:tc>
        <w:tc>
          <w:tcPr>
            <w:tcW w:w="2533" w:type="dxa"/>
            <w:tcBorders>
              <w:top w:val="nil"/>
              <w:bottom w:val="nil"/>
            </w:tcBorders>
            <w:vAlign w:val="center"/>
          </w:tcPr>
          <w:p w:rsidR="00C45367" w:rsidRPr="00926941" w:rsidRDefault="00C45367" w:rsidP="00FB0BA6">
            <w:pPr>
              <w:jc w:val="center"/>
              <w:rPr>
                <w:rFonts w:ascii="Arial" w:hAnsi="Arial" w:cs="Arial"/>
                <w:sz w:val="18"/>
                <w:szCs w:val="18"/>
              </w:rPr>
            </w:pPr>
            <w:r w:rsidRPr="00926941">
              <w:rPr>
                <w:rFonts w:ascii="Arial" w:hAnsi="Arial" w:cs="Arial"/>
                <w:sz w:val="18"/>
                <w:szCs w:val="18"/>
                <w:rtl/>
              </w:rPr>
              <w:t>0.</w:t>
            </w:r>
            <w:r w:rsidRPr="00926941">
              <w:rPr>
                <w:rFonts w:ascii="Arial" w:hAnsi="Arial" w:cs="Arial" w:hint="cs"/>
                <w:sz w:val="18"/>
                <w:szCs w:val="18"/>
                <w:rtl/>
              </w:rPr>
              <w:t>1</w:t>
            </w:r>
          </w:p>
        </w:tc>
      </w:tr>
      <w:tr w:rsidR="00C45367" w:rsidRPr="008A0C02" w:rsidTr="00340815">
        <w:trPr>
          <w:trHeight w:val="340"/>
          <w:jc w:val="center"/>
        </w:trPr>
        <w:tc>
          <w:tcPr>
            <w:tcW w:w="5207" w:type="dxa"/>
            <w:tcBorders>
              <w:top w:val="nil"/>
              <w:bottom w:val="nil"/>
            </w:tcBorders>
            <w:vAlign w:val="center"/>
          </w:tcPr>
          <w:p w:rsidR="00C45367" w:rsidRPr="008A0C02" w:rsidRDefault="00C45367" w:rsidP="001A0FC3">
            <w:pPr>
              <w:autoSpaceDE w:val="0"/>
              <w:autoSpaceDN w:val="0"/>
              <w:adjustRightInd w:val="0"/>
              <w:rPr>
                <w:rFonts w:asciiTheme="minorBidi" w:hAnsiTheme="minorBidi"/>
                <w:sz w:val="20"/>
                <w:szCs w:val="20"/>
              </w:rPr>
            </w:pPr>
            <w:r w:rsidRPr="008A0C02">
              <w:rPr>
                <w:rFonts w:asciiTheme="minorBidi" w:hAnsiTheme="minorBidi"/>
                <w:sz w:val="20"/>
                <w:szCs w:val="20"/>
              </w:rPr>
              <w:t>Agricultural session for vegetable crops</w:t>
            </w:r>
          </w:p>
        </w:tc>
        <w:tc>
          <w:tcPr>
            <w:tcW w:w="2533" w:type="dxa"/>
            <w:tcBorders>
              <w:top w:val="nil"/>
              <w:bottom w:val="nil"/>
            </w:tcBorders>
            <w:vAlign w:val="center"/>
          </w:tcPr>
          <w:p w:rsidR="00C45367" w:rsidRPr="00926941" w:rsidRDefault="00C45367" w:rsidP="00FB0BA6">
            <w:pPr>
              <w:jc w:val="center"/>
              <w:rPr>
                <w:rFonts w:ascii="Arial" w:hAnsi="Arial" w:cs="Arial"/>
                <w:sz w:val="18"/>
                <w:szCs w:val="18"/>
              </w:rPr>
            </w:pPr>
            <w:r w:rsidRPr="00926941">
              <w:rPr>
                <w:rFonts w:ascii="Arial" w:hAnsi="Arial" w:cs="Arial"/>
                <w:sz w:val="18"/>
                <w:szCs w:val="18"/>
                <w:rtl/>
              </w:rPr>
              <w:t>0.</w:t>
            </w:r>
            <w:r w:rsidRPr="00926941">
              <w:rPr>
                <w:rFonts w:ascii="Arial" w:hAnsi="Arial" w:cs="Arial" w:hint="cs"/>
                <w:sz w:val="18"/>
                <w:szCs w:val="18"/>
                <w:rtl/>
              </w:rPr>
              <w:t>0</w:t>
            </w:r>
          </w:p>
        </w:tc>
      </w:tr>
      <w:tr w:rsidR="00C45367" w:rsidRPr="008A0C02" w:rsidTr="00340815">
        <w:trPr>
          <w:trHeight w:val="340"/>
          <w:jc w:val="center"/>
        </w:trPr>
        <w:tc>
          <w:tcPr>
            <w:tcW w:w="5207" w:type="dxa"/>
            <w:tcBorders>
              <w:top w:val="nil"/>
              <w:bottom w:val="nil"/>
            </w:tcBorders>
            <w:vAlign w:val="center"/>
          </w:tcPr>
          <w:p w:rsidR="00C45367" w:rsidRPr="008A0C02" w:rsidRDefault="00C45367" w:rsidP="001A0FC3">
            <w:pPr>
              <w:autoSpaceDE w:val="0"/>
              <w:autoSpaceDN w:val="0"/>
              <w:adjustRightInd w:val="0"/>
              <w:rPr>
                <w:rFonts w:asciiTheme="minorBidi" w:hAnsiTheme="minorBidi"/>
                <w:sz w:val="20"/>
                <w:szCs w:val="20"/>
              </w:rPr>
            </w:pPr>
            <w:r w:rsidRPr="008A0C02">
              <w:rPr>
                <w:rFonts w:asciiTheme="minorBidi" w:hAnsiTheme="minorBidi"/>
                <w:sz w:val="20"/>
                <w:szCs w:val="20"/>
              </w:rPr>
              <w:t>Status of crop for vegetable crops</w:t>
            </w:r>
          </w:p>
        </w:tc>
        <w:tc>
          <w:tcPr>
            <w:tcW w:w="2533" w:type="dxa"/>
            <w:tcBorders>
              <w:top w:val="nil"/>
              <w:bottom w:val="nil"/>
            </w:tcBorders>
            <w:vAlign w:val="center"/>
          </w:tcPr>
          <w:p w:rsidR="00C45367" w:rsidRPr="00926941" w:rsidRDefault="00C45367" w:rsidP="00FB0BA6">
            <w:pPr>
              <w:jc w:val="center"/>
              <w:rPr>
                <w:rFonts w:ascii="Arial" w:hAnsi="Arial" w:cs="Arial"/>
                <w:sz w:val="18"/>
                <w:szCs w:val="18"/>
              </w:rPr>
            </w:pPr>
            <w:r w:rsidRPr="00926941">
              <w:rPr>
                <w:rFonts w:ascii="Arial" w:hAnsi="Arial" w:cs="Arial"/>
                <w:sz w:val="18"/>
                <w:szCs w:val="18"/>
                <w:rtl/>
              </w:rPr>
              <w:t>0.</w:t>
            </w:r>
            <w:r w:rsidRPr="00926941">
              <w:rPr>
                <w:rFonts w:ascii="Arial" w:hAnsi="Arial" w:cs="Arial" w:hint="cs"/>
                <w:sz w:val="18"/>
                <w:szCs w:val="18"/>
                <w:rtl/>
              </w:rPr>
              <w:t>0</w:t>
            </w:r>
          </w:p>
        </w:tc>
      </w:tr>
      <w:tr w:rsidR="00C45367" w:rsidRPr="008A0C02" w:rsidTr="00340815">
        <w:trPr>
          <w:trHeight w:val="340"/>
          <w:jc w:val="center"/>
        </w:trPr>
        <w:tc>
          <w:tcPr>
            <w:tcW w:w="5207" w:type="dxa"/>
            <w:tcBorders>
              <w:top w:val="nil"/>
              <w:bottom w:val="nil"/>
            </w:tcBorders>
            <w:vAlign w:val="center"/>
          </w:tcPr>
          <w:p w:rsidR="00C45367" w:rsidRPr="008A0C02" w:rsidRDefault="00C45367" w:rsidP="001A0FC3">
            <w:pPr>
              <w:autoSpaceDE w:val="0"/>
              <w:autoSpaceDN w:val="0"/>
              <w:adjustRightInd w:val="0"/>
              <w:rPr>
                <w:rFonts w:asciiTheme="minorBidi" w:hAnsiTheme="minorBidi"/>
                <w:sz w:val="20"/>
                <w:szCs w:val="20"/>
              </w:rPr>
            </w:pPr>
            <w:r w:rsidRPr="008A0C02">
              <w:rPr>
                <w:rFonts w:asciiTheme="minorBidi" w:hAnsiTheme="minorBidi"/>
                <w:sz w:val="20"/>
                <w:szCs w:val="20"/>
              </w:rPr>
              <w:t>Method of irrigation for open vegetable crops</w:t>
            </w:r>
          </w:p>
        </w:tc>
        <w:tc>
          <w:tcPr>
            <w:tcW w:w="2533" w:type="dxa"/>
            <w:tcBorders>
              <w:top w:val="nil"/>
              <w:bottom w:val="nil"/>
            </w:tcBorders>
            <w:vAlign w:val="center"/>
          </w:tcPr>
          <w:p w:rsidR="00C45367" w:rsidRPr="00926941" w:rsidRDefault="00C45367" w:rsidP="00FB0BA6">
            <w:pPr>
              <w:jc w:val="center"/>
              <w:rPr>
                <w:rFonts w:ascii="Arial" w:hAnsi="Arial" w:cs="Arial"/>
                <w:sz w:val="18"/>
                <w:szCs w:val="18"/>
              </w:rPr>
            </w:pPr>
            <w:r w:rsidRPr="00926941">
              <w:rPr>
                <w:rFonts w:ascii="Arial" w:hAnsi="Arial" w:cs="Arial" w:hint="cs"/>
                <w:sz w:val="18"/>
                <w:szCs w:val="18"/>
                <w:rtl/>
              </w:rPr>
              <w:t>0</w:t>
            </w:r>
            <w:r w:rsidRPr="00926941">
              <w:rPr>
                <w:rFonts w:ascii="Arial" w:hAnsi="Arial" w:cs="Arial"/>
                <w:sz w:val="18"/>
                <w:szCs w:val="18"/>
                <w:rtl/>
              </w:rPr>
              <w:t>.</w:t>
            </w:r>
            <w:r w:rsidRPr="00926941">
              <w:rPr>
                <w:rFonts w:ascii="Arial" w:hAnsi="Arial" w:cs="Arial" w:hint="cs"/>
                <w:sz w:val="18"/>
                <w:szCs w:val="18"/>
                <w:rtl/>
              </w:rPr>
              <w:t>2</w:t>
            </w:r>
          </w:p>
        </w:tc>
      </w:tr>
      <w:tr w:rsidR="00C45367" w:rsidRPr="008A0C02" w:rsidTr="00340815">
        <w:trPr>
          <w:trHeight w:val="340"/>
          <w:jc w:val="center"/>
        </w:trPr>
        <w:tc>
          <w:tcPr>
            <w:tcW w:w="5207" w:type="dxa"/>
            <w:tcBorders>
              <w:top w:val="nil"/>
              <w:bottom w:val="nil"/>
            </w:tcBorders>
            <w:vAlign w:val="center"/>
          </w:tcPr>
          <w:p w:rsidR="00C45367" w:rsidRPr="008A0C02" w:rsidRDefault="00C45367" w:rsidP="001A0FC3">
            <w:pPr>
              <w:autoSpaceDE w:val="0"/>
              <w:autoSpaceDN w:val="0"/>
              <w:adjustRightInd w:val="0"/>
              <w:rPr>
                <w:rFonts w:asciiTheme="minorBidi" w:hAnsiTheme="minorBidi"/>
                <w:sz w:val="20"/>
                <w:szCs w:val="20"/>
              </w:rPr>
            </w:pPr>
            <w:r w:rsidRPr="008A0C02">
              <w:rPr>
                <w:rFonts w:asciiTheme="minorBidi" w:hAnsiTheme="minorBidi"/>
                <w:sz w:val="20"/>
                <w:szCs w:val="20"/>
              </w:rPr>
              <w:t>Type of protection for protected vegetable crops</w:t>
            </w:r>
          </w:p>
        </w:tc>
        <w:tc>
          <w:tcPr>
            <w:tcW w:w="2533" w:type="dxa"/>
            <w:tcBorders>
              <w:top w:val="nil"/>
              <w:bottom w:val="nil"/>
            </w:tcBorders>
            <w:vAlign w:val="center"/>
          </w:tcPr>
          <w:p w:rsidR="00C45367" w:rsidRPr="00926941" w:rsidRDefault="00C45367" w:rsidP="00FB0BA6">
            <w:pPr>
              <w:jc w:val="center"/>
              <w:rPr>
                <w:rFonts w:ascii="Arial" w:hAnsi="Arial" w:cs="Arial"/>
                <w:sz w:val="18"/>
                <w:szCs w:val="18"/>
              </w:rPr>
            </w:pPr>
            <w:r w:rsidRPr="00926941">
              <w:rPr>
                <w:rFonts w:ascii="Arial" w:hAnsi="Arial" w:cs="Arial"/>
                <w:sz w:val="18"/>
                <w:szCs w:val="18"/>
                <w:rtl/>
              </w:rPr>
              <w:t>0.</w:t>
            </w:r>
            <w:r w:rsidRPr="00926941">
              <w:rPr>
                <w:rFonts w:ascii="Arial" w:hAnsi="Arial" w:cs="Arial" w:hint="cs"/>
                <w:sz w:val="18"/>
                <w:szCs w:val="18"/>
                <w:rtl/>
              </w:rPr>
              <w:t>0</w:t>
            </w:r>
          </w:p>
        </w:tc>
      </w:tr>
      <w:tr w:rsidR="00C45367" w:rsidRPr="008A0C02" w:rsidTr="00340815">
        <w:trPr>
          <w:trHeight w:val="340"/>
          <w:jc w:val="center"/>
        </w:trPr>
        <w:tc>
          <w:tcPr>
            <w:tcW w:w="5207" w:type="dxa"/>
            <w:tcBorders>
              <w:top w:val="nil"/>
              <w:bottom w:val="nil"/>
            </w:tcBorders>
            <w:vAlign w:val="center"/>
          </w:tcPr>
          <w:p w:rsidR="00C45367" w:rsidRPr="008A0C02" w:rsidRDefault="00C45367" w:rsidP="001A0FC3">
            <w:pPr>
              <w:autoSpaceDE w:val="0"/>
              <w:autoSpaceDN w:val="0"/>
              <w:adjustRightInd w:val="0"/>
              <w:rPr>
                <w:rFonts w:asciiTheme="minorBidi" w:hAnsiTheme="minorBidi"/>
                <w:sz w:val="20"/>
                <w:szCs w:val="20"/>
              </w:rPr>
            </w:pPr>
            <w:r w:rsidRPr="008A0C02">
              <w:rPr>
                <w:rFonts w:asciiTheme="minorBidi" w:hAnsiTheme="minorBidi"/>
                <w:sz w:val="20"/>
                <w:szCs w:val="20"/>
              </w:rPr>
              <w:t>Method of irrigation for protected vegetable crops</w:t>
            </w:r>
          </w:p>
        </w:tc>
        <w:tc>
          <w:tcPr>
            <w:tcW w:w="2533" w:type="dxa"/>
            <w:tcBorders>
              <w:top w:val="nil"/>
              <w:bottom w:val="nil"/>
            </w:tcBorders>
            <w:vAlign w:val="center"/>
          </w:tcPr>
          <w:p w:rsidR="00C45367" w:rsidRPr="00926941" w:rsidRDefault="00C45367" w:rsidP="00FB0BA6">
            <w:pPr>
              <w:jc w:val="center"/>
              <w:rPr>
                <w:rFonts w:ascii="Arial" w:hAnsi="Arial" w:cs="Arial"/>
                <w:sz w:val="18"/>
                <w:szCs w:val="18"/>
              </w:rPr>
            </w:pPr>
            <w:r w:rsidRPr="00926941">
              <w:rPr>
                <w:rFonts w:ascii="Arial" w:hAnsi="Arial" w:cs="Arial"/>
                <w:sz w:val="18"/>
                <w:szCs w:val="18"/>
                <w:rtl/>
              </w:rPr>
              <w:t>0.</w:t>
            </w:r>
            <w:r w:rsidRPr="00926941">
              <w:rPr>
                <w:rFonts w:ascii="Arial" w:hAnsi="Arial" w:cs="Arial" w:hint="cs"/>
                <w:sz w:val="18"/>
                <w:szCs w:val="18"/>
                <w:rtl/>
              </w:rPr>
              <w:t>0</w:t>
            </w:r>
          </w:p>
        </w:tc>
      </w:tr>
      <w:tr w:rsidR="00C45367" w:rsidRPr="008A0C02" w:rsidTr="00340815">
        <w:trPr>
          <w:trHeight w:val="340"/>
          <w:jc w:val="center"/>
        </w:trPr>
        <w:tc>
          <w:tcPr>
            <w:tcW w:w="5207" w:type="dxa"/>
            <w:tcBorders>
              <w:top w:val="nil"/>
              <w:bottom w:val="nil"/>
            </w:tcBorders>
            <w:vAlign w:val="center"/>
          </w:tcPr>
          <w:p w:rsidR="00C45367" w:rsidRPr="008A0C02" w:rsidRDefault="00C45367" w:rsidP="001A0FC3">
            <w:pPr>
              <w:autoSpaceDE w:val="0"/>
              <w:autoSpaceDN w:val="0"/>
              <w:adjustRightInd w:val="0"/>
              <w:rPr>
                <w:rFonts w:asciiTheme="minorBidi" w:hAnsiTheme="minorBidi"/>
                <w:sz w:val="20"/>
                <w:szCs w:val="20"/>
              </w:rPr>
            </w:pPr>
            <w:r w:rsidRPr="008A0C02">
              <w:rPr>
                <w:rFonts w:asciiTheme="minorBidi" w:hAnsiTheme="minorBidi"/>
                <w:sz w:val="20"/>
                <w:szCs w:val="20"/>
              </w:rPr>
              <w:t xml:space="preserve">Method of farming for horticulture trees </w:t>
            </w:r>
          </w:p>
        </w:tc>
        <w:tc>
          <w:tcPr>
            <w:tcW w:w="2533" w:type="dxa"/>
            <w:tcBorders>
              <w:top w:val="nil"/>
              <w:bottom w:val="nil"/>
            </w:tcBorders>
            <w:vAlign w:val="center"/>
          </w:tcPr>
          <w:p w:rsidR="00C45367" w:rsidRPr="00926941" w:rsidRDefault="00C45367" w:rsidP="00FB0BA6">
            <w:pPr>
              <w:jc w:val="center"/>
              <w:rPr>
                <w:rFonts w:ascii="Arial" w:hAnsi="Arial" w:cs="Arial"/>
                <w:sz w:val="18"/>
                <w:szCs w:val="18"/>
              </w:rPr>
            </w:pPr>
            <w:r w:rsidRPr="00926941">
              <w:rPr>
                <w:rFonts w:ascii="Arial" w:hAnsi="Arial" w:cs="Arial"/>
                <w:sz w:val="18"/>
                <w:szCs w:val="18"/>
                <w:rtl/>
              </w:rPr>
              <w:t>0.0</w:t>
            </w:r>
          </w:p>
        </w:tc>
      </w:tr>
      <w:tr w:rsidR="00C45367" w:rsidRPr="008A0C02" w:rsidTr="00340815">
        <w:trPr>
          <w:trHeight w:val="340"/>
          <w:jc w:val="center"/>
        </w:trPr>
        <w:tc>
          <w:tcPr>
            <w:tcW w:w="5207" w:type="dxa"/>
            <w:tcBorders>
              <w:top w:val="nil"/>
              <w:bottom w:val="nil"/>
            </w:tcBorders>
            <w:vAlign w:val="center"/>
          </w:tcPr>
          <w:p w:rsidR="00C45367" w:rsidRPr="008A0C02" w:rsidRDefault="00C45367" w:rsidP="001A0FC3">
            <w:pPr>
              <w:autoSpaceDE w:val="0"/>
              <w:autoSpaceDN w:val="0"/>
              <w:adjustRightInd w:val="0"/>
              <w:rPr>
                <w:rFonts w:asciiTheme="minorBidi" w:hAnsiTheme="minorBidi"/>
                <w:sz w:val="20"/>
                <w:szCs w:val="20"/>
              </w:rPr>
            </w:pPr>
            <w:r w:rsidRPr="008A0C02">
              <w:rPr>
                <w:rFonts w:asciiTheme="minorBidi" w:hAnsiTheme="minorBidi"/>
                <w:sz w:val="20"/>
                <w:szCs w:val="20"/>
              </w:rPr>
              <w:t>Status of crop for horticulture trees</w:t>
            </w:r>
          </w:p>
        </w:tc>
        <w:tc>
          <w:tcPr>
            <w:tcW w:w="2533" w:type="dxa"/>
            <w:tcBorders>
              <w:top w:val="nil"/>
              <w:bottom w:val="nil"/>
            </w:tcBorders>
            <w:vAlign w:val="center"/>
          </w:tcPr>
          <w:p w:rsidR="00C45367" w:rsidRPr="00926941" w:rsidRDefault="00C45367" w:rsidP="00FB0BA6">
            <w:pPr>
              <w:jc w:val="center"/>
              <w:rPr>
                <w:rFonts w:ascii="Arial" w:hAnsi="Arial" w:cs="Arial"/>
                <w:sz w:val="18"/>
                <w:szCs w:val="18"/>
              </w:rPr>
            </w:pPr>
            <w:r w:rsidRPr="00926941">
              <w:rPr>
                <w:rFonts w:ascii="Arial" w:hAnsi="Arial" w:cs="Arial"/>
                <w:sz w:val="18"/>
                <w:szCs w:val="18"/>
                <w:rtl/>
              </w:rPr>
              <w:t>0.0</w:t>
            </w:r>
          </w:p>
        </w:tc>
      </w:tr>
      <w:tr w:rsidR="00C45367" w:rsidRPr="008A0C02" w:rsidTr="00340815">
        <w:trPr>
          <w:trHeight w:val="340"/>
          <w:jc w:val="center"/>
        </w:trPr>
        <w:tc>
          <w:tcPr>
            <w:tcW w:w="5207" w:type="dxa"/>
            <w:tcBorders>
              <w:top w:val="nil"/>
              <w:bottom w:val="nil"/>
            </w:tcBorders>
            <w:vAlign w:val="center"/>
          </w:tcPr>
          <w:p w:rsidR="00C45367" w:rsidRPr="008A0C02" w:rsidRDefault="00C45367" w:rsidP="001A0FC3">
            <w:pPr>
              <w:autoSpaceDE w:val="0"/>
              <w:autoSpaceDN w:val="0"/>
              <w:adjustRightInd w:val="0"/>
              <w:rPr>
                <w:rFonts w:asciiTheme="minorBidi" w:hAnsiTheme="minorBidi"/>
                <w:sz w:val="20"/>
                <w:szCs w:val="20"/>
              </w:rPr>
            </w:pPr>
            <w:r w:rsidRPr="008A0C02">
              <w:rPr>
                <w:rFonts w:asciiTheme="minorBidi" w:hAnsiTheme="minorBidi"/>
                <w:sz w:val="20"/>
                <w:szCs w:val="20"/>
              </w:rPr>
              <w:t>Method of irrigation for bearing horticulture trees</w:t>
            </w:r>
          </w:p>
        </w:tc>
        <w:tc>
          <w:tcPr>
            <w:tcW w:w="2533" w:type="dxa"/>
            <w:tcBorders>
              <w:top w:val="nil"/>
              <w:bottom w:val="nil"/>
            </w:tcBorders>
            <w:vAlign w:val="center"/>
          </w:tcPr>
          <w:p w:rsidR="00C45367" w:rsidRPr="00926941" w:rsidRDefault="00C45367" w:rsidP="00FB0BA6">
            <w:pPr>
              <w:jc w:val="center"/>
              <w:rPr>
                <w:rFonts w:ascii="Arial" w:hAnsi="Arial" w:cs="Arial"/>
                <w:sz w:val="18"/>
                <w:szCs w:val="18"/>
              </w:rPr>
            </w:pPr>
            <w:r w:rsidRPr="00926941">
              <w:rPr>
                <w:rFonts w:ascii="Arial" w:hAnsi="Arial" w:cs="Arial"/>
                <w:sz w:val="18"/>
                <w:szCs w:val="18"/>
                <w:rtl/>
              </w:rPr>
              <w:t>0.</w:t>
            </w:r>
            <w:r w:rsidRPr="00926941">
              <w:rPr>
                <w:rFonts w:ascii="Arial" w:hAnsi="Arial" w:cs="Arial" w:hint="cs"/>
                <w:sz w:val="18"/>
                <w:szCs w:val="18"/>
                <w:rtl/>
              </w:rPr>
              <w:t>1</w:t>
            </w:r>
          </w:p>
        </w:tc>
      </w:tr>
      <w:tr w:rsidR="00C45367" w:rsidRPr="008A0C02" w:rsidTr="00340815">
        <w:trPr>
          <w:trHeight w:val="340"/>
          <w:jc w:val="center"/>
        </w:trPr>
        <w:tc>
          <w:tcPr>
            <w:tcW w:w="5207" w:type="dxa"/>
            <w:tcBorders>
              <w:top w:val="nil"/>
              <w:bottom w:val="nil"/>
            </w:tcBorders>
            <w:vAlign w:val="center"/>
          </w:tcPr>
          <w:p w:rsidR="00C45367" w:rsidRPr="008A0C02" w:rsidRDefault="00C45367" w:rsidP="001A0FC3">
            <w:pPr>
              <w:autoSpaceDE w:val="0"/>
              <w:autoSpaceDN w:val="0"/>
              <w:adjustRightInd w:val="0"/>
              <w:rPr>
                <w:rFonts w:asciiTheme="minorBidi" w:hAnsiTheme="minorBidi"/>
                <w:sz w:val="20"/>
                <w:szCs w:val="20"/>
              </w:rPr>
            </w:pPr>
            <w:r w:rsidRPr="008A0C02">
              <w:rPr>
                <w:rFonts w:asciiTheme="minorBidi" w:hAnsiTheme="minorBidi"/>
                <w:sz w:val="20"/>
                <w:szCs w:val="20"/>
              </w:rPr>
              <w:t xml:space="preserve">Method of irrigation for </w:t>
            </w:r>
            <w:r w:rsidRPr="008A0C02">
              <w:rPr>
                <w:rFonts w:asciiTheme="majorBidi" w:hAnsiTheme="majorBidi" w:cstheme="majorBidi"/>
                <w:sz w:val="24"/>
                <w:szCs w:val="24"/>
              </w:rPr>
              <w:t xml:space="preserve">non-bearing  </w:t>
            </w:r>
            <w:r w:rsidRPr="008A0C02">
              <w:rPr>
                <w:rFonts w:asciiTheme="minorBidi" w:hAnsiTheme="minorBidi"/>
                <w:sz w:val="20"/>
                <w:szCs w:val="20"/>
              </w:rPr>
              <w:t>horticulture trees</w:t>
            </w:r>
          </w:p>
        </w:tc>
        <w:tc>
          <w:tcPr>
            <w:tcW w:w="2533" w:type="dxa"/>
            <w:tcBorders>
              <w:top w:val="nil"/>
              <w:bottom w:val="nil"/>
            </w:tcBorders>
            <w:vAlign w:val="center"/>
          </w:tcPr>
          <w:p w:rsidR="00C45367" w:rsidRPr="00926941" w:rsidRDefault="00C45367" w:rsidP="00FB0BA6">
            <w:pPr>
              <w:jc w:val="center"/>
              <w:rPr>
                <w:rFonts w:ascii="Arial" w:hAnsi="Arial" w:cs="Arial"/>
                <w:sz w:val="18"/>
                <w:szCs w:val="18"/>
              </w:rPr>
            </w:pPr>
            <w:r w:rsidRPr="00926941">
              <w:rPr>
                <w:rFonts w:ascii="Arial" w:hAnsi="Arial" w:cs="Arial"/>
                <w:sz w:val="18"/>
                <w:szCs w:val="18"/>
                <w:rtl/>
              </w:rPr>
              <w:t>0.</w:t>
            </w:r>
            <w:r w:rsidRPr="00926941">
              <w:rPr>
                <w:rFonts w:ascii="Arial" w:hAnsi="Arial" w:cs="Arial" w:hint="cs"/>
                <w:sz w:val="18"/>
                <w:szCs w:val="18"/>
                <w:rtl/>
              </w:rPr>
              <w:t>0</w:t>
            </w:r>
          </w:p>
        </w:tc>
      </w:tr>
      <w:tr w:rsidR="00C45367" w:rsidRPr="008A0C02" w:rsidTr="00340815">
        <w:trPr>
          <w:trHeight w:val="340"/>
          <w:jc w:val="center"/>
        </w:trPr>
        <w:tc>
          <w:tcPr>
            <w:tcW w:w="5207" w:type="dxa"/>
            <w:tcBorders>
              <w:top w:val="nil"/>
              <w:bottom w:val="nil"/>
            </w:tcBorders>
            <w:vAlign w:val="center"/>
          </w:tcPr>
          <w:p w:rsidR="00C45367" w:rsidRPr="008A0C02" w:rsidRDefault="00C45367" w:rsidP="001A0FC3">
            <w:pPr>
              <w:autoSpaceDE w:val="0"/>
              <w:autoSpaceDN w:val="0"/>
              <w:adjustRightInd w:val="0"/>
              <w:rPr>
                <w:rFonts w:asciiTheme="minorBidi" w:hAnsiTheme="minorBidi"/>
                <w:sz w:val="20"/>
                <w:szCs w:val="20"/>
              </w:rPr>
            </w:pPr>
            <w:r w:rsidRPr="008A0C02">
              <w:rPr>
                <w:rFonts w:asciiTheme="minorBidi" w:hAnsiTheme="minorBidi"/>
                <w:sz w:val="20"/>
                <w:szCs w:val="20"/>
              </w:rPr>
              <w:t>Type of production system for cattle, sheep, and goat</w:t>
            </w:r>
          </w:p>
        </w:tc>
        <w:tc>
          <w:tcPr>
            <w:tcW w:w="2533" w:type="dxa"/>
            <w:tcBorders>
              <w:top w:val="nil"/>
              <w:bottom w:val="nil"/>
            </w:tcBorders>
            <w:vAlign w:val="center"/>
          </w:tcPr>
          <w:p w:rsidR="00C45367" w:rsidRPr="00926941" w:rsidRDefault="00C45367" w:rsidP="00FB0BA6">
            <w:pPr>
              <w:jc w:val="center"/>
              <w:rPr>
                <w:rFonts w:ascii="Arial" w:hAnsi="Arial" w:cs="Arial"/>
                <w:sz w:val="18"/>
                <w:szCs w:val="18"/>
              </w:rPr>
            </w:pPr>
            <w:r w:rsidRPr="00926941">
              <w:rPr>
                <w:rFonts w:ascii="Arial" w:hAnsi="Arial" w:cs="Arial" w:hint="cs"/>
                <w:sz w:val="18"/>
                <w:szCs w:val="18"/>
                <w:rtl/>
              </w:rPr>
              <w:t>0</w:t>
            </w:r>
            <w:r w:rsidRPr="00926941">
              <w:rPr>
                <w:rFonts w:ascii="Arial" w:hAnsi="Arial" w:cs="Arial"/>
                <w:sz w:val="18"/>
                <w:szCs w:val="18"/>
                <w:rtl/>
              </w:rPr>
              <w:t>.</w:t>
            </w:r>
            <w:r w:rsidRPr="00926941">
              <w:rPr>
                <w:rFonts w:ascii="Arial" w:hAnsi="Arial" w:cs="Arial" w:hint="cs"/>
                <w:sz w:val="18"/>
                <w:szCs w:val="18"/>
                <w:rtl/>
              </w:rPr>
              <w:t>0</w:t>
            </w:r>
          </w:p>
        </w:tc>
      </w:tr>
      <w:tr w:rsidR="00C45367" w:rsidRPr="008A0C02" w:rsidTr="00340815">
        <w:trPr>
          <w:trHeight w:val="340"/>
          <w:jc w:val="center"/>
        </w:trPr>
        <w:tc>
          <w:tcPr>
            <w:tcW w:w="5207" w:type="dxa"/>
            <w:tcBorders>
              <w:top w:val="nil"/>
            </w:tcBorders>
            <w:vAlign w:val="center"/>
          </w:tcPr>
          <w:p w:rsidR="00C45367" w:rsidRPr="008A0C02" w:rsidRDefault="00C45367" w:rsidP="001A0FC3">
            <w:pPr>
              <w:autoSpaceDE w:val="0"/>
              <w:autoSpaceDN w:val="0"/>
              <w:adjustRightInd w:val="0"/>
              <w:rPr>
                <w:rFonts w:asciiTheme="minorBidi" w:hAnsiTheme="minorBidi"/>
                <w:sz w:val="20"/>
                <w:szCs w:val="20"/>
              </w:rPr>
            </w:pPr>
            <w:r w:rsidRPr="008A0C02">
              <w:rPr>
                <w:rFonts w:asciiTheme="minorBidi" w:hAnsiTheme="minorBidi"/>
                <w:sz w:val="20"/>
                <w:szCs w:val="20"/>
              </w:rPr>
              <w:t>Main purpose of production for cattle, sheep, and goat</w:t>
            </w:r>
          </w:p>
        </w:tc>
        <w:tc>
          <w:tcPr>
            <w:tcW w:w="2533" w:type="dxa"/>
            <w:tcBorders>
              <w:top w:val="nil"/>
            </w:tcBorders>
            <w:vAlign w:val="center"/>
          </w:tcPr>
          <w:p w:rsidR="00C45367" w:rsidRPr="00926941" w:rsidRDefault="00C45367" w:rsidP="00FB0BA6">
            <w:pPr>
              <w:jc w:val="center"/>
              <w:rPr>
                <w:rFonts w:ascii="Arial" w:hAnsi="Arial" w:cs="Arial"/>
                <w:sz w:val="18"/>
                <w:szCs w:val="18"/>
              </w:rPr>
            </w:pPr>
            <w:r w:rsidRPr="00926941">
              <w:rPr>
                <w:rFonts w:ascii="Arial" w:hAnsi="Arial" w:cs="Arial" w:hint="cs"/>
                <w:sz w:val="18"/>
                <w:szCs w:val="18"/>
                <w:rtl/>
              </w:rPr>
              <w:t>2</w:t>
            </w:r>
            <w:r w:rsidRPr="00926941">
              <w:rPr>
                <w:rFonts w:ascii="Arial" w:hAnsi="Arial" w:cs="Arial"/>
                <w:sz w:val="18"/>
                <w:szCs w:val="18"/>
                <w:rtl/>
              </w:rPr>
              <w:t>.</w:t>
            </w:r>
            <w:r w:rsidRPr="00926941">
              <w:rPr>
                <w:rFonts w:ascii="Arial" w:hAnsi="Arial" w:cs="Arial" w:hint="cs"/>
                <w:sz w:val="18"/>
                <w:szCs w:val="18"/>
                <w:rtl/>
              </w:rPr>
              <w:t>5</w:t>
            </w:r>
          </w:p>
        </w:tc>
      </w:tr>
    </w:tbl>
    <w:p w:rsidR="00ED01AF" w:rsidRPr="008A0C02" w:rsidRDefault="00ED01AF" w:rsidP="001A0FC3">
      <w:pPr>
        <w:autoSpaceDE w:val="0"/>
        <w:autoSpaceDN w:val="0"/>
        <w:adjustRightInd w:val="0"/>
        <w:spacing w:after="0" w:line="240" w:lineRule="auto"/>
        <w:jc w:val="both"/>
        <w:rPr>
          <w:rFonts w:asciiTheme="majorBidi" w:hAnsiTheme="majorBidi" w:cstheme="majorBidi"/>
          <w:sz w:val="24"/>
          <w:szCs w:val="24"/>
        </w:rPr>
      </w:pPr>
    </w:p>
    <w:p w:rsidR="00E94B3A" w:rsidRDefault="00E94B3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AC6F4A" w:rsidRDefault="00AC6F4A" w:rsidP="001A0FC3">
      <w:pPr>
        <w:pStyle w:val="BodyText"/>
        <w:jc w:val="center"/>
        <w:rPr>
          <w:szCs w:val="24"/>
          <w:rtl/>
        </w:rPr>
      </w:pPr>
    </w:p>
    <w:p w:rsidR="00466D59" w:rsidRPr="008A0C02" w:rsidRDefault="00466D59" w:rsidP="001A0FC3">
      <w:pPr>
        <w:pStyle w:val="BodyText"/>
        <w:jc w:val="center"/>
        <w:rPr>
          <w:szCs w:val="24"/>
          <w:rtl/>
        </w:rPr>
      </w:pPr>
      <w:r w:rsidRPr="008A0C02">
        <w:rPr>
          <w:szCs w:val="24"/>
        </w:rPr>
        <w:lastRenderedPageBreak/>
        <w:t>Chapter Three</w:t>
      </w:r>
    </w:p>
    <w:p w:rsidR="00466D59" w:rsidRPr="008A0C02" w:rsidRDefault="00466D59" w:rsidP="001A0FC3">
      <w:pPr>
        <w:autoSpaceDE w:val="0"/>
        <w:autoSpaceDN w:val="0"/>
        <w:adjustRightInd w:val="0"/>
        <w:spacing w:after="0" w:line="240" w:lineRule="auto"/>
        <w:jc w:val="both"/>
        <w:rPr>
          <w:rFonts w:asciiTheme="majorBidi" w:hAnsiTheme="majorBidi" w:cstheme="majorBidi"/>
          <w:sz w:val="24"/>
          <w:szCs w:val="24"/>
        </w:rPr>
      </w:pPr>
    </w:p>
    <w:p w:rsidR="00722904" w:rsidRPr="008A0C02" w:rsidRDefault="00722904" w:rsidP="001A0FC3">
      <w:pPr>
        <w:pStyle w:val="Heading3"/>
      </w:pPr>
      <w:r w:rsidRPr="008A0C02">
        <w:t>Concepts and Definitions</w:t>
      </w:r>
    </w:p>
    <w:p w:rsidR="00D1228B" w:rsidRPr="008A0C02" w:rsidRDefault="00D1228B" w:rsidP="001A0FC3">
      <w:pPr>
        <w:spacing w:after="0" w:line="240" w:lineRule="auto"/>
      </w:pPr>
    </w:p>
    <w:p w:rsidR="002D3F87" w:rsidRPr="008A0C02" w:rsidRDefault="002D3F87" w:rsidP="002D3F87">
      <w:pPr>
        <w:autoSpaceDE w:val="0"/>
        <w:autoSpaceDN w:val="0"/>
        <w:adjustRightInd w:val="0"/>
        <w:spacing w:after="0" w:line="240" w:lineRule="auto"/>
        <w:jc w:val="lowKashida"/>
        <w:rPr>
          <w:rFonts w:ascii="Times New Roman" w:hAnsi="Times New Roman" w:cs="Times New Roman"/>
          <w:sz w:val="24"/>
          <w:szCs w:val="24"/>
        </w:rPr>
      </w:pPr>
      <w:r w:rsidRPr="008A0C02">
        <w:rPr>
          <w:rFonts w:ascii="Times New Roman" w:hAnsi="Times New Roman" w:cs="Times New Roman"/>
          <w:sz w:val="24"/>
          <w:szCs w:val="24"/>
        </w:rPr>
        <w:t>The Agricultural Census 2010 was based on Food and Agriculture Organization (FAO) recommendations to facilitate future comparisons with neighboring countries and also on the results of consultations with the main users.  A specific definition for each variable in the census was prepared on the basis of international recommendations, while taking into consideration the special needs of Palestinian society.</w:t>
      </w:r>
    </w:p>
    <w:p w:rsidR="00D1228B" w:rsidRPr="008A0C02" w:rsidRDefault="00D1228B" w:rsidP="001A0FC3">
      <w:pPr>
        <w:spacing w:after="0" w:line="240" w:lineRule="auto"/>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Governorate</w:t>
      </w:r>
      <w:r>
        <w:rPr>
          <w:rFonts w:asciiTheme="majorBidi" w:hAnsiTheme="majorBidi" w:cstheme="majorBidi"/>
          <w:b/>
          <w:bCs/>
          <w:sz w:val="24"/>
          <w:szCs w:val="24"/>
        </w:rPr>
        <w:t>:</w:t>
      </w:r>
    </w:p>
    <w:p w:rsidR="00340815" w:rsidRPr="006D257E" w:rsidRDefault="00340815" w:rsidP="00340815">
      <w:pPr>
        <w:spacing w:after="0" w:line="240" w:lineRule="auto"/>
        <w:jc w:val="lowKashida"/>
        <w:rPr>
          <w:rFonts w:asciiTheme="majorBidi" w:hAnsiTheme="majorBidi" w:cstheme="majorBidi"/>
          <w:sz w:val="24"/>
          <w:szCs w:val="24"/>
        </w:rPr>
      </w:pPr>
      <w:r w:rsidRPr="006D257E">
        <w:rPr>
          <w:rFonts w:asciiTheme="majorBidi" w:hAnsiTheme="majorBidi" w:cstheme="majorBidi"/>
          <w:sz w:val="24"/>
          <w:szCs w:val="24"/>
        </w:rPr>
        <w:t>Governorates were defined according to the official administrative division of the Palestinian Territory for the end of 1997. There are 16 governorates, each consist</w:t>
      </w:r>
      <w:r>
        <w:rPr>
          <w:rFonts w:asciiTheme="majorBidi" w:hAnsiTheme="majorBidi" w:cstheme="majorBidi"/>
          <w:sz w:val="24"/>
          <w:szCs w:val="24"/>
        </w:rPr>
        <w:t>ing</w:t>
      </w:r>
      <w:r w:rsidRPr="006D257E">
        <w:rPr>
          <w:rFonts w:asciiTheme="majorBidi" w:hAnsiTheme="majorBidi" w:cstheme="majorBidi"/>
          <w:sz w:val="24"/>
          <w:szCs w:val="24"/>
        </w:rPr>
        <w:t xml:space="preserve"> of </w:t>
      </w:r>
      <w:r>
        <w:rPr>
          <w:rFonts w:asciiTheme="majorBidi" w:hAnsiTheme="majorBidi" w:cstheme="majorBidi"/>
          <w:sz w:val="24"/>
          <w:szCs w:val="24"/>
        </w:rPr>
        <w:t>a n</w:t>
      </w:r>
      <w:r w:rsidRPr="006D257E">
        <w:rPr>
          <w:rFonts w:asciiTheme="majorBidi" w:hAnsiTheme="majorBidi" w:cstheme="majorBidi"/>
          <w:sz w:val="24"/>
          <w:szCs w:val="24"/>
        </w:rPr>
        <w:t>umber of localities.</w:t>
      </w:r>
    </w:p>
    <w:p w:rsidR="00340815" w:rsidRPr="006F6C9D" w:rsidRDefault="00340815" w:rsidP="00340815">
      <w:pPr>
        <w:spacing w:after="0" w:line="240" w:lineRule="auto"/>
        <w:jc w:val="lowKashida"/>
        <w:rPr>
          <w:rFonts w:asciiTheme="majorBidi" w:hAnsiTheme="majorBidi" w:cstheme="majorBidi"/>
          <w:sz w:val="18"/>
          <w:szCs w:val="18"/>
        </w:rPr>
      </w:pPr>
    </w:p>
    <w:p w:rsidR="00340815" w:rsidRPr="00D1228B" w:rsidRDefault="00340815" w:rsidP="00340815">
      <w:pPr>
        <w:spacing w:after="0" w:line="240" w:lineRule="auto"/>
        <w:jc w:val="lowKashida"/>
        <w:rPr>
          <w:rFonts w:asciiTheme="majorBidi" w:hAnsiTheme="majorBidi" w:cstheme="majorBidi"/>
          <w:b/>
          <w:bCs/>
          <w:sz w:val="24"/>
          <w:szCs w:val="24"/>
        </w:rPr>
      </w:pPr>
      <w:r w:rsidRPr="00D1228B">
        <w:rPr>
          <w:rFonts w:asciiTheme="majorBidi" w:hAnsiTheme="majorBidi" w:cstheme="majorBidi"/>
          <w:b/>
          <w:bCs/>
          <w:sz w:val="24"/>
          <w:szCs w:val="24"/>
        </w:rPr>
        <w:t>Locality:</w:t>
      </w:r>
    </w:p>
    <w:p w:rsidR="00340815" w:rsidRDefault="00340815" w:rsidP="00340815">
      <w:pPr>
        <w:spacing w:after="0" w:line="240" w:lineRule="auto"/>
        <w:jc w:val="lowKashida"/>
        <w:rPr>
          <w:rFonts w:asciiTheme="majorBidi" w:hAnsiTheme="majorBidi" w:cstheme="majorBidi"/>
          <w:sz w:val="24"/>
          <w:szCs w:val="24"/>
        </w:rPr>
      </w:pPr>
      <w:r w:rsidRPr="00D1228B">
        <w:rPr>
          <w:rFonts w:asciiTheme="majorBidi" w:hAnsiTheme="majorBidi" w:cstheme="majorBidi"/>
          <w:sz w:val="24"/>
          <w:szCs w:val="24"/>
        </w:rPr>
        <w:t>A permanently inhabited place</w:t>
      </w:r>
      <w:r>
        <w:rPr>
          <w:rFonts w:asciiTheme="majorBidi" w:hAnsiTheme="majorBidi" w:cstheme="majorBidi"/>
          <w:sz w:val="24"/>
          <w:szCs w:val="24"/>
        </w:rPr>
        <w:t xml:space="preserve"> with </w:t>
      </w:r>
      <w:r w:rsidRPr="00D1228B">
        <w:rPr>
          <w:rFonts w:asciiTheme="majorBidi" w:hAnsiTheme="majorBidi" w:cstheme="majorBidi"/>
          <w:sz w:val="24"/>
          <w:szCs w:val="24"/>
        </w:rPr>
        <w:t>an independent municipal administration</w:t>
      </w:r>
      <w:r>
        <w:rPr>
          <w:rFonts w:asciiTheme="majorBidi" w:hAnsiTheme="majorBidi" w:cstheme="majorBidi"/>
          <w:sz w:val="24"/>
          <w:szCs w:val="24"/>
        </w:rPr>
        <w:t>,</w:t>
      </w:r>
      <w:r w:rsidRPr="00D1228B">
        <w:rPr>
          <w:rFonts w:asciiTheme="majorBidi" w:hAnsiTheme="majorBidi" w:cstheme="majorBidi"/>
          <w:sz w:val="24"/>
          <w:szCs w:val="24"/>
        </w:rPr>
        <w:t xml:space="preserve"> or</w:t>
      </w:r>
      <w:r>
        <w:rPr>
          <w:rFonts w:asciiTheme="majorBidi" w:hAnsiTheme="majorBidi" w:cstheme="majorBidi"/>
          <w:sz w:val="24"/>
          <w:szCs w:val="24"/>
        </w:rPr>
        <w:t xml:space="preserve"> a </w:t>
      </w:r>
      <w:r w:rsidRPr="00D1228B">
        <w:rPr>
          <w:rFonts w:asciiTheme="majorBidi" w:hAnsiTheme="majorBidi" w:cstheme="majorBidi"/>
          <w:sz w:val="24"/>
          <w:szCs w:val="24"/>
        </w:rPr>
        <w:t>permanently inhabited separate place</w:t>
      </w:r>
      <w:r>
        <w:rPr>
          <w:rFonts w:asciiTheme="majorBidi" w:hAnsiTheme="majorBidi" w:cstheme="majorBidi"/>
          <w:sz w:val="24"/>
          <w:szCs w:val="24"/>
        </w:rPr>
        <w:t xml:space="preserve"> </w:t>
      </w:r>
      <w:r w:rsidRPr="00D1228B">
        <w:rPr>
          <w:rFonts w:asciiTheme="majorBidi" w:hAnsiTheme="majorBidi" w:cstheme="majorBidi"/>
          <w:sz w:val="24"/>
          <w:szCs w:val="24"/>
        </w:rPr>
        <w:t>not included within the formal boundaries</w:t>
      </w:r>
      <w:r>
        <w:rPr>
          <w:rFonts w:asciiTheme="majorBidi" w:hAnsiTheme="majorBidi" w:cstheme="majorBidi"/>
          <w:sz w:val="24"/>
          <w:szCs w:val="24"/>
        </w:rPr>
        <w:t xml:space="preserve"> </w:t>
      </w:r>
      <w:r w:rsidRPr="00D1228B">
        <w:rPr>
          <w:rFonts w:asciiTheme="majorBidi" w:hAnsiTheme="majorBidi" w:cstheme="majorBidi"/>
          <w:sz w:val="24"/>
          <w:szCs w:val="24"/>
        </w:rPr>
        <w:t>of another locality.</w:t>
      </w:r>
    </w:p>
    <w:p w:rsidR="00340815" w:rsidRPr="006F6C9D" w:rsidRDefault="00340815" w:rsidP="00340815">
      <w:pPr>
        <w:spacing w:after="0" w:line="240" w:lineRule="auto"/>
        <w:jc w:val="lowKashida"/>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Agricultural Census</w:t>
      </w:r>
      <w:r>
        <w:rPr>
          <w:rFonts w:asciiTheme="majorBidi" w:hAnsiTheme="majorBidi" w:cstheme="majorBidi"/>
          <w:b/>
          <w:bCs/>
          <w:sz w:val="24"/>
          <w:szCs w:val="24"/>
        </w:rPr>
        <w:t>:</w:t>
      </w:r>
    </w:p>
    <w:p w:rsidR="00340815" w:rsidRPr="006D257E" w:rsidRDefault="00340815" w:rsidP="00340815">
      <w:pPr>
        <w:spacing w:after="0" w:line="240" w:lineRule="auto"/>
        <w:jc w:val="lowKashida"/>
        <w:rPr>
          <w:rFonts w:asciiTheme="majorBidi" w:hAnsiTheme="majorBidi" w:cstheme="majorBidi"/>
          <w:sz w:val="24"/>
          <w:szCs w:val="24"/>
        </w:rPr>
      </w:pPr>
      <w:r>
        <w:rPr>
          <w:rFonts w:asciiTheme="majorBidi" w:hAnsiTheme="majorBidi" w:cstheme="majorBidi"/>
          <w:sz w:val="24"/>
          <w:szCs w:val="24"/>
        </w:rPr>
        <w:t xml:space="preserve">The complete </w:t>
      </w:r>
      <w:r w:rsidRPr="006D257E">
        <w:rPr>
          <w:rFonts w:asciiTheme="majorBidi" w:hAnsiTheme="majorBidi" w:cstheme="majorBidi"/>
          <w:sz w:val="24"/>
          <w:szCs w:val="24"/>
        </w:rPr>
        <w:t>process of collecting, compiling, processing, analyzing, evaluating</w:t>
      </w:r>
      <w:r>
        <w:rPr>
          <w:rFonts w:asciiTheme="majorBidi" w:hAnsiTheme="majorBidi" w:cstheme="majorBidi"/>
          <w:sz w:val="24"/>
          <w:szCs w:val="24"/>
        </w:rPr>
        <w:t>,</w:t>
      </w:r>
      <w:r w:rsidRPr="006D257E">
        <w:rPr>
          <w:rFonts w:asciiTheme="majorBidi" w:hAnsiTheme="majorBidi" w:cstheme="majorBidi"/>
          <w:sz w:val="24"/>
          <w:szCs w:val="24"/>
        </w:rPr>
        <w:t xml:space="preserve"> and disseminating to provide statistical data on agricultural holdings, characteristics and agricultural applications in a specific reference period for all holdings within the country.</w:t>
      </w:r>
    </w:p>
    <w:p w:rsidR="00340815" w:rsidRPr="006F6C9D" w:rsidRDefault="00340815" w:rsidP="00340815">
      <w:pPr>
        <w:spacing w:after="0" w:line="240" w:lineRule="auto"/>
        <w:jc w:val="lowKashida"/>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Agricultural Holding</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A</w:t>
      </w:r>
      <w:r w:rsidRPr="006D257E">
        <w:rPr>
          <w:rFonts w:asciiTheme="majorBidi" w:hAnsiTheme="majorBidi" w:cstheme="majorBidi"/>
          <w:sz w:val="24"/>
          <w:szCs w:val="24"/>
        </w:rPr>
        <w:t>n economic unit of agricultural production under single management comprising all kept livestock and all land used totally or partially for agricultur</w:t>
      </w:r>
      <w:r>
        <w:rPr>
          <w:rFonts w:asciiTheme="majorBidi" w:hAnsiTheme="majorBidi" w:cstheme="majorBidi"/>
          <w:sz w:val="24"/>
          <w:szCs w:val="24"/>
        </w:rPr>
        <w:t>al</w:t>
      </w:r>
      <w:r w:rsidRPr="006D257E">
        <w:rPr>
          <w:rFonts w:asciiTheme="majorBidi" w:hAnsiTheme="majorBidi" w:cstheme="majorBidi"/>
          <w:sz w:val="24"/>
          <w:szCs w:val="24"/>
        </w:rPr>
        <w:t xml:space="preserve"> production purposes regardless </w:t>
      </w:r>
      <w:r>
        <w:rPr>
          <w:rFonts w:asciiTheme="majorBidi" w:hAnsiTheme="majorBidi" w:cstheme="majorBidi"/>
          <w:sz w:val="24"/>
          <w:szCs w:val="24"/>
        </w:rPr>
        <w:t xml:space="preserve">of </w:t>
      </w:r>
      <w:r w:rsidRPr="006D257E">
        <w:rPr>
          <w:rFonts w:asciiTheme="majorBidi" w:hAnsiTheme="majorBidi" w:cstheme="majorBidi"/>
          <w:sz w:val="24"/>
          <w:szCs w:val="24"/>
        </w:rPr>
        <w:t>legal form or size.  Single management may be exercised by an individual or household</w:t>
      </w:r>
      <w:r>
        <w:rPr>
          <w:rFonts w:asciiTheme="majorBidi" w:hAnsiTheme="majorBidi" w:cstheme="majorBidi"/>
          <w:sz w:val="24"/>
          <w:szCs w:val="24"/>
        </w:rPr>
        <w:t>,</w:t>
      </w:r>
      <w:r w:rsidRPr="006D257E">
        <w:rPr>
          <w:rFonts w:asciiTheme="majorBidi" w:hAnsiTheme="majorBidi" w:cstheme="majorBidi"/>
          <w:sz w:val="24"/>
          <w:szCs w:val="24"/>
        </w:rPr>
        <w:t xml:space="preserve"> jointly by two or more individuals or households</w:t>
      </w:r>
      <w:r>
        <w:rPr>
          <w:rFonts w:asciiTheme="majorBidi" w:hAnsiTheme="majorBidi" w:cstheme="majorBidi"/>
          <w:sz w:val="24"/>
          <w:szCs w:val="24"/>
        </w:rPr>
        <w:t>,</w:t>
      </w:r>
      <w:r w:rsidRPr="006D257E">
        <w:rPr>
          <w:rFonts w:asciiTheme="majorBidi" w:hAnsiTheme="majorBidi" w:cstheme="majorBidi"/>
          <w:sz w:val="24"/>
          <w:szCs w:val="24"/>
        </w:rPr>
        <w:t xml:space="preserve"> by a clan or tribe</w:t>
      </w:r>
      <w:r>
        <w:rPr>
          <w:rFonts w:asciiTheme="majorBidi" w:hAnsiTheme="majorBidi" w:cstheme="majorBidi"/>
          <w:sz w:val="24"/>
          <w:szCs w:val="24"/>
        </w:rPr>
        <w:t>,</w:t>
      </w:r>
      <w:r w:rsidRPr="006D257E">
        <w:rPr>
          <w:rFonts w:asciiTheme="majorBidi" w:hAnsiTheme="majorBidi" w:cstheme="majorBidi"/>
          <w:sz w:val="24"/>
          <w:szCs w:val="24"/>
        </w:rPr>
        <w:t xml:space="preserve"> or by a juridical person such as a corporation</w:t>
      </w:r>
      <w:r>
        <w:rPr>
          <w:rFonts w:asciiTheme="majorBidi" w:hAnsiTheme="majorBidi" w:cstheme="majorBidi"/>
          <w:sz w:val="24"/>
          <w:szCs w:val="24"/>
        </w:rPr>
        <w:t>,</w:t>
      </w:r>
      <w:r w:rsidRPr="006D257E">
        <w:rPr>
          <w:rFonts w:asciiTheme="majorBidi" w:hAnsiTheme="majorBidi" w:cstheme="majorBidi"/>
          <w:sz w:val="24"/>
          <w:szCs w:val="24"/>
        </w:rPr>
        <w:t xml:space="preserve"> cooperative</w:t>
      </w:r>
      <w:r>
        <w:rPr>
          <w:rFonts w:asciiTheme="majorBidi" w:hAnsiTheme="majorBidi" w:cstheme="majorBidi"/>
          <w:sz w:val="24"/>
          <w:szCs w:val="24"/>
        </w:rPr>
        <w:t>,</w:t>
      </w:r>
      <w:r w:rsidRPr="006D257E">
        <w:rPr>
          <w:rFonts w:asciiTheme="majorBidi" w:hAnsiTheme="majorBidi" w:cstheme="majorBidi"/>
          <w:sz w:val="24"/>
          <w:szCs w:val="24"/>
        </w:rPr>
        <w:t xml:space="preserve"> or government agency.  The </w:t>
      </w:r>
      <w:r>
        <w:rPr>
          <w:rFonts w:asciiTheme="majorBidi" w:hAnsiTheme="majorBidi" w:cstheme="majorBidi"/>
          <w:sz w:val="24"/>
          <w:szCs w:val="24"/>
        </w:rPr>
        <w:t xml:space="preserve">land of the </w:t>
      </w:r>
      <w:r w:rsidRPr="006D257E">
        <w:rPr>
          <w:rFonts w:asciiTheme="majorBidi" w:hAnsiTheme="majorBidi" w:cstheme="majorBidi"/>
          <w:sz w:val="24"/>
          <w:szCs w:val="24"/>
        </w:rPr>
        <w:t xml:space="preserve">holding may consist of one or more parcels located in one or more separate areas, or in one or more territorial or administrative divisions, providing the parcels share the same </w:t>
      </w:r>
      <w:r>
        <w:rPr>
          <w:rFonts w:asciiTheme="majorBidi" w:hAnsiTheme="majorBidi" w:cstheme="majorBidi"/>
          <w:sz w:val="24"/>
          <w:szCs w:val="24"/>
        </w:rPr>
        <w:t xml:space="preserve">means of </w:t>
      </w:r>
      <w:r w:rsidRPr="006D257E">
        <w:rPr>
          <w:rFonts w:asciiTheme="majorBidi" w:hAnsiTheme="majorBidi" w:cstheme="majorBidi"/>
          <w:sz w:val="24"/>
          <w:szCs w:val="24"/>
        </w:rPr>
        <w:t xml:space="preserve">production such as </w:t>
      </w:r>
      <w:proofErr w:type="spellStart"/>
      <w:r w:rsidRPr="006D257E">
        <w:rPr>
          <w:rFonts w:asciiTheme="majorBidi" w:hAnsiTheme="majorBidi" w:cstheme="majorBidi"/>
          <w:sz w:val="24"/>
          <w:szCs w:val="24"/>
        </w:rPr>
        <w:t>labour</w:t>
      </w:r>
      <w:proofErr w:type="spellEnd"/>
      <w:r w:rsidRPr="006D257E">
        <w:rPr>
          <w:rFonts w:asciiTheme="majorBidi" w:hAnsiTheme="majorBidi" w:cstheme="majorBidi"/>
          <w:sz w:val="24"/>
          <w:szCs w:val="24"/>
        </w:rPr>
        <w:t>, farm buildings, machinery</w:t>
      </w:r>
      <w:r>
        <w:rPr>
          <w:rFonts w:asciiTheme="majorBidi" w:hAnsiTheme="majorBidi" w:cstheme="majorBidi"/>
          <w:sz w:val="24"/>
          <w:szCs w:val="24"/>
        </w:rPr>
        <w:t>,</w:t>
      </w:r>
      <w:r w:rsidRPr="006D257E">
        <w:rPr>
          <w:rFonts w:asciiTheme="majorBidi" w:hAnsiTheme="majorBidi" w:cstheme="majorBidi"/>
          <w:sz w:val="24"/>
          <w:szCs w:val="24"/>
        </w:rPr>
        <w:t xml:space="preserve"> or </w:t>
      </w:r>
      <w:r w:rsidRPr="009D0DAE">
        <w:rPr>
          <w:rFonts w:asciiTheme="majorBidi" w:hAnsiTheme="majorBidi" w:cstheme="majorBidi"/>
          <w:sz w:val="24"/>
          <w:szCs w:val="24"/>
        </w:rPr>
        <w:t>draught</w:t>
      </w:r>
      <w:r w:rsidRPr="006D257E">
        <w:rPr>
          <w:rFonts w:asciiTheme="majorBidi" w:hAnsiTheme="majorBidi" w:cstheme="majorBidi"/>
          <w:sz w:val="24"/>
          <w:szCs w:val="24"/>
        </w:rPr>
        <w:t xml:space="preserve"> animals.</w:t>
      </w:r>
    </w:p>
    <w:p w:rsidR="00340815" w:rsidRPr="006F6C9D" w:rsidRDefault="00340815" w:rsidP="00340815">
      <w:pPr>
        <w:spacing w:after="0" w:line="240" w:lineRule="auto"/>
        <w:jc w:val="lowKashida"/>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Plant Holding</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The presence of cultivated or arable land for any agricultural crops controlled by the holder</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 xml:space="preserve"> This </w:t>
      </w:r>
      <w:r w:rsidRPr="006D257E">
        <w:rPr>
          <w:rFonts w:asciiTheme="majorBidi" w:hAnsiTheme="majorBidi" w:cstheme="majorBidi"/>
          <w:sz w:val="24"/>
          <w:szCs w:val="24"/>
        </w:rPr>
        <w:t xml:space="preserve">must not be less than one dunum for </w:t>
      </w:r>
      <w:r>
        <w:rPr>
          <w:rFonts w:asciiTheme="majorBidi" w:hAnsiTheme="majorBidi" w:cstheme="majorBidi"/>
          <w:sz w:val="24"/>
          <w:szCs w:val="24"/>
        </w:rPr>
        <w:t xml:space="preserve">an </w:t>
      </w:r>
      <w:r w:rsidRPr="006D257E">
        <w:rPr>
          <w:rFonts w:asciiTheme="majorBidi" w:hAnsiTheme="majorBidi" w:cstheme="majorBidi"/>
          <w:sz w:val="24"/>
          <w:szCs w:val="24"/>
        </w:rPr>
        <w:t xml:space="preserve">open cultivated area and </w:t>
      </w:r>
      <w:r>
        <w:rPr>
          <w:rFonts w:asciiTheme="majorBidi" w:hAnsiTheme="majorBidi" w:cstheme="majorBidi"/>
          <w:sz w:val="24"/>
          <w:szCs w:val="24"/>
        </w:rPr>
        <w:t xml:space="preserve">half a </w:t>
      </w:r>
      <w:r w:rsidRPr="006D257E">
        <w:rPr>
          <w:rFonts w:asciiTheme="majorBidi" w:hAnsiTheme="majorBidi" w:cstheme="majorBidi"/>
          <w:sz w:val="24"/>
          <w:szCs w:val="24"/>
        </w:rPr>
        <w:t xml:space="preserve">dunum for </w:t>
      </w:r>
      <w:r>
        <w:rPr>
          <w:rFonts w:asciiTheme="majorBidi" w:hAnsiTheme="majorBidi" w:cstheme="majorBidi"/>
          <w:sz w:val="24"/>
          <w:szCs w:val="24"/>
        </w:rPr>
        <w:t xml:space="preserve">a </w:t>
      </w:r>
      <w:r w:rsidRPr="006D257E">
        <w:rPr>
          <w:rFonts w:asciiTheme="majorBidi" w:hAnsiTheme="majorBidi" w:cstheme="majorBidi"/>
          <w:sz w:val="24"/>
          <w:szCs w:val="24"/>
        </w:rPr>
        <w:t>protect</w:t>
      </w:r>
      <w:r>
        <w:rPr>
          <w:rFonts w:asciiTheme="majorBidi" w:hAnsiTheme="majorBidi" w:cstheme="majorBidi"/>
          <w:sz w:val="24"/>
          <w:szCs w:val="24"/>
        </w:rPr>
        <w:t>ed</w:t>
      </w:r>
      <w:r w:rsidRPr="006D257E">
        <w:rPr>
          <w:rFonts w:asciiTheme="majorBidi" w:hAnsiTheme="majorBidi" w:cstheme="majorBidi"/>
          <w:sz w:val="24"/>
          <w:szCs w:val="24"/>
        </w:rPr>
        <w:t xml:space="preserve"> cultivated area.</w:t>
      </w:r>
    </w:p>
    <w:p w:rsidR="00340815" w:rsidRPr="006F6C9D" w:rsidRDefault="00340815" w:rsidP="00340815">
      <w:pPr>
        <w:spacing w:after="0" w:line="240" w:lineRule="auto"/>
        <w:jc w:val="lowKashida"/>
        <w:rPr>
          <w:rFonts w:asciiTheme="majorBidi" w:hAnsiTheme="majorBidi" w:cstheme="majorBidi"/>
          <w:b/>
          <w:bCs/>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Animal Holding</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The presence of animals controlled by the holder</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T</w:t>
      </w:r>
      <w:r w:rsidRPr="006D257E">
        <w:rPr>
          <w:rFonts w:asciiTheme="majorBidi" w:hAnsiTheme="majorBidi" w:cstheme="majorBidi"/>
          <w:sz w:val="24"/>
          <w:szCs w:val="24"/>
        </w:rPr>
        <w:t xml:space="preserve">he holder should have any number of cattle or camels, at least </w:t>
      </w:r>
      <w:r>
        <w:rPr>
          <w:rFonts w:asciiTheme="majorBidi" w:hAnsiTheme="majorBidi" w:cstheme="majorBidi"/>
          <w:sz w:val="24"/>
          <w:szCs w:val="24"/>
        </w:rPr>
        <w:t>five</w:t>
      </w:r>
      <w:r w:rsidRPr="006D257E">
        <w:rPr>
          <w:rFonts w:asciiTheme="majorBidi" w:hAnsiTheme="majorBidi" w:cstheme="majorBidi"/>
          <w:sz w:val="24"/>
          <w:szCs w:val="24"/>
        </w:rPr>
        <w:t xml:space="preserve"> heads of sheep</w:t>
      </w:r>
      <w:r>
        <w:rPr>
          <w:rFonts w:asciiTheme="majorBidi" w:hAnsiTheme="majorBidi" w:cstheme="majorBidi"/>
          <w:sz w:val="24"/>
          <w:szCs w:val="24"/>
        </w:rPr>
        <w:t>,</w:t>
      </w:r>
      <w:r w:rsidRPr="006D257E">
        <w:rPr>
          <w:rFonts w:asciiTheme="majorBidi" w:hAnsiTheme="majorBidi" w:cstheme="majorBidi"/>
          <w:sz w:val="24"/>
          <w:szCs w:val="24"/>
        </w:rPr>
        <w:t xml:space="preserve"> goats or pigs, at least 50 </w:t>
      </w:r>
      <w:r>
        <w:rPr>
          <w:rFonts w:asciiTheme="majorBidi" w:hAnsiTheme="majorBidi" w:cstheme="majorBidi"/>
          <w:sz w:val="24"/>
          <w:szCs w:val="24"/>
        </w:rPr>
        <w:t xml:space="preserve">poultry </w:t>
      </w:r>
      <w:r w:rsidRPr="006D257E">
        <w:rPr>
          <w:rFonts w:asciiTheme="majorBidi" w:hAnsiTheme="majorBidi" w:cstheme="majorBidi"/>
          <w:sz w:val="24"/>
          <w:szCs w:val="24"/>
        </w:rPr>
        <w:t>birds (</w:t>
      </w:r>
      <w:r>
        <w:rPr>
          <w:rFonts w:asciiTheme="majorBidi" w:hAnsiTheme="majorBidi" w:cstheme="majorBidi"/>
          <w:sz w:val="24"/>
          <w:szCs w:val="24"/>
        </w:rPr>
        <w:t>l</w:t>
      </w:r>
      <w:r w:rsidRPr="006D257E">
        <w:rPr>
          <w:rFonts w:asciiTheme="majorBidi" w:hAnsiTheme="majorBidi" w:cstheme="majorBidi"/>
          <w:sz w:val="24"/>
          <w:szCs w:val="24"/>
        </w:rPr>
        <w:t xml:space="preserve">ayers and broilers), or 50 rabbits or other poultry like turkeys, ducks, </w:t>
      </w:r>
      <w:proofErr w:type="spellStart"/>
      <w:r w:rsidRPr="006D257E">
        <w:rPr>
          <w:rFonts w:asciiTheme="majorBidi" w:hAnsiTheme="majorBidi" w:cstheme="majorBidi"/>
          <w:sz w:val="24"/>
          <w:szCs w:val="24"/>
        </w:rPr>
        <w:t>fer</w:t>
      </w:r>
      <w:proofErr w:type="spellEnd"/>
      <w:r>
        <w:rPr>
          <w:rFonts w:asciiTheme="majorBidi" w:hAnsiTheme="majorBidi" w:cstheme="majorBidi"/>
          <w:sz w:val="24"/>
          <w:szCs w:val="24"/>
        </w:rPr>
        <w:t xml:space="preserve">, </w:t>
      </w:r>
      <w:r w:rsidRPr="006D257E">
        <w:rPr>
          <w:rFonts w:asciiTheme="majorBidi" w:hAnsiTheme="majorBidi" w:cstheme="majorBidi"/>
          <w:sz w:val="24"/>
          <w:szCs w:val="24"/>
        </w:rPr>
        <w:t xml:space="preserve">etc, or a mixture of them, or at least </w:t>
      </w:r>
      <w:r>
        <w:rPr>
          <w:rFonts w:asciiTheme="majorBidi" w:hAnsiTheme="majorBidi" w:cstheme="majorBidi"/>
          <w:sz w:val="24"/>
          <w:szCs w:val="24"/>
        </w:rPr>
        <w:t>three</w:t>
      </w:r>
      <w:r w:rsidRPr="006D257E">
        <w:rPr>
          <w:rFonts w:asciiTheme="majorBidi" w:hAnsiTheme="majorBidi" w:cstheme="majorBidi"/>
          <w:sz w:val="24"/>
          <w:szCs w:val="24"/>
        </w:rPr>
        <w:t xml:space="preserve"> beehives.</w:t>
      </w:r>
    </w:p>
    <w:p w:rsidR="00340815" w:rsidRPr="006F6C9D" w:rsidRDefault="00340815" w:rsidP="00340815">
      <w:pPr>
        <w:spacing w:after="0" w:line="240" w:lineRule="auto"/>
        <w:jc w:val="lowKashida"/>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Mixed Holding</w:t>
      </w:r>
      <w:r>
        <w:rPr>
          <w:rFonts w:asciiTheme="majorBidi" w:hAnsiTheme="majorBidi" w:cstheme="majorBidi"/>
          <w:b/>
          <w:bCs/>
          <w:sz w:val="24"/>
          <w:szCs w:val="24"/>
        </w:rPr>
        <w:t>:</w:t>
      </w:r>
    </w:p>
    <w:p w:rsidR="00340815" w:rsidRDefault="00340815" w:rsidP="00340815">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Where</w:t>
      </w:r>
      <w:r w:rsidRPr="006D257E">
        <w:rPr>
          <w:rFonts w:asciiTheme="majorBidi" w:hAnsiTheme="majorBidi" w:cstheme="majorBidi"/>
          <w:sz w:val="24"/>
          <w:szCs w:val="24"/>
        </w:rPr>
        <w:t xml:space="preserve"> the holder has plant and animal holdings</w:t>
      </w:r>
      <w:r>
        <w:rPr>
          <w:rFonts w:asciiTheme="majorBidi" w:hAnsiTheme="majorBidi" w:cstheme="majorBidi"/>
          <w:sz w:val="24"/>
          <w:szCs w:val="24"/>
        </w:rPr>
        <w:t>,</w:t>
      </w:r>
      <w:r w:rsidRPr="006D257E">
        <w:rPr>
          <w:rFonts w:asciiTheme="majorBidi" w:hAnsiTheme="majorBidi" w:cstheme="majorBidi"/>
          <w:sz w:val="24"/>
          <w:szCs w:val="24"/>
        </w:rPr>
        <w:t xml:space="preserve"> according to </w:t>
      </w:r>
      <w:r>
        <w:rPr>
          <w:rFonts w:asciiTheme="majorBidi" w:hAnsiTheme="majorBidi" w:cstheme="majorBidi"/>
          <w:sz w:val="24"/>
          <w:szCs w:val="24"/>
        </w:rPr>
        <w:t xml:space="preserve">the </w:t>
      </w:r>
      <w:r w:rsidRPr="006D257E">
        <w:rPr>
          <w:rFonts w:asciiTheme="majorBidi" w:hAnsiTheme="majorBidi" w:cstheme="majorBidi"/>
          <w:sz w:val="24"/>
          <w:szCs w:val="24"/>
        </w:rPr>
        <w:t xml:space="preserve">definition </w:t>
      </w:r>
      <w:r>
        <w:rPr>
          <w:rFonts w:asciiTheme="majorBidi" w:hAnsiTheme="majorBidi" w:cstheme="majorBidi"/>
          <w:sz w:val="24"/>
          <w:szCs w:val="24"/>
        </w:rPr>
        <w:t xml:space="preserve">of plant and animal holdings, </w:t>
      </w:r>
      <w:r w:rsidRPr="006D257E">
        <w:rPr>
          <w:rFonts w:asciiTheme="majorBidi" w:hAnsiTheme="majorBidi" w:cstheme="majorBidi"/>
          <w:sz w:val="24"/>
          <w:szCs w:val="24"/>
        </w:rPr>
        <w:t xml:space="preserve">providing both animal and plant activities </w:t>
      </w:r>
      <w:r>
        <w:rPr>
          <w:rFonts w:asciiTheme="majorBidi" w:hAnsiTheme="majorBidi" w:cstheme="majorBidi"/>
          <w:sz w:val="24"/>
          <w:szCs w:val="24"/>
        </w:rPr>
        <w:t xml:space="preserve">and </w:t>
      </w:r>
      <w:r w:rsidRPr="006D257E">
        <w:rPr>
          <w:rFonts w:asciiTheme="majorBidi" w:hAnsiTheme="majorBidi" w:cstheme="majorBidi"/>
          <w:sz w:val="24"/>
          <w:szCs w:val="24"/>
        </w:rPr>
        <w:t>shar</w:t>
      </w:r>
      <w:r>
        <w:rPr>
          <w:rFonts w:asciiTheme="majorBidi" w:hAnsiTheme="majorBidi" w:cstheme="majorBidi"/>
          <w:sz w:val="24"/>
          <w:szCs w:val="24"/>
        </w:rPr>
        <w:t>ing</w:t>
      </w:r>
      <w:r w:rsidRPr="006D257E">
        <w:rPr>
          <w:rFonts w:asciiTheme="majorBidi" w:hAnsiTheme="majorBidi" w:cstheme="majorBidi"/>
          <w:sz w:val="24"/>
          <w:szCs w:val="24"/>
        </w:rPr>
        <w:t xml:space="preserve"> the same </w:t>
      </w:r>
      <w:r>
        <w:rPr>
          <w:rFonts w:asciiTheme="majorBidi" w:hAnsiTheme="majorBidi" w:cstheme="majorBidi"/>
          <w:sz w:val="24"/>
          <w:szCs w:val="24"/>
        </w:rPr>
        <w:t xml:space="preserve">means of </w:t>
      </w:r>
      <w:r w:rsidRPr="006D257E">
        <w:rPr>
          <w:rFonts w:asciiTheme="majorBidi" w:hAnsiTheme="majorBidi" w:cstheme="majorBidi"/>
          <w:sz w:val="24"/>
          <w:szCs w:val="24"/>
        </w:rPr>
        <w:t xml:space="preserve">production such as </w:t>
      </w:r>
      <w:proofErr w:type="spellStart"/>
      <w:r w:rsidRPr="006D257E">
        <w:rPr>
          <w:rFonts w:asciiTheme="majorBidi" w:hAnsiTheme="majorBidi" w:cstheme="majorBidi"/>
          <w:sz w:val="24"/>
          <w:szCs w:val="24"/>
        </w:rPr>
        <w:t>lab</w:t>
      </w:r>
      <w:r>
        <w:rPr>
          <w:rFonts w:asciiTheme="majorBidi" w:hAnsiTheme="majorBidi" w:cstheme="majorBidi"/>
          <w:sz w:val="24"/>
          <w:szCs w:val="24"/>
        </w:rPr>
        <w:t>our</w:t>
      </w:r>
      <w:proofErr w:type="spellEnd"/>
      <w:r w:rsidRPr="006D257E">
        <w:rPr>
          <w:rFonts w:asciiTheme="majorBidi" w:hAnsiTheme="majorBidi" w:cstheme="majorBidi"/>
          <w:sz w:val="24"/>
          <w:szCs w:val="24"/>
        </w:rPr>
        <w:t>, farm buildings, machinery</w:t>
      </w:r>
      <w:r>
        <w:rPr>
          <w:rFonts w:asciiTheme="majorBidi" w:hAnsiTheme="majorBidi" w:cstheme="majorBidi"/>
          <w:sz w:val="24"/>
          <w:szCs w:val="24"/>
        </w:rPr>
        <w:t>,</w:t>
      </w:r>
      <w:r w:rsidRPr="006D257E">
        <w:rPr>
          <w:rFonts w:asciiTheme="majorBidi" w:hAnsiTheme="majorBidi" w:cstheme="majorBidi"/>
          <w:sz w:val="24"/>
          <w:szCs w:val="24"/>
        </w:rPr>
        <w:t xml:space="preserve"> or draught animals.</w:t>
      </w:r>
    </w:p>
    <w:p w:rsidR="00340815" w:rsidRPr="006D257E" w:rsidRDefault="00340815" w:rsidP="00340815">
      <w:pPr>
        <w:spacing w:after="0" w:line="240" w:lineRule="auto"/>
        <w:ind w:right="33"/>
        <w:jc w:val="lowKashida"/>
        <w:rPr>
          <w:rFonts w:asciiTheme="majorBidi" w:hAnsiTheme="majorBidi" w:cstheme="majorBidi"/>
          <w:sz w:val="24"/>
          <w:szCs w:val="24"/>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lastRenderedPageBreak/>
        <w:t>Agricultural Holder</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The holder is a civil or juridical person who exercises management control over the agricultural holding operation, and takes major decisions regarding the holding and may undertake all responsibilities directly, or delegate responsibilities related to day-to-day work management to a hired manager</w:t>
      </w:r>
      <w:r>
        <w:rPr>
          <w:rFonts w:asciiTheme="majorBidi" w:hAnsiTheme="majorBidi" w:cstheme="majorBidi"/>
          <w:sz w:val="24"/>
          <w:szCs w:val="24"/>
        </w:rPr>
        <w:t>.</w:t>
      </w:r>
    </w:p>
    <w:p w:rsidR="00340815" w:rsidRPr="006F6C9D" w:rsidRDefault="00340815" w:rsidP="00340815">
      <w:pPr>
        <w:spacing w:after="0" w:line="240" w:lineRule="auto"/>
        <w:jc w:val="lowKashida"/>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Legal Status of Agricultural Holder</w:t>
      </w:r>
      <w:r>
        <w:rPr>
          <w:rFonts w:asciiTheme="majorBidi" w:hAnsiTheme="majorBidi" w:cstheme="majorBidi"/>
          <w:b/>
          <w:bCs/>
          <w:sz w:val="24"/>
          <w:szCs w:val="24"/>
        </w:rPr>
        <w:t>:</w:t>
      </w:r>
    </w:p>
    <w:p w:rsidR="00340815" w:rsidRPr="006D257E" w:rsidRDefault="00340815" w:rsidP="00340815">
      <w:pPr>
        <w:spacing w:after="0" w:line="240" w:lineRule="auto"/>
        <w:jc w:val="both"/>
        <w:rPr>
          <w:rFonts w:asciiTheme="majorBidi" w:hAnsiTheme="majorBidi" w:cstheme="majorBidi"/>
          <w:b/>
          <w:bCs/>
          <w:sz w:val="24"/>
          <w:szCs w:val="24"/>
        </w:rPr>
      </w:pPr>
      <w:r w:rsidRPr="006D257E">
        <w:rPr>
          <w:rFonts w:asciiTheme="majorBidi" w:hAnsiTheme="majorBidi" w:cstheme="majorBidi"/>
          <w:sz w:val="24"/>
          <w:szCs w:val="24"/>
        </w:rPr>
        <w:t>Refers to the juridical aspects under which the agricultural holding is operated. It also refers to other aspects about the type of holding. From the juridical point of view, a holding may be operated by a s</w:t>
      </w:r>
      <w:r>
        <w:rPr>
          <w:rFonts w:asciiTheme="majorBidi" w:hAnsiTheme="majorBidi" w:cstheme="majorBidi"/>
          <w:sz w:val="24"/>
          <w:szCs w:val="24"/>
        </w:rPr>
        <w:t>i</w:t>
      </w:r>
      <w:r w:rsidRPr="006D257E">
        <w:rPr>
          <w:rFonts w:asciiTheme="majorBidi" w:hAnsiTheme="majorBidi" w:cstheme="majorBidi"/>
          <w:sz w:val="24"/>
          <w:szCs w:val="24"/>
        </w:rPr>
        <w:t xml:space="preserve">ngle individual, jointly by several individuals with or without </w:t>
      </w:r>
      <w:r>
        <w:rPr>
          <w:rFonts w:asciiTheme="majorBidi" w:hAnsiTheme="majorBidi" w:cstheme="majorBidi"/>
          <w:sz w:val="24"/>
          <w:szCs w:val="24"/>
        </w:rPr>
        <w:t xml:space="preserve">a </w:t>
      </w:r>
      <w:r w:rsidRPr="006D257E">
        <w:rPr>
          <w:rFonts w:asciiTheme="majorBidi" w:hAnsiTheme="majorBidi" w:cstheme="majorBidi"/>
          <w:sz w:val="24"/>
          <w:szCs w:val="24"/>
        </w:rPr>
        <w:t xml:space="preserve">contractual agreement </w:t>
      </w:r>
      <w:r>
        <w:rPr>
          <w:rFonts w:asciiTheme="majorBidi" w:hAnsiTheme="majorBidi" w:cstheme="majorBidi"/>
          <w:sz w:val="24"/>
          <w:szCs w:val="24"/>
        </w:rPr>
        <w:t xml:space="preserve">and </w:t>
      </w:r>
      <w:r w:rsidRPr="006D257E">
        <w:rPr>
          <w:rFonts w:asciiTheme="majorBidi" w:hAnsiTheme="majorBidi" w:cstheme="majorBidi"/>
          <w:sz w:val="24"/>
          <w:szCs w:val="24"/>
        </w:rPr>
        <w:t>belonging to the same or to different households, or by a juridical person: cooperation, cooperative, governmental institution.</w:t>
      </w:r>
    </w:p>
    <w:p w:rsidR="00340815" w:rsidRPr="006F6C9D" w:rsidRDefault="00340815" w:rsidP="00340815">
      <w:pPr>
        <w:spacing w:after="0" w:line="240" w:lineRule="auto"/>
        <w:jc w:val="lowKashida"/>
        <w:rPr>
          <w:rFonts w:asciiTheme="majorBidi" w:hAnsiTheme="majorBidi" w:cstheme="majorBidi"/>
          <w:sz w:val="18"/>
          <w:szCs w:val="18"/>
        </w:rPr>
      </w:pPr>
    </w:p>
    <w:p w:rsidR="00340815" w:rsidRPr="00FC3502" w:rsidRDefault="00340815" w:rsidP="00340815">
      <w:pPr>
        <w:spacing w:after="0" w:line="240" w:lineRule="auto"/>
        <w:rPr>
          <w:rFonts w:asciiTheme="majorBidi" w:hAnsiTheme="majorBidi" w:cstheme="majorBidi"/>
          <w:b/>
          <w:bCs/>
          <w:sz w:val="24"/>
          <w:szCs w:val="24"/>
        </w:rPr>
      </w:pPr>
      <w:r w:rsidRPr="00FC3502">
        <w:rPr>
          <w:rFonts w:asciiTheme="majorBidi" w:hAnsiTheme="majorBidi" w:cstheme="majorBidi"/>
          <w:b/>
          <w:bCs/>
          <w:sz w:val="24"/>
          <w:szCs w:val="24"/>
        </w:rPr>
        <w:t xml:space="preserve">Management </w:t>
      </w:r>
      <w:r>
        <w:rPr>
          <w:rFonts w:asciiTheme="majorBidi" w:hAnsiTheme="majorBidi" w:cstheme="majorBidi"/>
          <w:b/>
          <w:bCs/>
          <w:sz w:val="24"/>
          <w:szCs w:val="24"/>
        </w:rPr>
        <w:t>M</w:t>
      </w:r>
      <w:r w:rsidRPr="00FC3502">
        <w:rPr>
          <w:rFonts w:asciiTheme="majorBidi" w:hAnsiTheme="majorBidi" w:cstheme="majorBidi"/>
          <w:b/>
          <w:bCs/>
          <w:sz w:val="24"/>
          <w:szCs w:val="24"/>
        </w:rPr>
        <w:t xml:space="preserve">ethod of the </w:t>
      </w:r>
      <w:r w:rsidRPr="006D257E">
        <w:rPr>
          <w:rFonts w:asciiTheme="majorBidi" w:hAnsiTheme="majorBidi" w:cstheme="majorBidi"/>
          <w:b/>
          <w:bCs/>
          <w:sz w:val="24"/>
          <w:szCs w:val="24"/>
        </w:rPr>
        <w:t>Agricultural Holding</w:t>
      </w:r>
      <w:r>
        <w:rPr>
          <w:rFonts w:asciiTheme="majorBidi" w:hAnsiTheme="majorBidi" w:cstheme="majorBidi"/>
          <w:b/>
          <w:bCs/>
          <w:sz w:val="24"/>
          <w:szCs w:val="24"/>
        </w:rPr>
        <w:t>:</w:t>
      </w:r>
    </w:p>
    <w:p w:rsidR="00340815" w:rsidRPr="00FC3502" w:rsidRDefault="00340815" w:rsidP="00340815">
      <w:pPr>
        <w:spacing w:after="0" w:line="240" w:lineRule="auto"/>
        <w:jc w:val="both"/>
        <w:rPr>
          <w:rFonts w:asciiTheme="majorBidi" w:hAnsiTheme="majorBidi" w:cstheme="majorBidi"/>
          <w:sz w:val="24"/>
          <w:szCs w:val="24"/>
        </w:rPr>
      </w:pPr>
      <w:r w:rsidRPr="00FC3502">
        <w:rPr>
          <w:rFonts w:asciiTheme="majorBidi" w:hAnsiTheme="majorBidi" w:cstheme="majorBidi"/>
          <w:sz w:val="24"/>
          <w:szCs w:val="24"/>
        </w:rPr>
        <w:t xml:space="preserve">A method which is used for daily supervision of agricultural holdings, including workers, irrigation, fertilization, </w:t>
      </w:r>
      <w:r>
        <w:rPr>
          <w:rFonts w:asciiTheme="majorBidi" w:hAnsiTheme="majorBidi" w:cstheme="majorBidi"/>
          <w:sz w:val="24"/>
          <w:szCs w:val="24"/>
        </w:rPr>
        <w:t xml:space="preserve">etc, which could be </w:t>
      </w:r>
      <w:r w:rsidRPr="00FC3502">
        <w:rPr>
          <w:rFonts w:asciiTheme="majorBidi" w:hAnsiTheme="majorBidi" w:cstheme="majorBidi"/>
          <w:sz w:val="24"/>
          <w:szCs w:val="24"/>
        </w:rPr>
        <w:t xml:space="preserve">by the holder or </w:t>
      </w:r>
      <w:r>
        <w:rPr>
          <w:rFonts w:asciiTheme="majorBidi" w:hAnsiTheme="majorBidi" w:cstheme="majorBidi"/>
          <w:sz w:val="24"/>
          <w:szCs w:val="24"/>
        </w:rPr>
        <w:t>h</w:t>
      </w:r>
      <w:r w:rsidRPr="00FC3502">
        <w:rPr>
          <w:rFonts w:asciiTheme="majorBidi" w:hAnsiTheme="majorBidi" w:cstheme="majorBidi"/>
          <w:sz w:val="24"/>
          <w:szCs w:val="24"/>
        </w:rPr>
        <w:t>ired manager or by a family member</w:t>
      </w:r>
      <w:r>
        <w:rPr>
          <w:rFonts w:asciiTheme="majorBidi" w:hAnsiTheme="majorBidi" w:cstheme="majorBidi"/>
          <w:sz w:val="24"/>
          <w:szCs w:val="24"/>
        </w:rPr>
        <w:t>.</w:t>
      </w:r>
    </w:p>
    <w:p w:rsidR="00340815" w:rsidRPr="006F6C9D" w:rsidRDefault="00340815" w:rsidP="00340815">
      <w:pPr>
        <w:spacing w:after="0" w:line="240" w:lineRule="auto"/>
        <w:jc w:val="lowKashida"/>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 xml:space="preserve">Hired </w:t>
      </w:r>
      <w:r>
        <w:rPr>
          <w:rFonts w:asciiTheme="majorBidi" w:hAnsiTheme="majorBidi" w:cstheme="majorBidi"/>
          <w:b/>
          <w:bCs/>
          <w:sz w:val="24"/>
          <w:szCs w:val="24"/>
        </w:rPr>
        <w:t>M</w:t>
      </w:r>
      <w:r w:rsidRPr="006D257E">
        <w:rPr>
          <w:rFonts w:asciiTheme="majorBidi" w:hAnsiTheme="majorBidi" w:cstheme="majorBidi"/>
          <w:b/>
          <w:bCs/>
          <w:sz w:val="24"/>
          <w:szCs w:val="24"/>
        </w:rPr>
        <w:t>anager</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A civil or juridical person who takes technical and administrative responsibility </w:t>
      </w:r>
      <w:r>
        <w:rPr>
          <w:rFonts w:asciiTheme="majorBidi" w:hAnsiTheme="majorBidi" w:cstheme="majorBidi"/>
          <w:sz w:val="24"/>
          <w:szCs w:val="24"/>
        </w:rPr>
        <w:t>for the</w:t>
      </w:r>
      <w:r w:rsidRPr="006D257E">
        <w:rPr>
          <w:rFonts w:asciiTheme="majorBidi" w:hAnsiTheme="majorBidi" w:cstheme="majorBidi"/>
          <w:sz w:val="24"/>
          <w:szCs w:val="24"/>
        </w:rPr>
        <w:t xml:space="preserve"> manage</w:t>
      </w:r>
      <w:r>
        <w:rPr>
          <w:rFonts w:asciiTheme="majorBidi" w:hAnsiTheme="majorBidi" w:cstheme="majorBidi"/>
          <w:sz w:val="24"/>
          <w:szCs w:val="24"/>
        </w:rPr>
        <w:t>ment of</w:t>
      </w:r>
      <w:r w:rsidRPr="006D257E">
        <w:rPr>
          <w:rFonts w:asciiTheme="majorBidi" w:hAnsiTheme="majorBidi" w:cstheme="majorBidi"/>
          <w:sz w:val="24"/>
          <w:szCs w:val="24"/>
        </w:rPr>
        <w:t xml:space="preserve"> a holding on </w:t>
      </w:r>
      <w:r>
        <w:rPr>
          <w:rFonts w:asciiTheme="majorBidi" w:hAnsiTheme="majorBidi" w:cstheme="majorBidi"/>
          <w:sz w:val="24"/>
          <w:szCs w:val="24"/>
        </w:rPr>
        <w:t>the</w:t>
      </w:r>
      <w:r w:rsidRPr="006D257E">
        <w:rPr>
          <w:rFonts w:asciiTheme="majorBidi" w:hAnsiTheme="majorBidi" w:cstheme="majorBidi"/>
          <w:sz w:val="24"/>
          <w:szCs w:val="24"/>
        </w:rPr>
        <w:t xml:space="preserve"> holder's behalf. Responsibilities are limited to making day-to-day decisions o</w:t>
      </w:r>
      <w:r>
        <w:rPr>
          <w:rFonts w:asciiTheme="majorBidi" w:hAnsiTheme="majorBidi" w:cstheme="majorBidi"/>
          <w:sz w:val="24"/>
          <w:szCs w:val="24"/>
        </w:rPr>
        <w:t>n the</w:t>
      </w:r>
      <w:r w:rsidRPr="006D257E">
        <w:rPr>
          <w:rFonts w:asciiTheme="majorBidi" w:hAnsiTheme="majorBidi" w:cstheme="majorBidi"/>
          <w:sz w:val="24"/>
          <w:szCs w:val="24"/>
        </w:rPr>
        <w:t xml:space="preserve"> operat</w:t>
      </w:r>
      <w:r>
        <w:rPr>
          <w:rFonts w:asciiTheme="majorBidi" w:hAnsiTheme="majorBidi" w:cstheme="majorBidi"/>
          <w:sz w:val="24"/>
          <w:szCs w:val="24"/>
        </w:rPr>
        <w:t>ion of</w:t>
      </w:r>
      <w:r w:rsidRPr="006D257E">
        <w:rPr>
          <w:rFonts w:asciiTheme="majorBidi" w:hAnsiTheme="majorBidi" w:cstheme="majorBidi"/>
          <w:sz w:val="24"/>
          <w:szCs w:val="24"/>
        </w:rPr>
        <w:t xml:space="preserve"> the holding, including managing and supervising hired </w:t>
      </w:r>
      <w:proofErr w:type="spellStart"/>
      <w:r w:rsidRPr="006D257E">
        <w:rPr>
          <w:rFonts w:asciiTheme="majorBidi" w:hAnsiTheme="majorBidi" w:cstheme="majorBidi"/>
          <w:sz w:val="24"/>
          <w:szCs w:val="24"/>
        </w:rPr>
        <w:t>labour</w:t>
      </w:r>
      <w:proofErr w:type="spellEnd"/>
      <w:r w:rsidRPr="006D257E">
        <w:rPr>
          <w:rFonts w:asciiTheme="majorBidi" w:hAnsiTheme="majorBidi" w:cstheme="majorBidi"/>
          <w:sz w:val="24"/>
          <w:szCs w:val="24"/>
        </w:rPr>
        <w:t>. Wages may be paid in cash and/or kind. A hired manager who shares economic and financial responsibilities, in addition to managing the holding, should be considered a holder or a joint holder.</w:t>
      </w:r>
    </w:p>
    <w:p w:rsidR="00340815" w:rsidRPr="006F6C9D" w:rsidRDefault="00340815" w:rsidP="00340815">
      <w:pPr>
        <w:spacing w:after="0" w:line="240" w:lineRule="auto"/>
        <w:jc w:val="lowKashida"/>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Household</w:t>
      </w:r>
      <w:r>
        <w:rPr>
          <w:rFonts w:asciiTheme="majorBidi" w:hAnsiTheme="majorBidi" w:cstheme="majorBidi"/>
          <w:b/>
          <w:bCs/>
          <w:sz w:val="24"/>
          <w:szCs w:val="24"/>
        </w:rPr>
        <w:t>:</w:t>
      </w:r>
    </w:p>
    <w:p w:rsidR="00340815"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The household is defined as one person or a group of persons with or without a family relationship, who live in the same housing unit or part of the housing unit, share meals and make joint provision of food and other essentials of living.</w:t>
      </w:r>
    </w:p>
    <w:p w:rsidR="00340815" w:rsidRPr="006F6C9D" w:rsidRDefault="00340815" w:rsidP="00340815">
      <w:pPr>
        <w:spacing w:after="0" w:line="240" w:lineRule="auto"/>
        <w:jc w:val="lowKashida"/>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Head of Household</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The person who usually lives with the household and is recognized as head of household by its other members. Often he/she is the main decision maker and is responsible for financial support and welfare of the household.</w:t>
      </w:r>
    </w:p>
    <w:p w:rsidR="00340815" w:rsidRPr="006F6C9D" w:rsidRDefault="00340815" w:rsidP="00340815">
      <w:pPr>
        <w:spacing w:after="0" w:line="240" w:lineRule="auto"/>
        <w:jc w:val="lowKashida"/>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Land Tenure</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w:t>
      </w:r>
      <w:r w:rsidRPr="006D257E">
        <w:rPr>
          <w:rFonts w:asciiTheme="majorBidi" w:hAnsiTheme="majorBidi" w:cstheme="majorBidi"/>
          <w:sz w:val="24"/>
          <w:szCs w:val="24"/>
        </w:rPr>
        <w:t xml:space="preserve">he arrangements or rights under which the holder operates the land making up the holding. </w:t>
      </w:r>
      <w:r w:rsidRPr="002D3F87">
        <w:rPr>
          <w:rFonts w:asciiTheme="majorBidi" w:hAnsiTheme="majorBidi" w:cstheme="majorBidi"/>
          <w:sz w:val="24"/>
          <w:szCs w:val="24"/>
        </w:rPr>
        <w:t>Land rented to another person is not considered part of the tenure may be owned or rented or government or any other form.</w:t>
      </w:r>
    </w:p>
    <w:p w:rsidR="00340815" w:rsidRPr="006F6C9D" w:rsidRDefault="00340815" w:rsidP="00340815">
      <w:pPr>
        <w:spacing w:after="0" w:line="240" w:lineRule="auto"/>
        <w:jc w:val="lowKashida"/>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Reference Date</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This</w:t>
      </w:r>
      <w:r w:rsidRPr="006D257E">
        <w:rPr>
          <w:rFonts w:asciiTheme="majorBidi" w:hAnsiTheme="majorBidi" w:cstheme="majorBidi"/>
          <w:sz w:val="24"/>
          <w:szCs w:val="24"/>
        </w:rPr>
        <w:t xml:space="preserve"> refers to the moment </w:t>
      </w:r>
      <w:r>
        <w:rPr>
          <w:rFonts w:asciiTheme="majorBidi" w:hAnsiTheme="majorBidi" w:cstheme="majorBidi"/>
          <w:sz w:val="24"/>
          <w:szCs w:val="24"/>
        </w:rPr>
        <w:t>o</w:t>
      </w:r>
      <w:r w:rsidRPr="006D257E">
        <w:rPr>
          <w:rFonts w:asciiTheme="majorBidi" w:hAnsiTheme="majorBidi" w:cstheme="majorBidi"/>
          <w:sz w:val="24"/>
          <w:szCs w:val="24"/>
        </w:rPr>
        <w:t>n which the census data are based. Normally, it refers to midnight of the day preceding the reference period. Thus, the findings of the census relate to that night.</w:t>
      </w:r>
    </w:p>
    <w:p w:rsidR="00340815" w:rsidRPr="006F6C9D" w:rsidRDefault="00340815" w:rsidP="00340815">
      <w:pPr>
        <w:spacing w:after="0" w:line="240" w:lineRule="auto"/>
        <w:jc w:val="lowKashida"/>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 xml:space="preserve">A </w:t>
      </w:r>
      <w:r>
        <w:rPr>
          <w:rFonts w:asciiTheme="majorBidi" w:hAnsiTheme="majorBidi" w:cstheme="majorBidi"/>
          <w:b/>
          <w:bCs/>
          <w:sz w:val="24"/>
          <w:szCs w:val="24"/>
        </w:rPr>
        <w:t>P</w:t>
      </w:r>
      <w:r w:rsidRPr="006D257E">
        <w:rPr>
          <w:rFonts w:asciiTheme="majorBidi" w:hAnsiTheme="majorBidi" w:cstheme="majorBidi"/>
          <w:b/>
          <w:bCs/>
          <w:sz w:val="24"/>
          <w:szCs w:val="24"/>
        </w:rPr>
        <w:t>arcel</w:t>
      </w:r>
      <w:r>
        <w:rPr>
          <w:rFonts w:asciiTheme="majorBidi" w:hAnsiTheme="majorBidi" w:cstheme="majorBidi"/>
          <w:b/>
          <w:bCs/>
          <w:sz w:val="24"/>
          <w:szCs w:val="24"/>
        </w:rPr>
        <w:t>:</w:t>
      </w:r>
    </w:p>
    <w:p w:rsidR="00340815" w:rsidRDefault="00340815" w:rsidP="00340815">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A</w:t>
      </w:r>
      <w:r w:rsidRPr="006D257E">
        <w:rPr>
          <w:rFonts w:asciiTheme="majorBidi" w:hAnsiTheme="majorBidi" w:cstheme="majorBidi"/>
          <w:sz w:val="24"/>
          <w:szCs w:val="24"/>
        </w:rPr>
        <w:t>ny piece of land of one land tenure type, entirely surrounded by other land, water, road, forest or other features not forming part of the holding or forming part of the holding under a different land tenure type.  A parcel may consist of one or more fields or plots adjacent to each other.</w:t>
      </w:r>
    </w:p>
    <w:p w:rsidR="00340815" w:rsidRDefault="00340815" w:rsidP="00340815">
      <w:pPr>
        <w:spacing w:after="0" w:line="240" w:lineRule="auto"/>
        <w:ind w:right="33"/>
        <w:jc w:val="lowKashida"/>
        <w:rPr>
          <w:rFonts w:asciiTheme="majorBidi" w:hAnsiTheme="majorBidi" w:cstheme="majorBidi"/>
          <w:sz w:val="24"/>
          <w:szCs w:val="24"/>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lastRenderedPageBreak/>
        <w:t>Main Purpose of Production of the Holding</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w:t>
      </w:r>
      <w:r w:rsidRPr="006D257E">
        <w:rPr>
          <w:rFonts w:asciiTheme="majorBidi" w:hAnsiTheme="majorBidi" w:cstheme="majorBidi"/>
          <w:sz w:val="24"/>
          <w:szCs w:val="24"/>
        </w:rPr>
        <w:t xml:space="preserve">he main purpose of the production, which is mainly either for sale or for household consumption. Mainly means half or more of </w:t>
      </w:r>
      <w:r>
        <w:rPr>
          <w:rFonts w:asciiTheme="majorBidi" w:hAnsiTheme="majorBidi" w:cstheme="majorBidi"/>
          <w:sz w:val="24"/>
          <w:szCs w:val="24"/>
        </w:rPr>
        <w:t xml:space="preserve">the </w:t>
      </w:r>
      <w:r w:rsidRPr="006D257E">
        <w:rPr>
          <w:rFonts w:asciiTheme="majorBidi" w:hAnsiTheme="majorBidi" w:cstheme="majorBidi"/>
          <w:sz w:val="24"/>
          <w:szCs w:val="24"/>
        </w:rPr>
        <w:t>agricultural production through the agricultural year.</w:t>
      </w:r>
    </w:p>
    <w:p w:rsidR="00340815" w:rsidRPr="006F6C9D" w:rsidRDefault="00340815" w:rsidP="00340815">
      <w:pPr>
        <w:spacing w:after="0" w:line="240" w:lineRule="auto"/>
        <w:rPr>
          <w:rFonts w:asciiTheme="majorBidi" w:hAnsiTheme="majorBidi" w:cstheme="majorBidi"/>
          <w:sz w:val="18"/>
          <w:szCs w:val="18"/>
        </w:rPr>
      </w:pPr>
    </w:p>
    <w:p w:rsidR="00340815" w:rsidRDefault="00340815" w:rsidP="00340815">
      <w:pPr>
        <w:spacing w:after="0" w:line="240" w:lineRule="auto"/>
        <w:rPr>
          <w:rFonts w:asciiTheme="majorBidi" w:hAnsiTheme="majorBidi" w:cstheme="majorBidi"/>
          <w:b/>
          <w:bCs/>
          <w:sz w:val="24"/>
          <w:szCs w:val="24"/>
        </w:rPr>
      </w:pPr>
      <w:r w:rsidRPr="00683EE7">
        <w:rPr>
          <w:rFonts w:asciiTheme="majorBidi" w:hAnsiTheme="majorBidi" w:cstheme="majorBidi"/>
          <w:b/>
          <w:bCs/>
          <w:sz w:val="24"/>
          <w:szCs w:val="24"/>
        </w:rPr>
        <w:t>Age</w:t>
      </w:r>
      <w:r>
        <w:rPr>
          <w:rFonts w:asciiTheme="majorBidi" w:hAnsiTheme="majorBidi" w:cstheme="majorBidi"/>
          <w:b/>
          <w:bCs/>
          <w:sz w:val="24"/>
          <w:szCs w:val="24"/>
        </w:rPr>
        <w:t xml:space="preserve"> of the Holder</w:t>
      </w:r>
      <w:r w:rsidRPr="00683EE7">
        <w:rPr>
          <w:rFonts w:asciiTheme="majorBidi" w:hAnsiTheme="majorBidi" w:cstheme="majorBidi"/>
          <w:b/>
          <w:bCs/>
          <w:sz w:val="24"/>
          <w:szCs w:val="24"/>
        </w:rPr>
        <w:t xml:space="preserve"> in </w:t>
      </w:r>
      <w:r>
        <w:rPr>
          <w:rFonts w:asciiTheme="majorBidi" w:hAnsiTheme="majorBidi" w:cstheme="majorBidi"/>
          <w:b/>
          <w:bCs/>
          <w:sz w:val="24"/>
          <w:szCs w:val="24"/>
        </w:rPr>
        <w:t>C</w:t>
      </w:r>
      <w:r w:rsidRPr="00683EE7">
        <w:rPr>
          <w:rFonts w:asciiTheme="majorBidi" w:hAnsiTheme="majorBidi" w:cstheme="majorBidi"/>
          <w:b/>
          <w:bCs/>
          <w:sz w:val="24"/>
          <w:szCs w:val="24"/>
        </w:rPr>
        <w:t>ompleted</w:t>
      </w:r>
      <w:r>
        <w:rPr>
          <w:rFonts w:asciiTheme="majorBidi" w:hAnsiTheme="majorBidi" w:cstheme="majorBidi"/>
          <w:b/>
          <w:bCs/>
          <w:sz w:val="24"/>
          <w:szCs w:val="24"/>
        </w:rPr>
        <w:t xml:space="preserve"> Y</w:t>
      </w:r>
      <w:r w:rsidRPr="00683EE7">
        <w:rPr>
          <w:rFonts w:asciiTheme="majorBidi" w:hAnsiTheme="majorBidi" w:cstheme="majorBidi"/>
          <w:b/>
          <w:bCs/>
          <w:sz w:val="24"/>
          <w:szCs w:val="24"/>
        </w:rPr>
        <w:t>ears</w:t>
      </w:r>
      <w:r>
        <w:rPr>
          <w:rFonts w:asciiTheme="majorBidi" w:hAnsiTheme="majorBidi" w:cstheme="majorBidi"/>
          <w:b/>
          <w:bCs/>
          <w:sz w:val="24"/>
          <w:szCs w:val="24"/>
        </w:rPr>
        <w:t>:</w:t>
      </w:r>
    </w:p>
    <w:p w:rsidR="00340815" w:rsidRDefault="00340815" w:rsidP="00340815">
      <w:pPr>
        <w:spacing w:after="0" w:line="240" w:lineRule="auto"/>
        <w:ind w:right="33"/>
        <w:jc w:val="lowKashida"/>
        <w:rPr>
          <w:rFonts w:asciiTheme="majorBidi" w:hAnsiTheme="majorBidi" w:cstheme="majorBidi"/>
          <w:sz w:val="24"/>
          <w:szCs w:val="24"/>
        </w:rPr>
      </w:pPr>
      <w:r w:rsidRPr="00683EE7">
        <w:rPr>
          <w:rFonts w:asciiTheme="majorBidi" w:hAnsiTheme="majorBidi" w:cstheme="majorBidi"/>
          <w:sz w:val="24"/>
          <w:szCs w:val="24"/>
        </w:rPr>
        <w:t>The completed age in years of the</w:t>
      </w:r>
      <w:r>
        <w:rPr>
          <w:rFonts w:asciiTheme="majorBidi" w:hAnsiTheme="majorBidi" w:cstheme="majorBidi"/>
          <w:sz w:val="24"/>
          <w:szCs w:val="24"/>
        </w:rPr>
        <w:t xml:space="preserve"> </w:t>
      </w:r>
      <w:r w:rsidRPr="00683EE7">
        <w:rPr>
          <w:rFonts w:asciiTheme="majorBidi" w:hAnsiTheme="majorBidi" w:cstheme="majorBidi"/>
          <w:sz w:val="24"/>
          <w:szCs w:val="24"/>
        </w:rPr>
        <w:t>person enumerated, which is the</w:t>
      </w:r>
      <w:r>
        <w:rPr>
          <w:rFonts w:asciiTheme="majorBidi" w:hAnsiTheme="majorBidi" w:cstheme="majorBidi"/>
          <w:sz w:val="24"/>
          <w:szCs w:val="24"/>
        </w:rPr>
        <w:t xml:space="preserve"> </w:t>
      </w:r>
      <w:r w:rsidRPr="00683EE7">
        <w:rPr>
          <w:rFonts w:asciiTheme="majorBidi" w:hAnsiTheme="majorBidi" w:cstheme="majorBidi"/>
          <w:sz w:val="24"/>
          <w:szCs w:val="24"/>
        </w:rPr>
        <w:t>difference between the date of birth</w:t>
      </w:r>
      <w:r>
        <w:rPr>
          <w:rFonts w:asciiTheme="majorBidi" w:hAnsiTheme="majorBidi" w:cstheme="majorBidi"/>
          <w:sz w:val="24"/>
          <w:szCs w:val="24"/>
        </w:rPr>
        <w:t xml:space="preserve"> </w:t>
      </w:r>
      <w:r w:rsidRPr="00683EE7">
        <w:rPr>
          <w:rFonts w:asciiTheme="majorBidi" w:hAnsiTheme="majorBidi" w:cstheme="majorBidi"/>
          <w:sz w:val="24"/>
          <w:szCs w:val="24"/>
        </w:rPr>
        <w:t>and the survey reference period.</w:t>
      </w:r>
    </w:p>
    <w:p w:rsidR="00340815" w:rsidRPr="006F6C9D" w:rsidRDefault="00340815" w:rsidP="00340815">
      <w:pPr>
        <w:spacing w:after="0" w:line="240" w:lineRule="auto"/>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Educational Attainment</w:t>
      </w:r>
      <w:r>
        <w:rPr>
          <w:rFonts w:asciiTheme="majorBidi" w:hAnsiTheme="majorBidi" w:cstheme="majorBidi"/>
          <w:b/>
          <w:bCs/>
          <w:sz w:val="24"/>
          <w:szCs w:val="24"/>
        </w:rPr>
        <w:t>:</w:t>
      </w:r>
    </w:p>
    <w:p w:rsidR="00340815" w:rsidRDefault="00340815" w:rsidP="00340815">
      <w:pPr>
        <w:autoSpaceDE w:val="0"/>
        <w:autoSpaceDN w:val="0"/>
        <w:adjustRightInd w:val="0"/>
        <w:spacing w:after="0" w:line="240" w:lineRule="auto"/>
        <w:rPr>
          <w:rFonts w:asciiTheme="majorBidi" w:hAnsiTheme="majorBidi" w:cstheme="majorBidi"/>
          <w:sz w:val="24"/>
          <w:szCs w:val="24"/>
        </w:rPr>
      </w:pPr>
      <w:r w:rsidRPr="00683EE7">
        <w:rPr>
          <w:rFonts w:asciiTheme="majorBidi" w:hAnsiTheme="majorBidi" w:cstheme="majorBidi"/>
          <w:sz w:val="24"/>
          <w:szCs w:val="24"/>
        </w:rPr>
        <w:t>It refers to the highest successfully</w:t>
      </w:r>
      <w:r>
        <w:rPr>
          <w:rFonts w:asciiTheme="majorBidi" w:hAnsiTheme="majorBidi" w:cstheme="majorBidi"/>
          <w:sz w:val="24"/>
          <w:szCs w:val="24"/>
        </w:rPr>
        <w:t xml:space="preserve"> </w:t>
      </w:r>
      <w:r w:rsidRPr="00683EE7">
        <w:rPr>
          <w:rFonts w:asciiTheme="majorBidi" w:hAnsiTheme="majorBidi" w:cstheme="majorBidi"/>
          <w:sz w:val="24"/>
          <w:szCs w:val="24"/>
        </w:rPr>
        <w:t>completed educational attainment</w:t>
      </w:r>
      <w:r>
        <w:rPr>
          <w:rFonts w:asciiTheme="majorBidi" w:hAnsiTheme="majorBidi" w:cstheme="majorBidi"/>
          <w:sz w:val="24"/>
          <w:szCs w:val="24"/>
        </w:rPr>
        <w:t xml:space="preserve"> level. The educational level </w:t>
      </w:r>
      <w:r w:rsidRPr="00683EE7">
        <w:rPr>
          <w:rFonts w:asciiTheme="majorBidi" w:hAnsiTheme="majorBidi" w:cstheme="majorBidi"/>
          <w:sz w:val="24"/>
          <w:szCs w:val="24"/>
        </w:rPr>
        <w:t>for</w:t>
      </w:r>
      <w:r>
        <w:rPr>
          <w:rFonts w:asciiTheme="majorBidi" w:hAnsiTheme="majorBidi" w:cstheme="majorBidi"/>
          <w:sz w:val="24"/>
          <w:szCs w:val="24"/>
        </w:rPr>
        <w:t xml:space="preserve"> </w:t>
      </w:r>
      <w:r w:rsidRPr="00683EE7">
        <w:rPr>
          <w:rFonts w:asciiTheme="majorBidi" w:hAnsiTheme="majorBidi" w:cstheme="majorBidi"/>
          <w:sz w:val="24"/>
          <w:szCs w:val="24"/>
        </w:rPr>
        <w:t>persons aged 10 years and over.</w:t>
      </w:r>
    </w:p>
    <w:p w:rsidR="00340815" w:rsidRPr="000D72F9" w:rsidRDefault="00340815" w:rsidP="00340815">
      <w:pPr>
        <w:spacing w:after="0" w:line="240" w:lineRule="auto"/>
        <w:rPr>
          <w:rFonts w:asciiTheme="majorBidi" w:hAnsiTheme="majorBidi" w:cstheme="majorBidi"/>
          <w:b/>
          <w:bCs/>
          <w:sz w:val="18"/>
          <w:szCs w:val="18"/>
        </w:rPr>
      </w:pPr>
    </w:p>
    <w:p w:rsidR="00340815" w:rsidRPr="006D257E" w:rsidRDefault="00340815" w:rsidP="00340815">
      <w:pPr>
        <w:spacing w:after="0" w:line="240" w:lineRule="auto"/>
        <w:rPr>
          <w:rFonts w:asciiTheme="majorBidi" w:hAnsiTheme="majorBidi" w:cstheme="majorBidi"/>
          <w:b/>
          <w:bCs/>
          <w:sz w:val="24"/>
          <w:szCs w:val="24"/>
          <w:rtl/>
        </w:rPr>
      </w:pPr>
      <w:r w:rsidRPr="006D257E">
        <w:rPr>
          <w:rFonts w:asciiTheme="majorBidi" w:hAnsiTheme="majorBidi" w:cstheme="majorBidi"/>
          <w:b/>
          <w:bCs/>
          <w:sz w:val="24"/>
          <w:szCs w:val="24"/>
        </w:rPr>
        <w:t>Specialization:</w:t>
      </w:r>
    </w:p>
    <w:p w:rsidR="00340815"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It refers to the name of the subject the person successfully completed</w:t>
      </w:r>
      <w:r>
        <w:rPr>
          <w:rFonts w:asciiTheme="majorBidi" w:hAnsiTheme="majorBidi" w:cstheme="majorBidi"/>
          <w:sz w:val="24"/>
          <w:szCs w:val="24"/>
        </w:rPr>
        <w:t>. For the purposes of the agricultural census, s</w:t>
      </w:r>
      <w:r w:rsidRPr="009E09FC">
        <w:rPr>
          <w:rFonts w:asciiTheme="majorBidi" w:hAnsiTheme="majorBidi" w:cstheme="majorBidi"/>
          <w:sz w:val="24"/>
          <w:szCs w:val="24"/>
        </w:rPr>
        <w:t>pecialization</w:t>
      </w:r>
      <w:r>
        <w:rPr>
          <w:rFonts w:asciiTheme="majorBidi" w:hAnsiTheme="majorBidi" w:cstheme="majorBidi"/>
          <w:sz w:val="24"/>
          <w:szCs w:val="24"/>
        </w:rPr>
        <w:t xml:space="preserve"> was divided into agricultural and non-agricultural.</w:t>
      </w:r>
    </w:p>
    <w:p w:rsidR="00340815" w:rsidRPr="006F6C9D" w:rsidRDefault="00340815" w:rsidP="00340815">
      <w:pPr>
        <w:spacing w:after="0" w:line="240" w:lineRule="auto"/>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Unused and Undeveloped Potentially Productive Land</w:t>
      </w:r>
      <w:r>
        <w:rPr>
          <w:rFonts w:asciiTheme="majorBidi" w:hAnsiTheme="majorBidi" w:cstheme="majorBidi"/>
          <w:b/>
          <w:bCs/>
          <w:sz w:val="24"/>
          <w:szCs w:val="24"/>
        </w:rPr>
        <w:t>:</w:t>
      </w:r>
    </w:p>
    <w:p w:rsidR="00340815"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This includes </w:t>
      </w:r>
      <w:r>
        <w:rPr>
          <w:rFonts w:asciiTheme="majorBidi" w:hAnsiTheme="majorBidi" w:cstheme="majorBidi"/>
          <w:sz w:val="24"/>
          <w:szCs w:val="24"/>
        </w:rPr>
        <w:t xml:space="preserve">land </w:t>
      </w:r>
      <w:r w:rsidRPr="006D257E">
        <w:rPr>
          <w:rFonts w:asciiTheme="majorBidi" w:hAnsiTheme="majorBidi" w:cstheme="majorBidi"/>
          <w:sz w:val="24"/>
          <w:szCs w:val="24"/>
        </w:rPr>
        <w:t>uncultivated during the agricultural year</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T</w:t>
      </w:r>
      <w:r w:rsidRPr="006D257E">
        <w:rPr>
          <w:rFonts w:asciiTheme="majorBidi" w:hAnsiTheme="majorBidi" w:cstheme="majorBidi"/>
          <w:sz w:val="24"/>
          <w:szCs w:val="24"/>
        </w:rPr>
        <w:t>his may be part of the holding crops rotation system or because of lack of water</w:t>
      </w:r>
      <w:r>
        <w:rPr>
          <w:rFonts w:asciiTheme="majorBidi" w:hAnsiTheme="majorBidi" w:cstheme="majorBidi"/>
          <w:sz w:val="24"/>
          <w:szCs w:val="24"/>
        </w:rPr>
        <w:t>, or other reasons.</w:t>
      </w:r>
      <w:r w:rsidRPr="006D257E">
        <w:rPr>
          <w:rFonts w:asciiTheme="majorBidi" w:hAnsiTheme="majorBidi" w:cstheme="majorBidi"/>
          <w:sz w:val="24"/>
          <w:szCs w:val="24"/>
        </w:rPr>
        <w:t xml:space="preserve"> </w:t>
      </w:r>
      <w:r>
        <w:rPr>
          <w:rFonts w:asciiTheme="majorBidi" w:hAnsiTheme="majorBidi" w:cstheme="majorBidi"/>
          <w:sz w:val="24"/>
          <w:szCs w:val="24"/>
        </w:rPr>
        <w:t>I</w:t>
      </w:r>
      <w:r w:rsidRPr="006D257E">
        <w:rPr>
          <w:rFonts w:asciiTheme="majorBidi" w:hAnsiTheme="majorBidi" w:cstheme="majorBidi"/>
          <w:sz w:val="24"/>
          <w:szCs w:val="24"/>
        </w:rPr>
        <w:t>f data w</w:t>
      </w:r>
      <w:r>
        <w:rPr>
          <w:rFonts w:asciiTheme="majorBidi" w:hAnsiTheme="majorBidi" w:cstheme="majorBidi"/>
          <w:sz w:val="24"/>
          <w:szCs w:val="24"/>
        </w:rPr>
        <w:t>ere</w:t>
      </w:r>
      <w:r w:rsidRPr="006D257E">
        <w:rPr>
          <w:rFonts w:asciiTheme="majorBidi" w:hAnsiTheme="majorBidi" w:cstheme="majorBidi"/>
          <w:sz w:val="24"/>
          <w:szCs w:val="24"/>
        </w:rPr>
        <w:t xml:space="preserve"> collected before cultivation</w:t>
      </w:r>
      <w:r>
        <w:rPr>
          <w:rFonts w:asciiTheme="majorBidi" w:hAnsiTheme="majorBidi" w:cstheme="majorBidi"/>
          <w:sz w:val="24"/>
          <w:szCs w:val="24"/>
        </w:rPr>
        <w:t xml:space="preserve"> was completed</w:t>
      </w:r>
      <w:r w:rsidRPr="006D257E">
        <w:rPr>
          <w:rFonts w:asciiTheme="majorBidi" w:hAnsiTheme="majorBidi" w:cstheme="majorBidi"/>
          <w:sz w:val="24"/>
          <w:szCs w:val="24"/>
        </w:rPr>
        <w:t xml:space="preserve">, this land should classified according to the crops grown </w:t>
      </w:r>
      <w:r>
        <w:rPr>
          <w:rFonts w:asciiTheme="majorBidi" w:hAnsiTheme="majorBidi" w:cstheme="majorBidi"/>
          <w:sz w:val="24"/>
          <w:szCs w:val="24"/>
        </w:rPr>
        <w:t>o</w:t>
      </w:r>
      <w:r w:rsidRPr="006D257E">
        <w:rPr>
          <w:rFonts w:asciiTheme="majorBidi" w:hAnsiTheme="majorBidi" w:cstheme="majorBidi"/>
          <w:sz w:val="24"/>
          <w:szCs w:val="24"/>
        </w:rPr>
        <w:t>n the land.</w:t>
      </w:r>
    </w:p>
    <w:p w:rsidR="00340815" w:rsidRPr="006F6C9D" w:rsidRDefault="00340815" w:rsidP="00340815">
      <w:pPr>
        <w:spacing w:after="0" w:line="240" w:lineRule="auto"/>
        <w:rPr>
          <w:rFonts w:asciiTheme="majorBidi" w:hAnsiTheme="majorBidi" w:cstheme="majorBidi"/>
          <w:sz w:val="18"/>
          <w:szCs w:val="18"/>
        </w:rPr>
      </w:pPr>
    </w:p>
    <w:p w:rsidR="00340815" w:rsidRPr="00683EE7" w:rsidRDefault="00340815" w:rsidP="00340815">
      <w:pPr>
        <w:spacing w:after="0" w:line="240" w:lineRule="auto"/>
        <w:jc w:val="both"/>
        <w:rPr>
          <w:rFonts w:asciiTheme="majorBidi" w:hAnsiTheme="majorBidi" w:cstheme="majorBidi"/>
          <w:b/>
          <w:bCs/>
          <w:sz w:val="24"/>
          <w:szCs w:val="24"/>
        </w:rPr>
      </w:pPr>
      <w:r w:rsidRPr="00683EE7">
        <w:rPr>
          <w:rFonts w:asciiTheme="majorBidi" w:hAnsiTheme="majorBidi" w:cstheme="majorBidi"/>
          <w:b/>
          <w:bCs/>
          <w:sz w:val="24"/>
          <w:szCs w:val="24"/>
        </w:rPr>
        <w:t xml:space="preserve">Land Under Permanent Pastures </w:t>
      </w:r>
      <w:r>
        <w:rPr>
          <w:rFonts w:asciiTheme="majorBidi" w:hAnsiTheme="majorBidi" w:cstheme="majorBidi"/>
          <w:b/>
          <w:bCs/>
          <w:sz w:val="24"/>
          <w:szCs w:val="24"/>
        </w:rPr>
        <w:t>a</w:t>
      </w:r>
      <w:r w:rsidRPr="00683EE7">
        <w:rPr>
          <w:rFonts w:asciiTheme="majorBidi" w:hAnsiTheme="majorBidi" w:cstheme="majorBidi"/>
          <w:b/>
          <w:bCs/>
          <w:sz w:val="24"/>
          <w:szCs w:val="24"/>
        </w:rPr>
        <w:t xml:space="preserve">nd </w:t>
      </w:r>
      <w:r>
        <w:rPr>
          <w:rFonts w:asciiTheme="majorBidi" w:hAnsiTheme="majorBidi" w:cstheme="majorBidi"/>
          <w:b/>
          <w:bCs/>
          <w:sz w:val="24"/>
          <w:szCs w:val="24"/>
        </w:rPr>
        <w:t>Meadows:</w:t>
      </w:r>
    </w:p>
    <w:p w:rsidR="00340815" w:rsidRPr="00683EE7" w:rsidRDefault="00340815" w:rsidP="00340815">
      <w:pPr>
        <w:spacing w:after="0" w:line="240" w:lineRule="auto"/>
        <w:ind w:right="33"/>
        <w:jc w:val="both"/>
        <w:rPr>
          <w:rFonts w:asciiTheme="majorBidi" w:hAnsiTheme="majorBidi" w:cstheme="majorBidi"/>
          <w:sz w:val="24"/>
          <w:szCs w:val="24"/>
        </w:rPr>
      </w:pPr>
      <w:r w:rsidRPr="00683EE7">
        <w:rPr>
          <w:rFonts w:asciiTheme="majorBidi" w:hAnsiTheme="majorBidi" w:cstheme="majorBidi"/>
          <w:sz w:val="24"/>
          <w:szCs w:val="24"/>
        </w:rPr>
        <w:t>This means land used permanently (i.e., for five years or more) for herbaceous forage crops.  Permanent meadows and pastures on which trees and shrubs are grown should be recorded under this heading only if the growing of forage crops is the most important use of the area.</w:t>
      </w:r>
    </w:p>
    <w:p w:rsidR="00340815" w:rsidRPr="006F6C9D" w:rsidRDefault="00340815" w:rsidP="00340815">
      <w:pPr>
        <w:spacing w:after="0" w:line="240" w:lineRule="auto"/>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Permanent Agricultural Workers</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A</w:t>
      </w:r>
      <w:r w:rsidRPr="006D257E">
        <w:rPr>
          <w:rFonts w:asciiTheme="majorBidi" w:hAnsiTheme="majorBidi" w:cstheme="majorBidi"/>
          <w:sz w:val="24"/>
          <w:szCs w:val="24"/>
        </w:rPr>
        <w:t xml:space="preserve"> person whose services are utilized regularly and continuously during the agricultural year for agricultural work on the holding.  Permanent </w:t>
      </w:r>
      <w:r>
        <w:rPr>
          <w:rFonts w:asciiTheme="majorBidi" w:hAnsiTheme="majorBidi" w:cstheme="majorBidi"/>
          <w:sz w:val="24"/>
          <w:szCs w:val="24"/>
        </w:rPr>
        <w:t>a</w:t>
      </w:r>
      <w:r w:rsidRPr="006D257E">
        <w:rPr>
          <w:rFonts w:asciiTheme="majorBidi" w:hAnsiTheme="majorBidi" w:cstheme="majorBidi"/>
          <w:sz w:val="24"/>
          <w:szCs w:val="24"/>
        </w:rPr>
        <w:t>gricultural workers work for at least</w:t>
      </w:r>
      <w:r>
        <w:rPr>
          <w:rFonts w:asciiTheme="majorBidi" w:hAnsiTheme="majorBidi" w:cstheme="majorBidi"/>
          <w:sz w:val="24"/>
          <w:szCs w:val="24"/>
        </w:rPr>
        <w:t xml:space="preserve"> eight months</w:t>
      </w:r>
      <w:r w:rsidRPr="006D257E">
        <w:rPr>
          <w:rFonts w:asciiTheme="majorBidi" w:hAnsiTheme="majorBidi" w:cstheme="majorBidi"/>
          <w:sz w:val="24"/>
          <w:szCs w:val="24"/>
        </w:rPr>
        <w:t xml:space="preserve"> during the agricultural year.</w:t>
      </w:r>
    </w:p>
    <w:p w:rsidR="00340815" w:rsidRPr="006F6C9D" w:rsidRDefault="00340815" w:rsidP="00340815">
      <w:pPr>
        <w:spacing w:after="0" w:line="240" w:lineRule="auto"/>
        <w:rPr>
          <w:rFonts w:asciiTheme="majorBidi" w:hAnsiTheme="majorBidi" w:cstheme="majorBidi"/>
          <w:sz w:val="18"/>
          <w:szCs w:val="18"/>
        </w:rPr>
      </w:pPr>
    </w:p>
    <w:p w:rsidR="00340815" w:rsidRPr="006D257E" w:rsidRDefault="00340815" w:rsidP="00340815">
      <w:pPr>
        <w:spacing w:after="0" w:line="240" w:lineRule="auto"/>
        <w:ind w:left="1440" w:hanging="1440"/>
        <w:rPr>
          <w:rFonts w:asciiTheme="majorBidi" w:hAnsiTheme="majorBidi" w:cstheme="majorBidi"/>
          <w:b/>
          <w:bCs/>
          <w:sz w:val="24"/>
          <w:szCs w:val="24"/>
        </w:rPr>
      </w:pPr>
      <w:r w:rsidRPr="006D257E">
        <w:rPr>
          <w:rFonts w:asciiTheme="majorBidi" w:hAnsiTheme="majorBidi" w:cstheme="majorBidi"/>
          <w:b/>
          <w:bCs/>
          <w:sz w:val="24"/>
          <w:szCs w:val="24"/>
        </w:rPr>
        <w:t>Occasional Agricultural Workers</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A person working one or more times during the agricultural year who is not expected to work regularly or continuously on the holding.  Occasional </w:t>
      </w:r>
      <w:r>
        <w:rPr>
          <w:rFonts w:asciiTheme="majorBidi" w:hAnsiTheme="majorBidi" w:cstheme="majorBidi"/>
          <w:sz w:val="24"/>
          <w:szCs w:val="24"/>
        </w:rPr>
        <w:t>a</w:t>
      </w:r>
      <w:r w:rsidRPr="006D257E">
        <w:rPr>
          <w:rFonts w:asciiTheme="majorBidi" w:hAnsiTheme="majorBidi" w:cstheme="majorBidi"/>
          <w:sz w:val="24"/>
          <w:szCs w:val="24"/>
        </w:rPr>
        <w:t xml:space="preserve">gricultural workers work for less than </w:t>
      </w:r>
      <w:r>
        <w:rPr>
          <w:rFonts w:asciiTheme="majorBidi" w:hAnsiTheme="majorBidi" w:cstheme="majorBidi"/>
          <w:sz w:val="24"/>
          <w:szCs w:val="24"/>
        </w:rPr>
        <w:t>eight months</w:t>
      </w:r>
      <w:r w:rsidRPr="006D257E">
        <w:rPr>
          <w:rFonts w:asciiTheme="majorBidi" w:hAnsiTheme="majorBidi" w:cstheme="majorBidi"/>
          <w:sz w:val="24"/>
          <w:szCs w:val="24"/>
        </w:rPr>
        <w:t xml:space="preserve"> during the agricultural year.</w:t>
      </w:r>
    </w:p>
    <w:p w:rsidR="00340815" w:rsidRPr="006F6C9D" w:rsidRDefault="00340815" w:rsidP="00340815">
      <w:pPr>
        <w:spacing w:after="0" w:line="240" w:lineRule="auto"/>
        <w:rPr>
          <w:rFonts w:asciiTheme="majorBidi" w:hAnsiTheme="majorBidi" w:cstheme="majorBidi"/>
          <w:sz w:val="18"/>
          <w:szCs w:val="18"/>
        </w:rPr>
      </w:pPr>
    </w:p>
    <w:p w:rsidR="00340815" w:rsidRPr="006D257E" w:rsidRDefault="00340815" w:rsidP="00340815">
      <w:pPr>
        <w:spacing w:after="0" w:line="240" w:lineRule="auto"/>
        <w:ind w:left="1440" w:hanging="1440"/>
        <w:rPr>
          <w:rFonts w:asciiTheme="majorBidi" w:hAnsiTheme="majorBidi" w:cstheme="majorBidi"/>
          <w:b/>
          <w:bCs/>
          <w:sz w:val="24"/>
          <w:szCs w:val="24"/>
        </w:rPr>
      </w:pPr>
      <w:r w:rsidRPr="006D257E">
        <w:rPr>
          <w:rFonts w:asciiTheme="majorBidi" w:hAnsiTheme="majorBidi" w:cstheme="majorBidi"/>
          <w:b/>
          <w:bCs/>
          <w:sz w:val="24"/>
          <w:szCs w:val="24"/>
        </w:rPr>
        <w:t>Unpaid Family Member</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tl/>
        </w:rPr>
      </w:pPr>
      <w:r w:rsidRPr="006D257E">
        <w:rPr>
          <w:rFonts w:asciiTheme="majorBidi" w:hAnsiTheme="majorBidi" w:cstheme="majorBidi"/>
          <w:sz w:val="24"/>
          <w:szCs w:val="24"/>
        </w:rPr>
        <w:t>A person who works without pay in an economic enterprise operated by a related person living in the same household</w:t>
      </w:r>
      <w:r>
        <w:rPr>
          <w:rFonts w:asciiTheme="majorBidi" w:hAnsiTheme="majorBidi" w:cstheme="majorBidi"/>
          <w:sz w:val="24"/>
          <w:szCs w:val="24"/>
        </w:rPr>
        <w:t>.</w:t>
      </w:r>
    </w:p>
    <w:p w:rsidR="00340815" w:rsidRPr="006F6C9D" w:rsidRDefault="00340815" w:rsidP="00340815">
      <w:pPr>
        <w:spacing w:after="0" w:line="240" w:lineRule="auto"/>
        <w:rPr>
          <w:rFonts w:asciiTheme="majorBidi" w:hAnsiTheme="majorBidi" w:cstheme="majorBidi"/>
          <w:sz w:val="18"/>
          <w:szCs w:val="18"/>
        </w:rPr>
      </w:pPr>
    </w:p>
    <w:p w:rsidR="00340815" w:rsidRPr="009E09FC" w:rsidRDefault="00340815" w:rsidP="00340815">
      <w:pPr>
        <w:spacing w:after="0" w:line="240" w:lineRule="auto"/>
        <w:ind w:left="1440" w:hanging="1440"/>
        <w:rPr>
          <w:rFonts w:asciiTheme="majorBidi" w:hAnsiTheme="majorBidi" w:cstheme="majorBidi"/>
          <w:b/>
          <w:bCs/>
          <w:sz w:val="24"/>
          <w:szCs w:val="24"/>
        </w:rPr>
      </w:pPr>
      <w:r w:rsidRPr="009E09FC">
        <w:rPr>
          <w:rFonts w:asciiTheme="majorBidi" w:hAnsiTheme="majorBidi" w:cstheme="majorBidi"/>
          <w:b/>
          <w:bCs/>
          <w:sz w:val="24"/>
          <w:szCs w:val="24"/>
        </w:rPr>
        <w:t>Main Occupation</w:t>
      </w:r>
      <w:r>
        <w:rPr>
          <w:rFonts w:asciiTheme="majorBidi" w:hAnsiTheme="majorBidi" w:cstheme="majorBidi"/>
          <w:b/>
          <w:bCs/>
          <w:sz w:val="24"/>
          <w:szCs w:val="24"/>
        </w:rPr>
        <w:t>:</w:t>
      </w:r>
    </w:p>
    <w:p w:rsidR="00340815" w:rsidRPr="009E09FC" w:rsidRDefault="00340815" w:rsidP="00340815">
      <w:pPr>
        <w:spacing w:after="0" w:line="240" w:lineRule="auto"/>
        <w:ind w:right="33"/>
        <w:jc w:val="lowKashida"/>
        <w:rPr>
          <w:rFonts w:asciiTheme="majorBidi" w:hAnsiTheme="majorBidi" w:cstheme="majorBidi"/>
          <w:sz w:val="24"/>
          <w:szCs w:val="24"/>
          <w:rtl/>
        </w:rPr>
      </w:pPr>
      <w:r w:rsidRPr="009E09FC">
        <w:rPr>
          <w:rFonts w:asciiTheme="majorBidi" w:hAnsiTheme="majorBidi" w:cstheme="majorBidi"/>
          <w:sz w:val="24"/>
          <w:szCs w:val="24"/>
        </w:rPr>
        <w:t>The job or type of work performed by</w:t>
      </w:r>
      <w:r>
        <w:rPr>
          <w:rFonts w:asciiTheme="majorBidi" w:hAnsiTheme="majorBidi" w:cstheme="majorBidi"/>
          <w:sz w:val="24"/>
          <w:szCs w:val="24"/>
        </w:rPr>
        <w:t xml:space="preserve"> </w:t>
      </w:r>
      <w:r w:rsidRPr="009E09FC">
        <w:rPr>
          <w:rFonts w:asciiTheme="majorBidi" w:hAnsiTheme="majorBidi" w:cstheme="majorBidi"/>
          <w:sz w:val="24"/>
          <w:szCs w:val="24"/>
        </w:rPr>
        <w:t>the employed person</w:t>
      </w:r>
      <w:r>
        <w:rPr>
          <w:rFonts w:asciiTheme="majorBidi" w:hAnsiTheme="majorBidi" w:cstheme="majorBidi"/>
          <w:sz w:val="24"/>
          <w:szCs w:val="24"/>
        </w:rPr>
        <w:t>,</w:t>
      </w:r>
      <w:r w:rsidRPr="009E09FC">
        <w:rPr>
          <w:rFonts w:asciiTheme="majorBidi" w:hAnsiTheme="majorBidi" w:cstheme="majorBidi"/>
          <w:sz w:val="24"/>
          <w:szCs w:val="24"/>
        </w:rPr>
        <w:t xml:space="preserve"> or used to be</w:t>
      </w:r>
      <w:r>
        <w:rPr>
          <w:rFonts w:asciiTheme="majorBidi" w:hAnsiTheme="majorBidi" w:cstheme="majorBidi"/>
          <w:sz w:val="24"/>
          <w:szCs w:val="24"/>
        </w:rPr>
        <w:t xml:space="preserve"> </w:t>
      </w:r>
      <w:r w:rsidRPr="009E09FC">
        <w:rPr>
          <w:rFonts w:asciiTheme="majorBidi" w:hAnsiTheme="majorBidi" w:cstheme="majorBidi"/>
          <w:sz w:val="24"/>
          <w:szCs w:val="24"/>
        </w:rPr>
        <w:t>performed by the unemployed. The occupation refers to the</w:t>
      </w:r>
      <w:r>
        <w:rPr>
          <w:rFonts w:asciiTheme="majorBidi" w:hAnsiTheme="majorBidi" w:cstheme="majorBidi"/>
          <w:sz w:val="24"/>
          <w:szCs w:val="24"/>
        </w:rPr>
        <w:t xml:space="preserve"> </w:t>
      </w:r>
      <w:r w:rsidRPr="009E09FC">
        <w:rPr>
          <w:rFonts w:asciiTheme="majorBidi" w:hAnsiTheme="majorBidi" w:cstheme="majorBidi"/>
          <w:sz w:val="24"/>
          <w:szCs w:val="24"/>
        </w:rPr>
        <w:t>activity in which the employed works</w:t>
      </w:r>
      <w:r>
        <w:rPr>
          <w:rFonts w:asciiTheme="majorBidi" w:hAnsiTheme="majorBidi" w:cstheme="majorBidi"/>
          <w:sz w:val="24"/>
          <w:szCs w:val="24"/>
        </w:rPr>
        <w:t xml:space="preserve"> </w:t>
      </w:r>
      <w:r w:rsidRPr="009E09FC">
        <w:rPr>
          <w:rFonts w:asciiTheme="majorBidi" w:hAnsiTheme="majorBidi" w:cstheme="majorBidi"/>
          <w:sz w:val="24"/>
          <w:szCs w:val="24"/>
        </w:rPr>
        <w:t>more than half of work hours or the</w:t>
      </w:r>
      <w:r>
        <w:rPr>
          <w:rFonts w:asciiTheme="majorBidi" w:hAnsiTheme="majorBidi" w:cstheme="majorBidi"/>
          <w:sz w:val="24"/>
          <w:szCs w:val="24"/>
        </w:rPr>
        <w:t xml:space="preserve"> </w:t>
      </w:r>
      <w:r w:rsidRPr="009E09FC">
        <w:rPr>
          <w:rFonts w:asciiTheme="majorBidi" w:hAnsiTheme="majorBidi" w:cstheme="majorBidi"/>
          <w:sz w:val="24"/>
          <w:szCs w:val="24"/>
        </w:rPr>
        <w:t>most frequent job during the last three</w:t>
      </w:r>
      <w:r>
        <w:rPr>
          <w:rFonts w:asciiTheme="majorBidi" w:hAnsiTheme="majorBidi" w:cstheme="majorBidi"/>
          <w:sz w:val="24"/>
          <w:szCs w:val="24"/>
        </w:rPr>
        <w:t xml:space="preserve"> </w:t>
      </w:r>
      <w:r w:rsidRPr="009E09FC">
        <w:rPr>
          <w:rFonts w:asciiTheme="majorBidi" w:hAnsiTheme="majorBidi" w:cstheme="majorBidi"/>
          <w:sz w:val="24"/>
          <w:szCs w:val="24"/>
        </w:rPr>
        <w:t>months before reference data</w:t>
      </w:r>
      <w:r>
        <w:rPr>
          <w:rFonts w:asciiTheme="majorBidi" w:hAnsiTheme="majorBidi" w:cstheme="majorBidi"/>
          <w:sz w:val="24"/>
          <w:szCs w:val="24"/>
        </w:rPr>
        <w:t>. For the purposes of the agricultural census, the m</w:t>
      </w:r>
      <w:r w:rsidRPr="009E09FC">
        <w:rPr>
          <w:rFonts w:asciiTheme="majorBidi" w:hAnsiTheme="majorBidi" w:cstheme="majorBidi"/>
          <w:sz w:val="24"/>
          <w:szCs w:val="24"/>
        </w:rPr>
        <w:t xml:space="preserve">ain </w:t>
      </w:r>
      <w:r>
        <w:rPr>
          <w:rFonts w:asciiTheme="majorBidi" w:hAnsiTheme="majorBidi" w:cstheme="majorBidi"/>
          <w:sz w:val="24"/>
          <w:szCs w:val="24"/>
        </w:rPr>
        <w:t>o</w:t>
      </w:r>
      <w:r w:rsidRPr="009E09FC">
        <w:rPr>
          <w:rFonts w:asciiTheme="majorBidi" w:hAnsiTheme="majorBidi" w:cstheme="majorBidi"/>
          <w:sz w:val="24"/>
          <w:szCs w:val="24"/>
        </w:rPr>
        <w:t>ccupation</w:t>
      </w:r>
      <w:r>
        <w:rPr>
          <w:rFonts w:asciiTheme="majorBidi" w:hAnsiTheme="majorBidi" w:cstheme="majorBidi"/>
          <w:sz w:val="24"/>
          <w:szCs w:val="24"/>
        </w:rPr>
        <w:t xml:space="preserve"> was divided into agricultural and non-agricultural.</w:t>
      </w:r>
    </w:p>
    <w:p w:rsidR="00340815" w:rsidRPr="006F6C9D" w:rsidRDefault="00340815" w:rsidP="00340815">
      <w:pPr>
        <w:spacing w:after="0" w:line="240" w:lineRule="auto"/>
        <w:rPr>
          <w:rFonts w:asciiTheme="majorBidi" w:hAnsiTheme="majorBidi" w:cstheme="majorBidi"/>
          <w:sz w:val="18"/>
          <w:szCs w:val="18"/>
          <w:rtl/>
        </w:rPr>
      </w:pPr>
    </w:p>
    <w:p w:rsidR="00340815" w:rsidRPr="006D257E" w:rsidRDefault="00340815" w:rsidP="00340815">
      <w:pPr>
        <w:spacing w:after="0" w:line="240" w:lineRule="auto"/>
        <w:ind w:left="1440" w:hanging="1440"/>
        <w:rPr>
          <w:rFonts w:asciiTheme="majorBidi" w:hAnsiTheme="majorBidi" w:cstheme="majorBidi"/>
          <w:b/>
          <w:bCs/>
          <w:sz w:val="24"/>
          <w:szCs w:val="24"/>
        </w:rPr>
      </w:pPr>
      <w:r w:rsidRPr="006D257E">
        <w:rPr>
          <w:rFonts w:asciiTheme="majorBidi" w:hAnsiTheme="majorBidi" w:cstheme="majorBidi"/>
          <w:b/>
          <w:bCs/>
          <w:sz w:val="24"/>
          <w:szCs w:val="24"/>
        </w:rPr>
        <w:t>Holding Area</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This</w:t>
      </w:r>
      <w:r w:rsidRPr="006D257E">
        <w:rPr>
          <w:rFonts w:asciiTheme="majorBidi" w:hAnsiTheme="majorBidi" w:cstheme="majorBidi"/>
          <w:sz w:val="24"/>
          <w:szCs w:val="24"/>
        </w:rPr>
        <w:t xml:space="preserve"> is </w:t>
      </w:r>
      <w:r>
        <w:rPr>
          <w:rFonts w:asciiTheme="majorBidi" w:hAnsiTheme="majorBidi" w:cstheme="majorBidi"/>
          <w:sz w:val="24"/>
          <w:szCs w:val="24"/>
        </w:rPr>
        <w:t xml:space="preserve">a </w:t>
      </w:r>
      <w:r w:rsidRPr="006D257E">
        <w:rPr>
          <w:rFonts w:asciiTheme="majorBidi" w:hAnsiTheme="majorBidi" w:cstheme="majorBidi"/>
          <w:sz w:val="24"/>
          <w:szCs w:val="24"/>
        </w:rPr>
        <w:t>derived item obtained by summing the area under each land use categor</w:t>
      </w:r>
      <w:r>
        <w:rPr>
          <w:rFonts w:asciiTheme="majorBidi" w:hAnsiTheme="majorBidi" w:cstheme="majorBidi"/>
          <w:sz w:val="24"/>
          <w:szCs w:val="24"/>
        </w:rPr>
        <w:t>y</w:t>
      </w:r>
      <w:r w:rsidRPr="006D257E">
        <w:rPr>
          <w:rFonts w:asciiTheme="majorBidi" w:hAnsiTheme="majorBidi" w:cstheme="majorBidi"/>
          <w:sz w:val="24"/>
          <w:szCs w:val="24"/>
        </w:rPr>
        <w:t xml:space="preserve">.  </w:t>
      </w:r>
      <w:r>
        <w:rPr>
          <w:rFonts w:asciiTheme="majorBidi" w:hAnsiTheme="majorBidi" w:cstheme="majorBidi"/>
          <w:sz w:val="24"/>
          <w:szCs w:val="24"/>
        </w:rPr>
        <w:t>I</w:t>
      </w:r>
      <w:r w:rsidRPr="006D257E">
        <w:rPr>
          <w:rFonts w:asciiTheme="majorBidi" w:hAnsiTheme="majorBidi" w:cstheme="majorBidi"/>
          <w:sz w:val="24"/>
          <w:szCs w:val="24"/>
        </w:rPr>
        <w:t>t is the area of all land making up the agricultural holding</w:t>
      </w:r>
      <w:r>
        <w:rPr>
          <w:rFonts w:asciiTheme="majorBidi" w:hAnsiTheme="majorBidi" w:cstheme="majorBidi"/>
          <w:sz w:val="24"/>
          <w:szCs w:val="24"/>
        </w:rPr>
        <w:t xml:space="preserve"> and</w:t>
      </w:r>
      <w:r w:rsidRPr="006D257E">
        <w:rPr>
          <w:rFonts w:asciiTheme="majorBidi" w:hAnsiTheme="majorBidi" w:cstheme="majorBidi"/>
          <w:sz w:val="24"/>
          <w:szCs w:val="24"/>
        </w:rPr>
        <w:t xml:space="preserve"> includes all land operated by the </w:t>
      </w:r>
      <w:r w:rsidRPr="006D257E">
        <w:rPr>
          <w:rFonts w:asciiTheme="majorBidi" w:hAnsiTheme="majorBidi" w:cstheme="majorBidi"/>
          <w:sz w:val="24"/>
          <w:szCs w:val="24"/>
        </w:rPr>
        <w:lastRenderedPageBreak/>
        <w:t>holding without regard to title or legal form</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 xml:space="preserve"> T</w:t>
      </w:r>
      <w:r w:rsidRPr="006D257E">
        <w:rPr>
          <w:rFonts w:asciiTheme="majorBidi" w:hAnsiTheme="majorBidi" w:cstheme="majorBidi"/>
          <w:sz w:val="24"/>
          <w:szCs w:val="24"/>
        </w:rPr>
        <w:t>hus</w:t>
      </w:r>
      <w:r>
        <w:rPr>
          <w:rFonts w:asciiTheme="majorBidi" w:hAnsiTheme="majorBidi" w:cstheme="majorBidi"/>
          <w:sz w:val="24"/>
          <w:szCs w:val="24"/>
        </w:rPr>
        <w:t>,</w:t>
      </w:r>
      <w:r w:rsidRPr="006D257E">
        <w:rPr>
          <w:rFonts w:asciiTheme="majorBidi" w:hAnsiTheme="majorBidi" w:cstheme="majorBidi"/>
          <w:sz w:val="24"/>
          <w:szCs w:val="24"/>
        </w:rPr>
        <w:t xml:space="preserve"> land owned by members of a household but rented from others should not be included in the area of </w:t>
      </w:r>
      <w:r>
        <w:rPr>
          <w:rFonts w:asciiTheme="majorBidi" w:hAnsiTheme="majorBidi" w:cstheme="majorBidi"/>
          <w:sz w:val="24"/>
          <w:szCs w:val="24"/>
        </w:rPr>
        <w:t xml:space="preserve">the </w:t>
      </w:r>
      <w:r w:rsidRPr="006D257E">
        <w:rPr>
          <w:rFonts w:asciiTheme="majorBidi" w:hAnsiTheme="majorBidi" w:cstheme="majorBidi"/>
          <w:sz w:val="24"/>
          <w:szCs w:val="24"/>
        </w:rPr>
        <w:t>holding.</w:t>
      </w:r>
    </w:p>
    <w:p w:rsidR="00340815" w:rsidRPr="006F6C9D" w:rsidRDefault="00340815" w:rsidP="00340815">
      <w:pPr>
        <w:spacing w:after="0" w:line="240" w:lineRule="auto"/>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 xml:space="preserve">Area </w:t>
      </w:r>
      <w:r>
        <w:rPr>
          <w:rFonts w:asciiTheme="majorBidi" w:hAnsiTheme="majorBidi" w:cstheme="majorBidi"/>
          <w:b/>
          <w:bCs/>
          <w:sz w:val="24"/>
          <w:szCs w:val="24"/>
        </w:rPr>
        <w:t>u</w:t>
      </w:r>
      <w:r w:rsidRPr="006D257E">
        <w:rPr>
          <w:rFonts w:asciiTheme="majorBidi" w:hAnsiTheme="majorBidi" w:cstheme="majorBidi"/>
          <w:b/>
          <w:bCs/>
          <w:sz w:val="24"/>
          <w:szCs w:val="24"/>
        </w:rPr>
        <w:t>nder Permanent Crops</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This is an</w:t>
      </w:r>
      <w:r w:rsidRPr="006D257E">
        <w:rPr>
          <w:rFonts w:asciiTheme="majorBidi" w:hAnsiTheme="majorBidi" w:cstheme="majorBidi"/>
          <w:sz w:val="24"/>
          <w:szCs w:val="24"/>
        </w:rPr>
        <w:t xml:space="preserve"> area devoted to fruit trees that does not need to be replanted annually, or </w:t>
      </w:r>
      <w:r>
        <w:rPr>
          <w:rFonts w:asciiTheme="majorBidi" w:hAnsiTheme="majorBidi" w:cstheme="majorBidi"/>
          <w:sz w:val="24"/>
          <w:szCs w:val="24"/>
        </w:rPr>
        <w:t xml:space="preserve">an </w:t>
      </w:r>
      <w:r w:rsidRPr="006D257E">
        <w:rPr>
          <w:rFonts w:asciiTheme="majorBidi" w:hAnsiTheme="majorBidi" w:cstheme="majorBidi"/>
          <w:sz w:val="24"/>
          <w:szCs w:val="24"/>
        </w:rPr>
        <w:t xml:space="preserve">area </w:t>
      </w:r>
      <w:r>
        <w:rPr>
          <w:rFonts w:asciiTheme="majorBidi" w:hAnsiTheme="majorBidi" w:cstheme="majorBidi"/>
          <w:sz w:val="24"/>
          <w:szCs w:val="24"/>
        </w:rPr>
        <w:t xml:space="preserve">used for </w:t>
      </w:r>
      <w:r w:rsidRPr="006D257E">
        <w:rPr>
          <w:rFonts w:asciiTheme="majorBidi" w:hAnsiTheme="majorBidi" w:cstheme="majorBidi"/>
          <w:sz w:val="24"/>
          <w:szCs w:val="24"/>
        </w:rPr>
        <w:t>horticulture i.e.</w:t>
      </w:r>
      <w:r>
        <w:rPr>
          <w:rFonts w:asciiTheme="majorBidi" w:hAnsiTheme="majorBidi" w:cstheme="majorBidi"/>
          <w:sz w:val="24"/>
          <w:szCs w:val="24"/>
        </w:rPr>
        <w:t>,</w:t>
      </w:r>
      <w:r w:rsidRPr="006D257E">
        <w:rPr>
          <w:rFonts w:asciiTheme="majorBidi" w:hAnsiTheme="majorBidi" w:cstheme="majorBidi"/>
          <w:sz w:val="24"/>
          <w:szCs w:val="24"/>
        </w:rPr>
        <w:t xml:space="preserve"> scattered and in association with other crops (inter-cropped).</w:t>
      </w:r>
    </w:p>
    <w:p w:rsidR="00340815" w:rsidRPr="006F6C9D" w:rsidRDefault="00340815" w:rsidP="00340815">
      <w:pPr>
        <w:spacing w:after="0" w:line="240" w:lineRule="auto"/>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Nurseries</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A</w:t>
      </w:r>
      <w:r w:rsidRPr="006D257E">
        <w:rPr>
          <w:rFonts w:asciiTheme="majorBidi" w:hAnsiTheme="majorBidi" w:cstheme="majorBidi"/>
          <w:sz w:val="24"/>
          <w:szCs w:val="24"/>
        </w:rPr>
        <w:t>n area where young plants, trees or vines are propagated for the purpose of transplanting.  Plants in a nursery are not harvested and are therefore not included in the area (temporary crops) or current area (permanent crops).  A nursery might be in the open or under protective cover.  It may be used for the development of planting materials for the holding itself or for sale</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N</w:t>
      </w:r>
      <w:r w:rsidRPr="006D257E">
        <w:rPr>
          <w:rFonts w:asciiTheme="majorBidi" w:hAnsiTheme="majorBidi" w:cstheme="majorBidi"/>
          <w:sz w:val="24"/>
          <w:szCs w:val="24"/>
        </w:rPr>
        <w:t>urseries do</w:t>
      </w:r>
      <w:r>
        <w:rPr>
          <w:rFonts w:asciiTheme="majorBidi" w:hAnsiTheme="majorBidi" w:cstheme="majorBidi"/>
          <w:sz w:val="24"/>
          <w:szCs w:val="24"/>
        </w:rPr>
        <w:t xml:space="preserve"> </w:t>
      </w:r>
      <w:r w:rsidRPr="006D257E">
        <w:rPr>
          <w:rFonts w:asciiTheme="majorBidi" w:hAnsiTheme="majorBidi" w:cstheme="majorBidi"/>
          <w:sz w:val="24"/>
          <w:szCs w:val="24"/>
        </w:rPr>
        <w:t>n</w:t>
      </w:r>
      <w:r>
        <w:rPr>
          <w:rFonts w:asciiTheme="majorBidi" w:hAnsiTheme="majorBidi" w:cstheme="majorBidi"/>
          <w:sz w:val="24"/>
          <w:szCs w:val="24"/>
        </w:rPr>
        <w:t>o</w:t>
      </w:r>
      <w:r w:rsidRPr="006D257E">
        <w:rPr>
          <w:rFonts w:asciiTheme="majorBidi" w:hAnsiTheme="majorBidi" w:cstheme="majorBidi"/>
          <w:sz w:val="24"/>
          <w:szCs w:val="24"/>
        </w:rPr>
        <w:t>t include seed fields an</w:t>
      </w:r>
      <w:r>
        <w:rPr>
          <w:rFonts w:asciiTheme="majorBidi" w:hAnsiTheme="majorBidi" w:cstheme="majorBidi"/>
          <w:sz w:val="24"/>
          <w:szCs w:val="24"/>
        </w:rPr>
        <w:t>d</w:t>
      </w:r>
      <w:r w:rsidRPr="006D257E">
        <w:rPr>
          <w:rFonts w:asciiTheme="majorBidi" w:hAnsiTheme="majorBidi" w:cstheme="majorBidi"/>
          <w:sz w:val="24"/>
          <w:szCs w:val="24"/>
        </w:rPr>
        <w:t xml:space="preserve"> forest tree nurseries.</w:t>
      </w:r>
    </w:p>
    <w:p w:rsidR="00340815" w:rsidRPr="006F6C9D" w:rsidRDefault="00340815" w:rsidP="00340815">
      <w:pPr>
        <w:spacing w:after="0" w:line="240" w:lineRule="auto"/>
        <w:rPr>
          <w:rFonts w:asciiTheme="majorBidi" w:hAnsiTheme="majorBidi" w:cstheme="majorBidi"/>
          <w:sz w:val="18"/>
          <w:szCs w:val="18"/>
        </w:rPr>
      </w:pPr>
    </w:p>
    <w:p w:rsidR="00340815" w:rsidRDefault="00340815" w:rsidP="00340815">
      <w:pPr>
        <w:autoSpaceDE w:val="0"/>
        <w:autoSpaceDN w:val="0"/>
        <w:adjustRightInd w:val="0"/>
        <w:spacing w:after="0" w:line="240" w:lineRule="auto"/>
        <w:rPr>
          <w:rFonts w:ascii="Times New Roman" w:hAnsi="Times New Roman" w:cs="Times New Roman"/>
          <w:b/>
          <w:bCs/>
          <w:sz w:val="24"/>
          <w:szCs w:val="24"/>
        </w:rPr>
      </w:pPr>
      <w:r w:rsidRPr="00075F70">
        <w:rPr>
          <w:rFonts w:ascii="Times New Roman" w:hAnsi="Times New Roman" w:cs="Times New Roman"/>
          <w:b/>
          <w:bCs/>
          <w:sz w:val="24"/>
          <w:szCs w:val="24"/>
        </w:rPr>
        <w:t>Cropped Land Under Protective Cover</w:t>
      </w:r>
      <w:r>
        <w:rPr>
          <w:rFonts w:ascii="Times New Roman" w:hAnsi="Times New Roman" w:cs="Times New Roman"/>
          <w:b/>
          <w:bCs/>
          <w:sz w:val="24"/>
          <w:szCs w:val="24"/>
        </w:rPr>
        <w:t>:</w:t>
      </w:r>
    </w:p>
    <w:p w:rsidR="00340815" w:rsidRPr="00A94577" w:rsidRDefault="00340815" w:rsidP="00340815">
      <w:pPr>
        <w:autoSpaceDE w:val="0"/>
        <w:autoSpaceDN w:val="0"/>
        <w:adjustRightInd w:val="0"/>
        <w:spacing w:after="0" w:line="240" w:lineRule="auto"/>
        <w:jc w:val="both"/>
        <w:rPr>
          <w:rFonts w:asciiTheme="majorBidi" w:hAnsiTheme="majorBidi" w:cstheme="majorBidi"/>
          <w:sz w:val="24"/>
          <w:szCs w:val="24"/>
        </w:rPr>
      </w:pPr>
      <w:r>
        <w:rPr>
          <w:rFonts w:asciiTheme="majorBidi" w:hAnsiTheme="majorBidi" w:cstheme="majorBidi"/>
          <w:sz w:val="24"/>
          <w:szCs w:val="24"/>
        </w:rPr>
        <w:t>L</w:t>
      </w:r>
      <w:r w:rsidRPr="00A94577">
        <w:rPr>
          <w:rFonts w:asciiTheme="majorBidi" w:hAnsiTheme="majorBidi" w:cstheme="majorBidi"/>
          <w:sz w:val="24"/>
          <w:szCs w:val="24"/>
        </w:rPr>
        <w:t xml:space="preserve">and under </w:t>
      </w:r>
      <w:r>
        <w:rPr>
          <w:rFonts w:asciiTheme="majorBidi" w:hAnsiTheme="majorBidi" w:cstheme="majorBidi"/>
          <w:sz w:val="24"/>
          <w:szCs w:val="24"/>
        </w:rPr>
        <w:t xml:space="preserve">a </w:t>
      </w:r>
      <w:r w:rsidRPr="00A94577">
        <w:rPr>
          <w:rFonts w:asciiTheme="majorBidi" w:hAnsiTheme="majorBidi" w:cstheme="majorBidi"/>
          <w:sz w:val="24"/>
          <w:szCs w:val="24"/>
        </w:rPr>
        <w:t xml:space="preserve">permanent structure with a roof of glass, plastic or other material </w:t>
      </w:r>
      <w:r>
        <w:rPr>
          <w:rFonts w:asciiTheme="majorBidi" w:hAnsiTheme="majorBidi" w:cstheme="majorBidi"/>
          <w:sz w:val="24"/>
          <w:szCs w:val="24"/>
        </w:rPr>
        <w:t xml:space="preserve">used for </w:t>
      </w:r>
      <w:r w:rsidRPr="00A94577">
        <w:rPr>
          <w:rFonts w:asciiTheme="majorBidi" w:hAnsiTheme="majorBidi" w:cstheme="majorBidi"/>
          <w:sz w:val="24"/>
          <w:szCs w:val="24"/>
        </w:rPr>
        <w:t>protecting crops against the weather, pests, or diseases. Such structures may be used for growing temporary or permanent crops.</w:t>
      </w:r>
    </w:p>
    <w:p w:rsidR="00340815" w:rsidRPr="006F6C9D" w:rsidRDefault="00340815" w:rsidP="00340815">
      <w:pPr>
        <w:spacing w:after="0" w:line="240" w:lineRule="auto"/>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French Tunnels</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A</w:t>
      </w:r>
      <w:r w:rsidRPr="006D257E">
        <w:rPr>
          <w:rFonts w:asciiTheme="majorBidi" w:hAnsiTheme="majorBidi" w:cstheme="majorBidi"/>
          <w:sz w:val="24"/>
          <w:szCs w:val="24"/>
        </w:rPr>
        <w:t xml:space="preserve"> tunnel consist</w:t>
      </w:r>
      <w:r>
        <w:rPr>
          <w:rFonts w:asciiTheme="majorBidi" w:hAnsiTheme="majorBidi" w:cstheme="majorBidi"/>
          <w:sz w:val="24"/>
          <w:szCs w:val="24"/>
        </w:rPr>
        <w:t>ing</w:t>
      </w:r>
      <w:r w:rsidRPr="006D257E">
        <w:rPr>
          <w:rFonts w:asciiTheme="majorBidi" w:hAnsiTheme="majorBidi" w:cstheme="majorBidi"/>
          <w:sz w:val="24"/>
          <w:szCs w:val="24"/>
        </w:rPr>
        <w:t xml:space="preserve"> of a group of iron arches (1-3 inch</w:t>
      </w:r>
      <w:r>
        <w:rPr>
          <w:rFonts w:asciiTheme="majorBidi" w:hAnsiTheme="majorBidi" w:cstheme="majorBidi"/>
          <w:sz w:val="24"/>
          <w:szCs w:val="24"/>
        </w:rPr>
        <w:t>es</w:t>
      </w:r>
      <w:r w:rsidRPr="006D257E">
        <w:rPr>
          <w:rFonts w:asciiTheme="majorBidi" w:hAnsiTheme="majorBidi" w:cstheme="majorBidi"/>
          <w:sz w:val="24"/>
          <w:szCs w:val="24"/>
        </w:rPr>
        <w:t xml:space="preserve"> in diameter) with plastic fixed on it</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T</w:t>
      </w:r>
      <w:r w:rsidRPr="006D257E">
        <w:rPr>
          <w:rFonts w:asciiTheme="majorBidi" w:hAnsiTheme="majorBidi" w:cstheme="majorBidi"/>
          <w:sz w:val="24"/>
          <w:szCs w:val="24"/>
        </w:rPr>
        <w:t xml:space="preserve">he distance between </w:t>
      </w:r>
      <w:r>
        <w:rPr>
          <w:rFonts w:asciiTheme="majorBidi" w:hAnsiTheme="majorBidi" w:cstheme="majorBidi"/>
          <w:sz w:val="24"/>
          <w:szCs w:val="24"/>
        </w:rPr>
        <w:t xml:space="preserve">the </w:t>
      </w:r>
      <w:r w:rsidRPr="006D257E">
        <w:rPr>
          <w:rFonts w:asciiTheme="majorBidi" w:hAnsiTheme="majorBidi" w:cstheme="majorBidi"/>
          <w:sz w:val="24"/>
          <w:szCs w:val="24"/>
        </w:rPr>
        <w:t xml:space="preserve">curves is around </w:t>
      </w:r>
      <w:r>
        <w:rPr>
          <w:rFonts w:asciiTheme="majorBidi" w:hAnsiTheme="majorBidi" w:cstheme="majorBidi"/>
          <w:sz w:val="24"/>
          <w:szCs w:val="24"/>
        </w:rPr>
        <w:t>three meters,</w:t>
      </w:r>
      <w:r w:rsidRPr="006D257E">
        <w:rPr>
          <w:rFonts w:asciiTheme="majorBidi" w:hAnsiTheme="majorBidi" w:cstheme="majorBidi"/>
          <w:sz w:val="24"/>
          <w:szCs w:val="24"/>
        </w:rPr>
        <w:t xml:space="preserve"> </w:t>
      </w:r>
      <w:r>
        <w:rPr>
          <w:rFonts w:asciiTheme="majorBidi" w:hAnsiTheme="majorBidi" w:cstheme="majorBidi"/>
          <w:sz w:val="24"/>
          <w:szCs w:val="24"/>
        </w:rPr>
        <w:t>w</w:t>
      </w:r>
      <w:r w:rsidRPr="006D257E">
        <w:rPr>
          <w:rFonts w:asciiTheme="majorBidi" w:hAnsiTheme="majorBidi" w:cstheme="majorBidi"/>
          <w:sz w:val="24"/>
          <w:szCs w:val="24"/>
        </w:rPr>
        <w:t>hich makes a tunnel of 6-10</w:t>
      </w:r>
      <w:r>
        <w:rPr>
          <w:rFonts w:asciiTheme="majorBidi" w:hAnsiTheme="majorBidi" w:cstheme="majorBidi"/>
          <w:sz w:val="24"/>
          <w:szCs w:val="24"/>
        </w:rPr>
        <w:t xml:space="preserve"> meters in </w:t>
      </w:r>
      <w:r w:rsidRPr="006D257E">
        <w:rPr>
          <w:rFonts w:asciiTheme="majorBidi" w:hAnsiTheme="majorBidi" w:cstheme="majorBidi"/>
          <w:sz w:val="24"/>
          <w:szCs w:val="24"/>
        </w:rPr>
        <w:t>width</w:t>
      </w:r>
      <w:r>
        <w:rPr>
          <w:rFonts w:asciiTheme="majorBidi" w:hAnsiTheme="majorBidi" w:cstheme="majorBidi"/>
          <w:sz w:val="24"/>
          <w:szCs w:val="24"/>
        </w:rPr>
        <w:t>,</w:t>
      </w:r>
      <w:r w:rsidRPr="006D257E">
        <w:rPr>
          <w:rFonts w:asciiTheme="majorBidi" w:hAnsiTheme="majorBidi" w:cstheme="majorBidi"/>
          <w:sz w:val="24"/>
          <w:szCs w:val="24"/>
        </w:rPr>
        <w:t xml:space="preserve"> 3</w:t>
      </w:r>
      <w:r w:rsidRPr="006D257E">
        <w:rPr>
          <w:rFonts w:asciiTheme="majorBidi" w:hAnsiTheme="majorBidi" w:cstheme="majorBidi"/>
          <w:sz w:val="24"/>
          <w:szCs w:val="24"/>
          <w:rtl/>
        </w:rPr>
        <w:t>0</w:t>
      </w:r>
      <w:r w:rsidRPr="006D257E">
        <w:rPr>
          <w:rFonts w:asciiTheme="majorBidi" w:hAnsiTheme="majorBidi" w:cstheme="majorBidi"/>
          <w:sz w:val="24"/>
          <w:szCs w:val="24"/>
        </w:rPr>
        <w:t xml:space="preserve">-50 </w:t>
      </w:r>
      <w:r>
        <w:rPr>
          <w:rFonts w:asciiTheme="majorBidi" w:hAnsiTheme="majorBidi" w:cstheme="majorBidi"/>
          <w:sz w:val="24"/>
          <w:szCs w:val="24"/>
        </w:rPr>
        <w:t>meters in</w:t>
      </w:r>
      <w:r w:rsidRPr="006D257E">
        <w:rPr>
          <w:rFonts w:asciiTheme="majorBidi" w:hAnsiTheme="majorBidi" w:cstheme="majorBidi"/>
          <w:sz w:val="24"/>
          <w:szCs w:val="24"/>
        </w:rPr>
        <w:t xml:space="preserve"> l</w:t>
      </w:r>
      <w:r>
        <w:rPr>
          <w:rFonts w:asciiTheme="majorBidi" w:hAnsiTheme="majorBidi" w:cstheme="majorBidi"/>
          <w:sz w:val="24"/>
          <w:szCs w:val="24"/>
        </w:rPr>
        <w:t>ength, and 1.5-2 meters in height.</w:t>
      </w:r>
      <w:r w:rsidRPr="006D257E">
        <w:rPr>
          <w:rFonts w:asciiTheme="majorBidi" w:hAnsiTheme="majorBidi" w:cstheme="majorBidi"/>
          <w:sz w:val="24"/>
          <w:szCs w:val="24"/>
        </w:rPr>
        <w:t xml:space="preserve"> These tunnels are mainly cultivated with eggplant, pepper, cucumber, tomato, and kidney beans</w:t>
      </w:r>
      <w:r>
        <w:rPr>
          <w:rFonts w:asciiTheme="majorBidi" w:hAnsiTheme="majorBidi" w:cstheme="majorBidi"/>
          <w:sz w:val="24"/>
          <w:szCs w:val="24"/>
        </w:rPr>
        <w:t>.</w:t>
      </w:r>
    </w:p>
    <w:p w:rsidR="00340815" w:rsidRPr="006F6C9D" w:rsidRDefault="00340815" w:rsidP="00340815">
      <w:pPr>
        <w:spacing w:after="0" w:line="240" w:lineRule="auto"/>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Surface Tunnels</w:t>
      </w:r>
      <w:r>
        <w:rPr>
          <w:rFonts w:asciiTheme="majorBidi" w:hAnsiTheme="majorBidi" w:cstheme="majorBidi"/>
          <w:b/>
          <w:bCs/>
          <w:sz w:val="24"/>
          <w:szCs w:val="24"/>
        </w:rPr>
        <w:t>:</w:t>
      </w:r>
    </w:p>
    <w:p w:rsidR="00340815" w:rsidRDefault="00340815" w:rsidP="00340815">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A</w:t>
      </w:r>
      <w:r w:rsidRPr="006D257E">
        <w:rPr>
          <w:rFonts w:asciiTheme="majorBidi" w:hAnsiTheme="majorBidi" w:cstheme="majorBidi"/>
          <w:sz w:val="24"/>
          <w:szCs w:val="24"/>
        </w:rPr>
        <w:t xml:space="preserve"> tunnel consist</w:t>
      </w:r>
      <w:r>
        <w:rPr>
          <w:rFonts w:asciiTheme="majorBidi" w:hAnsiTheme="majorBidi" w:cstheme="majorBidi"/>
          <w:sz w:val="24"/>
          <w:szCs w:val="24"/>
        </w:rPr>
        <w:t>ing</w:t>
      </w:r>
      <w:r w:rsidRPr="006D257E">
        <w:rPr>
          <w:rFonts w:asciiTheme="majorBidi" w:hAnsiTheme="majorBidi" w:cstheme="majorBidi"/>
          <w:sz w:val="24"/>
          <w:szCs w:val="24"/>
        </w:rPr>
        <w:t xml:space="preserve"> of plastic fixed on iron wires 1.0-1.8 </w:t>
      </w:r>
      <w:r>
        <w:rPr>
          <w:rFonts w:asciiTheme="majorBidi" w:hAnsiTheme="majorBidi" w:cstheme="majorBidi"/>
          <w:sz w:val="24"/>
          <w:szCs w:val="24"/>
        </w:rPr>
        <w:t>meters in</w:t>
      </w:r>
      <w:r w:rsidRPr="006D257E">
        <w:rPr>
          <w:rFonts w:asciiTheme="majorBidi" w:hAnsiTheme="majorBidi" w:cstheme="majorBidi"/>
          <w:sz w:val="24"/>
          <w:szCs w:val="24"/>
        </w:rPr>
        <w:t xml:space="preserve"> width and 1.5-2 </w:t>
      </w:r>
      <w:r>
        <w:rPr>
          <w:rFonts w:asciiTheme="majorBidi" w:hAnsiTheme="majorBidi" w:cstheme="majorBidi"/>
          <w:sz w:val="24"/>
          <w:szCs w:val="24"/>
        </w:rPr>
        <w:t>meters high.</w:t>
      </w:r>
      <w:r w:rsidRPr="006D257E">
        <w:rPr>
          <w:rFonts w:asciiTheme="majorBidi" w:hAnsiTheme="majorBidi" w:cstheme="majorBidi"/>
          <w:sz w:val="24"/>
          <w:szCs w:val="24"/>
        </w:rPr>
        <w:t xml:space="preserve"> </w:t>
      </w:r>
      <w:r>
        <w:rPr>
          <w:rFonts w:asciiTheme="majorBidi" w:hAnsiTheme="majorBidi" w:cstheme="majorBidi"/>
          <w:sz w:val="24"/>
          <w:szCs w:val="24"/>
        </w:rPr>
        <w:t xml:space="preserve"> T</w:t>
      </w:r>
      <w:r w:rsidRPr="006D257E">
        <w:rPr>
          <w:rFonts w:asciiTheme="majorBidi" w:hAnsiTheme="majorBidi" w:cstheme="majorBidi"/>
          <w:sz w:val="24"/>
          <w:szCs w:val="24"/>
        </w:rPr>
        <w:t>h</w:t>
      </w:r>
      <w:r>
        <w:rPr>
          <w:rFonts w:asciiTheme="majorBidi" w:hAnsiTheme="majorBidi" w:cstheme="majorBidi"/>
          <w:sz w:val="24"/>
          <w:szCs w:val="24"/>
        </w:rPr>
        <w:t>e</w:t>
      </w:r>
      <w:r w:rsidRPr="006D257E">
        <w:rPr>
          <w:rFonts w:asciiTheme="majorBidi" w:hAnsiTheme="majorBidi" w:cstheme="majorBidi"/>
          <w:sz w:val="24"/>
          <w:szCs w:val="24"/>
        </w:rPr>
        <w:t>s</w:t>
      </w:r>
      <w:r>
        <w:rPr>
          <w:rFonts w:asciiTheme="majorBidi" w:hAnsiTheme="majorBidi" w:cstheme="majorBidi"/>
          <w:sz w:val="24"/>
          <w:szCs w:val="24"/>
        </w:rPr>
        <w:t>e</w:t>
      </w:r>
      <w:r w:rsidRPr="006D257E">
        <w:rPr>
          <w:rFonts w:asciiTheme="majorBidi" w:hAnsiTheme="majorBidi" w:cstheme="majorBidi"/>
          <w:sz w:val="24"/>
          <w:szCs w:val="24"/>
        </w:rPr>
        <w:t xml:space="preserve"> tunnels </w:t>
      </w:r>
      <w:r>
        <w:rPr>
          <w:rFonts w:asciiTheme="majorBidi" w:hAnsiTheme="majorBidi" w:cstheme="majorBidi"/>
          <w:sz w:val="24"/>
          <w:szCs w:val="24"/>
        </w:rPr>
        <w:t xml:space="preserve">are </w:t>
      </w:r>
      <w:r w:rsidRPr="006D257E">
        <w:rPr>
          <w:rFonts w:asciiTheme="majorBidi" w:hAnsiTheme="majorBidi" w:cstheme="majorBidi"/>
          <w:sz w:val="24"/>
          <w:szCs w:val="24"/>
        </w:rPr>
        <w:t>mainly used in winter to protect open irrigated vegetables from cold weather and to r</w:t>
      </w:r>
      <w:r>
        <w:rPr>
          <w:rFonts w:asciiTheme="majorBidi" w:hAnsiTheme="majorBidi" w:cstheme="majorBidi"/>
          <w:sz w:val="24"/>
          <w:szCs w:val="24"/>
        </w:rPr>
        <w:t>a</w:t>
      </w:r>
      <w:r w:rsidRPr="006D257E">
        <w:rPr>
          <w:rFonts w:asciiTheme="majorBidi" w:hAnsiTheme="majorBidi" w:cstheme="majorBidi"/>
          <w:sz w:val="24"/>
          <w:szCs w:val="24"/>
        </w:rPr>
        <w:t xml:space="preserve">ise </w:t>
      </w:r>
      <w:r>
        <w:rPr>
          <w:rFonts w:asciiTheme="majorBidi" w:hAnsiTheme="majorBidi" w:cstheme="majorBidi"/>
          <w:sz w:val="24"/>
          <w:szCs w:val="24"/>
        </w:rPr>
        <w:t xml:space="preserve">the </w:t>
      </w:r>
      <w:r w:rsidRPr="006D257E">
        <w:rPr>
          <w:rFonts w:asciiTheme="majorBidi" w:hAnsiTheme="majorBidi" w:cstheme="majorBidi"/>
          <w:sz w:val="24"/>
          <w:szCs w:val="24"/>
        </w:rPr>
        <w:t xml:space="preserve">temperature before </w:t>
      </w:r>
      <w:r>
        <w:rPr>
          <w:rFonts w:asciiTheme="majorBidi" w:hAnsiTheme="majorBidi" w:cstheme="majorBidi"/>
          <w:sz w:val="24"/>
          <w:szCs w:val="24"/>
        </w:rPr>
        <w:t xml:space="preserve">the </w:t>
      </w:r>
      <w:r w:rsidRPr="006D257E">
        <w:rPr>
          <w:rFonts w:asciiTheme="majorBidi" w:hAnsiTheme="majorBidi" w:cstheme="majorBidi"/>
          <w:sz w:val="24"/>
          <w:szCs w:val="24"/>
        </w:rPr>
        <w:t>fruiting stage</w:t>
      </w:r>
      <w:r>
        <w:rPr>
          <w:rFonts w:asciiTheme="majorBidi" w:hAnsiTheme="majorBidi" w:cstheme="majorBidi"/>
          <w:sz w:val="24"/>
          <w:szCs w:val="24"/>
        </w:rPr>
        <w:t>.</w:t>
      </w:r>
    </w:p>
    <w:p w:rsidR="00340815" w:rsidRPr="006F6C9D" w:rsidRDefault="00340815" w:rsidP="00340815">
      <w:pPr>
        <w:spacing w:after="0" w:line="240" w:lineRule="auto"/>
        <w:rPr>
          <w:rFonts w:asciiTheme="majorBidi" w:hAnsiTheme="majorBidi" w:cstheme="majorBidi"/>
          <w:sz w:val="18"/>
          <w:szCs w:val="18"/>
        </w:rPr>
      </w:pPr>
    </w:p>
    <w:p w:rsidR="00340815" w:rsidRDefault="00340815" w:rsidP="00340815">
      <w:pPr>
        <w:spacing w:after="0" w:line="240" w:lineRule="auto"/>
        <w:ind w:right="33"/>
        <w:jc w:val="lowKashida"/>
        <w:rPr>
          <w:rFonts w:asciiTheme="majorBidi" w:hAnsiTheme="majorBidi" w:cstheme="majorBidi"/>
          <w:sz w:val="24"/>
          <w:szCs w:val="24"/>
        </w:rPr>
      </w:pPr>
      <w:r w:rsidRPr="00CA5554">
        <w:rPr>
          <w:rFonts w:ascii="Times New Roman" w:hAnsi="Times New Roman" w:cs="Times New Roman"/>
          <w:b/>
          <w:bCs/>
          <w:sz w:val="24"/>
          <w:szCs w:val="24"/>
        </w:rPr>
        <w:t>Cultivated Woodland</w:t>
      </w:r>
      <w:r>
        <w:rPr>
          <w:rFonts w:asciiTheme="majorBidi" w:hAnsiTheme="majorBidi" w:cstheme="majorBidi"/>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Include</w:t>
      </w:r>
      <w:r>
        <w:rPr>
          <w:rFonts w:asciiTheme="majorBidi" w:hAnsiTheme="majorBidi" w:cstheme="majorBidi"/>
          <w:sz w:val="24"/>
          <w:szCs w:val="24"/>
        </w:rPr>
        <w:t>s</w:t>
      </w:r>
      <w:r w:rsidRPr="006D257E">
        <w:rPr>
          <w:rFonts w:asciiTheme="majorBidi" w:hAnsiTheme="majorBidi" w:cstheme="majorBidi"/>
          <w:sz w:val="24"/>
          <w:szCs w:val="24"/>
        </w:rPr>
        <w:t xml:space="preserve"> land used permanently (for five years or more) to grow forest.  Permanent meadows and pastures on which trees and shrubs are grown should be recorded under this heading only if the growing of forest tree</w:t>
      </w:r>
      <w:r>
        <w:rPr>
          <w:rFonts w:asciiTheme="majorBidi" w:hAnsiTheme="majorBidi" w:cstheme="majorBidi"/>
          <w:sz w:val="24"/>
          <w:szCs w:val="24"/>
        </w:rPr>
        <w:t>s</w:t>
      </w:r>
      <w:r w:rsidRPr="006D257E">
        <w:rPr>
          <w:rFonts w:asciiTheme="majorBidi" w:hAnsiTheme="majorBidi" w:cstheme="majorBidi"/>
          <w:sz w:val="24"/>
          <w:szCs w:val="24"/>
        </w:rPr>
        <w:t xml:space="preserve"> is the most important use of the area </w:t>
      </w:r>
      <w:r>
        <w:rPr>
          <w:rFonts w:asciiTheme="majorBidi" w:hAnsiTheme="majorBidi" w:cstheme="majorBidi"/>
          <w:sz w:val="24"/>
          <w:szCs w:val="24"/>
        </w:rPr>
        <w:t>a</w:t>
      </w:r>
      <w:r w:rsidRPr="006D257E">
        <w:rPr>
          <w:rFonts w:asciiTheme="majorBidi" w:hAnsiTheme="majorBidi" w:cstheme="majorBidi"/>
          <w:sz w:val="24"/>
          <w:szCs w:val="24"/>
        </w:rPr>
        <w:t xml:space="preserve">nd </w:t>
      </w:r>
      <w:r>
        <w:rPr>
          <w:rFonts w:asciiTheme="majorBidi" w:hAnsiTheme="majorBidi" w:cstheme="majorBidi"/>
          <w:sz w:val="24"/>
          <w:szCs w:val="24"/>
        </w:rPr>
        <w:t xml:space="preserve">it is </w:t>
      </w:r>
      <w:r w:rsidRPr="006D257E">
        <w:rPr>
          <w:rFonts w:asciiTheme="majorBidi" w:hAnsiTheme="majorBidi" w:cstheme="majorBidi"/>
          <w:sz w:val="24"/>
          <w:szCs w:val="24"/>
        </w:rPr>
        <w:t xml:space="preserve">used as a source for wood or </w:t>
      </w:r>
      <w:r>
        <w:rPr>
          <w:rFonts w:asciiTheme="majorBidi" w:hAnsiTheme="majorBidi" w:cstheme="majorBidi"/>
          <w:sz w:val="24"/>
          <w:szCs w:val="24"/>
        </w:rPr>
        <w:t>to protect</w:t>
      </w:r>
      <w:r w:rsidRPr="006D257E">
        <w:rPr>
          <w:rFonts w:asciiTheme="majorBidi" w:hAnsiTheme="majorBidi" w:cstheme="majorBidi"/>
          <w:sz w:val="24"/>
          <w:szCs w:val="24"/>
        </w:rPr>
        <w:t xml:space="preserve"> land from erosion</w:t>
      </w:r>
      <w:r>
        <w:rPr>
          <w:rFonts w:asciiTheme="majorBidi" w:hAnsiTheme="majorBidi" w:cstheme="majorBidi"/>
          <w:sz w:val="24"/>
          <w:szCs w:val="24"/>
        </w:rPr>
        <w:t>, such</w:t>
      </w:r>
      <w:r w:rsidRPr="006D257E">
        <w:rPr>
          <w:rFonts w:asciiTheme="majorBidi" w:hAnsiTheme="majorBidi" w:cstheme="majorBidi"/>
          <w:sz w:val="24"/>
          <w:szCs w:val="24"/>
        </w:rPr>
        <w:t xml:space="preserve"> as pine, oak, cypress, and carob.</w:t>
      </w:r>
    </w:p>
    <w:p w:rsidR="00340815" w:rsidRPr="006F6C9D" w:rsidRDefault="00340815" w:rsidP="00340815">
      <w:pPr>
        <w:spacing w:after="0" w:line="240" w:lineRule="auto"/>
        <w:rPr>
          <w:rFonts w:asciiTheme="majorBidi" w:hAnsiTheme="majorBidi" w:cstheme="majorBidi"/>
          <w:sz w:val="18"/>
          <w:szCs w:val="18"/>
        </w:rPr>
      </w:pPr>
    </w:p>
    <w:p w:rsidR="00340815" w:rsidRPr="00614395" w:rsidRDefault="00340815" w:rsidP="00340815">
      <w:pPr>
        <w:spacing w:after="0" w:line="240" w:lineRule="auto"/>
        <w:rPr>
          <w:rFonts w:asciiTheme="majorBidi" w:hAnsiTheme="majorBidi" w:cstheme="majorBidi"/>
          <w:b/>
          <w:bCs/>
          <w:sz w:val="24"/>
          <w:szCs w:val="24"/>
        </w:rPr>
      </w:pPr>
      <w:r w:rsidRPr="00614395">
        <w:rPr>
          <w:rFonts w:asciiTheme="majorBidi" w:hAnsiTheme="majorBidi" w:cstheme="majorBidi"/>
          <w:b/>
          <w:bCs/>
          <w:sz w:val="24"/>
          <w:szCs w:val="24"/>
        </w:rPr>
        <w:t>Single Crop</w:t>
      </w:r>
      <w:r>
        <w:rPr>
          <w:rFonts w:asciiTheme="majorBidi" w:hAnsiTheme="majorBidi" w:cstheme="majorBidi"/>
          <w:b/>
          <w:bCs/>
          <w:sz w:val="24"/>
          <w:szCs w:val="24"/>
        </w:rPr>
        <w:t>:</w:t>
      </w:r>
    </w:p>
    <w:p w:rsidR="00340815" w:rsidRDefault="00340815" w:rsidP="00340815">
      <w:pPr>
        <w:pStyle w:val="ListParagraph"/>
        <w:spacing w:after="0" w:line="240" w:lineRule="auto"/>
        <w:ind w:left="0" w:right="33"/>
        <w:jc w:val="lowKashida"/>
        <w:rPr>
          <w:rFonts w:asciiTheme="majorBidi" w:hAnsiTheme="majorBidi" w:cstheme="majorBidi"/>
          <w:sz w:val="24"/>
          <w:szCs w:val="24"/>
        </w:rPr>
      </w:pPr>
      <w:r w:rsidRPr="006D257E">
        <w:rPr>
          <w:rFonts w:asciiTheme="majorBidi" w:hAnsiTheme="majorBidi" w:cstheme="majorBidi"/>
          <w:sz w:val="24"/>
          <w:szCs w:val="24"/>
        </w:rPr>
        <w:t>This term refers to one crop grown alone in the field</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T</w:t>
      </w:r>
      <w:r w:rsidRPr="006D257E">
        <w:rPr>
          <w:rFonts w:asciiTheme="majorBidi" w:hAnsiTheme="majorBidi" w:cstheme="majorBidi"/>
          <w:sz w:val="24"/>
          <w:szCs w:val="24"/>
        </w:rPr>
        <w:t xml:space="preserve">his crop </w:t>
      </w:r>
      <w:r>
        <w:rPr>
          <w:rFonts w:asciiTheme="majorBidi" w:hAnsiTheme="majorBidi" w:cstheme="majorBidi"/>
          <w:sz w:val="24"/>
          <w:szCs w:val="24"/>
        </w:rPr>
        <w:t>may be temporary or permanent.</w:t>
      </w:r>
    </w:p>
    <w:p w:rsidR="00340815" w:rsidRPr="006F6C9D" w:rsidRDefault="00340815" w:rsidP="00340815">
      <w:pPr>
        <w:spacing w:after="0" w:line="240" w:lineRule="auto"/>
        <w:rPr>
          <w:rFonts w:asciiTheme="majorBidi" w:hAnsiTheme="majorBidi" w:cstheme="majorBidi"/>
          <w:sz w:val="18"/>
          <w:szCs w:val="18"/>
        </w:rPr>
      </w:pPr>
    </w:p>
    <w:p w:rsidR="00340815" w:rsidRPr="00614395" w:rsidRDefault="00340815" w:rsidP="00340815">
      <w:pPr>
        <w:spacing w:after="0" w:line="240" w:lineRule="auto"/>
        <w:rPr>
          <w:rFonts w:asciiTheme="majorBidi" w:hAnsiTheme="majorBidi" w:cstheme="majorBidi"/>
          <w:b/>
          <w:bCs/>
          <w:sz w:val="24"/>
          <w:szCs w:val="24"/>
        </w:rPr>
      </w:pPr>
      <w:r w:rsidRPr="00614395">
        <w:rPr>
          <w:rFonts w:asciiTheme="majorBidi" w:hAnsiTheme="majorBidi" w:cstheme="majorBidi"/>
          <w:b/>
          <w:bCs/>
          <w:sz w:val="24"/>
          <w:szCs w:val="24"/>
        </w:rPr>
        <w:t>Associated Crops</w:t>
      </w:r>
      <w:r>
        <w:rPr>
          <w:rFonts w:asciiTheme="majorBidi" w:hAnsiTheme="majorBidi" w:cstheme="majorBidi"/>
          <w:b/>
          <w:bCs/>
          <w:sz w:val="24"/>
          <w:szCs w:val="24"/>
        </w:rPr>
        <w:t>:</w:t>
      </w:r>
    </w:p>
    <w:p w:rsidR="00340815" w:rsidRDefault="00340815" w:rsidP="00340815">
      <w:pPr>
        <w:pStyle w:val="ListParagraph"/>
        <w:spacing w:after="0" w:line="240" w:lineRule="auto"/>
        <w:ind w:left="0" w:right="33"/>
        <w:jc w:val="lowKashida"/>
        <w:rPr>
          <w:rFonts w:asciiTheme="majorBidi" w:hAnsiTheme="majorBidi" w:cstheme="majorBidi"/>
          <w:sz w:val="24"/>
          <w:szCs w:val="24"/>
        </w:rPr>
      </w:pPr>
      <w:r w:rsidRPr="006D257E">
        <w:rPr>
          <w:rFonts w:asciiTheme="majorBidi" w:hAnsiTheme="majorBidi" w:cstheme="majorBidi"/>
          <w:sz w:val="24"/>
          <w:szCs w:val="24"/>
        </w:rPr>
        <w:t>A temporary crop grown in a compact plantation of permanent crops.</w:t>
      </w:r>
    </w:p>
    <w:p w:rsidR="00340815" w:rsidRPr="006F6C9D" w:rsidRDefault="00340815" w:rsidP="00340815">
      <w:pPr>
        <w:spacing w:after="0" w:line="240" w:lineRule="auto"/>
        <w:rPr>
          <w:rFonts w:asciiTheme="majorBidi" w:hAnsiTheme="majorBidi" w:cstheme="majorBidi"/>
          <w:sz w:val="18"/>
          <w:szCs w:val="18"/>
        </w:rPr>
      </w:pPr>
    </w:p>
    <w:p w:rsidR="00340815" w:rsidRPr="00614395" w:rsidRDefault="00340815" w:rsidP="00340815">
      <w:pPr>
        <w:spacing w:after="0" w:line="240" w:lineRule="auto"/>
        <w:rPr>
          <w:rFonts w:asciiTheme="majorBidi" w:hAnsiTheme="majorBidi" w:cstheme="majorBidi"/>
          <w:b/>
          <w:bCs/>
          <w:sz w:val="24"/>
          <w:szCs w:val="24"/>
        </w:rPr>
      </w:pPr>
      <w:r w:rsidRPr="00614395">
        <w:rPr>
          <w:rFonts w:asciiTheme="majorBidi" w:hAnsiTheme="majorBidi" w:cstheme="majorBidi"/>
          <w:b/>
          <w:bCs/>
          <w:sz w:val="24"/>
          <w:szCs w:val="24"/>
        </w:rPr>
        <w:t>Mixed Crops</w:t>
      </w:r>
      <w:r>
        <w:rPr>
          <w:rFonts w:asciiTheme="majorBidi" w:hAnsiTheme="majorBidi" w:cstheme="majorBidi"/>
          <w:b/>
          <w:bCs/>
          <w:sz w:val="24"/>
          <w:szCs w:val="24"/>
        </w:rPr>
        <w:t>:</w:t>
      </w:r>
    </w:p>
    <w:p w:rsidR="00340815" w:rsidRDefault="00340815" w:rsidP="00340815">
      <w:pPr>
        <w:pStyle w:val="ListParagraph"/>
        <w:spacing w:after="0" w:line="240" w:lineRule="auto"/>
        <w:ind w:left="0" w:right="33"/>
        <w:jc w:val="lowKashida"/>
        <w:rPr>
          <w:rFonts w:asciiTheme="majorBidi" w:hAnsiTheme="majorBidi" w:cstheme="majorBidi"/>
          <w:sz w:val="24"/>
          <w:szCs w:val="24"/>
        </w:rPr>
      </w:pPr>
      <w:r w:rsidRPr="006D257E">
        <w:rPr>
          <w:rFonts w:asciiTheme="majorBidi" w:hAnsiTheme="majorBidi" w:cstheme="majorBidi"/>
          <w:sz w:val="24"/>
          <w:szCs w:val="24"/>
        </w:rPr>
        <w:t xml:space="preserve">Two </w:t>
      </w:r>
      <w:r>
        <w:rPr>
          <w:rFonts w:asciiTheme="majorBidi" w:hAnsiTheme="majorBidi" w:cstheme="majorBidi"/>
          <w:sz w:val="24"/>
          <w:szCs w:val="24"/>
        </w:rPr>
        <w:t xml:space="preserve">or more </w:t>
      </w:r>
      <w:r w:rsidRPr="006D257E">
        <w:rPr>
          <w:rFonts w:asciiTheme="majorBidi" w:hAnsiTheme="majorBidi" w:cstheme="majorBidi"/>
          <w:sz w:val="24"/>
          <w:szCs w:val="24"/>
        </w:rPr>
        <w:t>different temporary or permanent crops (but not both temporary and permanent crops) grown simultaneously in the same field or area.</w:t>
      </w:r>
    </w:p>
    <w:p w:rsidR="00340815" w:rsidRPr="006F6C9D" w:rsidRDefault="00340815" w:rsidP="00340815">
      <w:pPr>
        <w:spacing w:after="0" w:line="240" w:lineRule="auto"/>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 xml:space="preserve">Compact </w:t>
      </w:r>
      <w:r>
        <w:rPr>
          <w:rFonts w:asciiTheme="majorBidi" w:hAnsiTheme="majorBidi" w:cstheme="majorBidi"/>
          <w:b/>
          <w:bCs/>
          <w:sz w:val="24"/>
          <w:szCs w:val="24"/>
        </w:rPr>
        <w:t>P</w:t>
      </w:r>
      <w:r w:rsidRPr="006D257E">
        <w:rPr>
          <w:rFonts w:asciiTheme="majorBidi" w:hAnsiTheme="majorBidi" w:cstheme="majorBidi"/>
          <w:b/>
          <w:bCs/>
          <w:sz w:val="24"/>
          <w:szCs w:val="24"/>
        </w:rPr>
        <w:t>lantation</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Include</w:t>
      </w:r>
      <w:r>
        <w:rPr>
          <w:rFonts w:asciiTheme="majorBidi" w:hAnsiTheme="majorBidi" w:cstheme="majorBidi"/>
          <w:sz w:val="24"/>
          <w:szCs w:val="24"/>
        </w:rPr>
        <w:t>s</w:t>
      </w:r>
      <w:r w:rsidRPr="006D257E">
        <w:rPr>
          <w:rFonts w:asciiTheme="majorBidi" w:hAnsiTheme="majorBidi" w:cstheme="majorBidi"/>
          <w:sz w:val="24"/>
          <w:szCs w:val="24"/>
        </w:rPr>
        <w:t xml:space="preserve"> plants, trees and shrubs planted in a regular and systematic </w:t>
      </w:r>
      <w:r>
        <w:rPr>
          <w:rFonts w:asciiTheme="majorBidi" w:hAnsiTheme="majorBidi" w:cstheme="majorBidi"/>
          <w:sz w:val="24"/>
          <w:szCs w:val="24"/>
        </w:rPr>
        <w:t xml:space="preserve">manner, </w:t>
      </w:r>
      <w:r w:rsidRPr="006D257E">
        <w:rPr>
          <w:rFonts w:asciiTheme="majorBidi" w:hAnsiTheme="majorBidi" w:cstheme="majorBidi"/>
          <w:sz w:val="24"/>
          <w:szCs w:val="24"/>
        </w:rPr>
        <w:t>such as in an orchard.  Plants, trees or shrubs forming an irregular pattern but dense enough to be considered as an orchard are also considered a compact plantation.</w:t>
      </w:r>
    </w:p>
    <w:p w:rsidR="00340815" w:rsidRPr="006D257E" w:rsidRDefault="00340815" w:rsidP="00340815">
      <w:pPr>
        <w:spacing w:after="0" w:line="240" w:lineRule="auto"/>
        <w:rPr>
          <w:rFonts w:asciiTheme="majorBidi" w:hAnsiTheme="majorBidi" w:cstheme="majorBidi"/>
          <w:b/>
          <w:bCs/>
          <w:sz w:val="24"/>
          <w:szCs w:val="24"/>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lastRenderedPageBreak/>
        <w:t xml:space="preserve">Scattered </w:t>
      </w:r>
      <w:r>
        <w:rPr>
          <w:rFonts w:asciiTheme="majorBidi" w:hAnsiTheme="majorBidi" w:cstheme="majorBidi"/>
          <w:b/>
          <w:bCs/>
          <w:sz w:val="24"/>
          <w:szCs w:val="24"/>
        </w:rPr>
        <w:t>P</w:t>
      </w:r>
      <w:r w:rsidRPr="006D257E">
        <w:rPr>
          <w:rFonts w:asciiTheme="majorBidi" w:hAnsiTheme="majorBidi" w:cstheme="majorBidi"/>
          <w:b/>
          <w:bCs/>
          <w:sz w:val="24"/>
          <w:szCs w:val="24"/>
        </w:rPr>
        <w:t>lantation</w:t>
      </w:r>
      <w:r>
        <w:rPr>
          <w:rFonts w:asciiTheme="majorBidi" w:hAnsiTheme="majorBidi" w:cstheme="majorBidi"/>
          <w:b/>
          <w:bCs/>
          <w:sz w:val="24"/>
          <w:szCs w:val="24"/>
        </w:rPr>
        <w:t>:</w:t>
      </w:r>
    </w:p>
    <w:p w:rsidR="00340815"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Include</w:t>
      </w:r>
      <w:r>
        <w:rPr>
          <w:rFonts w:asciiTheme="majorBidi" w:hAnsiTheme="majorBidi" w:cstheme="majorBidi"/>
          <w:sz w:val="24"/>
          <w:szCs w:val="24"/>
        </w:rPr>
        <w:t>s</w:t>
      </w:r>
      <w:r w:rsidRPr="006D257E">
        <w:rPr>
          <w:rFonts w:asciiTheme="majorBidi" w:hAnsiTheme="majorBidi" w:cstheme="majorBidi"/>
          <w:sz w:val="24"/>
          <w:szCs w:val="24"/>
        </w:rPr>
        <w:t xml:space="preserve"> plants and trees scattered or isolated </w:t>
      </w:r>
      <w:r>
        <w:rPr>
          <w:rFonts w:asciiTheme="majorBidi" w:hAnsiTheme="majorBidi" w:cstheme="majorBidi"/>
          <w:sz w:val="24"/>
          <w:szCs w:val="24"/>
        </w:rPr>
        <w:t xml:space="preserve">to different </w:t>
      </w:r>
      <w:r w:rsidRPr="006D257E">
        <w:rPr>
          <w:rFonts w:asciiTheme="majorBidi" w:hAnsiTheme="majorBidi" w:cstheme="majorBidi"/>
          <w:sz w:val="24"/>
          <w:szCs w:val="24"/>
        </w:rPr>
        <w:t>degree</w:t>
      </w:r>
      <w:r>
        <w:rPr>
          <w:rFonts w:asciiTheme="majorBidi" w:hAnsiTheme="majorBidi" w:cstheme="majorBidi"/>
          <w:sz w:val="24"/>
          <w:szCs w:val="24"/>
        </w:rPr>
        <w:t>s</w:t>
      </w:r>
      <w:r w:rsidRPr="006D257E">
        <w:rPr>
          <w:rFonts w:asciiTheme="majorBidi" w:hAnsiTheme="majorBidi" w:cstheme="majorBidi"/>
          <w:sz w:val="24"/>
          <w:szCs w:val="24"/>
        </w:rPr>
        <w:t xml:space="preserve"> without specifying the total area occupied</w:t>
      </w:r>
      <w:r>
        <w:rPr>
          <w:rFonts w:asciiTheme="majorBidi" w:hAnsiTheme="majorBidi" w:cstheme="majorBidi"/>
          <w:sz w:val="24"/>
          <w:szCs w:val="24"/>
        </w:rPr>
        <w:t>.</w:t>
      </w:r>
      <w:r w:rsidRPr="006D257E">
        <w:rPr>
          <w:rFonts w:asciiTheme="majorBidi" w:hAnsiTheme="majorBidi" w:cstheme="majorBidi"/>
          <w:sz w:val="24"/>
          <w:szCs w:val="24"/>
        </w:rPr>
        <w:t xml:space="preserve"> In determining the area covered by scattered</w:t>
      </w:r>
      <w:r>
        <w:rPr>
          <w:rFonts w:asciiTheme="majorBidi" w:hAnsiTheme="majorBidi" w:cstheme="majorBidi"/>
          <w:sz w:val="24"/>
          <w:szCs w:val="24"/>
        </w:rPr>
        <w:t xml:space="preserve"> trees,</w:t>
      </w:r>
      <w:r w:rsidRPr="006D257E">
        <w:rPr>
          <w:rFonts w:asciiTheme="majorBidi" w:hAnsiTheme="majorBidi" w:cstheme="majorBidi"/>
          <w:sz w:val="24"/>
          <w:szCs w:val="24"/>
        </w:rPr>
        <w:t xml:space="preserve"> the total </w:t>
      </w:r>
      <w:r>
        <w:rPr>
          <w:rFonts w:asciiTheme="majorBidi" w:hAnsiTheme="majorBidi" w:cstheme="majorBidi"/>
          <w:sz w:val="24"/>
          <w:szCs w:val="24"/>
        </w:rPr>
        <w:t>w</w:t>
      </w:r>
      <w:r w:rsidRPr="006D257E">
        <w:rPr>
          <w:rFonts w:asciiTheme="majorBidi" w:hAnsiTheme="majorBidi" w:cstheme="majorBidi"/>
          <w:sz w:val="24"/>
          <w:szCs w:val="24"/>
        </w:rPr>
        <w:t xml:space="preserve">as </w:t>
      </w:r>
      <w:r>
        <w:rPr>
          <w:rFonts w:asciiTheme="majorBidi" w:hAnsiTheme="majorBidi" w:cstheme="majorBidi"/>
          <w:sz w:val="24"/>
          <w:szCs w:val="24"/>
        </w:rPr>
        <w:t>based on</w:t>
      </w:r>
      <w:r w:rsidRPr="006D257E">
        <w:rPr>
          <w:rFonts w:asciiTheme="majorBidi" w:hAnsiTheme="majorBidi" w:cstheme="majorBidi"/>
          <w:sz w:val="24"/>
          <w:szCs w:val="24"/>
        </w:rPr>
        <w:t xml:space="preserve"> the number of trees </w:t>
      </w:r>
      <w:r>
        <w:rPr>
          <w:rFonts w:asciiTheme="majorBidi" w:hAnsiTheme="majorBidi" w:cstheme="majorBidi"/>
          <w:sz w:val="24"/>
          <w:szCs w:val="24"/>
        </w:rPr>
        <w:t xml:space="preserve">on </w:t>
      </w:r>
      <w:r w:rsidRPr="006D257E">
        <w:rPr>
          <w:rFonts w:asciiTheme="majorBidi" w:hAnsiTheme="majorBidi" w:cstheme="majorBidi"/>
          <w:sz w:val="24"/>
          <w:szCs w:val="24"/>
        </w:rPr>
        <w:t>the allocat</w:t>
      </w:r>
      <w:r>
        <w:rPr>
          <w:rFonts w:asciiTheme="majorBidi" w:hAnsiTheme="majorBidi" w:cstheme="majorBidi"/>
          <w:sz w:val="24"/>
          <w:szCs w:val="24"/>
        </w:rPr>
        <w:t>ed</w:t>
      </w:r>
      <w:r w:rsidRPr="006D257E">
        <w:rPr>
          <w:rFonts w:asciiTheme="majorBidi" w:hAnsiTheme="majorBidi" w:cstheme="majorBidi"/>
          <w:sz w:val="24"/>
          <w:szCs w:val="24"/>
        </w:rPr>
        <w:t xml:space="preserve"> area </w:t>
      </w:r>
      <w:r>
        <w:rPr>
          <w:rFonts w:asciiTheme="majorBidi" w:hAnsiTheme="majorBidi" w:cstheme="majorBidi"/>
          <w:sz w:val="24"/>
          <w:szCs w:val="24"/>
        </w:rPr>
        <w:t>by</w:t>
      </w:r>
      <w:r w:rsidRPr="006D257E">
        <w:rPr>
          <w:rFonts w:asciiTheme="majorBidi" w:hAnsiTheme="majorBidi" w:cstheme="majorBidi"/>
          <w:sz w:val="24"/>
          <w:szCs w:val="24"/>
        </w:rPr>
        <w:t xml:space="preserve"> each standard tree (</w:t>
      </w:r>
      <w:r>
        <w:rPr>
          <w:rFonts w:asciiTheme="majorBidi" w:hAnsiTheme="majorBidi" w:cstheme="majorBidi"/>
          <w:sz w:val="24"/>
          <w:szCs w:val="24"/>
        </w:rPr>
        <w:t>w</w:t>
      </w:r>
      <w:r w:rsidRPr="006D257E">
        <w:rPr>
          <w:rFonts w:asciiTheme="majorBidi" w:hAnsiTheme="majorBidi" w:cstheme="majorBidi"/>
          <w:sz w:val="24"/>
          <w:szCs w:val="24"/>
        </w:rPr>
        <w:t>hether of one kind or more) planted in the field</w:t>
      </w:r>
      <w:r>
        <w:rPr>
          <w:rFonts w:asciiTheme="majorBidi" w:hAnsiTheme="majorBidi" w:cstheme="majorBidi"/>
          <w:sz w:val="24"/>
          <w:szCs w:val="24"/>
        </w:rPr>
        <w:t>,</w:t>
      </w:r>
      <w:r w:rsidRPr="006D257E">
        <w:rPr>
          <w:rFonts w:asciiTheme="majorBidi" w:hAnsiTheme="majorBidi" w:cstheme="majorBidi"/>
          <w:sz w:val="24"/>
          <w:szCs w:val="24"/>
        </w:rPr>
        <w:t xml:space="preserve"> scattered or planted on the sides of the field and corridors, as a fence or windbreak, or trees scattered in the garden within the agricultural holding.</w:t>
      </w:r>
    </w:p>
    <w:p w:rsidR="00340815" w:rsidRPr="006F6C9D" w:rsidRDefault="00340815" w:rsidP="00340815">
      <w:pPr>
        <w:spacing w:after="0" w:line="240" w:lineRule="auto"/>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Agricultural Year</w:t>
      </w:r>
      <w:r>
        <w:rPr>
          <w:rFonts w:asciiTheme="majorBidi" w:hAnsiTheme="majorBidi" w:cstheme="majorBidi"/>
          <w:b/>
          <w:bCs/>
          <w:sz w:val="24"/>
          <w:szCs w:val="24"/>
        </w:rPr>
        <w:t>:</w:t>
      </w:r>
    </w:p>
    <w:p w:rsidR="00340815"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The period covering </w:t>
      </w:r>
      <w:r>
        <w:rPr>
          <w:rFonts w:asciiTheme="majorBidi" w:hAnsiTheme="majorBidi" w:cstheme="majorBidi"/>
          <w:sz w:val="24"/>
          <w:szCs w:val="24"/>
        </w:rPr>
        <w:t xml:space="preserve">the </w:t>
      </w:r>
      <w:r w:rsidRPr="006D257E">
        <w:rPr>
          <w:rFonts w:asciiTheme="majorBidi" w:hAnsiTheme="majorBidi" w:cstheme="majorBidi"/>
          <w:sz w:val="24"/>
          <w:szCs w:val="24"/>
        </w:rPr>
        <w:t xml:space="preserve">first of October to the end of September of the </w:t>
      </w:r>
      <w:r>
        <w:rPr>
          <w:rFonts w:asciiTheme="majorBidi" w:hAnsiTheme="majorBidi" w:cstheme="majorBidi"/>
          <w:sz w:val="24"/>
          <w:szCs w:val="24"/>
        </w:rPr>
        <w:t>following</w:t>
      </w:r>
      <w:r w:rsidRPr="006D257E">
        <w:rPr>
          <w:rFonts w:asciiTheme="majorBidi" w:hAnsiTheme="majorBidi" w:cstheme="majorBidi"/>
          <w:sz w:val="24"/>
          <w:szCs w:val="24"/>
        </w:rPr>
        <w:t xml:space="preserve"> year</w:t>
      </w:r>
      <w:r>
        <w:rPr>
          <w:rFonts w:asciiTheme="majorBidi" w:hAnsiTheme="majorBidi" w:cstheme="majorBidi"/>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Planting Session for Field Crops</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w:t>
      </w:r>
      <w:r w:rsidRPr="006D257E">
        <w:rPr>
          <w:rFonts w:asciiTheme="majorBidi" w:hAnsiTheme="majorBidi" w:cstheme="majorBidi"/>
          <w:sz w:val="24"/>
          <w:szCs w:val="24"/>
        </w:rPr>
        <w:t xml:space="preserve">he period during which </w:t>
      </w:r>
      <w:r>
        <w:rPr>
          <w:rFonts w:asciiTheme="majorBidi" w:hAnsiTheme="majorBidi" w:cstheme="majorBidi"/>
          <w:sz w:val="24"/>
          <w:szCs w:val="24"/>
        </w:rPr>
        <w:t xml:space="preserve">field crops are </w:t>
      </w:r>
      <w:r w:rsidRPr="006D257E">
        <w:rPr>
          <w:rFonts w:asciiTheme="majorBidi" w:hAnsiTheme="majorBidi" w:cstheme="majorBidi"/>
          <w:sz w:val="24"/>
          <w:szCs w:val="24"/>
        </w:rPr>
        <w:t>cultivat</w:t>
      </w:r>
      <w:r>
        <w:rPr>
          <w:rFonts w:asciiTheme="majorBidi" w:hAnsiTheme="majorBidi" w:cstheme="majorBidi"/>
          <w:sz w:val="24"/>
          <w:szCs w:val="24"/>
        </w:rPr>
        <w:t>ed</w:t>
      </w:r>
      <w:r w:rsidRPr="006D257E">
        <w:rPr>
          <w:rFonts w:asciiTheme="majorBidi" w:hAnsiTheme="majorBidi" w:cstheme="majorBidi"/>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 Summer session: from mid-February to mid-April  </w:t>
      </w:r>
    </w:p>
    <w:p w:rsidR="00340815" w:rsidRPr="006D257E" w:rsidRDefault="00340815" w:rsidP="00340815">
      <w:pPr>
        <w:tabs>
          <w:tab w:val="right" w:pos="162"/>
        </w:tabs>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Winter session: from the beginning of October to mid</w:t>
      </w:r>
      <w:r>
        <w:rPr>
          <w:rFonts w:asciiTheme="majorBidi" w:hAnsiTheme="majorBidi" w:cstheme="majorBidi"/>
          <w:sz w:val="24"/>
          <w:szCs w:val="24"/>
        </w:rPr>
        <w:t>-</w:t>
      </w:r>
      <w:r w:rsidRPr="006D257E">
        <w:rPr>
          <w:rFonts w:asciiTheme="majorBidi" w:hAnsiTheme="majorBidi" w:cstheme="majorBidi"/>
          <w:sz w:val="24"/>
          <w:szCs w:val="24"/>
        </w:rPr>
        <w:t>December.</w:t>
      </w:r>
    </w:p>
    <w:p w:rsidR="00340815" w:rsidRPr="006F6C9D" w:rsidRDefault="00340815" w:rsidP="00340815">
      <w:pPr>
        <w:spacing w:after="0" w:line="240" w:lineRule="auto"/>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lang w:val="fr-FR"/>
        </w:rPr>
      </w:pPr>
      <w:r w:rsidRPr="006D257E">
        <w:rPr>
          <w:rFonts w:asciiTheme="majorBidi" w:hAnsiTheme="majorBidi" w:cstheme="majorBidi"/>
          <w:b/>
          <w:bCs/>
          <w:sz w:val="24"/>
          <w:szCs w:val="24"/>
        </w:rPr>
        <w:t>Planting Session for Vegetables</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w:t>
      </w:r>
      <w:r w:rsidRPr="006D257E">
        <w:rPr>
          <w:rFonts w:asciiTheme="majorBidi" w:hAnsiTheme="majorBidi" w:cstheme="majorBidi"/>
          <w:sz w:val="24"/>
          <w:szCs w:val="24"/>
        </w:rPr>
        <w:t xml:space="preserve">he period during which </w:t>
      </w:r>
      <w:r>
        <w:rPr>
          <w:rFonts w:asciiTheme="majorBidi" w:hAnsiTheme="majorBidi" w:cstheme="majorBidi"/>
          <w:sz w:val="24"/>
          <w:szCs w:val="24"/>
        </w:rPr>
        <w:t xml:space="preserve">vegetable crops are </w:t>
      </w:r>
      <w:r w:rsidRPr="006D257E">
        <w:rPr>
          <w:rFonts w:asciiTheme="majorBidi" w:hAnsiTheme="majorBidi" w:cstheme="majorBidi"/>
          <w:sz w:val="24"/>
          <w:szCs w:val="24"/>
        </w:rPr>
        <w:t>cultivat</w:t>
      </w:r>
      <w:r>
        <w:rPr>
          <w:rFonts w:asciiTheme="majorBidi" w:hAnsiTheme="majorBidi" w:cstheme="majorBidi"/>
          <w:sz w:val="24"/>
          <w:szCs w:val="24"/>
        </w:rPr>
        <w:t>ed:</w:t>
      </w:r>
      <w:r w:rsidRPr="006D257E">
        <w:rPr>
          <w:rFonts w:asciiTheme="majorBidi" w:hAnsiTheme="majorBidi" w:cstheme="majorBidi"/>
          <w:sz w:val="24"/>
          <w:szCs w:val="24"/>
        </w:rPr>
        <w:t xml:space="preserve"> </w:t>
      </w:r>
    </w:p>
    <w:p w:rsidR="00340815" w:rsidRPr="006D257E"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 Winter session: from the beginning of November to the beginning of December </w:t>
      </w:r>
    </w:p>
    <w:p w:rsidR="00340815" w:rsidRPr="006D257E"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Spring session: from mid-February to mid-March</w:t>
      </w:r>
    </w:p>
    <w:p w:rsidR="00340815" w:rsidRPr="006D257E"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 Summer session: from mid-May to mid-June </w:t>
      </w:r>
    </w:p>
    <w:p w:rsidR="00340815" w:rsidRPr="006D257E" w:rsidRDefault="00340815" w:rsidP="00340815">
      <w:pPr>
        <w:spacing w:after="0" w:line="240" w:lineRule="auto"/>
        <w:ind w:right="33"/>
        <w:rPr>
          <w:rFonts w:asciiTheme="majorBidi" w:hAnsiTheme="majorBidi" w:cstheme="majorBidi"/>
          <w:sz w:val="24"/>
          <w:szCs w:val="24"/>
        </w:rPr>
      </w:pPr>
      <w:r w:rsidRPr="006D257E">
        <w:rPr>
          <w:rFonts w:asciiTheme="majorBidi" w:hAnsiTheme="majorBidi" w:cstheme="majorBidi"/>
          <w:sz w:val="24"/>
          <w:szCs w:val="24"/>
        </w:rPr>
        <w:t>- Autumn session: from mid-August to mid-September</w:t>
      </w:r>
      <w:r>
        <w:rPr>
          <w:rFonts w:asciiTheme="majorBidi" w:hAnsiTheme="majorBidi" w:cstheme="majorBidi"/>
          <w:sz w:val="24"/>
          <w:szCs w:val="24"/>
        </w:rPr>
        <w:t>.</w:t>
      </w:r>
    </w:p>
    <w:p w:rsidR="00340815" w:rsidRPr="006F6C9D" w:rsidRDefault="00340815" w:rsidP="00340815">
      <w:pPr>
        <w:spacing w:after="0" w:line="240" w:lineRule="auto"/>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Field Crops</w:t>
      </w:r>
    </w:p>
    <w:p w:rsidR="00340815" w:rsidRPr="006D257E" w:rsidRDefault="00340815" w:rsidP="00340815">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This i</w:t>
      </w:r>
      <w:r w:rsidRPr="006D257E">
        <w:rPr>
          <w:rFonts w:asciiTheme="majorBidi" w:hAnsiTheme="majorBidi" w:cstheme="majorBidi"/>
          <w:sz w:val="24"/>
          <w:szCs w:val="24"/>
        </w:rPr>
        <w:t>s a set of temporary crops includ</w:t>
      </w:r>
      <w:r>
        <w:rPr>
          <w:rFonts w:asciiTheme="majorBidi" w:hAnsiTheme="majorBidi" w:cstheme="majorBidi"/>
          <w:sz w:val="24"/>
          <w:szCs w:val="24"/>
        </w:rPr>
        <w:t>ing</w:t>
      </w:r>
      <w:r w:rsidRPr="006D257E">
        <w:rPr>
          <w:rFonts w:asciiTheme="majorBidi" w:hAnsiTheme="majorBidi" w:cstheme="majorBidi"/>
          <w:sz w:val="24"/>
          <w:szCs w:val="24"/>
        </w:rPr>
        <w:t xml:space="preserve"> cereals such as wheat</w:t>
      </w:r>
      <w:r>
        <w:rPr>
          <w:rFonts w:asciiTheme="majorBidi" w:hAnsiTheme="majorBidi" w:cstheme="majorBidi"/>
          <w:sz w:val="24"/>
          <w:szCs w:val="24"/>
        </w:rPr>
        <w:t xml:space="preserve"> and</w:t>
      </w:r>
      <w:r w:rsidRPr="006D257E">
        <w:rPr>
          <w:rFonts w:asciiTheme="majorBidi" w:hAnsiTheme="majorBidi" w:cstheme="majorBidi"/>
          <w:sz w:val="24"/>
          <w:szCs w:val="24"/>
        </w:rPr>
        <w:t xml:space="preserve"> barley</w:t>
      </w:r>
      <w:r>
        <w:rPr>
          <w:rFonts w:asciiTheme="majorBidi" w:hAnsiTheme="majorBidi" w:cstheme="majorBidi"/>
          <w:sz w:val="24"/>
          <w:szCs w:val="24"/>
        </w:rPr>
        <w:t>;</w:t>
      </w:r>
      <w:r w:rsidRPr="006D257E">
        <w:rPr>
          <w:rFonts w:asciiTheme="majorBidi" w:hAnsiTheme="majorBidi" w:cstheme="majorBidi"/>
          <w:sz w:val="24"/>
          <w:szCs w:val="24"/>
        </w:rPr>
        <w:t xml:space="preserve"> legume crops such as chick peas and broad bean</w:t>
      </w:r>
      <w:r>
        <w:rPr>
          <w:rFonts w:asciiTheme="majorBidi" w:hAnsiTheme="majorBidi" w:cstheme="majorBidi"/>
          <w:sz w:val="24"/>
          <w:szCs w:val="24"/>
        </w:rPr>
        <w:t>s;</w:t>
      </w:r>
      <w:r w:rsidRPr="006D257E">
        <w:rPr>
          <w:rFonts w:asciiTheme="majorBidi" w:hAnsiTheme="majorBidi" w:cstheme="majorBidi"/>
          <w:sz w:val="24"/>
          <w:szCs w:val="24"/>
        </w:rPr>
        <w:t xml:space="preserve"> oil crops such as sunflower, sesame, peanuts</w:t>
      </w:r>
      <w:r>
        <w:rPr>
          <w:rFonts w:asciiTheme="majorBidi" w:hAnsiTheme="majorBidi" w:cstheme="majorBidi"/>
          <w:sz w:val="24"/>
          <w:szCs w:val="24"/>
        </w:rPr>
        <w:t>;</w:t>
      </w:r>
      <w:r w:rsidRPr="006D257E">
        <w:rPr>
          <w:rFonts w:asciiTheme="majorBidi" w:hAnsiTheme="majorBidi" w:cstheme="majorBidi"/>
          <w:sz w:val="24"/>
          <w:szCs w:val="24"/>
        </w:rPr>
        <w:t xml:space="preserve"> tuber crops such as potatoes</w:t>
      </w:r>
      <w:r>
        <w:rPr>
          <w:rFonts w:asciiTheme="majorBidi" w:hAnsiTheme="majorBidi" w:cstheme="majorBidi"/>
          <w:sz w:val="24"/>
          <w:szCs w:val="24"/>
        </w:rPr>
        <w:t xml:space="preserve"> and</w:t>
      </w:r>
      <w:r w:rsidRPr="006D257E">
        <w:rPr>
          <w:rFonts w:asciiTheme="majorBidi" w:hAnsiTheme="majorBidi" w:cstheme="majorBidi"/>
          <w:sz w:val="24"/>
          <w:szCs w:val="24"/>
        </w:rPr>
        <w:t xml:space="preserve"> onions</w:t>
      </w:r>
      <w:r>
        <w:rPr>
          <w:rFonts w:asciiTheme="majorBidi" w:hAnsiTheme="majorBidi" w:cstheme="majorBidi"/>
          <w:sz w:val="24"/>
          <w:szCs w:val="24"/>
        </w:rPr>
        <w:t>;</w:t>
      </w:r>
      <w:r w:rsidRPr="006D257E">
        <w:rPr>
          <w:rFonts w:asciiTheme="majorBidi" w:hAnsiTheme="majorBidi" w:cstheme="majorBidi"/>
          <w:sz w:val="24"/>
          <w:szCs w:val="24"/>
        </w:rPr>
        <w:t xml:space="preserve"> medical crops such as anise</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sage</w:t>
      </w:r>
      <w:r w:rsidRPr="006D257E">
        <w:rPr>
          <w:rFonts w:asciiTheme="majorBidi" w:hAnsiTheme="majorBidi" w:cstheme="majorBidi"/>
          <w:sz w:val="24"/>
          <w:szCs w:val="24"/>
        </w:rPr>
        <w:t xml:space="preserve">, </w:t>
      </w:r>
      <w:r>
        <w:rPr>
          <w:rFonts w:asciiTheme="majorBidi" w:hAnsiTheme="majorBidi" w:cstheme="majorBidi"/>
          <w:sz w:val="24"/>
          <w:szCs w:val="24"/>
        </w:rPr>
        <w:t xml:space="preserve">and </w:t>
      </w:r>
      <w:r w:rsidRPr="006D257E">
        <w:rPr>
          <w:rFonts w:asciiTheme="majorBidi" w:hAnsiTheme="majorBidi" w:cstheme="majorBidi"/>
          <w:sz w:val="24"/>
          <w:szCs w:val="24"/>
        </w:rPr>
        <w:t>mint</w:t>
      </w:r>
      <w:r>
        <w:rPr>
          <w:rFonts w:asciiTheme="majorBidi" w:hAnsiTheme="majorBidi" w:cstheme="majorBidi"/>
          <w:sz w:val="24"/>
          <w:szCs w:val="24"/>
        </w:rPr>
        <w:t>;</w:t>
      </w:r>
      <w:r w:rsidRPr="006D257E">
        <w:rPr>
          <w:rFonts w:asciiTheme="majorBidi" w:hAnsiTheme="majorBidi" w:cstheme="majorBidi"/>
          <w:sz w:val="24"/>
          <w:szCs w:val="24"/>
        </w:rPr>
        <w:t xml:space="preserve"> spice crops such as cumin, anise and black cumin</w:t>
      </w:r>
      <w:r>
        <w:rPr>
          <w:rFonts w:asciiTheme="majorBidi" w:hAnsiTheme="majorBidi" w:cstheme="majorBidi"/>
          <w:sz w:val="24"/>
          <w:szCs w:val="24"/>
        </w:rPr>
        <w:t>;</w:t>
      </w:r>
      <w:r w:rsidRPr="006D257E">
        <w:rPr>
          <w:rFonts w:asciiTheme="majorBidi" w:hAnsiTheme="majorBidi" w:cstheme="majorBidi"/>
          <w:sz w:val="24"/>
          <w:szCs w:val="24"/>
        </w:rPr>
        <w:t xml:space="preserve"> and fodder crops such as clover</w:t>
      </w:r>
      <w:r>
        <w:rPr>
          <w:rFonts w:asciiTheme="majorBidi" w:hAnsiTheme="majorBidi" w:cstheme="majorBidi"/>
          <w:sz w:val="24"/>
          <w:szCs w:val="24"/>
        </w:rPr>
        <w:t>,</w:t>
      </w:r>
      <w:r w:rsidRPr="006D257E">
        <w:rPr>
          <w:rFonts w:asciiTheme="majorBidi" w:hAnsiTheme="majorBidi" w:cstheme="majorBidi"/>
          <w:sz w:val="24"/>
          <w:szCs w:val="24"/>
        </w:rPr>
        <w:t xml:space="preserve"> alfalfa and </w:t>
      </w:r>
      <w:proofErr w:type="spellStart"/>
      <w:r w:rsidRPr="006D257E">
        <w:rPr>
          <w:rFonts w:asciiTheme="majorBidi" w:hAnsiTheme="majorBidi" w:cstheme="majorBidi"/>
          <w:sz w:val="24"/>
          <w:szCs w:val="24"/>
        </w:rPr>
        <w:t>sern</w:t>
      </w:r>
      <w:proofErr w:type="spellEnd"/>
      <w:r>
        <w:rPr>
          <w:rFonts w:asciiTheme="majorBidi" w:hAnsiTheme="majorBidi" w:cstheme="majorBidi"/>
          <w:sz w:val="24"/>
          <w:szCs w:val="24"/>
        </w:rPr>
        <w:t>.</w:t>
      </w:r>
    </w:p>
    <w:p w:rsidR="00340815" w:rsidRPr="006F6C9D" w:rsidRDefault="00340815" w:rsidP="00340815">
      <w:pPr>
        <w:spacing w:after="0" w:line="240" w:lineRule="auto"/>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Vegetables</w:t>
      </w:r>
    </w:p>
    <w:p w:rsidR="00340815" w:rsidRPr="006D257E" w:rsidRDefault="00340815" w:rsidP="00340815">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This i</w:t>
      </w:r>
      <w:r w:rsidRPr="006D257E">
        <w:rPr>
          <w:rFonts w:asciiTheme="majorBidi" w:hAnsiTheme="majorBidi" w:cstheme="majorBidi"/>
          <w:sz w:val="24"/>
          <w:szCs w:val="24"/>
        </w:rPr>
        <w:t>s a set of temporary crops used mainly for fresh consumption, including fruit vegetables such as pumpkins, eggplants, okra</w:t>
      </w:r>
      <w:r>
        <w:rPr>
          <w:rFonts w:asciiTheme="majorBidi" w:hAnsiTheme="majorBidi" w:cstheme="majorBidi"/>
          <w:sz w:val="24"/>
          <w:szCs w:val="24"/>
        </w:rPr>
        <w:t>,</w:t>
      </w:r>
      <w:r w:rsidRPr="006D257E">
        <w:rPr>
          <w:rFonts w:asciiTheme="majorBidi" w:hAnsiTheme="majorBidi" w:cstheme="majorBidi"/>
          <w:sz w:val="24"/>
          <w:szCs w:val="24"/>
        </w:rPr>
        <w:t xml:space="preserve"> maize and green legume</w:t>
      </w:r>
      <w:r>
        <w:rPr>
          <w:rFonts w:asciiTheme="majorBidi" w:hAnsiTheme="majorBidi" w:cstheme="majorBidi"/>
          <w:sz w:val="24"/>
          <w:szCs w:val="24"/>
        </w:rPr>
        <w:t>;</w:t>
      </w:r>
      <w:r w:rsidRPr="006D257E">
        <w:rPr>
          <w:rFonts w:asciiTheme="majorBidi" w:hAnsiTheme="majorBidi" w:cstheme="majorBidi"/>
          <w:sz w:val="24"/>
          <w:szCs w:val="24"/>
        </w:rPr>
        <w:t xml:space="preserve"> root vegetables such as carrots, radishes, </w:t>
      </w:r>
      <w:r>
        <w:rPr>
          <w:rFonts w:asciiTheme="majorBidi" w:hAnsiTheme="majorBidi" w:cstheme="majorBidi"/>
          <w:sz w:val="24"/>
          <w:szCs w:val="24"/>
        </w:rPr>
        <w:t xml:space="preserve">and </w:t>
      </w:r>
      <w:r w:rsidRPr="006D257E">
        <w:rPr>
          <w:rFonts w:asciiTheme="majorBidi" w:hAnsiTheme="majorBidi" w:cstheme="majorBidi"/>
          <w:sz w:val="24"/>
          <w:szCs w:val="24"/>
        </w:rPr>
        <w:t>onion</w:t>
      </w:r>
      <w:r>
        <w:rPr>
          <w:rFonts w:asciiTheme="majorBidi" w:hAnsiTheme="majorBidi" w:cstheme="majorBidi"/>
          <w:sz w:val="24"/>
          <w:szCs w:val="24"/>
        </w:rPr>
        <w:t>;</w:t>
      </w:r>
      <w:r w:rsidRPr="006D257E">
        <w:rPr>
          <w:rFonts w:asciiTheme="majorBidi" w:hAnsiTheme="majorBidi" w:cstheme="majorBidi"/>
          <w:sz w:val="24"/>
          <w:szCs w:val="24"/>
        </w:rPr>
        <w:t xml:space="preserve"> leafy vegetables such as lettuce and spinach</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 xml:space="preserve">plus </w:t>
      </w:r>
      <w:r w:rsidRPr="006D257E">
        <w:rPr>
          <w:rFonts w:asciiTheme="majorBidi" w:hAnsiTheme="majorBidi" w:cstheme="majorBidi"/>
          <w:sz w:val="24"/>
          <w:szCs w:val="24"/>
        </w:rPr>
        <w:t>strawberries, water</w:t>
      </w:r>
      <w:r>
        <w:rPr>
          <w:rFonts w:asciiTheme="majorBidi" w:hAnsiTheme="majorBidi" w:cstheme="majorBidi"/>
          <w:sz w:val="24"/>
          <w:szCs w:val="24"/>
        </w:rPr>
        <w:t>melon</w:t>
      </w:r>
      <w:r w:rsidRPr="006D257E">
        <w:rPr>
          <w:rFonts w:asciiTheme="majorBidi" w:hAnsiTheme="majorBidi" w:cstheme="majorBidi"/>
          <w:sz w:val="24"/>
          <w:szCs w:val="24"/>
        </w:rPr>
        <w:t xml:space="preserve"> and musk melon.  Vegetables can be grown open or protected.</w:t>
      </w:r>
    </w:p>
    <w:p w:rsidR="00340815" w:rsidRDefault="00340815" w:rsidP="00340815">
      <w:pPr>
        <w:spacing w:after="0" w:line="240" w:lineRule="auto"/>
        <w:rPr>
          <w:rFonts w:asciiTheme="majorBidi" w:hAnsiTheme="majorBidi" w:cstheme="majorBidi"/>
          <w:b/>
          <w:bCs/>
          <w:sz w:val="24"/>
          <w:szCs w:val="24"/>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Permanent Crops (including trees horticulture)</w:t>
      </w:r>
      <w:r w:rsidRPr="00AF6942">
        <w:rPr>
          <w:rFonts w:asciiTheme="majorBidi" w:hAnsiTheme="majorBidi" w:cstheme="majorBidi"/>
          <w:b/>
          <w:bCs/>
          <w:sz w:val="24"/>
          <w:szCs w:val="24"/>
        </w:rPr>
        <w:t xml:space="preserve"> </w:t>
      </w:r>
    </w:p>
    <w:p w:rsidR="00340815"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A crop growth cycle of </w:t>
      </w:r>
      <w:r>
        <w:rPr>
          <w:rFonts w:asciiTheme="majorBidi" w:hAnsiTheme="majorBidi" w:cstheme="majorBidi"/>
          <w:sz w:val="24"/>
          <w:szCs w:val="24"/>
        </w:rPr>
        <w:t xml:space="preserve">more than </w:t>
      </w:r>
      <w:r w:rsidRPr="006D257E">
        <w:rPr>
          <w:rFonts w:asciiTheme="majorBidi" w:hAnsiTheme="majorBidi" w:cstheme="majorBidi"/>
          <w:sz w:val="24"/>
          <w:szCs w:val="24"/>
        </w:rPr>
        <w:t>one year that do</w:t>
      </w:r>
      <w:r>
        <w:rPr>
          <w:rFonts w:asciiTheme="majorBidi" w:hAnsiTheme="majorBidi" w:cstheme="majorBidi"/>
          <w:sz w:val="24"/>
          <w:szCs w:val="24"/>
        </w:rPr>
        <w:t>es</w:t>
      </w:r>
      <w:r w:rsidRPr="006D257E">
        <w:rPr>
          <w:rFonts w:asciiTheme="majorBidi" w:hAnsiTheme="majorBidi" w:cstheme="majorBidi"/>
          <w:sz w:val="24"/>
          <w:szCs w:val="24"/>
        </w:rPr>
        <w:t xml:space="preserve"> not need replanting after each season </w:t>
      </w:r>
      <w:r>
        <w:rPr>
          <w:rFonts w:asciiTheme="majorBidi" w:hAnsiTheme="majorBidi" w:cstheme="majorBidi"/>
          <w:sz w:val="24"/>
          <w:szCs w:val="24"/>
        </w:rPr>
        <w:t>a</w:t>
      </w:r>
      <w:r w:rsidRPr="006D257E">
        <w:rPr>
          <w:rFonts w:asciiTheme="majorBidi" w:hAnsiTheme="majorBidi" w:cstheme="majorBidi"/>
          <w:sz w:val="24"/>
          <w:szCs w:val="24"/>
        </w:rPr>
        <w:t xml:space="preserve">nd for the </w:t>
      </w:r>
      <w:r>
        <w:rPr>
          <w:rFonts w:asciiTheme="majorBidi" w:hAnsiTheme="majorBidi" w:cstheme="majorBidi"/>
          <w:sz w:val="24"/>
          <w:szCs w:val="24"/>
        </w:rPr>
        <w:t>previous few</w:t>
      </w:r>
      <w:r w:rsidRPr="006D257E">
        <w:rPr>
          <w:rFonts w:asciiTheme="majorBidi" w:hAnsiTheme="majorBidi" w:cstheme="majorBidi"/>
          <w:sz w:val="24"/>
          <w:szCs w:val="24"/>
        </w:rPr>
        <w:t xml:space="preserve"> years. For example, olive trees</w:t>
      </w:r>
      <w:r>
        <w:rPr>
          <w:rFonts w:asciiTheme="majorBidi" w:hAnsiTheme="majorBidi" w:cstheme="majorBidi"/>
          <w:sz w:val="24"/>
          <w:szCs w:val="24"/>
        </w:rPr>
        <w:t>,</w:t>
      </w:r>
      <w:r w:rsidRPr="006D257E">
        <w:rPr>
          <w:rFonts w:asciiTheme="majorBidi" w:hAnsiTheme="majorBidi" w:cstheme="majorBidi"/>
          <w:sz w:val="24"/>
          <w:szCs w:val="24"/>
        </w:rPr>
        <w:t xml:space="preserve"> citrus trees, and nuts. It is possible </w:t>
      </w:r>
      <w:r>
        <w:rPr>
          <w:rFonts w:asciiTheme="majorBidi" w:hAnsiTheme="majorBidi" w:cstheme="majorBidi"/>
          <w:sz w:val="24"/>
          <w:szCs w:val="24"/>
        </w:rPr>
        <w:t xml:space="preserve">to grow </w:t>
      </w:r>
      <w:r w:rsidRPr="006D257E">
        <w:rPr>
          <w:rFonts w:asciiTheme="majorBidi" w:hAnsiTheme="majorBidi" w:cstheme="majorBidi"/>
          <w:sz w:val="24"/>
          <w:szCs w:val="24"/>
        </w:rPr>
        <w:t>permanent crops in intensive agriculture or scattered</w:t>
      </w:r>
      <w:r>
        <w:rPr>
          <w:rFonts w:asciiTheme="majorBidi" w:hAnsiTheme="majorBidi" w:cstheme="majorBidi"/>
          <w:sz w:val="24"/>
          <w:szCs w:val="24"/>
        </w:rPr>
        <w:t>.</w:t>
      </w:r>
      <w:r w:rsidRPr="006D257E">
        <w:rPr>
          <w:rFonts w:asciiTheme="majorBidi" w:hAnsiTheme="majorBidi" w:cstheme="majorBidi"/>
          <w:sz w:val="24"/>
          <w:szCs w:val="24"/>
        </w:rPr>
        <w:t xml:space="preserve"> </w:t>
      </w:r>
      <w:r w:rsidRPr="00AF6942">
        <w:rPr>
          <w:rFonts w:asciiTheme="majorBidi" w:hAnsiTheme="majorBidi" w:cstheme="majorBidi"/>
          <w:sz w:val="24"/>
          <w:szCs w:val="24"/>
        </w:rPr>
        <w:t>The area planted with</w:t>
      </w:r>
      <w:r w:rsidRPr="006D257E">
        <w:rPr>
          <w:rFonts w:asciiTheme="majorBidi" w:hAnsiTheme="majorBidi" w:cstheme="majorBidi"/>
          <w:sz w:val="24"/>
          <w:szCs w:val="24"/>
        </w:rPr>
        <w:t xml:space="preserve"> </w:t>
      </w:r>
      <w:r w:rsidRPr="00AF6942">
        <w:rPr>
          <w:rFonts w:asciiTheme="majorBidi" w:hAnsiTheme="majorBidi" w:cstheme="majorBidi"/>
          <w:sz w:val="24"/>
          <w:szCs w:val="24"/>
        </w:rPr>
        <w:t>crops include two ways</w:t>
      </w:r>
      <w:r w:rsidRPr="006D257E">
        <w:rPr>
          <w:rFonts w:asciiTheme="majorBidi" w:hAnsiTheme="majorBidi" w:cstheme="majorBidi"/>
          <w:sz w:val="24"/>
          <w:szCs w:val="24"/>
        </w:rPr>
        <w:t>.</w:t>
      </w:r>
    </w:p>
    <w:p w:rsidR="00340815" w:rsidRPr="006F6C9D" w:rsidRDefault="00340815" w:rsidP="00340815">
      <w:pPr>
        <w:spacing w:after="0" w:line="240" w:lineRule="auto"/>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 xml:space="preserve">Permanent Crops </w:t>
      </w:r>
      <w:r>
        <w:rPr>
          <w:rFonts w:asciiTheme="majorBidi" w:hAnsiTheme="majorBidi" w:cstheme="majorBidi"/>
          <w:b/>
          <w:bCs/>
          <w:sz w:val="24"/>
          <w:szCs w:val="24"/>
        </w:rPr>
        <w:t>(related t</w:t>
      </w:r>
      <w:r w:rsidRPr="006D257E">
        <w:rPr>
          <w:rFonts w:asciiTheme="majorBidi" w:hAnsiTheme="majorBidi" w:cstheme="majorBidi"/>
          <w:b/>
          <w:bCs/>
          <w:sz w:val="24"/>
          <w:szCs w:val="24"/>
        </w:rPr>
        <w:t xml:space="preserve">o age production </w:t>
      </w:r>
      <w:r>
        <w:rPr>
          <w:rFonts w:asciiTheme="majorBidi" w:hAnsiTheme="majorBidi" w:cstheme="majorBidi"/>
          <w:b/>
          <w:bCs/>
          <w:sz w:val="24"/>
          <w:szCs w:val="24"/>
        </w:rPr>
        <w:t xml:space="preserve">- </w:t>
      </w:r>
      <w:r w:rsidRPr="006D257E">
        <w:rPr>
          <w:rFonts w:asciiTheme="majorBidi" w:hAnsiTheme="majorBidi" w:cstheme="majorBidi"/>
          <w:b/>
          <w:bCs/>
          <w:sz w:val="24"/>
          <w:szCs w:val="24"/>
        </w:rPr>
        <w:t>fruit)</w:t>
      </w:r>
    </w:p>
    <w:p w:rsidR="00340815" w:rsidRDefault="00340815" w:rsidP="00340815">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P</w:t>
      </w:r>
      <w:r w:rsidRPr="006D257E">
        <w:rPr>
          <w:rFonts w:asciiTheme="majorBidi" w:hAnsiTheme="majorBidi" w:cstheme="majorBidi"/>
          <w:sz w:val="24"/>
          <w:szCs w:val="24"/>
        </w:rPr>
        <w:t>ermanent crops already bearing fruit</w:t>
      </w:r>
      <w:r>
        <w:rPr>
          <w:rFonts w:asciiTheme="majorBidi" w:hAnsiTheme="majorBidi" w:cstheme="majorBidi"/>
          <w:sz w:val="24"/>
          <w:szCs w:val="24"/>
        </w:rPr>
        <w:t xml:space="preserve"> and</w:t>
      </w:r>
      <w:r w:rsidRPr="006D257E">
        <w:rPr>
          <w:rFonts w:asciiTheme="majorBidi" w:hAnsiTheme="majorBidi" w:cstheme="majorBidi"/>
          <w:sz w:val="24"/>
          <w:szCs w:val="24"/>
        </w:rPr>
        <w:t xml:space="preserve"> producing</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M</w:t>
      </w:r>
      <w:r w:rsidRPr="006D257E">
        <w:rPr>
          <w:rFonts w:asciiTheme="majorBidi" w:hAnsiTheme="majorBidi" w:cstheme="majorBidi"/>
          <w:sz w:val="24"/>
          <w:szCs w:val="24"/>
        </w:rPr>
        <w:t xml:space="preserve">ost tree crops become productive after a certain </w:t>
      </w:r>
      <w:r>
        <w:rPr>
          <w:rFonts w:asciiTheme="majorBidi" w:hAnsiTheme="majorBidi" w:cstheme="majorBidi"/>
          <w:sz w:val="24"/>
          <w:szCs w:val="24"/>
        </w:rPr>
        <w:t xml:space="preserve">length of </w:t>
      </w:r>
      <w:r w:rsidRPr="006D257E">
        <w:rPr>
          <w:rFonts w:asciiTheme="majorBidi" w:hAnsiTheme="majorBidi" w:cstheme="majorBidi"/>
          <w:sz w:val="24"/>
          <w:szCs w:val="24"/>
        </w:rPr>
        <w:t>time</w:t>
      </w:r>
      <w:r>
        <w:rPr>
          <w:rFonts w:asciiTheme="majorBidi" w:hAnsiTheme="majorBidi" w:cstheme="majorBidi"/>
          <w:sz w:val="24"/>
          <w:szCs w:val="24"/>
        </w:rPr>
        <w:t>.</w:t>
      </w:r>
      <w:r w:rsidRPr="00AF6942">
        <w:rPr>
          <w:rFonts w:asciiTheme="majorBidi" w:hAnsiTheme="majorBidi" w:cstheme="majorBidi"/>
          <w:sz w:val="24"/>
          <w:szCs w:val="24"/>
        </w:rPr>
        <w:t xml:space="preserve"> The fall crop, which amounted to this stage in the crop production and age had not yielded or produced yields in the reference year because of the climatic conditions, or for any other reasons, not included aging trees or other trees, which amounted age production but are no longer productive if identified within the crop at the age of production.</w:t>
      </w:r>
    </w:p>
    <w:p w:rsidR="00340815" w:rsidRDefault="00340815" w:rsidP="00340815">
      <w:pPr>
        <w:spacing w:after="0" w:line="240" w:lineRule="auto"/>
        <w:ind w:right="33"/>
        <w:jc w:val="lowKashida"/>
        <w:rPr>
          <w:rFonts w:asciiTheme="majorBidi" w:hAnsiTheme="majorBidi" w:cstheme="majorBidi"/>
          <w:sz w:val="24"/>
          <w:szCs w:val="24"/>
        </w:rPr>
      </w:pPr>
    </w:p>
    <w:p w:rsidR="00340815" w:rsidRDefault="00340815" w:rsidP="00340815">
      <w:pPr>
        <w:spacing w:after="0" w:line="240" w:lineRule="auto"/>
        <w:ind w:right="33"/>
        <w:jc w:val="lowKashida"/>
        <w:rPr>
          <w:rFonts w:asciiTheme="majorBidi" w:hAnsiTheme="majorBidi" w:cstheme="majorBidi"/>
          <w:sz w:val="24"/>
          <w:szCs w:val="24"/>
        </w:rPr>
      </w:pPr>
      <w:r w:rsidRPr="00F54637">
        <w:rPr>
          <w:rFonts w:asciiTheme="majorBidi" w:hAnsiTheme="majorBidi" w:cstheme="majorBidi"/>
          <w:b/>
          <w:bCs/>
          <w:sz w:val="24"/>
          <w:szCs w:val="24"/>
        </w:rPr>
        <w:t>Unbearing</w:t>
      </w:r>
      <w:r>
        <w:rPr>
          <w:rFonts w:ascii="Arial" w:hAnsi="Arial" w:cs="Arial"/>
        </w:rPr>
        <w:t xml:space="preserve"> </w:t>
      </w:r>
      <w:r w:rsidRPr="006D257E">
        <w:rPr>
          <w:rFonts w:asciiTheme="majorBidi" w:hAnsiTheme="majorBidi" w:cstheme="majorBidi"/>
          <w:b/>
          <w:bCs/>
          <w:sz w:val="24"/>
          <w:szCs w:val="24"/>
        </w:rPr>
        <w:t>trees horticulture</w:t>
      </w:r>
      <w:r>
        <w:rPr>
          <w:rFonts w:asciiTheme="majorBidi" w:hAnsiTheme="majorBidi" w:cstheme="majorBidi"/>
          <w:sz w:val="24"/>
          <w:szCs w:val="24"/>
        </w:rPr>
        <w:t>:</w:t>
      </w:r>
    </w:p>
    <w:p w:rsidR="00340815" w:rsidRDefault="00340815" w:rsidP="00340815">
      <w:pPr>
        <w:spacing w:after="0" w:line="240" w:lineRule="auto"/>
        <w:ind w:right="33"/>
        <w:jc w:val="lowKashida"/>
        <w:rPr>
          <w:rFonts w:asciiTheme="majorBidi" w:hAnsiTheme="majorBidi" w:cstheme="majorBidi"/>
          <w:sz w:val="24"/>
          <w:szCs w:val="24"/>
        </w:rPr>
      </w:pPr>
      <w:r w:rsidRPr="00D75308">
        <w:rPr>
          <w:rFonts w:asciiTheme="majorBidi" w:hAnsiTheme="majorBidi" w:cstheme="majorBidi"/>
          <w:sz w:val="24"/>
          <w:szCs w:val="24"/>
        </w:rPr>
        <w:t>non-bearing means not yet bearing (young plants) but also not anymore bearing (old and damaged plants).</w:t>
      </w:r>
    </w:p>
    <w:p w:rsidR="00340815" w:rsidRPr="00E10C22" w:rsidRDefault="00340815" w:rsidP="00340815">
      <w:pPr>
        <w:spacing w:after="0" w:line="240" w:lineRule="auto"/>
        <w:ind w:right="33"/>
        <w:jc w:val="lowKashida"/>
        <w:rPr>
          <w:rFonts w:asciiTheme="majorBidi" w:hAnsiTheme="majorBidi" w:cstheme="majorBidi"/>
          <w:b/>
          <w:bCs/>
          <w:sz w:val="24"/>
          <w:szCs w:val="24"/>
        </w:rPr>
      </w:pPr>
      <w:r>
        <w:rPr>
          <w:rFonts w:asciiTheme="majorBidi" w:hAnsiTheme="majorBidi" w:cstheme="majorBidi"/>
          <w:b/>
          <w:bCs/>
          <w:sz w:val="24"/>
          <w:szCs w:val="24"/>
        </w:rPr>
        <w:lastRenderedPageBreak/>
        <w:t>Rainfed</w:t>
      </w:r>
      <w:r w:rsidRPr="00E10C22">
        <w:rPr>
          <w:rFonts w:asciiTheme="majorBidi" w:hAnsiTheme="majorBidi" w:cstheme="majorBidi"/>
          <w:b/>
          <w:bCs/>
          <w:sz w:val="24"/>
          <w:szCs w:val="24"/>
        </w:rPr>
        <w:t xml:space="preserve"> Agricultural Land:</w:t>
      </w:r>
    </w:p>
    <w:p w:rsidR="00340815" w:rsidRDefault="00340815" w:rsidP="00340815">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R</w:t>
      </w:r>
      <w:r w:rsidRPr="00E10C22">
        <w:rPr>
          <w:rFonts w:asciiTheme="majorBidi" w:hAnsiTheme="majorBidi" w:cstheme="majorBidi"/>
          <w:sz w:val="24"/>
          <w:szCs w:val="24"/>
        </w:rPr>
        <w:t xml:space="preserve">efers to agricultural land </w:t>
      </w:r>
      <w:r>
        <w:rPr>
          <w:rFonts w:asciiTheme="majorBidi" w:hAnsiTheme="majorBidi" w:cstheme="majorBidi"/>
          <w:sz w:val="24"/>
          <w:szCs w:val="24"/>
        </w:rPr>
        <w:t>that relies</w:t>
      </w:r>
      <w:r w:rsidRPr="00E10C22">
        <w:rPr>
          <w:rFonts w:asciiTheme="majorBidi" w:hAnsiTheme="majorBidi" w:cstheme="majorBidi"/>
          <w:sz w:val="24"/>
          <w:szCs w:val="24"/>
        </w:rPr>
        <w:t xml:space="preserve"> mainly on rain for irrigation.</w:t>
      </w:r>
      <w:r w:rsidRPr="006D257E">
        <w:rPr>
          <w:rFonts w:asciiTheme="majorBidi" w:hAnsiTheme="majorBidi" w:cstheme="majorBidi"/>
          <w:sz w:val="24"/>
          <w:szCs w:val="24"/>
        </w:rPr>
        <w:t xml:space="preserve"> </w:t>
      </w:r>
    </w:p>
    <w:p w:rsidR="00340815" w:rsidRPr="00E10C22" w:rsidRDefault="00340815" w:rsidP="00340815">
      <w:pPr>
        <w:spacing w:after="0" w:line="240" w:lineRule="auto"/>
        <w:ind w:right="33"/>
        <w:jc w:val="lowKashida"/>
        <w:rPr>
          <w:rFonts w:asciiTheme="majorBidi" w:hAnsiTheme="majorBidi" w:cstheme="majorBidi"/>
          <w:b/>
          <w:bCs/>
          <w:sz w:val="24"/>
          <w:szCs w:val="24"/>
        </w:rPr>
      </w:pPr>
      <w:r w:rsidRPr="00E10C22">
        <w:rPr>
          <w:rFonts w:asciiTheme="majorBidi" w:hAnsiTheme="majorBidi" w:cstheme="majorBidi"/>
          <w:b/>
          <w:bCs/>
          <w:sz w:val="24"/>
          <w:szCs w:val="24"/>
        </w:rPr>
        <w:t>Irrigated Area</w:t>
      </w:r>
      <w:r>
        <w:rPr>
          <w:rFonts w:asciiTheme="majorBidi" w:hAnsiTheme="majorBidi" w:cstheme="majorBidi"/>
          <w:b/>
          <w:bCs/>
          <w:sz w:val="24"/>
          <w:szCs w:val="24"/>
        </w:rPr>
        <w:t>:</w:t>
      </w:r>
    </w:p>
    <w:p w:rsidR="00340815" w:rsidRDefault="00340815" w:rsidP="00340815">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An</w:t>
      </w:r>
      <w:r w:rsidRPr="00E10C22">
        <w:rPr>
          <w:rFonts w:asciiTheme="majorBidi" w:hAnsiTheme="majorBidi" w:cstheme="majorBidi"/>
          <w:sz w:val="24"/>
          <w:szCs w:val="24"/>
        </w:rPr>
        <w:t xml:space="preserve"> area of land that </w:t>
      </w:r>
      <w:r>
        <w:rPr>
          <w:rFonts w:asciiTheme="majorBidi" w:hAnsiTheme="majorBidi" w:cstheme="majorBidi"/>
          <w:sz w:val="24"/>
          <w:szCs w:val="24"/>
        </w:rPr>
        <w:t xml:space="preserve">is </w:t>
      </w:r>
      <w:r w:rsidRPr="00E10C22">
        <w:rPr>
          <w:rFonts w:asciiTheme="majorBidi" w:hAnsiTheme="majorBidi" w:cstheme="majorBidi"/>
          <w:sz w:val="24"/>
          <w:szCs w:val="24"/>
        </w:rPr>
        <w:t>normally provided with water other than rain for the purpose of improving production.</w:t>
      </w:r>
    </w:p>
    <w:p w:rsidR="00340815" w:rsidRPr="006F6C9D" w:rsidRDefault="00340815" w:rsidP="00340815">
      <w:pPr>
        <w:spacing w:after="0" w:line="240" w:lineRule="auto"/>
        <w:ind w:right="33"/>
        <w:jc w:val="lowKashida"/>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Area Harvested</w:t>
      </w:r>
    </w:p>
    <w:p w:rsidR="00340815"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Refers to the total area from which the crop is gathered</w:t>
      </w:r>
      <w:r>
        <w:rPr>
          <w:rFonts w:asciiTheme="majorBidi" w:hAnsiTheme="majorBidi" w:cstheme="majorBidi"/>
          <w:sz w:val="24"/>
          <w:szCs w:val="24"/>
        </w:rPr>
        <w:t>.</w:t>
      </w:r>
      <w:r w:rsidRPr="006D257E">
        <w:rPr>
          <w:rFonts w:asciiTheme="majorBidi" w:hAnsiTheme="majorBidi" w:cstheme="majorBidi"/>
          <w:sz w:val="24"/>
          <w:szCs w:val="24"/>
        </w:rPr>
        <w:t xml:space="preserve"> Thus, </w:t>
      </w:r>
      <w:r>
        <w:rPr>
          <w:rFonts w:asciiTheme="majorBidi" w:hAnsiTheme="majorBidi" w:cstheme="majorBidi"/>
          <w:sz w:val="24"/>
          <w:szCs w:val="24"/>
        </w:rPr>
        <w:t xml:space="preserve">an </w:t>
      </w:r>
      <w:r w:rsidRPr="006D257E">
        <w:rPr>
          <w:rFonts w:asciiTheme="majorBidi" w:hAnsiTheme="majorBidi" w:cstheme="majorBidi"/>
          <w:sz w:val="24"/>
          <w:szCs w:val="24"/>
        </w:rPr>
        <w:t xml:space="preserve">area </w:t>
      </w:r>
      <w:r>
        <w:rPr>
          <w:rFonts w:asciiTheme="majorBidi" w:hAnsiTheme="majorBidi" w:cstheme="majorBidi"/>
          <w:sz w:val="24"/>
          <w:szCs w:val="24"/>
        </w:rPr>
        <w:t xml:space="preserve">that is </w:t>
      </w:r>
      <w:r w:rsidRPr="006D257E">
        <w:rPr>
          <w:rFonts w:asciiTheme="majorBidi" w:hAnsiTheme="majorBidi" w:cstheme="majorBidi"/>
          <w:sz w:val="24"/>
          <w:szCs w:val="24"/>
        </w:rPr>
        <w:t xml:space="preserve">destroyed </w:t>
      </w:r>
      <w:r>
        <w:rPr>
          <w:rFonts w:asciiTheme="majorBidi" w:hAnsiTheme="majorBidi" w:cstheme="majorBidi"/>
          <w:sz w:val="24"/>
          <w:szCs w:val="24"/>
        </w:rPr>
        <w:t xml:space="preserve">due to </w:t>
      </w:r>
      <w:r w:rsidRPr="006D257E">
        <w:rPr>
          <w:rFonts w:asciiTheme="majorBidi" w:hAnsiTheme="majorBidi" w:cstheme="majorBidi"/>
          <w:sz w:val="24"/>
          <w:szCs w:val="24"/>
        </w:rPr>
        <w:t>dr</w:t>
      </w:r>
      <w:r>
        <w:rPr>
          <w:rFonts w:asciiTheme="majorBidi" w:hAnsiTheme="majorBidi" w:cstheme="majorBidi"/>
          <w:sz w:val="24"/>
          <w:szCs w:val="24"/>
        </w:rPr>
        <w:t>o</w:t>
      </w:r>
      <w:r w:rsidRPr="006D257E">
        <w:rPr>
          <w:rFonts w:asciiTheme="majorBidi" w:hAnsiTheme="majorBidi" w:cstheme="majorBidi"/>
          <w:sz w:val="24"/>
          <w:szCs w:val="24"/>
        </w:rPr>
        <w:t>ught, flooding, pest</w:t>
      </w:r>
      <w:r>
        <w:rPr>
          <w:rFonts w:asciiTheme="majorBidi" w:hAnsiTheme="majorBidi" w:cstheme="majorBidi"/>
          <w:sz w:val="24"/>
          <w:szCs w:val="24"/>
        </w:rPr>
        <w:t>s</w:t>
      </w:r>
      <w:r w:rsidRPr="006D257E">
        <w:rPr>
          <w:rFonts w:asciiTheme="majorBidi" w:hAnsiTheme="majorBidi" w:cstheme="majorBidi"/>
          <w:sz w:val="24"/>
          <w:szCs w:val="24"/>
        </w:rPr>
        <w:t xml:space="preserve"> or any other reason is excluded</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 xml:space="preserve">The </w:t>
      </w:r>
      <w:r w:rsidRPr="006D257E">
        <w:rPr>
          <w:rFonts w:asciiTheme="majorBidi" w:hAnsiTheme="majorBidi" w:cstheme="majorBidi"/>
          <w:sz w:val="24"/>
          <w:szCs w:val="24"/>
        </w:rPr>
        <w:t>area harvested only covers crops grown to maturity</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I</w:t>
      </w:r>
      <w:r w:rsidRPr="006D257E">
        <w:rPr>
          <w:rFonts w:asciiTheme="majorBidi" w:hAnsiTheme="majorBidi" w:cstheme="majorBidi"/>
          <w:sz w:val="24"/>
          <w:szCs w:val="24"/>
        </w:rPr>
        <w:t>t does</w:t>
      </w:r>
      <w:r>
        <w:rPr>
          <w:rFonts w:asciiTheme="majorBidi" w:hAnsiTheme="majorBidi" w:cstheme="majorBidi"/>
          <w:sz w:val="24"/>
          <w:szCs w:val="24"/>
        </w:rPr>
        <w:t xml:space="preserve"> </w:t>
      </w:r>
      <w:r w:rsidRPr="006D257E">
        <w:rPr>
          <w:rFonts w:asciiTheme="majorBidi" w:hAnsiTheme="majorBidi" w:cstheme="majorBidi"/>
          <w:sz w:val="24"/>
          <w:szCs w:val="24"/>
        </w:rPr>
        <w:t>n</w:t>
      </w:r>
      <w:r>
        <w:rPr>
          <w:rFonts w:asciiTheme="majorBidi" w:hAnsiTheme="majorBidi" w:cstheme="majorBidi"/>
          <w:sz w:val="24"/>
          <w:szCs w:val="24"/>
        </w:rPr>
        <w:t>o</w:t>
      </w:r>
      <w:r w:rsidRPr="006D257E">
        <w:rPr>
          <w:rFonts w:asciiTheme="majorBidi" w:hAnsiTheme="majorBidi" w:cstheme="majorBidi"/>
          <w:sz w:val="24"/>
          <w:szCs w:val="24"/>
        </w:rPr>
        <w:t xml:space="preserve">t include nurseries and includes all crops harvested regardless of </w:t>
      </w:r>
      <w:r>
        <w:rPr>
          <w:rFonts w:asciiTheme="majorBidi" w:hAnsiTheme="majorBidi" w:cstheme="majorBidi"/>
          <w:sz w:val="24"/>
          <w:szCs w:val="24"/>
        </w:rPr>
        <w:t xml:space="preserve">their </w:t>
      </w:r>
      <w:r w:rsidRPr="006D257E">
        <w:rPr>
          <w:rFonts w:asciiTheme="majorBidi" w:hAnsiTheme="majorBidi" w:cstheme="majorBidi"/>
          <w:sz w:val="24"/>
          <w:szCs w:val="24"/>
        </w:rPr>
        <w:t>end use</w:t>
      </w:r>
      <w:r>
        <w:rPr>
          <w:rFonts w:asciiTheme="majorBidi" w:hAnsiTheme="majorBidi" w:cstheme="majorBidi"/>
          <w:sz w:val="24"/>
          <w:szCs w:val="24"/>
        </w:rPr>
        <w:t>,</w:t>
      </w:r>
      <w:r w:rsidRPr="006D257E">
        <w:rPr>
          <w:rFonts w:asciiTheme="majorBidi" w:hAnsiTheme="majorBidi" w:cstheme="majorBidi"/>
          <w:sz w:val="24"/>
          <w:szCs w:val="24"/>
        </w:rPr>
        <w:t xml:space="preserve"> whether for human consumption, for animal feed, or for any other </w:t>
      </w:r>
      <w:r>
        <w:rPr>
          <w:rFonts w:asciiTheme="majorBidi" w:hAnsiTheme="majorBidi" w:cstheme="majorBidi"/>
          <w:sz w:val="24"/>
          <w:szCs w:val="24"/>
        </w:rPr>
        <w:t>purpose</w:t>
      </w:r>
      <w:r w:rsidRPr="006D257E">
        <w:rPr>
          <w:rFonts w:asciiTheme="majorBidi" w:hAnsiTheme="majorBidi" w:cstheme="majorBidi"/>
          <w:sz w:val="24"/>
          <w:szCs w:val="24"/>
        </w:rPr>
        <w:t>.</w:t>
      </w:r>
    </w:p>
    <w:p w:rsidR="00340815" w:rsidRPr="006F6C9D" w:rsidRDefault="00340815" w:rsidP="00340815">
      <w:pPr>
        <w:spacing w:after="0" w:line="240" w:lineRule="auto"/>
        <w:rPr>
          <w:rFonts w:asciiTheme="majorBidi" w:hAnsiTheme="majorBidi" w:cstheme="majorBidi"/>
          <w:sz w:val="18"/>
          <w:szCs w:val="18"/>
        </w:rPr>
      </w:pPr>
    </w:p>
    <w:p w:rsidR="00340815" w:rsidRPr="00C9571D" w:rsidRDefault="00340815" w:rsidP="00340815">
      <w:pPr>
        <w:spacing w:after="0" w:line="240" w:lineRule="auto"/>
        <w:ind w:right="33"/>
        <w:jc w:val="lowKashida"/>
        <w:rPr>
          <w:rFonts w:asciiTheme="majorBidi" w:hAnsiTheme="majorBidi" w:cstheme="majorBidi"/>
          <w:b/>
          <w:bCs/>
          <w:sz w:val="24"/>
          <w:szCs w:val="24"/>
        </w:rPr>
      </w:pPr>
      <w:r w:rsidRPr="00C9571D">
        <w:rPr>
          <w:rFonts w:asciiTheme="majorBidi" w:hAnsiTheme="majorBidi" w:cstheme="majorBidi"/>
          <w:b/>
          <w:bCs/>
          <w:sz w:val="24"/>
          <w:szCs w:val="24"/>
        </w:rPr>
        <w:t>Main Source of Water:</w:t>
      </w:r>
    </w:p>
    <w:p w:rsidR="00340815" w:rsidRPr="00C9571D" w:rsidRDefault="00340815" w:rsidP="00340815">
      <w:pPr>
        <w:spacing w:after="0" w:line="240" w:lineRule="auto"/>
        <w:ind w:right="187"/>
        <w:jc w:val="lowKashida"/>
        <w:rPr>
          <w:rFonts w:asciiTheme="majorBidi" w:hAnsiTheme="majorBidi" w:cstheme="majorBidi"/>
          <w:sz w:val="24"/>
          <w:szCs w:val="24"/>
        </w:rPr>
      </w:pPr>
      <w:r w:rsidRPr="00C9571D">
        <w:rPr>
          <w:rFonts w:asciiTheme="majorBidi" w:hAnsiTheme="majorBidi" w:cstheme="majorBidi"/>
          <w:b/>
          <w:bCs/>
          <w:sz w:val="24"/>
          <w:szCs w:val="24"/>
        </w:rPr>
        <w:t>1</w:t>
      </w:r>
      <w:r w:rsidRPr="00C9571D">
        <w:rPr>
          <w:rFonts w:asciiTheme="majorBidi" w:hAnsiTheme="majorBidi" w:cstheme="majorBidi"/>
          <w:sz w:val="24"/>
          <w:szCs w:val="24"/>
        </w:rPr>
        <w:t xml:space="preserve">. </w:t>
      </w:r>
      <w:r w:rsidRPr="00C9571D">
        <w:rPr>
          <w:rFonts w:asciiTheme="majorBidi" w:hAnsiTheme="majorBidi" w:cstheme="majorBidi"/>
          <w:b/>
          <w:bCs/>
          <w:sz w:val="24"/>
          <w:szCs w:val="24"/>
        </w:rPr>
        <w:t>Public Water Network:</w:t>
      </w:r>
      <w:r w:rsidRPr="00C9571D">
        <w:rPr>
          <w:rFonts w:asciiTheme="majorBidi" w:hAnsiTheme="majorBidi" w:cstheme="majorBidi"/>
          <w:sz w:val="24"/>
          <w:szCs w:val="24"/>
        </w:rPr>
        <w:t xml:space="preserve"> A network of pipes for the purpose of providing clean water to households. It normally belongs to a municipality, the council</w:t>
      </w:r>
      <w:r>
        <w:rPr>
          <w:rFonts w:asciiTheme="majorBidi" w:hAnsiTheme="majorBidi" w:cstheme="majorBidi"/>
          <w:sz w:val="24"/>
          <w:szCs w:val="24"/>
        </w:rPr>
        <w:t>,</w:t>
      </w:r>
      <w:r w:rsidRPr="00C9571D">
        <w:rPr>
          <w:rFonts w:asciiTheme="majorBidi" w:hAnsiTheme="majorBidi" w:cstheme="majorBidi"/>
          <w:sz w:val="24"/>
          <w:szCs w:val="24"/>
        </w:rPr>
        <w:t xml:space="preserve"> or to a private company.</w:t>
      </w:r>
    </w:p>
    <w:p w:rsidR="00340815" w:rsidRPr="00C9571D" w:rsidRDefault="00340815" w:rsidP="00340815">
      <w:pPr>
        <w:spacing w:after="0" w:line="240" w:lineRule="auto"/>
        <w:ind w:right="187"/>
        <w:jc w:val="lowKashida"/>
        <w:rPr>
          <w:rFonts w:asciiTheme="majorBidi" w:hAnsiTheme="majorBidi" w:cstheme="majorBidi"/>
          <w:sz w:val="24"/>
          <w:szCs w:val="24"/>
        </w:rPr>
      </w:pPr>
      <w:r w:rsidRPr="00C9571D">
        <w:rPr>
          <w:rFonts w:asciiTheme="majorBidi" w:hAnsiTheme="majorBidi" w:cstheme="majorBidi"/>
          <w:b/>
          <w:bCs/>
          <w:sz w:val="24"/>
          <w:szCs w:val="24"/>
        </w:rPr>
        <w:t xml:space="preserve">2. </w:t>
      </w:r>
      <w:r>
        <w:rPr>
          <w:rFonts w:asciiTheme="majorBidi" w:hAnsiTheme="majorBidi" w:cstheme="majorBidi"/>
          <w:b/>
          <w:bCs/>
          <w:sz w:val="24"/>
          <w:szCs w:val="24"/>
        </w:rPr>
        <w:t xml:space="preserve">Israeli </w:t>
      </w:r>
      <w:proofErr w:type="spellStart"/>
      <w:r w:rsidRPr="00C9571D">
        <w:rPr>
          <w:rFonts w:asciiTheme="majorBidi" w:hAnsiTheme="majorBidi" w:cstheme="majorBidi"/>
          <w:b/>
          <w:bCs/>
          <w:sz w:val="24"/>
          <w:szCs w:val="24"/>
        </w:rPr>
        <w:t>Mekorot</w:t>
      </w:r>
      <w:proofErr w:type="spellEnd"/>
      <w:r w:rsidRPr="00C9571D">
        <w:rPr>
          <w:rFonts w:asciiTheme="majorBidi" w:hAnsiTheme="majorBidi" w:cstheme="majorBidi"/>
          <w:b/>
          <w:bCs/>
          <w:sz w:val="24"/>
          <w:szCs w:val="24"/>
        </w:rPr>
        <w:t xml:space="preserve"> company:</w:t>
      </w:r>
      <w:r w:rsidRPr="00C9571D">
        <w:rPr>
          <w:rFonts w:asciiTheme="majorBidi" w:hAnsiTheme="majorBidi" w:cstheme="majorBidi"/>
          <w:sz w:val="24"/>
          <w:szCs w:val="24"/>
        </w:rPr>
        <w:t xml:space="preserve"> A network of pipes for the purpose of providing clean water to households. It normally belongs to </w:t>
      </w:r>
      <w:r>
        <w:rPr>
          <w:rFonts w:asciiTheme="majorBidi" w:hAnsiTheme="majorBidi" w:cstheme="majorBidi"/>
          <w:sz w:val="24"/>
          <w:szCs w:val="24"/>
        </w:rPr>
        <w:t xml:space="preserve">the Israeli </w:t>
      </w:r>
      <w:proofErr w:type="spellStart"/>
      <w:r w:rsidRPr="00C9571D">
        <w:rPr>
          <w:rFonts w:asciiTheme="majorBidi" w:hAnsiTheme="majorBidi" w:cstheme="majorBidi"/>
          <w:sz w:val="24"/>
          <w:szCs w:val="24"/>
        </w:rPr>
        <w:t>Mekorot</w:t>
      </w:r>
      <w:proofErr w:type="spellEnd"/>
      <w:r w:rsidRPr="00C9571D">
        <w:rPr>
          <w:rFonts w:asciiTheme="majorBidi" w:hAnsiTheme="majorBidi" w:cstheme="majorBidi"/>
          <w:sz w:val="24"/>
          <w:szCs w:val="24"/>
        </w:rPr>
        <w:t xml:space="preserve"> company.</w:t>
      </w:r>
    </w:p>
    <w:p w:rsidR="00340815" w:rsidRPr="00C9571D" w:rsidRDefault="00340815" w:rsidP="00340815">
      <w:pPr>
        <w:spacing w:after="0" w:line="240" w:lineRule="auto"/>
        <w:ind w:right="187"/>
        <w:jc w:val="lowKashida"/>
        <w:rPr>
          <w:rFonts w:asciiTheme="majorBidi" w:hAnsiTheme="majorBidi" w:cstheme="majorBidi"/>
          <w:sz w:val="24"/>
          <w:szCs w:val="24"/>
        </w:rPr>
      </w:pPr>
      <w:r w:rsidRPr="00C9571D">
        <w:rPr>
          <w:rFonts w:asciiTheme="majorBidi" w:hAnsiTheme="majorBidi" w:cstheme="majorBidi"/>
          <w:b/>
          <w:bCs/>
          <w:sz w:val="24"/>
          <w:szCs w:val="24"/>
        </w:rPr>
        <w:t>3. Collection Water Wells:</w:t>
      </w:r>
      <w:r w:rsidRPr="00C9571D">
        <w:rPr>
          <w:rFonts w:asciiTheme="majorBidi" w:hAnsiTheme="majorBidi" w:cstheme="majorBidi"/>
          <w:sz w:val="24"/>
          <w:szCs w:val="24"/>
        </w:rPr>
        <w:t xml:space="preserve"> Wells that are dug in the ground for the purpose of collecting rain water.</w:t>
      </w:r>
    </w:p>
    <w:p w:rsidR="00340815" w:rsidRPr="00C9571D" w:rsidRDefault="00340815" w:rsidP="00340815">
      <w:pPr>
        <w:spacing w:after="0" w:line="240" w:lineRule="auto"/>
        <w:ind w:right="187"/>
        <w:jc w:val="lowKashida"/>
        <w:rPr>
          <w:rFonts w:asciiTheme="majorBidi" w:hAnsiTheme="majorBidi" w:cstheme="majorBidi"/>
          <w:sz w:val="24"/>
          <w:szCs w:val="24"/>
        </w:rPr>
      </w:pPr>
      <w:r w:rsidRPr="00C9571D">
        <w:rPr>
          <w:rFonts w:asciiTheme="majorBidi" w:hAnsiTheme="majorBidi" w:cstheme="majorBidi"/>
          <w:b/>
          <w:bCs/>
          <w:sz w:val="24"/>
          <w:szCs w:val="24"/>
        </w:rPr>
        <w:t>4. Springs:</w:t>
      </w:r>
      <w:r w:rsidRPr="00C9571D">
        <w:rPr>
          <w:rFonts w:asciiTheme="majorBidi" w:hAnsiTheme="majorBidi" w:cstheme="majorBidi"/>
          <w:sz w:val="24"/>
          <w:szCs w:val="24"/>
        </w:rPr>
        <w:t xml:space="preserve"> Water that is discharged from the ground at an intersection point between the topographic surface and the groundwater table</w:t>
      </w:r>
      <w:r>
        <w:rPr>
          <w:rFonts w:asciiTheme="majorBidi" w:hAnsiTheme="majorBidi" w:cstheme="majorBidi"/>
          <w:sz w:val="24"/>
          <w:szCs w:val="24"/>
        </w:rPr>
        <w:t>.</w:t>
      </w:r>
      <w:r w:rsidRPr="00C9571D">
        <w:rPr>
          <w:rFonts w:asciiTheme="majorBidi" w:hAnsiTheme="majorBidi" w:cstheme="majorBidi"/>
          <w:sz w:val="24"/>
          <w:szCs w:val="24"/>
        </w:rPr>
        <w:t xml:space="preserve"> </w:t>
      </w:r>
      <w:r>
        <w:rPr>
          <w:rFonts w:asciiTheme="majorBidi" w:hAnsiTheme="majorBidi" w:cstheme="majorBidi"/>
          <w:sz w:val="24"/>
          <w:szCs w:val="24"/>
        </w:rPr>
        <w:t xml:space="preserve"> I</w:t>
      </w:r>
      <w:r w:rsidRPr="00C9571D">
        <w:rPr>
          <w:rFonts w:asciiTheme="majorBidi" w:hAnsiTheme="majorBidi" w:cstheme="majorBidi"/>
          <w:sz w:val="24"/>
          <w:szCs w:val="24"/>
        </w:rPr>
        <w:t>t could be permanent or seasonal and is considered as one of the natural resources for irrigation.</w:t>
      </w:r>
    </w:p>
    <w:p w:rsidR="00340815" w:rsidRPr="00C9571D" w:rsidRDefault="00340815" w:rsidP="00340815">
      <w:pPr>
        <w:spacing w:after="0" w:line="240" w:lineRule="auto"/>
        <w:ind w:right="187"/>
        <w:jc w:val="lowKashida"/>
        <w:rPr>
          <w:rFonts w:asciiTheme="majorBidi" w:hAnsiTheme="majorBidi" w:cstheme="majorBidi"/>
          <w:sz w:val="24"/>
          <w:szCs w:val="24"/>
        </w:rPr>
      </w:pPr>
      <w:r w:rsidRPr="00C9571D">
        <w:rPr>
          <w:rFonts w:asciiTheme="majorBidi" w:hAnsiTheme="majorBidi" w:cstheme="majorBidi"/>
          <w:b/>
          <w:bCs/>
          <w:sz w:val="24"/>
          <w:szCs w:val="24"/>
        </w:rPr>
        <w:t>5. Water Tanks:</w:t>
      </w:r>
      <w:r w:rsidRPr="00C9571D">
        <w:rPr>
          <w:rFonts w:asciiTheme="majorBidi" w:hAnsiTheme="majorBidi" w:cstheme="majorBidi"/>
          <w:sz w:val="24"/>
          <w:szCs w:val="24"/>
        </w:rPr>
        <w:t xml:space="preserve"> Using water from vehicles that distribute and transfer water.</w:t>
      </w:r>
    </w:p>
    <w:p w:rsidR="00340815" w:rsidRDefault="00340815" w:rsidP="00340815">
      <w:pPr>
        <w:spacing w:after="0" w:line="240" w:lineRule="auto"/>
        <w:jc w:val="lowKashida"/>
        <w:rPr>
          <w:rFonts w:asciiTheme="majorBidi" w:hAnsiTheme="majorBidi" w:cstheme="majorBidi"/>
          <w:sz w:val="24"/>
          <w:szCs w:val="24"/>
        </w:rPr>
      </w:pPr>
      <w:r w:rsidRPr="00C9571D">
        <w:rPr>
          <w:rFonts w:asciiTheme="majorBidi" w:hAnsiTheme="majorBidi" w:cstheme="majorBidi"/>
          <w:b/>
          <w:bCs/>
          <w:sz w:val="24"/>
          <w:szCs w:val="24"/>
        </w:rPr>
        <w:t>6. Others:</w:t>
      </w:r>
      <w:r w:rsidRPr="00C9571D">
        <w:rPr>
          <w:rFonts w:asciiTheme="majorBidi" w:hAnsiTheme="majorBidi" w:cstheme="majorBidi"/>
          <w:sz w:val="24"/>
          <w:szCs w:val="24"/>
        </w:rPr>
        <w:t xml:space="preserve"> If the source of water was not mentioned above</w:t>
      </w:r>
      <w:r>
        <w:rPr>
          <w:rFonts w:asciiTheme="majorBidi" w:hAnsiTheme="majorBidi" w:cstheme="majorBidi"/>
          <w:sz w:val="24"/>
          <w:szCs w:val="24"/>
        </w:rPr>
        <w:t>.</w:t>
      </w:r>
    </w:p>
    <w:p w:rsidR="00340815" w:rsidRPr="006F6C9D" w:rsidRDefault="00340815" w:rsidP="00340815">
      <w:pPr>
        <w:spacing w:after="0" w:line="240" w:lineRule="auto"/>
        <w:ind w:right="33"/>
        <w:jc w:val="lowKashida"/>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Surface Irrigation</w:t>
      </w:r>
      <w:r>
        <w:rPr>
          <w:rFonts w:asciiTheme="majorBidi" w:hAnsiTheme="majorBidi" w:cstheme="majorBidi"/>
          <w:b/>
          <w:bCs/>
          <w:sz w:val="24"/>
          <w:szCs w:val="24"/>
        </w:rPr>
        <w:t>:</w:t>
      </w:r>
    </w:p>
    <w:p w:rsidR="00340815"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Refers to a system for partially or completely covering land with water for the purpose of irrigation. There are various types</w:t>
      </w:r>
      <w:r>
        <w:rPr>
          <w:rFonts w:asciiTheme="majorBidi" w:hAnsiTheme="majorBidi" w:cstheme="majorBidi"/>
          <w:sz w:val="24"/>
          <w:szCs w:val="24"/>
        </w:rPr>
        <w:t>,</w:t>
      </w:r>
      <w:r w:rsidRPr="006D257E">
        <w:rPr>
          <w:rFonts w:asciiTheme="majorBidi" w:hAnsiTheme="majorBidi" w:cstheme="majorBidi"/>
          <w:sz w:val="24"/>
          <w:szCs w:val="24"/>
        </w:rPr>
        <w:t xml:space="preserve"> including furrow, border</w:t>
      </w:r>
      <w:r>
        <w:rPr>
          <w:rFonts w:asciiTheme="majorBidi" w:hAnsiTheme="majorBidi" w:cstheme="majorBidi"/>
          <w:sz w:val="24"/>
          <w:szCs w:val="24"/>
        </w:rPr>
        <w:t xml:space="preserve"> </w:t>
      </w:r>
      <w:r w:rsidRPr="006D257E">
        <w:rPr>
          <w:rFonts w:asciiTheme="majorBidi" w:hAnsiTheme="majorBidi" w:cstheme="majorBidi"/>
          <w:sz w:val="24"/>
          <w:szCs w:val="24"/>
        </w:rPr>
        <w:t>strip, open channels and basin irrigation</w:t>
      </w:r>
      <w:r>
        <w:rPr>
          <w:rFonts w:asciiTheme="majorBidi" w:hAnsiTheme="majorBidi" w:cstheme="majorBidi"/>
          <w:sz w:val="24"/>
          <w:szCs w:val="24"/>
        </w:rPr>
        <w:t>,</w:t>
      </w:r>
      <w:r w:rsidRPr="006D257E">
        <w:rPr>
          <w:rFonts w:asciiTheme="majorBidi" w:hAnsiTheme="majorBidi" w:cstheme="majorBidi"/>
          <w:sz w:val="24"/>
          <w:szCs w:val="24"/>
        </w:rPr>
        <w:t xml:space="preserve"> regardless of the </w:t>
      </w:r>
      <w:r>
        <w:rPr>
          <w:rFonts w:asciiTheme="majorBidi" w:hAnsiTheme="majorBidi" w:cstheme="majorBidi"/>
          <w:sz w:val="24"/>
          <w:szCs w:val="24"/>
        </w:rPr>
        <w:t xml:space="preserve">water </w:t>
      </w:r>
      <w:r w:rsidRPr="006D257E">
        <w:rPr>
          <w:rFonts w:asciiTheme="majorBidi" w:hAnsiTheme="majorBidi" w:cstheme="majorBidi"/>
          <w:sz w:val="24"/>
          <w:szCs w:val="24"/>
        </w:rPr>
        <w:t>source</w:t>
      </w:r>
      <w:r>
        <w:rPr>
          <w:rFonts w:asciiTheme="majorBidi" w:hAnsiTheme="majorBidi" w:cstheme="majorBidi"/>
          <w:sz w:val="24"/>
          <w:szCs w:val="24"/>
        </w:rPr>
        <w:t>.</w:t>
      </w:r>
    </w:p>
    <w:p w:rsidR="00340815" w:rsidRPr="006F6C9D" w:rsidRDefault="00340815" w:rsidP="00340815">
      <w:pPr>
        <w:spacing w:after="0" w:line="240" w:lineRule="auto"/>
        <w:ind w:right="33"/>
        <w:jc w:val="lowKashida"/>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Drip Irrigation</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A</w:t>
      </w:r>
      <w:r w:rsidRPr="006D257E">
        <w:rPr>
          <w:rFonts w:asciiTheme="majorBidi" w:hAnsiTheme="majorBidi" w:cstheme="majorBidi"/>
          <w:sz w:val="24"/>
          <w:szCs w:val="24"/>
        </w:rPr>
        <w:t xml:space="preserve"> system where water is distributed under low pressure through a piped network in a pre-determined patter and applied as a small discharge to each plant</w:t>
      </w:r>
      <w:r>
        <w:rPr>
          <w:rFonts w:asciiTheme="majorBidi" w:hAnsiTheme="majorBidi" w:cstheme="majorBidi"/>
          <w:sz w:val="24"/>
          <w:szCs w:val="24"/>
        </w:rPr>
        <w:t>,</w:t>
      </w:r>
      <w:r w:rsidRPr="006D257E">
        <w:rPr>
          <w:rFonts w:asciiTheme="majorBidi" w:hAnsiTheme="majorBidi" w:cstheme="majorBidi"/>
          <w:sz w:val="24"/>
          <w:szCs w:val="24"/>
        </w:rPr>
        <w:t xml:space="preserve"> where drip emitters apply water slowly to the soil surface</w:t>
      </w:r>
      <w:r>
        <w:rPr>
          <w:rFonts w:asciiTheme="majorBidi" w:hAnsiTheme="majorBidi" w:cstheme="majorBidi"/>
          <w:sz w:val="24"/>
          <w:szCs w:val="24"/>
        </w:rPr>
        <w:t>.</w:t>
      </w:r>
    </w:p>
    <w:p w:rsidR="00340815" w:rsidRPr="006F6C9D" w:rsidRDefault="00340815" w:rsidP="00340815">
      <w:pPr>
        <w:spacing w:after="0" w:line="240" w:lineRule="auto"/>
        <w:ind w:right="33"/>
        <w:jc w:val="lowKashida"/>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Sprinkler Irrigation</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Refers to pipe networks through which water moves under pressure before being delivered to the crop via sprinkler nozzles.</w:t>
      </w:r>
    </w:p>
    <w:p w:rsidR="00340815" w:rsidRPr="006F6C9D" w:rsidRDefault="00340815" w:rsidP="00340815">
      <w:pPr>
        <w:spacing w:after="0" w:line="240" w:lineRule="auto"/>
        <w:ind w:right="33"/>
        <w:jc w:val="lowKashida"/>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Livestock</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Refers to all animals kept or reared mainly for agricultur</w:t>
      </w:r>
      <w:r>
        <w:rPr>
          <w:rFonts w:asciiTheme="majorBidi" w:hAnsiTheme="majorBidi" w:cstheme="majorBidi"/>
          <w:sz w:val="24"/>
          <w:szCs w:val="24"/>
        </w:rPr>
        <w:t>al</w:t>
      </w:r>
      <w:r w:rsidRPr="006D257E">
        <w:rPr>
          <w:rFonts w:asciiTheme="majorBidi" w:hAnsiTheme="majorBidi" w:cstheme="majorBidi"/>
          <w:sz w:val="24"/>
          <w:szCs w:val="24"/>
        </w:rPr>
        <w:t xml:space="preserve"> purposes. Includ</w:t>
      </w:r>
      <w:r>
        <w:rPr>
          <w:rFonts w:asciiTheme="majorBidi" w:hAnsiTheme="majorBidi" w:cstheme="majorBidi"/>
          <w:sz w:val="24"/>
          <w:szCs w:val="24"/>
        </w:rPr>
        <w:t>es</w:t>
      </w:r>
      <w:r w:rsidRPr="006D257E">
        <w:rPr>
          <w:rFonts w:asciiTheme="majorBidi" w:hAnsiTheme="majorBidi" w:cstheme="majorBidi"/>
          <w:sz w:val="24"/>
          <w:szCs w:val="24"/>
        </w:rPr>
        <w:t xml:space="preserve"> cattle, buffaloes, sheep, goats, pigs, horses, mules, asses, camels, poultry, rabbits, bees and other domesticated animals</w:t>
      </w:r>
      <w:r>
        <w:rPr>
          <w:rFonts w:asciiTheme="majorBidi" w:hAnsiTheme="majorBidi" w:cstheme="majorBidi"/>
          <w:sz w:val="24"/>
          <w:szCs w:val="24"/>
        </w:rPr>
        <w:t>,</w:t>
      </w:r>
      <w:r w:rsidRPr="006D257E">
        <w:rPr>
          <w:rFonts w:asciiTheme="majorBidi" w:hAnsiTheme="majorBidi" w:cstheme="majorBidi"/>
          <w:sz w:val="24"/>
          <w:szCs w:val="24"/>
        </w:rPr>
        <w:t xml:space="preserve"> as well as foxes, minks, etc.</w:t>
      </w:r>
    </w:p>
    <w:p w:rsidR="00340815" w:rsidRPr="006F6C9D" w:rsidRDefault="00340815" w:rsidP="00340815">
      <w:pPr>
        <w:spacing w:after="0" w:line="240" w:lineRule="auto"/>
        <w:ind w:right="33"/>
        <w:jc w:val="lowKashida"/>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Strain</w:t>
      </w:r>
      <w:r>
        <w:rPr>
          <w:rFonts w:asciiTheme="majorBidi" w:hAnsiTheme="majorBidi" w:cstheme="majorBidi"/>
          <w:b/>
          <w:bCs/>
          <w:sz w:val="24"/>
          <w:szCs w:val="24"/>
        </w:rPr>
        <w:t>:</w:t>
      </w:r>
    </w:p>
    <w:p w:rsidR="00340815" w:rsidRDefault="00340815" w:rsidP="00340815">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A</w:t>
      </w:r>
      <w:r w:rsidRPr="006D257E">
        <w:rPr>
          <w:rFonts w:asciiTheme="majorBidi" w:hAnsiTheme="majorBidi" w:cstheme="majorBidi"/>
          <w:sz w:val="24"/>
          <w:szCs w:val="24"/>
        </w:rPr>
        <w:t xml:space="preserve"> collection of genetic traits and productivity of one type of animal, such as</w:t>
      </w:r>
      <w:r>
        <w:rPr>
          <w:rFonts w:asciiTheme="majorBidi" w:hAnsiTheme="majorBidi" w:cstheme="majorBidi"/>
          <w:sz w:val="24"/>
          <w:szCs w:val="24"/>
        </w:rPr>
        <w:t xml:space="preserve"> a</w:t>
      </w:r>
      <w:r w:rsidRPr="006D257E">
        <w:rPr>
          <w:rFonts w:asciiTheme="majorBidi" w:hAnsiTheme="majorBidi" w:cstheme="majorBidi"/>
          <w:sz w:val="24"/>
          <w:szCs w:val="24"/>
        </w:rPr>
        <w:t xml:space="preserve"> Friesian </w:t>
      </w:r>
      <w:r>
        <w:rPr>
          <w:rFonts w:asciiTheme="majorBidi" w:hAnsiTheme="majorBidi" w:cstheme="majorBidi"/>
          <w:sz w:val="24"/>
          <w:szCs w:val="24"/>
        </w:rPr>
        <w:t>c</w:t>
      </w:r>
      <w:r w:rsidRPr="006D257E">
        <w:rPr>
          <w:rFonts w:asciiTheme="majorBidi" w:hAnsiTheme="majorBidi" w:cstheme="majorBidi"/>
          <w:sz w:val="24"/>
          <w:szCs w:val="24"/>
        </w:rPr>
        <w:t xml:space="preserve">ow, </w:t>
      </w:r>
      <w:r>
        <w:rPr>
          <w:rFonts w:asciiTheme="majorBidi" w:hAnsiTheme="majorBidi" w:cstheme="majorBidi"/>
          <w:sz w:val="24"/>
          <w:szCs w:val="24"/>
        </w:rPr>
        <w:t>or Assaf</w:t>
      </w:r>
      <w:r w:rsidRPr="006D257E">
        <w:rPr>
          <w:rFonts w:asciiTheme="majorBidi" w:hAnsiTheme="majorBidi" w:cstheme="majorBidi"/>
          <w:sz w:val="24"/>
          <w:szCs w:val="24"/>
        </w:rPr>
        <w:t xml:space="preserve"> </w:t>
      </w:r>
      <w:r>
        <w:rPr>
          <w:rFonts w:asciiTheme="majorBidi" w:hAnsiTheme="majorBidi" w:cstheme="majorBidi"/>
          <w:sz w:val="24"/>
          <w:szCs w:val="24"/>
        </w:rPr>
        <w:t>s</w:t>
      </w:r>
      <w:r w:rsidRPr="006D257E">
        <w:rPr>
          <w:rFonts w:asciiTheme="majorBidi" w:hAnsiTheme="majorBidi" w:cstheme="majorBidi"/>
          <w:sz w:val="24"/>
          <w:szCs w:val="24"/>
        </w:rPr>
        <w:t>heep.</w:t>
      </w:r>
    </w:p>
    <w:p w:rsidR="00340815" w:rsidRPr="006F6C9D" w:rsidRDefault="00340815" w:rsidP="00340815">
      <w:pPr>
        <w:spacing w:after="0" w:line="240" w:lineRule="auto"/>
        <w:ind w:right="33"/>
        <w:jc w:val="lowKashida"/>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Type of Livestock Production System</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Refers to the general characteristics and </w:t>
      </w:r>
      <w:r w:rsidRPr="00673AE4">
        <w:rPr>
          <w:rFonts w:asciiTheme="majorBidi" w:hAnsiTheme="majorBidi" w:cstheme="majorBidi"/>
          <w:sz w:val="24"/>
          <w:szCs w:val="24"/>
        </w:rPr>
        <w:t>practices</w:t>
      </w:r>
      <w:r w:rsidRPr="006D257E">
        <w:rPr>
          <w:rFonts w:asciiTheme="majorBidi" w:hAnsiTheme="majorBidi" w:cstheme="majorBidi"/>
          <w:sz w:val="24"/>
          <w:szCs w:val="24"/>
        </w:rPr>
        <w:t xml:space="preserve"> of raising livestock on the holding</w:t>
      </w:r>
      <w:r>
        <w:rPr>
          <w:rFonts w:asciiTheme="majorBidi" w:hAnsiTheme="majorBidi" w:cstheme="majorBidi"/>
          <w:sz w:val="24"/>
          <w:szCs w:val="24"/>
        </w:rPr>
        <w:t>.</w:t>
      </w:r>
    </w:p>
    <w:p w:rsidR="00340815" w:rsidRPr="00673AE4" w:rsidRDefault="00340815" w:rsidP="00340815">
      <w:pPr>
        <w:pStyle w:val="ListParagraph"/>
        <w:numPr>
          <w:ilvl w:val="0"/>
          <w:numId w:val="23"/>
        </w:numPr>
        <w:spacing w:after="0" w:line="240" w:lineRule="auto"/>
        <w:ind w:left="426" w:right="33"/>
        <w:jc w:val="lowKashida"/>
        <w:rPr>
          <w:rFonts w:asciiTheme="majorBidi" w:hAnsiTheme="majorBidi" w:cstheme="majorBidi"/>
          <w:sz w:val="24"/>
          <w:szCs w:val="24"/>
        </w:rPr>
      </w:pPr>
      <w:r w:rsidRPr="00673AE4">
        <w:rPr>
          <w:rFonts w:asciiTheme="majorBidi" w:hAnsiTheme="majorBidi" w:cstheme="majorBidi"/>
          <w:b/>
          <w:bCs/>
          <w:sz w:val="24"/>
          <w:szCs w:val="24"/>
        </w:rPr>
        <w:lastRenderedPageBreak/>
        <w:t>Semi-intensive farming:</w:t>
      </w:r>
      <w:r w:rsidRPr="00673AE4">
        <w:rPr>
          <w:rFonts w:asciiTheme="majorBidi" w:hAnsiTheme="majorBidi" w:cstheme="majorBidi"/>
          <w:sz w:val="24"/>
          <w:szCs w:val="24"/>
        </w:rPr>
        <w:t xml:space="preserve"> the adoption of animals feeding on grazing </w:t>
      </w:r>
      <w:r>
        <w:rPr>
          <w:rFonts w:asciiTheme="majorBidi" w:hAnsiTheme="majorBidi" w:cstheme="majorBidi"/>
          <w:sz w:val="24"/>
          <w:szCs w:val="24"/>
        </w:rPr>
        <w:t>plus</w:t>
      </w:r>
      <w:r w:rsidRPr="00673AE4">
        <w:rPr>
          <w:rFonts w:asciiTheme="majorBidi" w:hAnsiTheme="majorBidi" w:cstheme="majorBidi"/>
          <w:sz w:val="24"/>
          <w:szCs w:val="24"/>
        </w:rPr>
        <w:t xml:space="preserve"> feed to provide supplementary nutrition.</w:t>
      </w:r>
    </w:p>
    <w:p w:rsidR="00340815" w:rsidRPr="00673AE4" w:rsidRDefault="00340815" w:rsidP="00340815">
      <w:pPr>
        <w:pStyle w:val="ListParagraph"/>
        <w:numPr>
          <w:ilvl w:val="0"/>
          <w:numId w:val="23"/>
        </w:numPr>
        <w:spacing w:after="0" w:line="240" w:lineRule="auto"/>
        <w:ind w:left="426" w:right="33"/>
        <w:jc w:val="lowKashida"/>
        <w:rPr>
          <w:rFonts w:asciiTheme="majorBidi" w:hAnsiTheme="majorBidi" w:cstheme="majorBidi"/>
          <w:sz w:val="24"/>
          <w:szCs w:val="24"/>
        </w:rPr>
      </w:pPr>
      <w:r>
        <w:rPr>
          <w:rFonts w:asciiTheme="majorBidi" w:hAnsiTheme="majorBidi" w:cstheme="majorBidi"/>
          <w:b/>
          <w:bCs/>
          <w:sz w:val="24"/>
          <w:szCs w:val="24"/>
        </w:rPr>
        <w:t>I</w:t>
      </w:r>
      <w:r w:rsidRPr="00673AE4">
        <w:rPr>
          <w:rFonts w:asciiTheme="majorBidi" w:hAnsiTheme="majorBidi" w:cstheme="majorBidi"/>
          <w:b/>
          <w:bCs/>
          <w:sz w:val="24"/>
          <w:szCs w:val="24"/>
        </w:rPr>
        <w:t>ntensive farming:</w:t>
      </w:r>
      <w:r w:rsidRPr="00673AE4">
        <w:rPr>
          <w:rFonts w:asciiTheme="majorBidi" w:hAnsiTheme="majorBidi" w:cstheme="majorBidi"/>
          <w:sz w:val="24"/>
          <w:szCs w:val="24"/>
        </w:rPr>
        <w:t xml:space="preserve">  raising animals </w:t>
      </w:r>
      <w:r>
        <w:rPr>
          <w:rFonts w:asciiTheme="majorBidi" w:hAnsiTheme="majorBidi" w:cstheme="majorBidi"/>
          <w:sz w:val="24"/>
          <w:szCs w:val="24"/>
        </w:rPr>
        <w:t>i</w:t>
      </w:r>
      <w:r w:rsidRPr="00673AE4">
        <w:rPr>
          <w:rFonts w:asciiTheme="majorBidi" w:hAnsiTheme="majorBidi" w:cstheme="majorBidi"/>
          <w:sz w:val="24"/>
          <w:szCs w:val="24"/>
        </w:rPr>
        <w:t xml:space="preserve">n barns on feed </w:t>
      </w:r>
      <w:r>
        <w:rPr>
          <w:rFonts w:asciiTheme="majorBidi" w:hAnsiTheme="majorBidi" w:cstheme="majorBidi"/>
          <w:sz w:val="24"/>
          <w:szCs w:val="24"/>
        </w:rPr>
        <w:t>without outside</w:t>
      </w:r>
      <w:r w:rsidRPr="00673AE4">
        <w:rPr>
          <w:rFonts w:asciiTheme="majorBidi" w:hAnsiTheme="majorBidi" w:cstheme="majorBidi"/>
          <w:sz w:val="24"/>
          <w:szCs w:val="24"/>
        </w:rPr>
        <w:t xml:space="preserve"> graz</w:t>
      </w:r>
      <w:r>
        <w:rPr>
          <w:rFonts w:asciiTheme="majorBidi" w:hAnsiTheme="majorBidi" w:cstheme="majorBidi"/>
          <w:sz w:val="24"/>
          <w:szCs w:val="24"/>
        </w:rPr>
        <w:t>ing.</w:t>
      </w: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Poultry</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Refers to all poultry kept </w:t>
      </w:r>
      <w:r>
        <w:rPr>
          <w:rFonts w:asciiTheme="majorBidi" w:hAnsiTheme="majorBidi" w:cstheme="majorBidi"/>
          <w:sz w:val="24"/>
          <w:szCs w:val="24"/>
        </w:rPr>
        <w:t>for</w:t>
      </w:r>
      <w:r w:rsidRPr="006D257E">
        <w:rPr>
          <w:rFonts w:asciiTheme="majorBidi" w:hAnsiTheme="majorBidi" w:cstheme="majorBidi"/>
          <w:sz w:val="24"/>
          <w:szCs w:val="24"/>
        </w:rPr>
        <w:t xml:space="preserve"> different purpose</w:t>
      </w:r>
      <w:r>
        <w:rPr>
          <w:rFonts w:asciiTheme="majorBidi" w:hAnsiTheme="majorBidi" w:cstheme="majorBidi"/>
          <w:sz w:val="24"/>
          <w:szCs w:val="24"/>
        </w:rPr>
        <w:t>s</w:t>
      </w:r>
      <w:r w:rsidRPr="006D257E">
        <w:rPr>
          <w:rFonts w:asciiTheme="majorBidi" w:hAnsiTheme="majorBidi" w:cstheme="majorBidi"/>
          <w:sz w:val="24"/>
          <w:szCs w:val="24"/>
        </w:rPr>
        <w:t xml:space="preserve"> of production</w:t>
      </w:r>
      <w:r>
        <w:rPr>
          <w:rFonts w:asciiTheme="majorBidi" w:hAnsiTheme="majorBidi" w:cstheme="majorBidi"/>
          <w:sz w:val="24"/>
          <w:szCs w:val="24"/>
        </w:rPr>
        <w:t>, such</w:t>
      </w:r>
      <w:r w:rsidRPr="006D257E">
        <w:rPr>
          <w:rFonts w:asciiTheme="majorBidi" w:hAnsiTheme="majorBidi" w:cstheme="majorBidi"/>
          <w:sz w:val="24"/>
          <w:szCs w:val="24"/>
        </w:rPr>
        <w:t xml:space="preserve"> as meat from broiler</w:t>
      </w:r>
      <w:r>
        <w:rPr>
          <w:rFonts w:asciiTheme="majorBidi" w:hAnsiTheme="majorBidi" w:cstheme="majorBidi"/>
          <w:sz w:val="24"/>
          <w:szCs w:val="24"/>
        </w:rPr>
        <w:t>s</w:t>
      </w:r>
      <w:r w:rsidRPr="006D257E">
        <w:rPr>
          <w:rFonts w:asciiTheme="majorBidi" w:hAnsiTheme="majorBidi" w:cstheme="majorBidi"/>
          <w:sz w:val="24"/>
          <w:szCs w:val="24"/>
        </w:rPr>
        <w:t>, egg</w:t>
      </w:r>
      <w:r>
        <w:rPr>
          <w:rFonts w:asciiTheme="majorBidi" w:hAnsiTheme="majorBidi" w:cstheme="majorBidi"/>
          <w:sz w:val="24"/>
          <w:szCs w:val="24"/>
        </w:rPr>
        <w:t>s</w:t>
      </w:r>
      <w:r w:rsidRPr="006D257E">
        <w:rPr>
          <w:rFonts w:asciiTheme="majorBidi" w:hAnsiTheme="majorBidi" w:cstheme="majorBidi"/>
          <w:sz w:val="24"/>
          <w:szCs w:val="24"/>
        </w:rPr>
        <w:t xml:space="preserve"> from layers, </w:t>
      </w:r>
      <w:r>
        <w:rPr>
          <w:rFonts w:asciiTheme="majorBidi" w:hAnsiTheme="majorBidi" w:cstheme="majorBidi"/>
          <w:sz w:val="24"/>
          <w:szCs w:val="24"/>
        </w:rPr>
        <w:t xml:space="preserve">or </w:t>
      </w:r>
      <w:r w:rsidRPr="006D257E">
        <w:rPr>
          <w:rFonts w:asciiTheme="majorBidi" w:hAnsiTheme="majorBidi" w:cstheme="majorBidi"/>
          <w:sz w:val="24"/>
          <w:szCs w:val="24"/>
        </w:rPr>
        <w:t xml:space="preserve">meat from </w:t>
      </w:r>
      <w:r>
        <w:rPr>
          <w:rFonts w:asciiTheme="majorBidi" w:hAnsiTheme="majorBidi" w:cstheme="majorBidi"/>
          <w:sz w:val="24"/>
          <w:szCs w:val="24"/>
        </w:rPr>
        <w:t>t</w:t>
      </w:r>
      <w:r w:rsidRPr="006D257E">
        <w:rPr>
          <w:rFonts w:asciiTheme="majorBidi" w:hAnsiTheme="majorBidi" w:cstheme="majorBidi"/>
          <w:sz w:val="24"/>
          <w:szCs w:val="24"/>
        </w:rPr>
        <w:t xml:space="preserve">urkeys or any type of bird </w:t>
      </w:r>
      <w:r>
        <w:rPr>
          <w:rFonts w:asciiTheme="majorBidi" w:hAnsiTheme="majorBidi" w:cstheme="majorBidi"/>
          <w:sz w:val="24"/>
          <w:szCs w:val="24"/>
        </w:rPr>
        <w:t>or</w:t>
      </w:r>
      <w:r w:rsidRPr="006D257E">
        <w:rPr>
          <w:rFonts w:asciiTheme="majorBidi" w:hAnsiTheme="majorBidi" w:cstheme="majorBidi"/>
          <w:sz w:val="24"/>
          <w:szCs w:val="24"/>
        </w:rPr>
        <w:t xml:space="preserve"> rabbits.</w:t>
      </w:r>
    </w:p>
    <w:p w:rsidR="00340815" w:rsidRPr="006F6C9D" w:rsidRDefault="00340815" w:rsidP="00340815">
      <w:pPr>
        <w:spacing w:after="0" w:line="240" w:lineRule="auto"/>
        <w:ind w:right="33"/>
        <w:jc w:val="lowKashida"/>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Maximum Capacity for Production</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Refers to the maximum number of chicks </w:t>
      </w:r>
      <w:r>
        <w:rPr>
          <w:rFonts w:asciiTheme="majorBidi" w:hAnsiTheme="majorBidi" w:cstheme="majorBidi"/>
          <w:sz w:val="24"/>
          <w:szCs w:val="24"/>
        </w:rPr>
        <w:t>that</w:t>
      </w:r>
      <w:r w:rsidRPr="006D257E">
        <w:rPr>
          <w:rFonts w:asciiTheme="majorBidi" w:hAnsiTheme="majorBidi" w:cstheme="majorBidi"/>
          <w:sz w:val="24"/>
          <w:szCs w:val="24"/>
        </w:rPr>
        <w:t xml:space="preserve"> can be kept </w:t>
      </w:r>
      <w:r>
        <w:rPr>
          <w:rFonts w:asciiTheme="majorBidi" w:hAnsiTheme="majorBidi" w:cstheme="majorBidi"/>
          <w:sz w:val="24"/>
          <w:szCs w:val="24"/>
        </w:rPr>
        <w:t>o</w:t>
      </w:r>
      <w:r w:rsidRPr="006D257E">
        <w:rPr>
          <w:rFonts w:asciiTheme="majorBidi" w:hAnsiTheme="majorBidi" w:cstheme="majorBidi"/>
          <w:sz w:val="24"/>
          <w:szCs w:val="24"/>
        </w:rPr>
        <w:t>n the farm.</w:t>
      </w:r>
    </w:p>
    <w:p w:rsidR="00340815" w:rsidRPr="006F6C9D" w:rsidRDefault="00340815" w:rsidP="00340815">
      <w:pPr>
        <w:spacing w:after="0" w:line="240" w:lineRule="auto"/>
        <w:ind w:right="33"/>
        <w:jc w:val="lowKashida"/>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Pr>
          <w:rFonts w:asciiTheme="majorBidi" w:hAnsiTheme="majorBidi" w:cstheme="majorBidi"/>
          <w:b/>
          <w:bCs/>
          <w:sz w:val="24"/>
          <w:szCs w:val="24"/>
        </w:rPr>
        <w:t>Barns:</w:t>
      </w:r>
    </w:p>
    <w:p w:rsidR="00340815" w:rsidRPr="006D257E"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Refers to the place where poultry is kep</w:t>
      </w:r>
      <w:r>
        <w:rPr>
          <w:rFonts w:asciiTheme="majorBidi" w:hAnsiTheme="majorBidi" w:cstheme="majorBidi"/>
          <w:sz w:val="24"/>
          <w:szCs w:val="24"/>
        </w:rPr>
        <w:t>t.</w:t>
      </w:r>
      <w:r w:rsidRPr="006D257E">
        <w:rPr>
          <w:rFonts w:asciiTheme="majorBidi" w:hAnsiTheme="majorBidi" w:cstheme="majorBidi"/>
          <w:sz w:val="24"/>
          <w:szCs w:val="24"/>
        </w:rPr>
        <w:t xml:space="preserve"> </w:t>
      </w:r>
      <w:r>
        <w:rPr>
          <w:rFonts w:asciiTheme="majorBidi" w:hAnsiTheme="majorBidi" w:cstheme="majorBidi"/>
          <w:sz w:val="24"/>
          <w:szCs w:val="24"/>
        </w:rPr>
        <w:t>I</w:t>
      </w:r>
      <w:r w:rsidRPr="006D257E">
        <w:rPr>
          <w:rFonts w:asciiTheme="majorBidi" w:hAnsiTheme="majorBidi" w:cstheme="majorBidi"/>
          <w:sz w:val="24"/>
          <w:szCs w:val="24"/>
        </w:rPr>
        <w:t>t can be a special house or other building.</w:t>
      </w:r>
    </w:p>
    <w:p w:rsidR="00340815" w:rsidRPr="006F6C9D" w:rsidRDefault="00340815" w:rsidP="00340815">
      <w:pPr>
        <w:spacing w:after="0" w:line="240" w:lineRule="auto"/>
        <w:ind w:right="33"/>
        <w:jc w:val="lowKashida"/>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N</w:t>
      </w:r>
      <w:r>
        <w:rPr>
          <w:rFonts w:asciiTheme="majorBidi" w:hAnsiTheme="majorBidi" w:cstheme="majorBidi"/>
          <w:b/>
          <w:bCs/>
          <w:sz w:val="24"/>
          <w:szCs w:val="24"/>
        </w:rPr>
        <w:t>umber</w:t>
      </w:r>
      <w:r w:rsidRPr="006D257E">
        <w:rPr>
          <w:rFonts w:asciiTheme="majorBidi" w:hAnsiTheme="majorBidi" w:cstheme="majorBidi"/>
          <w:b/>
          <w:bCs/>
          <w:sz w:val="24"/>
          <w:szCs w:val="24"/>
        </w:rPr>
        <w:t xml:space="preserve"> of Cycles in </w:t>
      </w:r>
      <w:r>
        <w:rPr>
          <w:rFonts w:asciiTheme="majorBidi" w:hAnsiTheme="majorBidi" w:cstheme="majorBidi"/>
          <w:b/>
          <w:bCs/>
          <w:sz w:val="24"/>
          <w:szCs w:val="24"/>
        </w:rPr>
        <w:t>the Barns:</w:t>
      </w:r>
    </w:p>
    <w:p w:rsidR="00340815" w:rsidRPr="006D257E"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Refers to the number of production cycles the farmer </w:t>
      </w:r>
      <w:r>
        <w:rPr>
          <w:rFonts w:asciiTheme="majorBidi" w:hAnsiTheme="majorBidi" w:cstheme="majorBidi"/>
          <w:sz w:val="24"/>
          <w:szCs w:val="24"/>
        </w:rPr>
        <w:t xml:space="preserve">makes during the </w:t>
      </w:r>
      <w:r w:rsidRPr="006D257E">
        <w:rPr>
          <w:rFonts w:asciiTheme="majorBidi" w:hAnsiTheme="majorBidi" w:cstheme="majorBidi"/>
          <w:sz w:val="24"/>
          <w:szCs w:val="24"/>
        </w:rPr>
        <w:t>agricultur</w:t>
      </w:r>
      <w:r>
        <w:rPr>
          <w:rFonts w:asciiTheme="majorBidi" w:hAnsiTheme="majorBidi" w:cstheme="majorBidi"/>
          <w:sz w:val="24"/>
          <w:szCs w:val="24"/>
        </w:rPr>
        <w:t>al</w:t>
      </w:r>
      <w:r w:rsidRPr="006D257E">
        <w:rPr>
          <w:rFonts w:asciiTheme="majorBidi" w:hAnsiTheme="majorBidi" w:cstheme="majorBidi"/>
          <w:sz w:val="24"/>
          <w:szCs w:val="24"/>
        </w:rPr>
        <w:t xml:space="preserve"> year for all poultry houses.</w:t>
      </w:r>
    </w:p>
    <w:p w:rsidR="00340815" w:rsidRPr="006F6C9D" w:rsidRDefault="00340815" w:rsidP="00340815">
      <w:pPr>
        <w:spacing w:after="0" w:line="240" w:lineRule="auto"/>
        <w:ind w:right="33"/>
        <w:jc w:val="lowKashida"/>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Broiler Cycles</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w:t>
      </w:r>
      <w:r w:rsidRPr="006D257E">
        <w:rPr>
          <w:rFonts w:asciiTheme="majorBidi" w:hAnsiTheme="majorBidi" w:cstheme="majorBidi"/>
          <w:sz w:val="24"/>
          <w:szCs w:val="24"/>
        </w:rPr>
        <w:t xml:space="preserve">he period that extends from </w:t>
      </w:r>
      <w:r>
        <w:rPr>
          <w:rFonts w:asciiTheme="majorBidi" w:hAnsiTheme="majorBidi" w:cstheme="majorBidi"/>
          <w:sz w:val="24"/>
          <w:szCs w:val="24"/>
        </w:rPr>
        <w:t xml:space="preserve">the </w:t>
      </w:r>
      <w:r w:rsidRPr="006D257E">
        <w:rPr>
          <w:rFonts w:asciiTheme="majorBidi" w:hAnsiTheme="majorBidi" w:cstheme="majorBidi"/>
          <w:sz w:val="24"/>
          <w:szCs w:val="24"/>
        </w:rPr>
        <w:t xml:space="preserve">raising </w:t>
      </w:r>
      <w:r>
        <w:rPr>
          <w:rFonts w:asciiTheme="majorBidi" w:hAnsiTheme="majorBidi" w:cstheme="majorBidi"/>
          <w:sz w:val="24"/>
          <w:szCs w:val="24"/>
        </w:rPr>
        <w:t xml:space="preserve">of </w:t>
      </w:r>
      <w:r w:rsidRPr="006D257E">
        <w:rPr>
          <w:rFonts w:asciiTheme="majorBidi" w:hAnsiTheme="majorBidi" w:cstheme="majorBidi"/>
          <w:sz w:val="24"/>
          <w:szCs w:val="24"/>
        </w:rPr>
        <w:t>chicks (age</w:t>
      </w:r>
      <w:r>
        <w:rPr>
          <w:rFonts w:asciiTheme="majorBidi" w:hAnsiTheme="majorBidi" w:cstheme="majorBidi"/>
          <w:sz w:val="24"/>
          <w:szCs w:val="24"/>
        </w:rPr>
        <w:t>d</w:t>
      </w:r>
      <w:r w:rsidRPr="006D257E">
        <w:rPr>
          <w:rFonts w:asciiTheme="majorBidi" w:hAnsiTheme="majorBidi" w:cstheme="majorBidi"/>
          <w:sz w:val="24"/>
          <w:szCs w:val="24"/>
        </w:rPr>
        <w:t xml:space="preserve"> one day) until the </w:t>
      </w:r>
      <w:r>
        <w:rPr>
          <w:rFonts w:asciiTheme="majorBidi" w:hAnsiTheme="majorBidi" w:cstheme="majorBidi"/>
          <w:sz w:val="24"/>
          <w:szCs w:val="24"/>
        </w:rPr>
        <w:t>final</w:t>
      </w:r>
      <w:r w:rsidRPr="006D257E">
        <w:rPr>
          <w:rFonts w:asciiTheme="majorBidi" w:hAnsiTheme="majorBidi" w:cstheme="majorBidi"/>
          <w:sz w:val="24"/>
          <w:szCs w:val="24"/>
        </w:rPr>
        <w:t xml:space="preserve"> marketing of </w:t>
      </w:r>
      <w:r>
        <w:rPr>
          <w:rFonts w:asciiTheme="majorBidi" w:hAnsiTheme="majorBidi" w:cstheme="majorBidi"/>
          <w:sz w:val="24"/>
          <w:szCs w:val="24"/>
        </w:rPr>
        <w:t xml:space="preserve">the </w:t>
      </w:r>
      <w:r w:rsidRPr="006D257E">
        <w:rPr>
          <w:rFonts w:asciiTheme="majorBidi" w:hAnsiTheme="majorBidi" w:cstheme="majorBidi"/>
          <w:sz w:val="24"/>
          <w:szCs w:val="24"/>
        </w:rPr>
        <w:t>poultry.</w:t>
      </w:r>
    </w:p>
    <w:p w:rsidR="00340815" w:rsidRPr="006F6C9D" w:rsidRDefault="00340815" w:rsidP="00340815">
      <w:pPr>
        <w:spacing w:after="0" w:line="240" w:lineRule="auto"/>
        <w:ind w:right="33"/>
        <w:jc w:val="lowKashida"/>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Mothers of Broilers</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Refers to the chicks kept </w:t>
      </w:r>
      <w:r>
        <w:rPr>
          <w:rFonts w:asciiTheme="majorBidi" w:hAnsiTheme="majorBidi" w:cstheme="majorBidi"/>
          <w:sz w:val="24"/>
          <w:szCs w:val="24"/>
        </w:rPr>
        <w:t>to</w:t>
      </w:r>
      <w:r w:rsidRPr="006D257E">
        <w:rPr>
          <w:rFonts w:asciiTheme="majorBidi" w:hAnsiTheme="majorBidi" w:cstheme="majorBidi"/>
          <w:sz w:val="24"/>
          <w:szCs w:val="24"/>
        </w:rPr>
        <w:t xml:space="preserve"> produc</w:t>
      </w:r>
      <w:r>
        <w:rPr>
          <w:rFonts w:asciiTheme="majorBidi" w:hAnsiTheme="majorBidi" w:cstheme="majorBidi"/>
          <w:sz w:val="24"/>
          <w:szCs w:val="24"/>
        </w:rPr>
        <w:t>e</w:t>
      </w:r>
      <w:r w:rsidRPr="006D257E">
        <w:rPr>
          <w:rFonts w:asciiTheme="majorBidi" w:hAnsiTheme="majorBidi" w:cstheme="majorBidi"/>
          <w:sz w:val="24"/>
          <w:szCs w:val="24"/>
        </w:rPr>
        <w:t xml:space="preserve"> fertilized eggs for hatching and produc</w:t>
      </w:r>
      <w:r>
        <w:rPr>
          <w:rFonts w:asciiTheme="majorBidi" w:hAnsiTheme="majorBidi" w:cstheme="majorBidi"/>
          <w:sz w:val="24"/>
          <w:szCs w:val="24"/>
        </w:rPr>
        <w:t>ing</w:t>
      </w:r>
      <w:r w:rsidRPr="006D257E">
        <w:rPr>
          <w:rFonts w:asciiTheme="majorBidi" w:hAnsiTheme="majorBidi" w:cstheme="majorBidi"/>
          <w:sz w:val="24"/>
          <w:szCs w:val="24"/>
        </w:rPr>
        <w:t xml:space="preserve"> broiler chicks.</w:t>
      </w:r>
    </w:p>
    <w:p w:rsidR="00340815" w:rsidRPr="006F6C9D" w:rsidRDefault="00340815" w:rsidP="00340815">
      <w:pPr>
        <w:spacing w:after="0" w:line="240" w:lineRule="auto"/>
        <w:ind w:right="33"/>
        <w:jc w:val="lowKashida"/>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Layers</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Refers to the chicks kept </w:t>
      </w:r>
      <w:r>
        <w:rPr>
          <w:rFonts w:asciiTheme="majorBidi" w:hAnsiTheme="majorBidi" w:cstheme="majorBidi"/>
          <w:sz w:val="24"/>
          <w:szCs w:val="24"/>
        </w:rPr>
        <w:t>to</w:t>
      </w:r>
      <w:r w:rsidRPr="006D257E">
        <w:rPr>
          <w:rFonts w:asciiTheme="majorBidi" w:hAnsiTheme="majorBidi" w:cstheme="majorBidi"/>
          <w:sz w:val="24"/>
          <w:szCs w:val="24"/>
        </w:rPr>
        <w:t xml:space="preserve"> produc</w:t>
      </w:r>
      <w:r>
        <w:rPr>
          <w:rFonts w:asciiTheme="majorBidi" w:hAnsiTheme="majorBidi" w:cstheme="majorBidi"/>
          <w:sz w:val="24"/>
          <w:szCs w:val="24"/>
        </w:rPr>
        <w:t>e</w:t>
      </w:r>
      <w:r w:rsidRPr="006D257E">
        <w:rPr>
          <w:rFonts w:asciiTheme="majorBidi" w:hAnsiTheme="majorBidi" w:cstheme="majorBidi"/>
          <w:sz w:val="24"/>
          <w:szCs w:val="24"/>
        </w:rPr>
        <w:t xml:space="preserve"> table eggs, </w:t>
      </w:r>
      <w:r>
        <w:rPr>
          <w:rFonts w:asciiTheme="majorBidi" w:hAnsiTheme="majorBidi" w:cstheme="majorBidi"/>
          <w:sz w:val="24"/>
          <w:szCs w:val="24"/>
        </w:rPr>
        <w:t>not</w:t>
      </w:r>
      <w:r w:rsidRPr="006D257E">
        <w:rPr>
          <w:rFonts w:asciiTheme="majorBidi" w:hAnsiTheme="majorBidi" w:cstheme="majorBidi"/>
          <w:sz w:val="24"/>
          <w:szCs w:val="24"/>
        </w:rPr>
        <w:t xml:space="preserve"> usually </w:t>
      </w:r>
      <w:r>
        <w:rPr>
          <w:rFonts w:asciiTheme="majorBidi" w:hAnsiTheme="majorBidi" w:cstheme="majorBidi"/>
          <w:sz w:val="24"/>
          <w:szCs w:val="24"/>
        </w:rPr>
        <w:t>for</w:t>
      </w:r>
      <w:r w:rsidRPr="006D257E">
        <w:rPr>
          <w:rFonts w:asciiTheme="majorBidi" w:hAnsiTheme="majorBidi" w:cstheme="majorBidi"/>
          <w:sz w:val="24"/>
          <w:szCs w:val="24"/>
        </w:rPr>
        <w:t xml:space="preserve"> more than 30 months.</w:t>
      </w:r>
    </w:p>
    <w:p w:rsidR="00340815" w:rsidRPr="006F6C9D" w:rsidRDefault="00340815" w:rsidP="00340815">
      <w:pPr>
        <w:spacing w:after="0" w:line="240" w:lineRule="auto"/>
        <w:ind w:right="33"/>
        <w:jc w:val="lowKashida"/>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Household Poultry</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Refers to poultry kept in small numbers in special places near </w:t>
      </w:r>
      <w:r>
        <w:rPr>
          <w:rFonts w:asciiTheme="majorBidi" w:hAnsiTheme="majorBidi" w:cstheme="majorBidi"/>
          <w:sz w:val="24"/>
          <w:szCs w:val="24"/>
        </w:rPr>
        <w:t xml:space="preserve">the </w:t>
      </w:r>
      <w:r w:rsidRPr="006D257E">
        <w:rPr>
          <w:rFonts w:asciiTheme="majorBidi" w:hAnsiTheme="majorBidi" w:cstheme="majorBidi"/>
          <w:sz w:val="24"/>
          <w:szCs w:val="24"/>
        </w:rPr>
        <w:t>home</w:t>
      </w:r>
      <w:r>
        <w:rPr>
          <w:rFonts w:asciiTheme="majorBidi" w:hAnsiTheme="majorBidi" w:cstheme="majorBidi"/>
          <w:sz w:val="24"/>
          <w:szCs w:val="24"/>
        </w:rPr>
        <w:t xml:space="preserve"> with</w:t>
      </w:r>
      <w:r w:rsidRPr="006D257E">
        <w:rPr>
          <w:rFonts w:asciiTheme="majorBidi" w:hAnsiTheme="majorBidi" w:cstheme="majorBidi"/>
          <w:sz w:val="24"/>
          <w:szCs w:val="24"/>
        </w:rPr>
        <w:t xml:space="preserve"> the main purpose of household consumption e.g.</w:t>
      </w:r>
      <w:r>
        <w:rPr>
          <w:rFonts w:asciiTheme="majorBidi" w:hAnsiTheme="majorBidi" w:cstheme="majorBidi"/>
          <w:sz w:val="24"/>
          <w:szCs w:val="24"/>
        </w:rPr>
        <w:t>,</w:t>
      </w:r>
      <w:r w:rsidRPr="006D257E">
        <w:rPr>
          <w:rFonts w:asciiTheme="majorBidi" w:hAnsiTheme="majorBidi" w:cstheme="majorBidi"/>
          <w:sz w:val="24"/>
          <w:szCs w:val="24"/>
        </w:rPr>
        <w:t xml:space="preserve"> layers, pigeons, geese, ducks, rabbits.</w:t>
      </w:r>
    </w:p>
    <w:p w:rsidR="00340815" w:rsidRPr="006F6C9D" w:rsidRDefault="00340815" w:rsidP="00340815">
      <w:pPr>
        <w:spacing w:after="0" w:line="240" w:lineRule="auto"/>
        <w:ind w:right="33"/>
        <w:jc w:val="lowKashida"/>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 xml:space="preserve">Main Purpose for </w:t>
      </w:r>
      <w:r>
        <w:rPr>
          <w:rFonts w:asciiTheme="majorBidi" w:hAnsiTheme="majorBidi" w:cstheme="majorBidi"/>
          <w:b/>
          <w:bCs/>
          <w:sz w:val="24"/>
          <w:szCs w:val="24"/>
        </w:rPr>
        <w:t>R</w:t>
      </w:r>
      <w:r w:rsidRPr="006D257E">
        <w:rPr>
          <w:rFonts w:asciiTheme="majorBidi" w:hAnsiTheme="majorBidi" w:cstheme="majorBidi"/>
          <w:b/>
          <w:bCs/>
          <w:sz w:val="24"/>
          <w:szCs w:val="24"/>
        </w:rPr>
        <w:t>aising Animal</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Refers to the main reason for the animals </w:t>
      </w:r>
      <w:r>
        <w:rPr>
          <w:rFonts w:asciiTheme="majorBidi" w:hAnsiTheme="majorBidi" w:cstheme="majorBidi"/>
          <w:sz w:val="24"/>
          <w:szCs w:val="24"/>
        </w:rPr>
        <w:t xml:space="preserve">to </w:t>
      </w:r>
      <w:r w:rsidRPr="006D257E">
        <w:rPr>
          <w:rFonts w:asciiTheme="majorBidi" w:hAnsiTheme="majorBidi" w:cstheme="majorBidi"/>
          <w:sz w:val="24"/>
          <w:szCs w:val="24"/>
        </w:rPr>
        <w:t>be kept.  Normally, milk and meat are the main purpose.</w:t>
      </w:r>
    </w:p>
    <w:p w:rsidR="00340815" w:rsidRPr="006F6C9D" w:rsidRDefault="00340815" w:rsidP="00340815">
      <w:pPr>
        <w:spacing w:after="0" w:line="240" w:lineRule="auto"/>
        <w:ind w:right="33"/>
        <w:jc w:val="lowKashida"/>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Hatchery</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 xml:space="preserve">Special machines for </w:t>
      </w:r>
      <w:r>
        <w:rPr>
          <w:rFonts w:asciiTheme="majorBidi" w:hAnsiTheme="majorBidi" w:cstheme="majorBidi"/>
          <w:sz w:val="24"/>
          <w:szCs w:val="24"/>
        </w:rPr>
        <w:t xml:space="preserve">the </w:t>
      </w:r>
      <w:r w:rsidRPr="006D257E">
        <w:rPr>
          <w:rFonts w:asciiTheme="majorBidi" w:hAnsiTheme="majorBidi" w:cstheme="majorBidi"/>
          <w:sz w:val="24"/>
          <w:szCs w:val="24"/>
        </w:rPr>
        <w:t>hatching of poultry</w:t>
      </w:r>
      <w:r w:rsidRPr="00FD0061">
        <w:rPr>
          <w:rFonts w:asciiTheme="majorBidi" w:hAnsiTheme="majorBidi" w:cstheme="majorBidi"/>
          <w:sz w:val="24"/>
          <w:szCs w:val="24"/>
        </w:rPr>
        <w:t xml:space="preserve"> </w:t>
      </w:r>
      <w:r w:rsidRPr="006D257E">
        <w:rPr>
          <w:rFonts w:asciiTheme="majorBidi" w:hAnsiTheme="majorBidi" w:cstheme="majorBidi"/>
          <w:sz w:val="24"/>
          <w:szCs w:val="24"/>
        </w:rPr>
        <w:t>eggs</w:t>
      </w:r>
      <w:r>
        <w:rPr>
          <w:rFonts w:asciiTheme="majorBidi" w:hAnsiTheme="majorBidi" w:cstheme="majorBidi"/>
          <w:sz w:val="24"/>
          <w:szCs w:val="24"/>
        </w:rPr>
        <w:t>.</w:t>
      </w:r>
    </w:p>
    <w:p w:rsidR="00340815" w:rsidRPr="006F6C9D" w:rsidRDefault="00340815" w:rsidP="00340815">
      <w:pPr>
        <w:spacing w:after="0" w:line="240" w:lineRule="auto"/>
        <w:ind w:right="33"/>
        <w:jc w:val="lowKashida"/>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Modern Beehives</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A wooden box with specific dimensions consist</w:t>
      </w:r>
      <w:r>
        <w:rPr>
          <w:rFonts w:asciiTheme="majorBidi" w:hAnsiTheme="majorBidi" w:cstheme="majorBidi"/>
          <w:sz w:val="24"/>
          <w:szCs w:val="24"/>
        </w:rPr>
        <w:t>ing</w:t>
      </w:r>
      <w:r w:rsidRPr="006D257E">
        <w:rPr>
          <w:rFonts w:asciiTheme="majorBidi" w:hAnsiTheme="majorBidi" w:cstheme="majorBidi"/>
          <w:sz w:val="24"/>
          <w:szCs w:val="24"/>
        </w:rPr>
        <w:t xml:space="preserve"> of a base, raising box and cover.  </w:t>
      </w:r>
      <w:r>
        <w:rPr>
          <w:rFonts w:asciiTheme="majorBidi" w:hAnsiTheme="majorBidi" w:cstheme="majorBidi"/>
          <w:sz w:val="24"/>
          <w:szCs w:val="24"/>
        </w:rPr>
        <w:t>O</w:t>
      </w:r>
      <w:r w:rsidRPr="006D257E">
        <w:rPr>
          <w:rFonts w:asciiTheme="majorBidi" w:hAnsiTheme="majorBidi" w:cstheme="majorBidi"/>
          <w:sz w:val="24"/>
          <w:szCs w:val="24"/>
        </w:rPr>
        <w:t>ther layers</w:t>
      </w:r>
      <w:r>
        <w:rPr>
          <w:rFonts w:asciiTheme="majorBidi" w:hAnsiTheme="majorBidi" w:cstheme="majorBidi"/>
          <w:sz w:val="24"/>
          <w:szCs w:val="24"/>
        </w:rPr>
        <w:t xml:space="preserve"> and frames may be added </w:t>
      </w:r>
      <w:r w:rsidRPr="006D257E">
        <w:rPr>
          <w:rFonts w:asciiTheme="majorBidi" w:hAnsiTheme="majorBidi" w:cstheme="majorBidi"/>
          <w:sz w:val="24"/>
          <w:szCs w:val="24"/>
        </w:rPr>
        <w:t>or remove</w:t>
      </w:r>
      <w:r>
        <w:rPr>
          <w:rFonts w:asciiTheme="majorBidi" w:hAnsiTheme="majorBidi" w:cstheme="majorBidi"/>
          <w:sz w:val="24"/>
          <w:szCs w:val="24"/>
        </w:rPr>
        <w:t>d.</w:t>
      </w:r>
    </w:p>
    <w:p w:rsidR="00340815" w:rsidRPr="006F6C9D" w:rsidRDefault="00340815" w:rsidP="00340815">
      <w:pPr>
        <w:spacing w:after="0" w:line="240" w:lineRule="auto"/>
        <w:ind w:right="33"/>
        <w:jc w:val="lowKashida"/>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Local Beehives</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A</w:t>
      </w:r>
      <w:r w:rsidRPr="006D257E">
        <w:rPr>
          <w:rFonts w:asciiTheme="majorBidi" w:hAnsiTheme="majorBidi" w:cstheme="majorBidi"/>
          <w:sz w:val="24"/>
          <w:szCs w:val="24"/>
        </w:rPr>
        <w:t xml:space="preserve"> locally</w:t>
      </w:r>
      <w:r>
        <w:rPr>
          <w:rFonts w:asciiTheme="majorBidi" w:hAnsiTheme="majorBidi" w:cstheme="majorBidi"/>
          <w:sz w:val="24"/>
          <w:szCs w:val="24"/>
        </w:rPr>
        <w:t>-</w:t>
      </w:r>
      <w:r w:rsidRPr="006D257E">
        <w:rPr>
          <w:rFonts w:asciiTheme="majorBidi" w:hAnsiTheme="majorBidi" w:cstheme="majorBidi"/>
          <w:sz w:val="24"/>
          <w:szCs w:val="24"/>
        </w:rPr>
        <w:t>made beehive with non-specific dimensions and shapes</w:t>
      </w:r>
      <w:r>
        <w:rPr>
          <w:rFonts w:asciiTheme="majorBidi" w:hAnsiTheme="majorBidi" w:cstheme="majorBidi"/>
          <w:sz w:val="24"/>
          <w:szCs w:val="24"/>
        </w:rPr>
        <w:t>,</w:t>
      </w:r>
      <w:r w:rsidRPr="006D257E">
        <w:rPr>
          <w:rFonts w:asciiTheme="majorBidi" w:hAnsiTheme="majorBidi" w:cstheme="majorBidi"/>
          <w:sz w:val="24"/>
          <w:szCs w:val="24"/>
        </w:rPr>
        <w:t xml:space="preserve"> made mainly of soil or clay and sometimes from wood, </w:t>
      </w:r>
      <w:r>
        <w:rPr>
          <w:rFonts w:asciiTheme="majorBidi" w:hAnsiTheme="majorBidi" w:cstheme="majorBidi"/>
          <w:sz w:val="24"/>
          <w:szCs w:val="24"/>
        </w:rPr>
        <w:t xml:space="preserve">to </w:t>
      </w:r>
      <w:r w:rsidRPr="006D257E">
        <w:rPr>
          <w:rFonts w:asciiTheme="majorBidi" w:hAnsiTheme="majorBidi" w:cstheme="majorBidi"/>
          <w:sz w:val="24"/>
          <w:szCs w:val="24"/>
        </w:rPr>
        <w:t>which layers and frames</w:t>
      </w:r>
      <w:r>
        <w:rPr>
          <w:rFonts w:asciiTheme="majorBidi" w:hAnsiTheme="majorBidi" w:cstheme="majorBidi"/>
          <w:sz w:val="24"/>
          <w:szCs w:val="24"/>
        </w:rPr>
        <w:t xml:space="preserve"> cannot be added.</w:t>
      </w:r>
    </w:p>
    <w:p w:rsidR="00340815" w:rsidRDefault="00340815" w:rsidP="00340815">
      <w:pPr>
        <w:spacing w:after="0" w:line="240" w:lineRule="auto"/>
        <w:rPr>
          <w:rFonts w:asciiTheme="majorBidi" w:hAnsiTheme="majorBidi" w:cstheme="majorBidi"/>
          <w:b/>
          <w:bCs/>
          <w:sz w:val="24"/>
          <w:szCs w:val="24"/>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Machinery and Equipment</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Covering all machinery, equipment and implements used as inputs to agricultural production</w:t>
      </w:r>
      <w:r>
        <w:rPr>
          <w:rFonts w:asciiTheme="majorBidi" w:hAnsiTheme="majorBidi" w:cstheme="majorBidi"/>
          <w:sz w:val="24"/>
          <w:szCs w:val="24"/>
        </w:rPr>
        <w:t>. T</w:t>
      </w:r>
      <w:r w:rsidRPr="006D257E">
        <w:rPr>
          <w:rFonts w:asciiTheme="majorBidi" w:hAnsiTheme="majorBidi" w:cstheme="majorBidi"/>
          <w:sz w:val="24"/>
          <w:szCs w:val="24"/>
        </w:rPr>
        <w:t>his includes everything from simple hand tools, such as a hoe, to complex machinery such as a combined harvester.</w:t>
      </w:r>
    </w:p>
    <w:p w:rsidR="00340815" w:rsidRDefault="00340815" w:rsidP="00340815">
      <w:pPr>
        <w:spacing w:after="0" w:line="240" w:lineRule="auto"/>
        <w:rPr>
          <w:rFonts w:asciiTheme="majorBidi" w:hAnsiTheme="majorBidi" w:cstheme="majorBidi"/>
          <w:b/>
          <w:bCs/>
          <w:sz w:val="18"/>
          <w:szCs w:val="18"/>
        </w:rPr>
      </w:pPr>
    </w:p>
    <w:p w:rsidR="00340815" w:rsidRDefault="00340815" w:rsidP="00340815">
      <w:pPr>
        <w:spacing w:after="0" w:line="240" w:lineRule="auto"/>
        <w:rPr>
          <w:rFonts w:asciiTheme="majorBidi" w:hAnsiTheme="majorBidi" w:cstheme="majorBidi"/>
          <w:b/>
          <w:bCs/>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lastRenderedPageBreak/>
        <w:t>Source of the Machinery/ Equipment</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Refers to the means by which the holder obtained the right to use the specific item.</w:t>
      </w:r>
    </w:p>
    <w:p w:rsidR="00340815" w:rsidRDefault="00340815" w:rsidP="00340815">
      <w:pPr>
        <w:spacing w:after="0" w:line="240" w:lineRule="auto"/>
        <w:rPr>
          <w:rFonts w:asciiTheme="majorBidi" w:hAnsiTheme="majorBidi" w:cstheme="majorBidi"/>
          <w:b/>
          <w:bCs/>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Improved Asset</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w:t>
      </w:r>
      <w:r w:rsidRPr="006D257E">
        <w:rPr>
          <w:rFonts w:asciiTheme="majorBidi" w:hAnsiTheme="majorBidi" w:cstheme="majorBidi"/>
          <w:sz w:val="24"/>
          <w:szCs w:val="24"/>
        </w:rPr>
        <w:t>he origins of plants that have been genetic</w:t>
      </w:r>
      <w:r>
        <w:rPr>
          <w:rFonts w:asciiTheme="majorBidi" w:hAnsiTheme="majorBidi" w:cstheme="majorBidi"/>
          <w:sz w:val="24"/>
          <w:szCs w:val="24"/>
        </w:rPr>
        <w:t>ally</w:t>
      </w:r>
      <w:r w:rsidRPr="006D257E">
        <w:rPr>
          <w:rFonts w:asciiTheme="majorBidi" w:hAnsiTheme="majorBidi" w:cstheme="majorBidi"/>
          <w:sz w:val="24"/>
          <w:szCs w:val="24"/>
        </w:rPr>
        <w:t xml:space="preserve"> improve</w:t>
      </w:r>
      <w:r>
        <w:rPr>
          <w:rFonts w:asciiTheme="majorBidi" w:hAnsiTheme="majorBidi" w:cstheme="majorBidi"/>
          <w:sz w:val="24"/>
          <w:szCs w:val="24"/>
        </w:rPr>
        <w:t>d</w:t>
      </w:r>
      <w:r w:rsidRPr="006D257E">
        <w:rPr>
          <w:rFonts w:asciiTheme="majorBidi" w:hAnsiTheme="majorBidi" w:cstheme="majorBidi"/>
          <w:sz w:val="24"/>
          <w:szCs w:val="24"/>
        </w:rPr>
        <w:t xml:space="preserve"> through hybridization or other assets to produce desirable genetic qualities</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 xml:space="preserve">such as </w:t>
      </w:r>
      <w:r w:rsidRPr="006D257E">
        <w:rPr>
          <w:rFonts w:asciiTheme="majorBidi" w:hAnsiTheme="majorBidi" w:cstheme="majorBidi"/>
          <w:sz w:val="24"/>
          <w:szCs w:val="24"/>
        </w:rPr>
        <w:t>be</w:t>
      </w:r>
      <w:r>
        <w:rPr>
          <w:rFonts w:asciiTheme="majorBidi" w:hAnsiTheme="majorBidi" w:cstheme="majorBidi"/>
          <w:sz w:val="24"/>
          <w:szCs w:val="24"/>
        </w:rPr>
        <w:t>ing</w:t>
      </w:r>
      <w:r w:rsidRPr="006D257E">
        <w:rPr>
          <w:rFonts w:asciiTheme="majorBidi" w:hAnsiTheme="majorBidi" w:cstheme="majorBidi"/>
          <w:sz w:val="24"/>
          <w:szCs w:val="24"/>
        </w:rPr>
        <w:t xml:space="preserve"> resistant to disease or </w:t>
      </w:r>
      <w:r>
        <w:rPr>
          <w:rFonts w:asciiTheme="majorBidi" w:hAnsiTheme="majorBidi" w:cstheme="majorBidi"/>
          <w:sz w:val="24"/>
          <w:szCs w:val="24"/>
        </w:rPr>
        <w:t xml:space="preserve">to encourage </w:t>
      </w:r>
      <w:r w:rsidRPr="006D257E">
        <w:rPr>
          <w:rFonts w:asciiTheme="majorBidi" w:hAnsiTheme="majorBidi" w:cstheme="majorBidi"/>
          <w:sz w:val="24"/>
          <w:szCs w:val="24"/>
        </w:rPr>
        <w:t xml:space="preserve">early </w:t>
      </w:r>
      <w:r>
        <w:rPr>
          <w:rFonts w:asciiTheme="majorBidi" w:hAnsiTheme="majorBidi" w:cstheme="majorBidi"/>
          <w:sz w:val="24"/>
          <w:szCs w:val="24"/>
        </w:rPr>
        <w:t xml:space="preserve">or high </w:t>
      </w:r>
      <w:r w:rsidRPr="006D257E">
        <w:rPr>
          <w:rFonts w:asciiTheme="majorBidi" w:hAnsiTheme="majorBidi" w:cstheme="majorBidi"/>
          <w:sz w:val="24"/>
          <w:szCs w:val="24"/>
        </w:rPr>
        <w:t>production o</w:t>
      </w:r>
      <w:r>
        <w:rPr>
          <w:rFonts w:asciiTheme="majorBidi" w:hAnsiTheme="majorBidi" w:cstheme="majorBidi"/>
          <w:sz w:val="24"/>
          <w:szCs w:val="24"/>
        </w:rPr>
        <w:t>f</w:t>
      </w:r>
      <w:r w:rsidRPr="006D257E">
        <w:rPr>
          <w:rFonts w:asciiTheme="majorBidi" w:hAnsiTheme="majorBidi" w:cstheme="majorBidi"/>
          <w:sz w:val="24"/>
          <w:szCs w:val="24"/>
        </w:rPr>
        <w:t xml:space="preserve"> crops and vegetables</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 xml:space="preserve"> A</w:t>
      </w:r>
      <w:r w:rsidRPr="006D257E">
        <w:rPr>
          <w:rFonts w:asciiTheme="majorBidi" w:hAnsiTheme="majorBidi" w:cstheme="majorBidi"/>
          <w:sz w:val="24"/>
          <w:szCs w:val="24"/>
        </w:rPr>
        <w:t>ssets include seedlings, seeds</w:t>
      </w:r>
      <w:r>
        <w:rPr>
          <w:rFonts w:asciiTheme="majorBidi" w:hAnsiTheme="majorBidi" w:cstheme="majorBidi"/>
          <w:sz w:val="24"/>
          <w:szCs w:val="24"/>
        </w:rPr>
        <w:t>,</w:t>
      </w:r>
      <w:r w:rsidRPr="006D257E">
        <w:rPr>
          <w:rFonts w:asciiTheme="majorBidi" w:hAnsiTheme="majorBidi" w:cstheme="majorBidi"/>
          <w:sz w:val="24"/>
          <w:szCs w:val="24"/>
        </w:rPr>
        <w:t xml:space="preserve"> bulbs</w:t>
      </w:r>
      <w:r>
        <w:rPr>
          <w:rFonts w:asciiTheme="majorBidi" w:hAnsiTheme="majorBidi" w:cstheme="majorBidi"/>
          <w:sz w:val="24"/>
          <w:szCs w:val="24"/>
        </w:rPr>
        <w:t>,</w:t>
      </w:r>
      <w:r w:rsidRPr="006D257E">
        <w:rPr>
          <w:rFonts w:asciiTheme="majorBidi" w:hAnsiTheme="majorBidi" w:cstheme="majorBidi"/>
          <w:sz w:val="24"/>
          <w:szCs w:val="24"/>
        </w:rPr>
        <w:t xml:space="preserve"> and tubers.</w:t>
      </w:r>
    </w:p>
    <w:p w:rsidR="00340815" w:rsidRPr="006F6C9D" w:rsidRDefault="00340815" w:rsidP="00340815">
      <w:pPr>
        <w:spacing w:after="0" w:line="240" w:lineRule="auto"/>
        <w:rPr>
          <w:rFonts w:asciiTheme="majorBidi" w:hAnsiTheme="majorBidi" w:cstheme="majorBidi"/>
          <w:b/>
          <w:bCs/>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Chemical Fertilizer</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F</w:t>
      </w:r>
      <w:r w:rsidRPr="006D257E">
        <w:rPr>
          <w:rFonts w:asciiTheme="majorBidi" w:hAnsiTheme="majorBidi" w:cstheme="majorBidi"/>
          <w:sz w:val="24"/>
          <w:szCs w:val="24"/>
        </w:rPr>
        <w:t>ertilizer prepared from inorganic materials manufactured through an industrial process</w:t>
      </w:r>
      <w:r>
        <w:rPr>
          <w:rFonts w:asciiTheme="majorBidi" w:hAnsiTheme="majorBidi" w:cstheme="majorBidi"/>
          <w:sz w:val="24"/>
          <w:szCs w:val="24"/>
        </w:rPr>
        <w:t xml:space="preserve"> such as</w:t>
      </w:r>
      <w:r w:rsidRPr="006D257E">
        <w:rPr>
          <w:rFonts w:asciiTheme="majorBidi" w:hAnsiTheme="majorBidi" w:cstheme="majorBidi"/>
          <w:sz w:val="24"/>
          <w:szCs w:val="24"/>
        </w:rPr>
        <w:t xml:space="preserve"> mechanical enrichment, simple crushing, or more elaborate chemical transformation of one or more raw materials, and contain</w:t>
      </w:r>
      <w:r>
        <w:rPr>
          <w:rFonts w:asciiTheme="majorBidi" w:hAnsiTheme="majorBidi" w:cstheme="majorBidi"/>
          <w:sz w:val="24"/>
          <w:szCs w:val="24"/>
        </w:rPr>
        <w:t>ing</w:t>
      </w:r>
      <w:r w:rsidRPr="006D257E">
        <w:rPr>
          <w:rFonts w:asciiTheme="majorBidi" w:hAnsiTheme="majorBidi" w:cstheme="majorBidi"/>
          <w:sz w:val="24"/>
          <w:szCs w:val="24"/>
        </w:rPr>
        <w:t xml:space="preserve"> elements </w:t>
      </w:r>
      <w:r>
        <w:rPr>
          <w:rFonts w:asciiTheme="majorBidi" w:hAnsiTheme="majorBidi" w:cstheme="majorBidi"/>
          <w:sz w:val="24"/>
          <w:szCs w:val="24"/>
        </w:rPr>
        <w:t xml:space="preserve">of </w:t>
      </w:r>
      <w:r w:rsidRPr="006D257E">
        <w:rPr>
          <w:rFonts w:asciiTheme="majorBidi" w:hAnsiTheme="majorBidi" w:cstheme="majorBidi"/>
          <w:sz w:val="24"/>
          <w:szCs w:val="24"/>
        </w:rPr>
        <w:t>essential nutrients for plant growth, The</w:t>
      </w:r>
      <w:r>
        <w:rPr>
          <w:rFonts w:asciiTheme="majorBidi" w:hAnsiTheme="majorBidi" w:cstheme="majorBidi"/>
          <w:sz w:val="24"/>
          <w:szCs w:val="24"/>
        </w:rPr>
        <w:t>se include</w:t>
      </w:r>
      <w:r w:rsidRPr="006D257E">
        <w:rPr>
          <w:rFonts w:asciiTheme="majorBidi" w:hAnsiTheme="majorBidi" w:cstheme="majorBidi"/>
          <w:sz w:val="24"/>
          <w:szCs w:val="24"/>
        </w:rPr>
        <w:t xml:space="preserve"> nitrogenous fertilizer</w:t>
      </w:r>
      <w:r>
        <w:rPr>
          <w:rFonts w:asciiTheme="majorBidi" w:hAnsiTheme="majorBidi" w:cstheme="majorBidi"/>
          <w:sz w:val="24"/>
          <w:szCs w:val="24"/>
        </w:rPr>
        <w:t>,</w:t>
      </w:r>
      <w:r w:rsidRPr="006D257E">
        <w:rPr>
          <w:rFonts w:asciiTheme="majorBidi" w:hAnsiTheme="majorBidi" w:cstheme="majorBidi"/>
          <w:sz w:val="24"/>
          <w:szCs w:val="24"/>
        </w:rPr>
        <w:t xml:space="preserve"> phosphate fertilizers, potassium fertilizers, </w:t>
      </w:r>
      <w:r>
        <w:rPr>
          <w:rFonts w:asciiTheme="majorBidi" w:hAnsiTheme="majorBidi" w:cstheme="majorBidi"/>
          <w:sz w:val="24"/>
          <w:szCs w:val="24"/>
        </w:rPr>
        <w:t xml:space="preserve">and </w:t>
      </w:r>
      <w:r w:rsidRPr="006D257E">
        <w:rPr>
          <w:rFonts w:asciiTheme="majorBidi" w:hAnsiTheme="majorBidi" w:cstheme="majorBidi"/>
          <w:sz w:val="24"/>
          <w:szCs w:val="24"/>
        </w:rPr>
        <w:t>mixed fertilizers.</w:t>
      </w:r>
    </w:p>
    <w:p w:rsidR="00340815" w:rsidRPr="006F6C9D" w:rsidRDefault="00340815" w:rsidP="00340815">
      <w:pPr>
        <w:spacing w:after="0" w:line="240" w:lineRule="auto"/>
        <w:rPr>
          <w:rFonts w:asciiTheme="majorBidi" w:hAnsiTheme="majorBidi" w:cstheme="majorBidi"/>
          <w:b/>
          <w:bCs/>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Organic Fertilizers</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F</w:t>
      </w:r>
      <w:r w:rsidRPr="006D257E">
        <w:rPr>
          <w:rFonts w:asciiTheme="majorBidi" w:hAnsiTheme="majorBidi" w:cstheme="majorBidi"/>
          <w:sz w:val="24"/>
          <w:szCs w:val="24"/>
        </w:rPr>
        <w:t xml:space="preserve">ertilizer prepared from processed plant or animal material and/or unprocessed mineral materials (such as lime, rock or phosphate) containing at least </w:t>
      </w:r>
      <w:r>
        <w:rPr>
          <w:rFonts w:asciiTheme="majorBidi" w:hAnsiTheme="majorBidi" w:cstheme="majorBidi"/>
          <w:sz w:val="24"/>
          <w:szCs w:val="24"/>
        </w:rPr>
        <w:t>five percent</w:t>
      </w:r>
      <w:r w:rsidRPr="006D257E">
        <w:rPr>
          <w:rFonts w:asciiTheme="majorBidi" w:hAnsiTheme="majorBidi" w:cstheme="majorBidi"/>
          <w:sz w:val="24"/>
          <w:szCs w:val="24"/>
        </w:rPr>
        <w:t xml:space="preserve"> of combined plant nutrients. Organic fertilizers include some organic material of animal origin, such as bone meal, fish meal, leather meal</w:t>
      </w:r>
      <w:r>
        <w:rPr>
          <w:rFonts w:asciiTheme="majorBidi" w:hAnsiTheme="majorBidi" w:cstheme="majorBidi"/>
          <w:sz w:val="24"/>
          <w:szCs w:val="24"/>
        </w:rPr>
        <w:t>,</w:t>
      </w:r>
      <w:r w:rsidRPr="006D257E">
        <w:rPr>
          <w:rFonts w:asciiTheme="majorBidi" w:hAnsiTheme="majorBidi" w:cstheme="majorBidi"/>
          <w:sz w:val="24"/>
          <w:szCs w:val="24"/>
        </w:rPr>
        <w:t xml:space="preserve"> and blood.</w:t>
      </w:r>
    </w:p>
    <w:p w:rsidR="00340815" w:rsidRPr="006F6C9D" w:rsidRDefault="00340815" w:rsidP="00340815">
      <w:pPr>
        <w:spacing w:after="0" w:line="240" w:lineRule="auto"/>
        <w:rPr>
          <w:rFonts w:asciiTheme="majorBidi" w:hAnsiTheme="majorBidi" w:cstheme="majorBidi"/>
          <w:b/>
          <w:bCs/>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Pesticides</w:t>
      </w:r>
      <w:r>
        <w:rPr>
          <w:rFonts w:asciiTheme="majorBidi" w:hAnsiTheme="majorBidi" w:cstheme="majorBidi"/>
          <w:b/>
          <w:bCs/>
          <w:sz w:val="24"/>
          <w:szCs w:val="24"/>
        </w:rPr>
        <w:t>:</w:t>
      </w:r>
    </w:p>
    <w:p w:rsidR="00340815" w:rsidRPr="006D257E" w:rsidRDefault="00340815" w:rsidP="00340815">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S</w:t>
      </w:r>
      <w:r w:rsidRPr="006D257E">
        <w:rPr>
          <w:rFonts w:asciiTheme="majorBidi" w:hAnsiTheme="majorBidi" w:cstheme="majorBidi"/>
          <w:sz w:val="24"/>
          <w:szCs w:val="24"/>
        </w:rPr>
        <w:t xml:space="preserve">ubstances intended to prevent </w:t>
      </w:r>
      <w:r>
        <w:rPr>
          <w:rFonts w:asciiTheme="majorBidi" w:hAnsiTheme="majorBidi" w:cstheme="majorBidi"/>
          <w:sz w:val="24"/>
          <w:szCs w:val="24"/>
        </w:rPr>
        <w:t xml:space="preserve">or control </w:t>
      </w:r>
      <w:r w:rsidRPr="006D257E">
        <w:rPr>
          <w:rFonts w:asciiTheme="majorBidi" w:hAnsiTheme="majorBidi" w:cstheme="majorBidi"/>
          <w:sz w:val="24"/>
          <w:szCs w:val="24"/>
        </w:rPr>
        <w:t xml:space="preserve">disease or </w:t>
      </w:r>
      <w:r>
        <w:rPr>
          <w:rFonts w:asciiTheme="majorBidi" w:hAnsiTheme="majorBidi" w:cstheme="majorBidi"/>
          <w:sz w:val="24"/>
          <w:szCs w:val="24"/>
        </w:rPr>
        <w:t xml:space="preserve">pests </w:t>
      </w:r>
      <w:r w:rsidRPr="006D257E">
        <w:rPr>
          <w:rFonts w:asciiTheme="majorBidi" w:hAnsiTheme="majorBidi" w:cstheme="majorBidi"/>
          <w:sz w:val="24"/>
          <w:szCs w:val="24"/>
        </w:rPr>
        <w:t xml:space="preserve">in plants or animals, including vectors of human and animal diseases, unwanted species of plant, or to control the behavior or physiology of pests or crops during production or storage. They include insecticides herbicides, fungicides, </w:t>
      </w:r>
      <w:proofErr w:type="spellStart"/>
      <w:r w:rsidRPr="006D257E">
        <w:rPr>
          <w:rFonts w:asciiTheme="majorBidi" w:hAnsiTheme="majorBidi" w:cstheme="majorBidi"/>
          <w:sz w:val="24"/>
          <w:szCs w:val="24"/>
        </w:rPr>
        <w:t>acaricides</w:t>
      </w:r>
      <w:proofErr w:type="spellEnd"/>
      <w:r w:rsidRPr="006D257E">
        <w:rPr>
          <w:rFonts w:asciiTheme="majorBidi" w:hAnsiTheme="majorBidi" w:cstheme="majorBidi"/>
          <w:sz w:val="24"/>
          <w:szCs w:val="24"/>
        </w:rPr>
        <w:t xml:space="preserve">, </w:t>
      </w:r>
      <w:proofErr w:type="spellStart"/>
      <w:r w:rsidRPr="006D257E">
        <w:rPr>
          <w:rFonts w:asciiTheme="majorBidi" w:hAnsiTheme="majorBidi" w:cstheme="majorBidi"/>
          <w:sz w:val="24"/>
          <w:szCs w:val="24"/>
        </w:rPr>
        <w:t>termiticides</w:t>
      </w:r>
      <w:proofErr w:type="spellEnd"/>
      <w:r w:rsidRPr="006D257E">
        <w:rPr>
          <w:rFonts w:asciiTheme="majorBidi" w:hAnsiTheme="majorBidi" w:cstheme="majorBidi"/>
          <w:sz w:val="24"/>
          <w:szCs w:val="24"/>
        </w:rPr>
        <w:t xml:space="preserve"> and </w:t>
      </w:r>
      <w:proofErr w:type="spellStart"/>
      <w:r w:rsidRPr="006D257E">
        <w:rPr>
          <w:rFonts w:asciiTheme="majorBidi" w:hAnsiTheme="majorBidi" w:cstheme="majorBidi"/>
          <w:sz w:val="24"/>
          <w:szCs w:val="24"/>
        </w:rPr>
        <w:t>rodenticides</w:t>
      </w:r>
      <w:proofErr w:type="spellEnd"/>
      <w:r w:rsidRPr="006D257E">
        <w:rPr>
          <w:rFonts w:asciiTheme="majorBidi" w:hAnsiTheme="majorBidi" w:cstheme="majorBidi"/>
          <w:sz w:val="24"/>
          <w:szCs w:val="24"/>
        </w:rPr>
        <w:t>.</w:t>
      </w:r>
    </w:p>
    <w:p w:rsidR="00340815" w:rsidRPr="006F6C9D" w:rsidRDefault="00340815" w:rsidP="00340815">
      <w:pPr>
        <w:spacing w:after="0" w:line="240" w:lineRule="auto"/>
        <w:rPr>
          <w:rFonts w:asciiTheme="majorBidi" w:hAnsiTheme="majorBidi" w:cstheme="majorBidi"/>
          <w:b/>
          <w:bCs/>
          <w:sz w:val="18"/>
          <w:szCs w:val="18"/>
        </w:rPr>
      </w:pPr>
    </w:p>
    <w:p w:rsidR="00340815" w:rsidRPr="006D257E" w:rsidRDefault="00340815" w:rsidP="00340815">
      <w:pPr>
        <w:spacing w:after="0" w:line="240" w:lineRule="auto"/>
        <w:rPr>
          <w:rFonts w:asciiTheme="majorBidi" w:hAnsiTheme="majorBidi" w:cstheme="majorBidi"/>
          <w:b/>
          <w:bCs/>
          <w:sz w:val="24"/>
          <w:szCs w:val="24"/>
          <w:lang w:val="fr-FR"/>
        </w:rPr>
      </w:pPr>
      <w:r w:rsidRPr="006D257E">
        <w:rPr>
          <w:rFonts w:asciiTheme="majorBidi" w:hAnsiTheme="majorBidi" w:cstheme="majorBidi"/>
          <w:b/>
          <w:bCs/>
          <w:sz w:val="24"/>
          <w:szCs w:val="24"/>
        </w:rPr>
        <w:t>Integrated Pest Management</w:t>
      </w:r>
      <w:r>
        <w:rPr>
          <w:rFonts w:asciiTheme="majorBidi" w:hAnsiTheme="majorBidi" w:cstheme="majorBidi"/>
          <w:b/>
          <w:bCs/>
          <w:sz w:val="24"/>
          <w:szCs w:val="24"/>
          <w:lang w:val="fr-FR"/>
        </w:rPr>
        <w:t>:</w:t>
      </w:r>
    </w:p>
    <w:p w:rsidR="00340815" w:rsidRPr="006D257E" w:rsidRDefault="00340815" w:rsidP="00340815">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Th</w:t>
      </w:r>
      <w:r w:rsidRPr="006D257E">
        <w:rPr>
          <w:rFonts w:asciiTheme="majorBidi" w:hAnsiTheme="majorBidi" w:cstheme="majorBidi"/>
          <w:sz w:val="24"/>
          <w:szCs w:val="24"/>
        </w:rPr>
        <w:t>e combat system us</w:t>
      </w:r>
      <w:r>
        <w:rPr>
          <w:rFonts w:asciiTheme="majorBidi" w:hAnsiTheme="majorBidi" w:cstheme="majorBidi"/>
          <w:sz w:val="24"/>
          <w:szCs w:val="24"/>
        </w:rPr>
        <w:t>ing</w:t>
      </w:r>
      <w:r w:rsidRPr="006D257E">
        <w:rPr>
          <w:rFonts w:asciiTheme="majorBidi" w:hAnsiTheme="majorBidi" w:cstheme="majorBidi"/>
          <w:sz w:val="24"/>
          <w:szCs w:val="24"/>
        </w:rPr>
        <w:t xml:space="preserve"> a wide range of control methods: physical (burn</w:t>
      </w:r>
      <w:r>
        <w:rPr>
          <w:rFonts w:asciiTheme="majorBidi" w:hAnsiTheme="majorBidi" w:cstheme="majorBidi"/>
          <w:sz w:val="24"/>
          <w:szCs w:val="24"/>
        </w:rPr>
        <w:t>ing</w:t>
      </w:r>
      <w:r w:rsidRPr="006D257E">
        <w:rPr>
          <w:rFonts w:asciiTheme="majorBidi" w:hAnsiTheme="majorBidi" w:cstheme="majorBidi"/>
          <w:sz w:val="24"/>
          <w:szCs w:val="24"/>
        </w:rPr>
        <w:t xml:space="preserve"> and solar disinfection), biological (parasites and predators), chemical (chemical pesticides)</w:t>
      </w:r>
      <w:r>
        <w:rPr>
          <w:rFonts w:asciiTheme="majorBidi" w:hAnsiTheme="majorBidi" w:cstheme="majorBidi"/>
          <w:sz w:val="24"/>
          <w:szCs w:val="24"/>
        </w:rPr>
        <w:t>,</w:t>
      </w:r>
      <w:r w:rsidRPr="006D257E">
        <w:rPr>
          <w:rFonts w:asciiTheme="majorBidi" w:hAnsiTheme="majorBidi" w:cstheme="majorBidi"/>
          <w:sz w:val="24"/>
          <w:szCs w:val="24"/>
        </w:rPr>
        <w:t xml:space="preserve"> and mechanical (tillage, hand hoeing and collect</w:t>
      </w:r>
      <w:r>
        <w:rPr>
          <w:rFonts w:asciiTheme="majorBidi" w:hAnsiTheme="majorBidi" w:cstheme="majorBidi"/>
          <w:sz w:val="24"/>
          <w:szCs w:val="24"/>
        </w:rPr>
        <w:t>ion of</w:t>
      </w:r>
      <w:r w:rsidRPr="006D257E">
        <w:rPr>
          <w:rFonts w:asciiTheme="majorBidi" w:hAnsiTheme="majorBidi" w:cstheme="majorBidi"/>
          <w:sz w:val="24"/>
          <w:szCs w:val="24"/>
        </w:rPr>
        <w:t xml:space="preserve"> insects).  All of the</w:t>
      </w:r>
      <w:r>
        <w:rPr>
          <w:rFonts w:asciiTheme="majorBidi" w:hAnsiTheme="majorBidi" w:cstheme="majorBidi"/>
          <w:sz w:val="24"/>
          <w:szCs w:val="24"/>
        </w:rPr>
        <w:t xml:space="preserve">se </w:t>
      </w:r>
      <w:r w:rsidRPr="006D257E">
        <w:rPr>
          <w:rFonts w:asciiTheme="majorBidi" w:hAnsiTheme="majorBidi" w:cstheme="majorBidi"/>
          <w:sz w:val="24"/>
          <w:szCs w:val="24"/>
        </w:rPr>
        <w:t>are use</w:t>
      </w:r>
      <w:r>
        <w:rPr>
          <w:rFonts w:asciiTheme="majorBidi" w:hAnsiTheme="majorBidi" w:cstheme="majorBidi"/>
          <w:sz w:val="24"/>
          <w:szCs w:val="24"/>
        </w:rPr>
        <w:t>d</w:t>
      </w:r>
      <w:r w:rsidRPr="006D257E">
        <w:rPr>
          <w:rFonts w:asciiTheme="majorBidi" w:hAnsiTheme="majorBidi" w:cstheme="majorBidi"/>
          <w:sz w:val="24"/>
          <w:szCs w:val="24"/>
        </w:rPr>
        <w:t xml:space="preserve"> in parallel against pest</w:t>
      </w:r>
      <w:r>
        <w:rPr>
          <w:rFonts w:asciiTheme="majorBidi" w:hAnsiTheme="majorBidi" w:cstheme="majorBidi"/>
          <w:sz w:val="24"/>
          <w:szCs w:val="24"/>
        </w:rPr>
        <w:t>s</w:t>
      </w:r>
      <w:r w:rsidRPr="006D257E">
        <w:rPr>
          <w:rFonts w:asciiTheme="majorBidi" w:hAnsiTheme="majorBidi" w:cstheme="majorBidi"/>
          <w:sz w:val="24"/>
          <w:szCs w:val="24"/>
        </w:rPr>
        <w:t xml:space="preserve"> with </w:t>
      </w:r>
      <w:r>
        <w:rPr>
          <w:rFonts w:asciiTheme="majorBidi" w:hAnsiTheme="majorBidi" w:cstheme="majorBidi"/>
          <w:sz w:val="24"/>
          <w:szCs w:val="24"/>
        </w:rPr>
        <w:t xml:space="preserve">the aim of </w:t>
      </w:r>
      <w:r w:rsidRPr="006D257E">
        <w:rPr>
          <w:rFonts w:asciiTheme="majorBidi" w:hAnsiTheme="majorBidi" w:cstheme="majorBidi"/>
          <w:sz w:val="24"/>
          <w:szCs w:val="24"/>
        </w:rPr>
        <w:t xml:space="preserve">maintaining human health, </w:t>
      </w:r>
      <w:r>
        <w:rPr>
          <w:rFonts w:asciiTheme="majorBidi" w:hAnsiTheme="majorBidi" w:cstheme="majorBidi"/>
          <w:sz w:val="24"/>
          <w:szCs w:val="24"/>
        </w:rPr>
        <w:t xml:space="preserve">the </w:t>
      </w:r>
      <w:r w:rsidRPr="006D257E">
        <w:rPr>
          <w:rFonts w:asciiTheme="majorBidi" w:hAnsiTheme="majorBidi" w:cstheme="majorBidi"/>
          <w:sz w:val="24"/>
          <w:szCs w:val="24"/>
        </w:rPr>
        <w:t xml:space="preserve">environment, and the safety of </w:t>
      </w:r>
      <w:r>
        <w:rPr>
          <w:rFonts w:asciiTheme="majorBidi" w:hAnsiTheme="majorBidi" w:cstheme="majorBidi"/>
          <w:sz w:val="24"/>
          <w:szCs w:val="24"/>
        </w:rPr>
        <w:t xml:space="preserve">the </w:t>
      </w:r>
      <w:r w:rsidRPr="006D257E">
        <w:rPr>
          <w:rFonts w:asciiTheme="majorBidi" w:hAnsiTheme="majorBidi" w:cstheme="majorBidi"/>
          <w:sz w:val="24"/>
          <w:szCs w:val="24"/>
        </w:rPr>
        <w:t>agricultural product</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It is also necessary</w:t>
      </w:r>
      <w:r w:rsidRPr="006D257E">
        <w:rPr>
          <w:rFonts w:asciiTheme="majorBidi" w:hAnsiTheme="majorBidi" w:cstheme="majorBidi"/>
          <w:sz w:val="24"/>
          <w:szCs w:val="24"/>
        </w:rPr>
        <w:t xml:space="preserve"> to ensure the survival of pests </w:t>
      </w:r>
      <w:r>
        <w:rPr>
          <w:rFonts w:asciiTheme="majorBidi" w:hAnsiTheme="majorBidi" w:cstheme="majorBidi"/>
          <w:sz w:val="24"/>
          <w:szCs w:val="24"/>
        </w:rPr>
        <w:t xml:space="preserve">at a </w:t>
      </w:r>
      <w:r w:rsidRPr="006D257E">
        <w:rPr>
          <w:rFonts w:asciiTheme="majorBidi" w:hAnsiTheme="majorBidi" w:cstheme="majorBidi"/>
          <w:sz w:val="24"/>
          <w:szCs w:val="24"/>
        </w:rPr>
        <w:t xml:space="preserve">critical </w:t>
      </w:r>
      <w:r>
        <w:rPr>
          <w:rFonts w:asciiTheme="majorBidi" w:hAnsiTheme="majorBidi" w:cstheme="majorBidi"/>
          <w:sz w:val="24"/>
          <w:szCs w:val="24"/>
        </w:rPr>
        <w:t>level</w:t>
      </w:r>
      <w:r w:rsidRPr="006D257E">
        <w:rPr>
          <w:rFonts w:asciiTheme="majorBidi" w:hAnsiTheme="majorBidi" w:cstheme="majorBidi"/>
          <w:sz w:val="24"/>
          <w:szCs w:val="24"/>
        </w:rPr>
        <w:t xml:space="preserve"> without breach</w:t>
      </w:r>
      <w:r>
        <w:rPr>
          <w:rFonts w:asciiTheme="majorBidi" w:hAnsiTheme="majorBidi" w:cstheme="majorBidi"/>
          <w:sz w:val="24"/>
          <w:szCs w:val="24"/>
        </w:rPr>
        <w:t>ing</w:t>
      </w:r>
      <w:r w:rsidRPr="006D257E">
        <w:rPr>
          <w:rFonts w:asciiTheme="majorBidi" w:hAnsiTheme="majorBidi" w:cstheme="majorBidi"/>
          <w:sz w:val="24"/>
          <w:szCs w:val="24"/>
        </w:rPr>
        <w:t xml:space="preserve"> the normal balance between pests and their vital enemies. </w:t>
      </w:r>
      <w:r>
        <w:rPr>
          <w:rFonts w:asciiTheme="majorBidi" w:hAnsiTheme="majorBidi" w:cstheme="majorBidi"/>
          <w:sz w:val="24"/>
          <w:szCs w:val="24"/>
        </w:rPr>
        <w:t>C</w:t>
      </w:r>
      <w:r w:rsidRPr="006D257E">
        <w:rPr>
          <w:rFonts w:asciiTheme="majorBidi" w:hAnsiTheme="majorBidi" w:cstheme="majorBidi"/>
          <w:sz w:val="24"/>
          <w:szCs w:val="24"/>
        </w:rPr>
        <w:t xml:space="preserve">hemical control is the last option and </w:t>
      </w:r>
      <w:r>
        <w:rPr>
          <w:rFonts w:asciiTheme="majorBidi" w:hAnsiTheme="majorBidi" w:cstheme="majorBidi"/>
          <w:sz w:val="24"/>
          <w:szCs w:val="24"/>
        </w:rPr>
        <w:t>may be i</w:t>
      </w:r>
      <w:r w:rsidRPr="006D257E">
        <w:rPr>
          <w:rFonts w:asciiTheme="majorBidi" w:hAnsiTheme="majorBidi" w:cstheme="majorBidi"/>
          <w:sz w:val="24"/>
          <w:szCs w:val="24"/>
        </w:rPr>
        <w:t xml:space="preserve">ntegrated with the other methods of control, in addition to </w:t>
      </w:r>
      <w:r>
        <w:rPr>
          <w:rFonts w:asciiTheme="majorBidi" w:hAnsiTheme="majorBidi" w:cstheme="majorBidi"/>
          <w:sz w:val="24"/>
          <w:szCs w:val="24"/>
        </w:rPr>
        <w:t xml:space="preserve">the </w:t>
      </w:r>
      <w:r w:rsidRPr="006D257E">
        <w:rPr>
          <w:rFonts w:asciiTheme="majorBidi" w:hAnsiTheme="majorBidi" w:cstheme="majorBidi"/>
          <w:sz w:val="24"/>
          <w:szCs w:val="24"/>
        </w:rPr>
        <w:t>use of chemical pesticides</w:t>
      </w:r>
      <w:r>
        <w:rPr>
          <w:rFonts w:asciiTheme="majorBidi" w:hAnsiTheme="majorBidi" w:cstheme="majorBidi"/>
          <w:sz w:val="24"/>
          <w:szCs w:val="24"/>
        </w:rPr>
        <w:t>,</w:t>
      </w:r>
      <w:r w:rsidRPr="006D257E">
        <w:rPr>
          <w:rFonts w:asciiTheme="majorBidi" w:hAnsiTheme="majorBidi" w:cstheme="majorBidi"/>
          <w:sz w:val="24"/>
          <w:szCs w:val="24"/>
        </w:rPr>
        <w:t xml:space="preserve"> within </w:t>
      </w:r>
      <w:r>
        <w:rPr>
          <w:rFonts w:asciiTheme="majorBidi" w:hAnsiTheme="majorBidi" w:cstheme="majorBidi"/>
          <w:sz w:val="24"/>
          <w:szCs w:val="24"/>
        </w:rPr>
        <w:t xml:space="preserve">regulations </w:t>
      </w:r>
      <w:r w:rsidRPr="006D257E">
        <w:rPr>
          <w:rFonts w:asciiTheme="majorBidi" w:hAnsiTheme="majorBidi" w:cstheme="majorBidi"/>
          <w:sz w:val="24"/>
          <w:szCs w:val="24"/>
        </w:rPr>
        <w:t xml:space="preserve">which </w:t>
      </w:r>
      <w:r>
        <w:rPr>
          <w:rFonts w:asciiTheme="majorBidi" w:hAnsiTheme="majorBidi" w:cstheme="majorBidi"/>
          <w:sz w:val="24"/>
          <w:szCs w:val="24"/>
        </w:rPr>
        <w:t>maintain</w:t>
      </w:r>
      <w:r w:rsidRPr="006D257E">
        <w:rPr>
          <w:rFonts w:asciiTheme="majorBidi" w:hAnsiTheme="majorBidi" w:cstheme="majorBidi"/>
          <w:sz w:val="24"/>
          <w:szCs w:val="24"/>
        </w:rPr>
        <w:t xml:space="preserve"> public health, </w:t>
      </w:r>
      <w:r>
        <w:rPr>
          <w:rFonts w:asciiTheme="majorBidi" w:hAnsiTheme="majorBidi" w:cstheme="majorBidi"/>
          <w:sz w:val="24"/>
          <w:szCs w:val="24"/>
        </w:rPr>
        <w:t xml:space="preserve">the </w:t>
      </w:r>
      <w:r w:rsidRPr="006D257E">
        <w:rPr>
          <w:rFonts w:asciiTheme="majorBidi" w:hAnsiTheme="majorBidi" w:cstheme="majorBidi"/>
          <w:sz w:val="24"/>
          <w:szCs w:val="24"/>
        </w:rPr>
        <w:t xml:space="preserve">environment, </w:t>
      </w:r>
      <w:r>
        <w:rPr>
          <w:rFonts w:asciiTheme="majorBidi" w:hAnsiTheme="majorBidi" w:cstheme="majorBidi"/>
          <w:sz w:val="24"/>
          <w:szCs w:val="24"/>
        </w:rPr>
        <w:t xml:space="preserve">and the </w:t>
      </w:r>
      <w:r w:rsidRPr="006D257E">
        <w:rPr>
          <w:rFonts w:asciiTheme="majorBidi" w:hAnsiTheme="majorBidi" w:cstheme="majorBidi"/>
          <w:sz w:val="24"/>
          <w:szCs w:val="24"/>
        </w:rPr>
        <w:t>quality of agricultural products free from pesticide residues.</w:t>
      </w:r>
    </w:p>
    <w:p w:rsidR="00340815" w:rsidRPr="006F6C9D" w:rsidRDefault="00340815" w:rsidP="00340815">
      <w:pPr>
        <w:spacing w:after="0" w:line="240" w:lineRule="auto"/>
        <w:rPr>
          <w:rFonts w:asciiTheme="majorBidi" w:hAnsiTheme="majorBidi" w:cstheme="majorBidi"/>
          <w:b/>
          <w:bCs/>
          <w:sz w:val="18"/>
          <w:szCs w:val="18"/>
        </w:rPr>
      </w:pPr>
    </w:p>
    <w:p w:rsidR="00340815" w:rsidRPr="006D257E" w:rsidRDefault="00340815" w:rsidP="00340815">
      <w:pPr>
        <w:spacing w:after="0" w:line="240" w:lineRule="auto"/>
        <w:rPr>
          <w:rFonts w:asciiTheme="majorBidi" w:hAnsiTheme="majorBidi" w:cstheme="majorBidi"/>
          <w:b/>
          <w:bCs/>
          <w:sz w:val="24"/>
          <w:szCs w:val="24"/>
        </w:rPr>
      </w:pPr>
      <w:r w:rsidRPr="006D257E">
        <w:rPr>
          <w:rFonts w:asciiTheme="majorBidi" w:hAnsiTheme="majorBidi" w:cstheme="majorBidi"/>
          <w:b/>
          <w:bCs/>
          <w:sz w:val="24"/>
          <w:szCs w:val="24"/>
        </w:rPr>
        <w:t>Epidemiological Diseases</w:t>
      </w:r>
      <w:r>
        <w:rPr>
          <w:rFonts w:asciiTheme="majorBidi" w:hAnsiTheme="majorBidi" w:cstheme="majorBidi"/>
          <w:b/>
          <w:bCs/>
          <w:sz w:val="24"/>
          <w:szCs w:val="24"/>
        </w:rPr>
        <w:t>:</w:t>
      </w:r>
    </w:p>
    <w:p w:rsidR="00340815" w:rsidRDefault="00340815" w:rsidP="00340815">
      <w:pPr>
        <w:spacing w:after="0" w:line="240" w:lineRule="auto"/>
        <w:ind w:right="33"/>
        <w:jc w:val="lowKashida"/>
        <w:rPr>
          <w:rFonts w:asciiTheme="majorBidi" w:hAnsiTheme="majorBidi" w:cstheme="majorBidi"/>
          <w:sz w:val="24"/>
          <w:szCs w:val="24"/>
        </w:rPr>
      </w:pPr>
      <w:r>
        <w:rPr>
          <w:rFonts w:asciiTheme="majorBidi" w:hAnsiTheme="majorBidi" w:cstheme="majorBidi"/>
          <w:sz w:val="24"/>
          <w:szCs w:val="24"/>
        </w:rPr>
        <w:t>T</w:t>
      </w:r>
      <w:r w:rsidRPr="006D257E">
        <w:rPr>
          <w:rFonts w:asciiTheme="majorBidi" w:hAnsiTheme="majorBidi" w:cstheme="majorBidi"/>
          <w:sz w:val="24"/>
          <w:szCs w:val="24"/>
        </w:rPr>
        <w:t>he sudden and unexpected increas</w:t>
      </w:r>
      <w:r>
        <w:rPr>
          <w:rFonts w:asciiTheme="majorBidi" w:hAnsiTheme="majorBidi" w:cstheme="majorBidi"/>
          <w:sz w:val="24"/>
          <w:szCs w:val="24"/>
        </w:rPr>
        <w:t>e in</w:t>
      </w:r>
      <w:r w:rsidRPr="006D257E">
        <w:rPr>
          <w:rFonts w:asciiTheme="majorBidi" w:hAnsiTheme="majorBidi" w:cstheme="majorBidi"/>
          <w:sz w:val="24"/>
          <w:szCs w:val="24"/>
        </w:rPr>
        <w:t xml:space="preserve"> the number of </w:t>
      </w:r>
      <w:r>
        <w:rPr>
          <w:rFonts w:asciiTheme="majorBidi" w:hAnsiTheme="majorBidi" w:cstheme="majorBidi"/>
          <w:sz w:val="24"/>
          <w:szCs w:val="24"/>
        </w:rPr>
        <w:t xml:space="preserve">cases of </w:t>
      </w:r>
      <w:r w:rsidRPr="006D257E">
        <w:rPr>
          <w:rFonts w:asciiTheme="majorBidi" w:hAnsiTheme="majorBidi" w:cstheme="majorBidi"/>
          <w:sz w:val="24"/>
          <w:szCs w:val="24"/>
        </w:rPr>
        <w:t>infect</w:t>
      </w:r>
      <w:r>
        <w:rPr>
          <w:rFonts w:asciiTheme="majorBidi" w:hAnsiTheme="majorBidi" w:cstheme="majorBidi"/>
          <w:sz w:val="24"/>
          <w:szCs w:val="24"/>
        </w:rPr>
        <w:t>ions of</w:t>
      </w:r>
      <w:r w:rsidRPr="006D257E">
        <w:rPr>
          <w:rFonts w:asciiTheme="majorBidi" w:hAnsiTheme="majorBidi" w:cstheme="majorBidi"/>
          <w:sz w:val="24"/>
          <w:szCs w:val="24"/>
        </w:rPr>
        <w:t xml:space="preserve"> diseases included in the </w:t>
      </w:r>
      <w:r>
        <w:rPr>
          <w:rFonts w:asciiTheme="majorBidi" w:hAnsiTheme="majorBidi" w:cstheme="majorBidi"/>
          <w:sz w:val="24"/>
          <w:szCs w:val="24"/>
        </w:rPr>
        <w:t>W</w:t>
      </w:r>
      <w:r w:rsidRPr="006D257E">
        <w:rPr>
          <w:rFonts w:asciiTheme="majorBidi" w:hAnsiTheme="majorBidi" w:cstheme="majorBidi"/>
          <w:sz w:val="24"/>
          <w:szCs w:val="24"/>
        </w:rPr>
        <w:t xml:space="preserve">orld Organization for Animal Diseases, such as </w:t>
      </w:r>
      <w:r>
        <w:rPr>
          <w:rFonts w:asciiTheme="majorBidi" w:hAnsiTheme="majorBidi" w:cstheme="majorBidi"/>
          <w:sz w:val="24"/>
          <w:szCs w:val="24"/>
        </w:rPr>
        <w:t>b</w:t>
      </w:r>
      <w:r w:rsidRPr="006D257E">
        <w:rPr>
          <w:rFonts w:asciiTheme="majorBidi" w:hAnsiTheme="majorBidi" w:cstheme="majorBidi"/>
          <w:sz w:val="24"/>
          <w:szCs w:val="24"/>
        </w:rPr>
        <w:t xml:space="preserve">rucellosis, foot-and-mouth disease, </w:t>
      </w:r>
      <w:r>
        <w:rPr>
          <w:rFonts w:asciiTheme="majorBidi" w:hAnsiTheme="majorBidi" w:cstheme="majorBidi"/>
          <w:sz w:val="24"/>
          <w:szCs w:val="24"/>
        </w:rPr>
        <w:t>a</w:t>
      </w:r>
      <w:r w:rsidRPr="006D257E">
        <w:rPr>
          <w:rFonts w:asciiTheme="majorBidi" w:hAnsiTheme="majorBidi" w:cstheme="majorBidi"/>
          <w:sz w:val="24"/>
          <w:szCs w:val="24"/>
        </w:rPr>
        <w:t xml:space="preserve">nthrax, bird flu, </w:t>
      </w:r>
      <w:r>
        <w:rPr>
          <w:rFonts w:asciiTheme="majorBidi" w:hAnsiTheme="majorBidi" w:cstheme="majorBidi"/>
          <w:sz w:val="24"/>
          <w:szCs w:val="24"/>
        </w:rPr>
        <w:t>n</w:t>
      </w:r>
      <w:r w:rsidRPr="006D257E">
        <w:rPr>
          <w:rFonts w:asciiTheme="majorBidi" w:hAnsiTheme="majorBidi" w:cstheme="majorBidi"/>
          <w:sz w:val="24"/>
          <w:szCs w:val="24"/>
        </w:rPr>
        <w:t>ewcastle, pox</w:t>
      </w:r>
      <w:r>
        <w:rPr>
          <w:rFonts w:asciiTheme="majorBidi" w:hAnsiTheme="majorBidi" w:cstheme="majorBidi"/>
          <w:sz w:val="24"/>
          <w:szCs w:val="24"/>
        </w:rPr>
        <w:t>,</w:t>
      </w:r>
      <w:r w:rsidRPr="006D257E">
        <w:rPr>
          <w:rFonts w:asciiTheme="majorBidi" w:hAnsiTheme="majorBidi" w:cstheme="majorBidi"/>
          <w:sz w:val="24"/>
          <w:szCs w:val="24"/>
        </w:rPr>
        <w:t xml:space="preserve"> </w:t>
      </w:r>
      <w:r>
        <w:rPr>
          <w:rFonts w:asciiTheme="majorBidi" w:hAnsiTheme="majorBidi" w:cstheme="majorBidi"/>
          <w:sz w:val="24"/>
          <w:szCs w:val="24"/>
        </w:rPr>
        <w:t>etc.</w:t>
      </w:r>
    </w:p>
    <w:p w:rsidR="00340815" w:rsidRPr="000D72F9" w:rsidRDefault="00340815" w:rsidP="00340815">
      <w:pPr>
        <w:spacing w:after="0" w:line="240" w:lineRule="auto"/>
        <w:ind w:right="33"/>
        <w:jc w:val="lowKashida"/>
        <w:rPr>
          <w:rFonts w:asciiTheme="majorBidi" w:hAnsiTheme="majorBidi" w:cstheme="majorBidi"/>
          <w:sz w:val="18"/>
          <w:szCs w:val="18"/>
        </w:rPr>
      </w:pPr>
    </w:p>
    <w:p w:rsidR="00340815" w:rsidRPr="006D257E" w:rsidRDefault="00340815" w:rsidP="00340815">
      <w:pPr>
        <w:spacing w:after="0" w:line="240" w:lineRule="auto"/>
        <w:rPr>
          <w:rFonts w:asciiTheme="majorBidi" w:hAnsiTheme="majorBidi" w:cstheme="majorBidi"/>
          <w:b/>
          <w:bCs/>
          <w:sz w:val="24"/>
          <w:szCs w:val="24"/>
          <w:lang w:val="fr-FR"/>
        </w:rPr>
      </w:pPr>
      <w:r w:rsidRPr="006D257E">
        <w:rPr>
          <w:rFonts w:asciiTheme="majorBidi" w:hAnsiTheme="majorBidi" w:cstheme="majorBidi"/>
          <w:b/>
          <w:bCs/>
          <w:sz w:val="24"/>
          <w:szCs w:val="24"/>
        </w:rPr>
        <w:t>Source of Agricultural Extension</w:t>
      </w:r>
      <w:r>
        <w:rPr>
          <w:rFonts w:asciiTheme="majorBidi" w:hAnsiTheme="majorBidi" w:cstheme="majorBidi"/>
          <w:b/>
          <w:bCs/>
          <w:sz w:val="24"/>
          <w:szCs w:val="24"/>
          <w:lang w:val="fr-FR"/>
        </w:rPr>
        <w:t>:</w:t>
      </w:r>
    </w:p>
    <w:p w:rsidR="00340815" w:rsidRPr="006D257E" w:rsidRDefault="00340815" w:rsidP="00340815">
      <w:pPr>
        <w:spacing w:after="0" w:line="240" w:lineRule="auto"/>
        <w:ind w:right="33"/>
        <w:jc w:val="lowKashida"/>
        <w:rPr>
          <w:rFonts w:asciiTheme="majorBidi" w:hAnsiTheme="majorBidi" w:cstheme="majorBidi"/>
          <w:sz w:val="24"/>
          <w:szCs w:val="24"/>
        </w:rPr>
      </w:pPr>
      <w:r w:rsidRPr="006D257E">
        <w:rPr>
          <w:rFonts w:asciiTheme="majorBidi" w:hAnsiTheme="majorBidi" w:cstheme="majorBidi"/>
          <w:sz w:val="24"/>
          <w:szCs w:val="24"/>
        </w:rPr>
        <w:t>Refers to the source that provi</w:t>
      </w:r>
      <w:r>
        <w:rPr>
          <w:rFonts w:asciiTheme="majorBidi" w:hAnsiTheme="majorBidi" w:cstheme="majorBidi"/>
          <w:sz w:val="24"/>
          <w:szCs w:val="24"/>
        </w:rPr>
        <w:t>des</w:t>
      </w:r>
      <w:r w:rsidRPr="006D257E">
        <w:rPr>
          <w:rFonts w:asciiTheme="majorBidi" w:hAnsiTheme="majorBidi" w:cstheme="majorBidi"/>
          <w:sz w:val="24"/>
          <w:szCs w:val="24"/>
        </w:rPr>
        <w:t xml:space="preserve"> agricultural advice and information to crop and livestock producers.  Extension services may be provided by </w:t>
      </w:r>
      <w:r>
        <w:rPr>
          <w:rFonts w:asciiTheme="majorBidi" w:hAnsiTheme="majorBidi" w:cstheme="majorBidi"/>
          <w:sz w:val="24"/>
          <w:szCs w:val="24"/>
        </w:rPr>
        <w:t xml:space="preserve">a </w:t>
      </w:r>
      <w:r w:rsidRPr="006D257E">
        <w:rPr>
          <w:rFonts w:asciiTheme="majorBidi" w:hAnsiTheme="majorBidi" w:cstheme="majorBidi"/>
          <w:sz w:val="24"/>
          <w:szCs w:val="24"/>
        </w:rPr>
        <w:t>government institution (</w:t>
      </w:r>
      <w:proofErr w:type="spellStart"/>
      <w:r w:rsidRPr="006D257E">
        <w:rPr>
          <w:rFonts w:asciiTheme="majorBidi" w:hAnsiTheme="majorBidi" w:cstheme="majorBidi"/>
          <w:sz w:val="24"/>
          <w:szCs w:val="24"/>
        </w:rPr>
        <w:t>MoA</w:t>
      </w:r>
      <w:proofErr w:type="spellEnd"/>
      <w:r w:rsidRPr="006D257E">
        <w:rPr>
          <w:rFonts w:asciiTheme="majorBidi" w:hAnsiTheme="majorBidi" w:cstheme="majorBidi"/>
          <w:sz w:val="24"/>
          <w:szCs w:val="24"/>
        </w:rPr>
        <w:t>), non-government organization, farmer</w:t>
      </w:r>
      <w:r>
        <w:rPr>
          <w:rFonts w:asciiTheme="majorBidi" w:hAnsiTheme="majorBidi" w:cstheme="majorBidi"/>
          <w:sz w:val="24"/>
          <w:szCs w:val="24"/>
        </w:rPr>
        <w:t>’s</w:t>
      </w:r>
      <w:r w:rsidRPr="006D257E">
        <w:rPr>
          <w:rFonts w:asciiTheme="majorBidi" w:hAnsiTheme="majorBidi" w:cstheme="majorBidi"/>
          <w:sz w:val="24"/>
          <w:szCs w:val="24"/>
        </w:rPr>
        <w:t xml:space="preserve"> organization, educational institutions, informal grass roots organizations, and others.</w:t>
      </w:r>
    </w:p>
    <w:p w:rsidR="00AF6942" w:rsidRPr="00340815" w:rsidRDefault="00AF6942" w:rsidP="00AF6942">
      <w:pPr>
        <w:spacing w:after="0" w:line="240" w:lineRule="auto"/>
        <w:rPr>
          <w:rFonts w:asciiTheme="majorBidi" w:hAnsiTheme="majorBidi" w:cstheme="majorBidi"/>
          <w:b/>
          <w:bCs/>
          <w:sz w:val="24"/>
          <w:szCs w:val="24"/>
        </w:rPr>
      </w:pPr>
    </w:p>
    <w:p w:rsidR="00550037" w:rsidRPr="008A0C02" w:rsidRDefault="00550037" w:rsidP="00AF6942">
      <w:pPr>
        <w:spacing w:after="0" w:line="240" w:lineRule="auto"/>
        <w:ind w:right="33"/>
        <w:jc w:val="lowKashida"/>
        <w:rPr>
          <w:rFonts w:asciiTheme="majorBidi" w:hAnsiTheme="majorBidi" w:cstheme="majorBidi"/>
          <w:b/>
          <w:bCs/>
          <w:sz w:val="24"/>
          <w:szCs w:val="24"/>
          <w:lang w:val="fr-FR"/>
        </w:rPr>
      </w:pPr>
    </w:p>
    <w:sectPr w:rsidR="00550037" w:rsidRPr="008A0C02" w:rsidSect="003A6390">
      <w:headerReference w:type="default" r:id="rId17"/>
      <w:footerReference w:type="default" r:id="rId18"/>
      <w:pgSz w:w="11907" w:h="16840" w:code="9"/>
      <w:pgMar w:top="1418" w:right="1418" w:bottom="1418" w:left="1418" w:header="720" w:footer="720" w:gutter="0"/>
      <w:pgNumType w:start="23"/>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32A9" w:rsidRDefault="001132A9" w:rsidP="005F2488">
      <w:pPr>
        <w:spacing w:after="0" w:line="240" w:lineRule="auto"/>
      </w:pPr>
      <w:r>
        <w:separator/>
      </w:r>
    </w:p>
  </w:endnote>
  <w:endnote w:type="continuationSeparator" w:id="0">
    <w:p w:rsidR="001132A9" w:rsidRDefault="001132A9" w:rsidP="005F24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59766"/>
      <w:docPartObj>
        <w:docPartGallery w:val="Page Numbers (Bottom of Page)"/>
        <w:docPartUnique/>
      </w:docPartObj>
    </w:sdtPr>
    <w:sdtContent>
      <w:p w:rsidR="00235CC2" w:rsidRDefault="00235CC2" w:rsidP="00462843">
        <w:pPr>
          <w:pStyle w:val="Footer"/>
          <w:jc w:val="center"/>
        </w:pPr>
        <w:r>
          <w:t>[</w:t>
        </w:r>
        <w:r w:rsidR="009D1647" w:rsidRPr="00C549BB">
          <w:rPr>
            <w:rStyle w:val="PageNumber"/>
            <w:rFonts w:asciiTheme="majorBidi" w:hAnsiTheme="majorBidi" w:cstheme="majorBidi"/>
            <w:sz w:val="20"/>
            <w:szCs w:val="20"/>
            <w:rtl/>
          </w:rPr>
          <w:fldChar w:fldCharType="begin"/>
        </w:r>
        <w:r w:rsidRPr="00C549BB">
          <w:rPr>
            <w:rStyle w:val="PageNumber"/>
            <w:rFonts w:asciiTheme="majorBidi" w:hAnsiTheme="majorBidi" w:cstheme="majorBidi"/>
            <w:sz w:val="20"/>
            <w:szCs w:val="20"/>
          </w:rPr>
          <w:instrText xml:space="preserve">PAGE  </w:instrText>
        </w:r>
        <w:r w:rsidR="009D1647" w:rsidRPr="00C549BB">
          <w:rPr>
            <w:rStyle w:val="PageNumber"/>
            <w:rFonts w:asciiTheme="majorBidi" w:hAnsiTheme="majorBidi" w:cstheme="majorBidi"/>
            <w:sz w:val="20"/>
            <w:szCs w:val="20"/>
            <w:rtl/>
          </w:rPr>
          <w:fldChar w:fldCharType="separate"/>
        </w:r>
        <w:r w:rsidR="0074396A">
          <w:rPr>
            <w:rStyle w:val="PageNumber"/>
            <w:rFonts w:asciiTheme="majorBidi" w:hAnsiTheme="majorBidi" w:cstheme="majorBidi"/>
            <w:noProof/>
            <w:sz w:val="20"/>
            <w:szCs w:val="20"/>
          </w:rPr>
          <w:t>50</w:t>
        </w:r>
        <w:r w:rsidR="009D1647" w:rsidRPr="00C549BB">
          <w:rPr>
            <w:rStyle w:val="PageNumber"/>
            <w:rFonts w:asciiTheme="majorBidi" w:hAnsiTheme="majorBidi" w:cstheme="majorBidi"/>
            <w:sz w:val="20"/>
            <w:szCs w:val="20"/>
            <w:rtl/>
          </w:rPr>
          <w:fldChar w:fldCharType="end"/>
        </w:r>
        <w:r>
          <w:rPr>
            <w:rStyle w:val="PageNumber"/>
            <w:sz w:val="20"/>
            <w:szCs w:val="20"/>
          </w:rPr>
          <w:t>]</w:t>
        </w:r>
      </w:p>
    </w:sdtContent>
  </w:sdt>
  <w:p w:rsidR="00235CC2" w:rsidRDefault="00235CC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32A9" w:rsidRDefault="001132A9" w:rsidP="005F2488">
      <w:pPr>
        <w:spacing w:after="0" w:line="240" w:lineRule="auto"/>
      </w:pPr>
      <w:r>
        <w:separator/>
      </w:r>
    </w:p>
  </w:footnote>
  <w:footnote w:type="continuationSeparator" w:id="0">
    <w:p w:rsidR="001132A9" w:rsidRDefault="001132A9" w:rsidP="005F24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CC2" w:rsidRPr="003F2BB4" w:rsidRDefault="00235CC2" w:rsidP="00734B63">
    <w:pPr>
      <w:rPr>
        <w:rFonts w:asciiTheme="majorBidi" w:hAnsiTheme="majorBidi" w:cstheme="majorBidi"/>
        <w:sz w:val="16"/>
        <w:szCs w:val="16"/>
      </w:rPr>
    </w:pPr>
    <w:r w:rsidRPr="003F2BB4">
      <w:rPr>
        <w:rFonts w:asciiTheme="majorBidi" w:hAnsiTheme="majorBidi" w:cstheme="majorBidi"/>
        <w:sz w:val="16"/>
        <w:szCs w:val="16"/>
      </w:rPr>
      <w:t xml:space="preserve">PCBS:  Agricultural Census 2010 </w:t>
    </w:r>
    <w:r>
      <w:rPr>
        <w:rFonts w:asciiTheme="majorBidi" w:hAnsiTheme="majorBidi" w:cstheme="majorBidi"/>
        <w:sz w:val="16"/>
        <w:szCs w:val="16"/>
      </w:rPr>
      <w:t>–</w:t>
    </w:r>
    <w:r w:rsidRPr="003F2BB4">
      <w:rPr>
        <w:rFonts w:asciiTheme="majorBidi" w:hAnsiTheme="majorBidi" w:cstheme="majorBidi"/>
        <w:sz w:val="16"/>
        <w:szCs w:val="16"/>
      </w:rPr>
      <w:t xml:space="preserve"> </w:t>
    </w:r>
    <w:r>
      <w:rPr>
        <w:rFonts w:asciiTheme="majorBidi" w:hAnsiTheme="majorBidi" w:cstheme="majorBidi"/>
        <w:sz w:val="16"/>
        <w:szCs w:val="16"/>
      </w:rPr>
      <w:t>Gaza Strip</w:t>
    </w:r>
  </w:p>
  <w:p w:rsidR="00235CC2" w:rsidRDefault="00235CC2" w:rsidP="005F2488">
    <w:pPr>
      <w:pStyle w:val="Header"/>
    </w:pPr>
  </w:p>
  <w:p w:rsidR="00235CC2" w:rsidRDefault="00235CC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60485"/>
    <w:multiLevelType w:val="hybridMultilevel"/>
    <w:tmpl w:val="2926D9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A32558"/>
    <w:multiLevelType w:val="hybridMultilevel"/>
    <w:tmpl w:val="D03E5A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A181A"/>
    <w:multiLevelType w:val="hybridMultilevel"/>
    <w:tmpl w:val="FF6C9C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365080"/>
    <w:multiLevelType w:val="hybridMultilevel"/>
    <w:tmpl w:val="4964E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AB0CFC"/>
    <w:multiLevelType w:val="hybridMultilevel"/>
    <w:tmpl w:val="9FCA7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C15448"/>
    <w:multiLevelType w:val="hybridMultilevel"/>
    <w:tmpl w:val="BF42C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336ACD"/>
    <w:multiLevelType w:val="hybridMultilevel"/>
    <w:tmpl w:val="03A89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880D5B"/>
    <w:multiLevelType w:val="hybridMultilevel"/>
    <w:tmpl w:val="DBE8D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ED5D75"/>
    <w:multiLevelType w:val="hybridMultilevel"/>
    <w:tmpl w:val="C202680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
    <w:nsid w:val="316C3153"/>
    <w:multiLevelType w:val="hybridMultilevel"/>
    <w:tmpl w:val="15DCDFF6"/>
    <w:lvl w:ilvl="0" w:tplc="F01CE91E">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425E5295"/>
    <w:multiLevelType w:val="hybridMultilevel"/>
    <w:tmpl w:val="A000C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6E2158"/>
    <w:multiLevelType w:val="multilevel"/>
    <w:tmpl w:val="365A7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C6C198A"/>
    <w:multiLevelType w:val="hybridMultilevel"/>
    <w:tmpl w:val="85D48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4B1A9E"/>
    <w:multiLevelType w:val="hybridMultilevel"/>
    <w:tmpl w:val="6DBE9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A5297D"/>
    <w:multiLevelType w:val="hybridMultilevel"/>
    <w:tmpl w:val="BF444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3477964"/>
    <w:multiLevelType w:val="hybridMultilevel"/>
    <w:tmpl w:val="86841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FB42B6"/>
    <w:multiLevelType w:val="hybridMultilevel"/>
    <w:tmpl w:val="F090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013CEC"/>
    <w:multiLevelType w:val="multilevel"/>
    <w:tmpl w:val="D9D422A6"/>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6D5B7B03"/>
    <w:multiLevelType w:val="hybridMultilevel"/>
    <w:tmpl w:val="EB18807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DBA5164"/>
    <w:multiLevelType w:val="hybridMultilevel"/>
    <w:tmpl w:val="DEA6282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0">
    <w:nsid w:val="6E550BF3"/>
    <w:multiLevelType w:val="hybridMultilevel"/>
    <w:tmpl w:val="A5ECCCDA"/>
    <w:lvl w:ilvl="0" w:tplc="164E2A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0614EA"/>
    <w:multiLevelType w:val="hybridMultilevel"/>
    <w:tmpl w:val="BD3AD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C03138"/>
    <w:multiLevelType w:val="hybridMultilevel"/>
    <w:tmpl w:val="8CECD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15"/>
  </w:num>
  <w:num w:numId="4">
    <w:abstractNumId w:val="12"/>
  </w:num>
  <w:num w:numId="5">
    <w:abstractNumId w:val="13"/>
  </w:num>
  <w:num w:numId="6">
    <w:abstractNumId w:val="21"/>
  </w:num>
  <w:num w:numId="7">
    <w:abstractNumId w:val="17"/>
  </w:num>
  <w:num w:numId="8">
    <w:abstractNumId w:val="5"/>
  </w:num>
  <w:num w:numId="9">
    <w:abstractNumId w:val="4"/>
  </w:num>
  <w:num w:numId="10">
    <w:abstractNumId w:val="20"/>
  </w:num>
  <w:num w:numId="11">
    <w:abstractNumId w:val="3"/>
  </w:num>
  <w:num w:numId="12">
    <w:abstractNumId w:val="18"/>
  </w:num>
  <w:num w:numId="13">
    <w:abstractNumId w:val="19"/>
  </w:num>
  <w:num w:numId="14">
    <w:abstractNumId w:val="9"/>
  </w:num>
  <w:num w:numId="15">
    <w:abstractNumId w:val="8"/>
  </w:num>
  <w:num w:numId="16">
    <w:abstractNumId w:val="2"/>
  </w:num>
  <w:num w:numId="17">
    <w:abstractNumId w:val="10"/>
  </w:num>
  <w:num w:numId="18">
    <w:abstractNumId w:val="0"/>
  </w:num>
  <w:num w:numId="19">
    <w:abstractNumId w:val="14"/>
  </w:num>
  <w:num w:numId="20">
    <w:abstractNumId w:val="7"/>
  </w:num>
  <w:num w:numId="21">
    <w:abstractNumId w:val="1"/>
  </w:num>
  <w:num w:numId="22">
    <w:abstractNumId w:val="16"/>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3B119C"/>
    <w:rsid w:val="000007DE"/>
    <w:rsid w:val="000026B7"/>
    <w:rsid w:val="000032F1"/>
    <w:rsid w:val="00003353"/>
    <w:rsid w:val="0000354A"/>
    <w:rsid w:val="00003AA8"/>
    <w:rsid w:val="0000429E"/>
    <w:rsid w:val="00005507"/>
    <w:rsid w:val="00010500"/>
    <w:rsid w:val="00010FBC"/>
    <w:rsid w:val="0001343E"/>
    <w:rsid w:val="00013940"/>
    <w:rsid w:val="00015371"/>
    <w:rsid w:val="0001691E"/>
    <w:rsid w:val="00016940"/>
    <w:rsid w:val="00016955"/>
    <w:rsid w:val="00017F67"/>
    <w:rsid w:val="00021BA8"/>
    <w:rsid w:val="00021E84"/>
    <w:rsid w:val="00023712"/>
    <w:rsid w:val="00023F07"/>
    <w:rsid w:val="00024244"/>
    <w:rsid w:val="00026006"/>
    <w:rsid w:val="00026BBB"/>
    <w:rsid w:val="00030723"/>
    <w:rsid w:val="000332E0"/>
    <w:rsid w:val="00033749"/>
    <w:rsid w:val="00034C3D"/>
    <w:rsid w:val="00037438"/>
    <w:rsid w:val="00040361"/>
    <w:rsid w:val="000410B0"/>
    <w:rsid w:val="00043AE6"/>
    <w:rsid w:val="00043EEA"/>
    <w:rsid w:val="0004431E"/>
    <w:rsid w:val="00045687"/>
    <w:rsid w:val="00052230"/>
    <w:rsid w:val="00052B12"/>
    <w:rsid w:val="00053507"/>
    <w:rsid w:val="000549FD"/>
    <w:rsid w:val="00054D55"/>
    <w:rsid w:val="00054D5F"/>
    <w:rsid w:val="0005699F"/>
    <w:rsid w:val="00060550"/>
    <w:rsid w:val="0006189B"/>
    <w:rsid w:val="000638D6"/>
    <w:rsid w:val="00067B22"/>
    <w:rsid w:val="00070423"/>
    <w:rsid w:val="00070CEB"/>
    <w:rsid w:val="000713EC"/>
    <w:rsid w:val="00071890"/>
    <w:rsid w:val="00072F67"/>
    <w:rsid w:val="00072FDB"/>
    <w:rsid w:val="00073235"/>
    <w:rsid w:val="000734D0"/>
    <w:rsid w:val="00075CA5"/>
    <w:rsid w:val="00075F70"/>
    <w:rsid w:val="00077FFC"/>
    <w:rsid w:val="00080242"/>
    <w:rsid w:val="00080561"/>
    <w:rsid w:val="00080D9D"/>
    <w:rsid w:val="00080EEA"/>
    <w:rsid w:val="000819E6"/>
    <w:rsid w:val="00081D82"/>
    <w:rsid w:val="00082EFF"/>
    <w:rsid w:val="00085E01"/>
    <w:rsid w:val="0008643F"/>
    <w:rsid w:val="00086494"/>
    <w:rsid w:val="00087300"/>
    <w:rsid w:val="00090549"/>
    <w:rsid w:val="00090896"/>
    <w:rsid w:val="00090E18"/>
    <w:rsid w:val="00093C0A"/>
    <w:rsid w:val="00093FE7"/>
    <w:rsid w:val="00094366"/>
    <w:rsid w:val="000951B6"/>
    <w:rsid w:val="000961AE"/>
    <w:rsid w:val="00096A45"/>
    <w:rsid w:val="00096C6C"/>
    <w:rsid w:val="00097C7F"/>
    <w:rsid w:val="000A05A6"/>
    <w:rsid w:val="000A3076"/>
    <w:rsid w:val="000A47DF"/>
    <w:rsid w:val="000A61B2"/>
    <w:rsid w:val="000A774D"/>
    <w:rsid w:val="000A7C32"/>
    <w:rsid w:val="000B0B74"/>
    <w:rsid w:val="000B21FF"/>
    <w:rsid w:val="000B3305"/>
    <w:rsid w:val="000B342E"/>
    <w:rsid w:val="000B399F"/>
    <w:rsid w:val="000B4AB8"/>
    <w:rsid w:val="000B5477"/>
    <w:rsid w:val="000B54B2"/>
    <w:rsid w:val="000B7AC9"/>
    <w:rsid w:val="000C096C"/>
    <w:rsid w:val="000C12DC"/>
    <w:rsid w:val="000C255E"/>
    <w:rsid w:val="000C3B5B"/>
    <w:rsid w:val="000C65F5"/>
    <w:rsid w:val="000C68E0"/>
    <w:rsid w:val="000C763B"/>
    <w:rsid w:val="000D087B"/>
    <w:rsid w:val="000D1906"/>
    <w:rsid w:val="000D75E8"/>
    <w:rsid w:val="000D7B25"/>
    <w:rsid w:val="000E07D1"/>
    <w:rsid w:val="000E1E62"/>
    <w:rsid w:val="000E2051"/>
    <w:rsid w:val="000E4E75"/>
    <w:rsid w:val="000E506A"/>
    <w:rsid w:val="000E512A"/>
    <w:rsid w:val="000E729C"/>
    <w:rsid w:val="000E770A"/>
    <w:rsid w:val="000F04F5"/>
    <w:rsid w:val="000F1458"/>
    <w:rsid w:val="000F15D8"/>
    <w:rsid w:val="000F3E84"/>
    <w:rsid w:val="000F4339"/>
    <w:rsid w:val="000F5D8F"/>
    <w:rsid w:val="000F6404"/>
    <w:rsid w:val="000F719A"/>
    <w:rsid w:val="000F7D9B"/>
    <w:rsid w:val="00100A64"/>
    <w:rsid w:val="00100CA8"/>
    <w:rsid w:val="00100F36"/>
    <w:rsid w:val="0010386B"/>
    <w:rsid w:val="001040C8"/>
    <w:rsid w:val="0010591F"/>
    <w:rsid w:val="001059B2"/>
    <w:rsid w:val="00105D47"/>
    <w:rsid w:val="00105FB1"/>
    <w:rsid w:val="00106A9A"/>
    <w:rsid w:val="00106CF6"/>
    <w:rsid w:val="00110CCD"/>
    <w:rsid w:val="00112D19"/>
    <w:rsid w:val="001132A9"/>
    <w:rsid w:val="001137DE"/>
    <w:rsid w:val="00115D9D"/>
    <w:rsid w:val="001160B4"/>
    <w:rsid w:val="00121766"/>
    <w:rsid w:val="00122D1A"/>
    <w:rsid w:val="00126516"/>
    <w:rsid w:val="0013186C"/>
    <w:rsid w:val="0013363D"/>
    <w:rsid w:val="00133EDA"/>
    <w:rsid w:val="00134F18"/>
    <w:rsid w:val="001361C8"/>
    <w:rsid w:val="00137248"/>
    <w:rsid w:val="001372AF"/>
    <w:rsid w:val="0014169E"/>
    <w:rsid w:val="0014321E"/>
    <w:rsid w:val="00144A19"/>
    <w:rsid w:val="00144FA8"/>
    <w:rsid w:val="0014640C"/>
    <w:rsid w:val="00147AC6"/>
    <w:rsid w:val="00150928"/>
    <w:rsid w:val="001512C7"/>
    <w:rsid w:val="00151A3E"/>
    <w:rsid w:val="00152281"/>
    <w:rsid w:val="00152907"/>
    <w:rsid w:val="00152B0D"/>
    <w:rsid w:val="00154485"/>
    <w:rsid w:val="0015477A"/>
    <w:rsid w:val="0016011C"/>
    <w:rsid w:val="001614F7"/>
    <w:rsid w:val="00165CAD"/>
    <w:rsid w:val="00166CDF"/>
    <w:rsid w:val="00170231"/>
    <w:rsid w:val="001703FD"/>
    <w:rsid w:val="00171E5E"/>
    <w:rsid w:val="001721D4"/>
    <w:rsid w:val="0017259D"/>
    <w:rsid w:val="001735C3"/>
    <w:rsid w:val="00173A70"/>
    <w:rsid w:val="001776AE"/>
    <w:rsid w:val="001831C8"/>
    <w:rsid w:val="00185182"/>
    <w:rsid w:val="0018635C"/>
    <w:rsid w:val="00186591"/>
    <w:rsid w:val="00186F12"/>
    <w:rsid w:val="001871A8"/>
    <w:rsid w:val="00190EC9"/>
    <w:rsid w:val="00191554"/>
    <w:rsid w:val="00193749"/>
    <w:rsid w:val="00195505"/>
    <w:rsid w:val="00196289"/>
    <w:rsid w:val="00197036"/>
    <w:rsid w:val="00197F56"/>
    <w:rsid w:val="001A0D4A"/>
    <w:rsid w:val="001A0FC3"/>
    <w:rsid w:val="001A33AB"/>
    <w:rsid w:val="001A4329"/>
    <w:rsid w:val="001A4CB5"/>
    <w:rsid w:val="001A6E7F"/>
    <w:rsid w:val="001A6F17"/>
    <w:rsid w:val="001A7C9F"/>
    <w:rsid w:val="001B0449"/>
    <w:rsid w:val="001B161C"/>
    <w:rsid w:val="001B173F"/>
    <w:rsid w:val="001B2D60"/>
    <w:rsid w:val="001C2D78"/>
    <w:rsid w:val="001C2D8D"/>
    <w:rsid w:val="001C30CB"/>
    <w:rsid w:val="001C39EE"/>
    <w:rsid w:val="001C3B32"/>
    <w:rsid w:val="001C54ED"/>
    <w:rsid w:val="001D2756"/>
    <w:rsid w:val="001D276B"/>
    <w:rsid w:val="001D3823"/>
    <w:rsid w:val="001D4878"/>
    <w:rsid w:val="001D5DEA"/>
    <w:rsid w:val="001D7212"/>
    <w:rsid w:val="001D746F"/>
    <w:rsid w:val="001E0C94"/>
    <w:rsid w:val="001E0ED2"/>
    <w:rsid w:val="001E1C88"/>
    <w:rsid w:val="001E308E"/>
    <w:rsid w:val="001E3C3A"/>
    <w:rsid w:val="001E4816"/>
    <w:rsid w:val="001E647C"/>
    <w:rsid w:val="001E6633"/>
    <w:rsid w:val="001F0022"/>
    <w:rsid w:val="001F079F"/>
    <w:rsid w:val="001F0CA5"/>
    <w:rsid w:val="001F2D5C"/>
    <w:rsid w:val="001F34F4"/>
    <w:rsid w:val="001F3746"/>
    <w:rsid w:val="001F5254"/>
    <w:rsid w:val="001F77D1"/>
    <w:rsid w:val="001F79D5"/>
    <w:rsid w:val="001F7DA2"/>
    <w:rsid w:val="0020060B"/>
    <w:rsid w:val="00201189"/>
    <w:rsid w:val="00201852"/>
    <w:rsid w:val="00205972"/>
    <w:rsid w:val="0020711E"/>
    <w:rsid w:val="0020744F"/>
    <w:rsid w:val="0020782A"/>
    <w:rsid w:val="00211628"/>
    <w:rsid w:val="00212F01"/>
    <w:rsid w:val="0021348E"/>
    <w:rsid w:val="002134F4"/>
    <w:rsid w:val="00213C59"/>
    <w:rsid w:val="00214CF7"/>
    <w:rsid w:val="00215847"/>
    <w:rsid w:val="00216C92"/>
    <w:rsid w:val="00217699"/>
    <w:rsid w:val="002204CF"/>
    <w:rsid w:val="00222F03"/>
    <w:rsid w:val="002252E4"/>
    <w:rsid w:val="00230598"/>
    <w:rsid w:val="00232646"/>
    <w:rsid w:val="00234D6E"/>
    <w:rsid w:val="00235933"/>
    <w:rsid w:val="00235CC2"/>
    <w:rsid w:val="0023682B"/>
    <w:rsid w:val="00236835"/>
    <w:rsid w:val="0023732B"/>
    <w:rsid w:val="00241EA7"/>
    <w:rsid w:val="002425C3"/>
    <w:rsid w:val="00243CEE"/>
    <w:rsid w:val="00244627"/>
    <w:rsid w:val="00247CF2"/>
    <w:rsid w:val="00250AA8"/>
    <w:rsid w:val="00250EC8"/>
    <w:rsid w:val="00250F11"/>
    <w:rsid w:val="0025488B"/>
    <w:rsid w:val="00254B81"/>
    <w:rsid w:val="002556A6"/>
    <w:rsid w:val="0025772B"/>
    <w:rsid w:val="002627F3"/>
    <w:rsid w:val="002646C8"/>
    <w:rsid w:val="00265DD5"/>
    <w:rsid w:val="00266627"/>
    <w:rsid w:val="002701C7"/>
    <w:rsid w:val="0027171C"/>
    <w:rsid w:val="002724EF"/>
    <w:rsid w:val="0027383E"/>
    <w:rsid w:val="0027437C"/>
    <w:rsid w:val="0027471A"/>
    <w:rsid w:val="00275823"/>
    <w:rsid w:val="0027771E"/>
    <w:rsid w:val="0028256B"/>
    <w:rsid w:val="00282A10"/>
    <w:rsid w:val="00283C16"/>
    <w:rsid w:val="0028557B"/>
    <w:rsid w:val="002862BC"/>
    <w:rsid w:val="00286AA7"/>
    <w:rsid w:val="00287410"/>
    <w:rsid w:val="0029318E"/>
    <w:rsid w:val="00296E06"/>
    <w:rsid w:val="00296F65"/>
    <w:rsid w:val="002972DA"/>
    <w:rsid w:val="00297CB4"/>
    <w:rsid w:val="002A398B"/>
    <w:rsid w:val="002A5FEC"/>
    <w:rsid w:val="002A64CC"/>
    <w:rsid w:val="002A767F"/>
    <w:rsid w:val="002A7D47"/>
    <w:rsid w:val="002B25A9"/>
    <w:rsid w:val="002B2744"/>
    <w:rsid w:val="002B2B37"/>
    <w:rsid w:val="002B54CE"/>
    <w:rsid w:val="002B5BD1"/>
    <w:rsid w:val="002B7680"/>
    <w:rsid w:val="002C0F02"/>
    <w:rsid w:val="002C124B"/>
    <w:rsid w:val="002C4E4C"/>
    <w:rsid w:val="002C6953"/>
    <w:rsid w:val="002D28C6"/>
    <w:rsid w:val="002D29F4"/>
    <w:rsid w:val="002D35E7"/>
    <w:rsid w:val="002D3F87"/>
    <w:rsid w:val="002D4AAD"/>
    <w:rsid w:val="002D4AF3"/>
    <w:rsid w:val="002D4E3D"/>
    <w:rsid w:val="002D677E"/>
    <w:rsid w:val="002D736A"/>
    <w:rsid w:val="002D7D29"/>
    <w:rsid w:val="002E03B7"/>
    <w:rsid w:val="002E1EDB"/>
    <w:rsid w:val="002E256D"/>
    <w:rsid w:val="002E5473"/>
    <w:rsid w:val="002E71F1"/>
    <w:rsid w:val="002F0164"/>
    <w:rsid w:val="002F07D5"/>
    <w:rsid w:val="002F209A"/>
    <w:rsid w:val="002F26D3"/>
    <w:rsid w:val="002F5DA2"/>
    <w:rsid w:val="002F622B"/>
    <w:rsid w:val="003004E6"/>
    <w:rsid w:val="003006FF"/>
    <w:rsid w:val="00300934"/>
    <w:rsid w:val="003057EB"/>
    <w:rsid w:val="00305966"/>
    <w:rsid w:val="00306725"/>
    <w:rsid w:val="003139E6"/>
    <w:rsid w:val="00315AFF"/>
    <w:rsid w:val="0031677D"/>
    <w:rsid w:val="00316A60"/>
    <w:rsid w:val="00322C46"/>
    <w:rsid w:val="003248AA"/>
    <w:rsid w:val="0032668B"/>
    <w:rsid w:val="003330F2"/>
    <w:rsid w:val="003331E8"/>
    <w:rsid w:val="00336D29"/>
    <w:rsid w:val="00336DDC"/>
    <w:rsid w:val="00337E72"/>
    <w:rsid w:val="00340815"/>
    <w:rsid w:val="00342C53"/>
    <w:rsid w:val="0034327F"/>
    <w:rsid w:val="003434DE"/>
    <w:rsid w:val="00345E01"/>
    <w:rsid w:val="00355ACC"/>
    <w:rsid w:val="0035738D"/>
    <w:rsid w:val="00360560"/>
    <w:rsid w:val="00360626"/>
    <w:rsid w:val="00362520"/>
    <w:rsid w:val="00364B76"/>
    <w:rsid w:val="00365F39"/>
    <w:rsid w:val="00370B0F"/>
    <w:rsid w:val="00371410"/>
    <w:rsid w:val="00372FE1"/>
    <w:rsid w:val="00374B9E"/>
    <w:rsid w:val="003811FD"/>
    <w:rsid w:val="003812A5"/>
    <w:rsid w:val="003835DA"/>
    <w:rsid w:val="00384049"/>
    <w:rsid w:val="00385147"/>
    <w:rsid w:val="00385D0A"/>
    <w:rsid w:val="00387346"/>
    <w:rsid w:val="00390F80"/>
    <w:rsid w:val="00391AC4"/>
    <w:rsid w:val="00391D8E"/>
    <w:rsid w:val="00391EBC"/>
    <w:rsid w:val="00391EFE"/>
    <w:rsid w:val="00392178"/>
    <w:rsid w:val="00393C7A"/>
    <w:rsid w:val="0039601B"/>
    <w:rsid w:val="003970D4"/>
    <w:rsid w:val="003974DA"/>
    <w:rsid w:val="003A0D2A"/>
    <w:rsid w:val="003A1CCB"/>
    <w:rsid w:val="003A4D49"/>
    <w:rsid w:val="003A6390"/>
    <w:rsid w:val="003A6811"/>
    <w:rsid w:val="003B119C"/>
    <w:rsid w:val="003B270C"/>
    <w:rsid w:val="003B27EB"/>
    <w:rsid w:val="003B3FE2"/>
    <w:rsid w:val="003B7FD1"/>
    <w:rsid w:val="003C0D3F"/>
    <w:rsid w:val="003C281D"/>
    <w:rsid w:val="003C41F3"/>
    <w:rsid w:val="003C6678"/>
    <w:rsid w:val="003C7630"/>
    <w:rsid w:val="003D042A"/>
    <w:rsid w:val="003D079B"/>
    <w:rsid w:val="003D1D0A"/>
    <w:rsid w:val="003D20B3"/>
    <w:rsid w:val="003D2D10"/>
    <w:rsid w:val="003D30E1"/>
    <w:rsid w:val="003D50DC"/>
    <w:rsid w:val="003E15A5"/>
    <w:rsid w:val="003E33B1"/>
    <w:rsid w:val="003E34FF"/>
    <w:rsid w:val="003E3942"/>
    <w:rsid w:val="003E6E79"/>
    <w:rsid w:val="003F19BD"/>
    <w:rsid w:val="003F2A5E"/>
    <w:rsid w:val="003F2BB4"/>
    <w:rsid w:val="003F354C"/>
    <w:rsid w:val="003F45D6"/>
    <w:rsid w:val="003F49A2"/>
    <w:rsid w:val="003F5AF9"/>
    <w:rsid w:val="003F78AF"/>
    <w:rsid w:val="004002D7"/>
    <w:rsid w:val="00400A7A"/>
    <w:rsid w:val="00402B85"/>
    <w:rsid w:val="00402C61"/>
    <w:rsid w:val="00402C83"/>
    <w:rsid w:val="00404616"/>
    <w:rsid w:val="004120BF"/>
    <w:rsid w:val="004123EE"/>
    <w:rsid w:val="004141B5"/>
    <w:rsid w:val="00416E51"/>
    <w:rsid w:val="0041712D"/>
    <w:rsid w:val="00421000"/>
    <w:rsid w:val="004213DA"/>
    <w:rsid w:val="0042342A"/>
    <w:rsid w:val="00426E2A"/>
    <w:rsid w:val="00427359"/>
    <w:rsid w:val="004329E5"/>
    <w:rsid w:val="0043364A"/>
    <w:rsid w:val="00433B3C"/>
    <w:rsid w:val="00433CD9"/>
    <w:rsid w:val="00435161"/>
    <w:rsid w:val="00435558"/>
    <w:rsid w:val="00435C0A"/>
    <w:rsid w:val="004364F6"/>
    <w:rsid w:val="00436EB1"/>
    <w:rsid w:val="00437019"/>
    <w:rsid w:val="00437206"/>
    <w:rsid w:val="0043773E"/>
    <w:rsid w:val="00437D04"/>
    <w:rsid w:val="0044039F"/>
    <w:rsid w:val="004430A1"/>
    <w:rsid w:val="004444E7"/>
    <w:rsid w:val="004445D0"/>
    <w:rsid w:val="00446840"/>
    <w:rsid w:val="004468FE"/>
    <w:rsid w:val="00447708"/>
    <w:rsid w:val="004477EC"/>
    <w:rsid w:val="0045007B"/>
    <w:rsid w:val="004506BA"/>
    <w:rsid w:val="00450DCF"/>
    <w:rsid w:val="00452C3A"/>
    <w:rsid w:val="00453BB3"/>
    <w:rsid w:val="00454DED"/>
    <w:rsid w:val="00455CA6"/>
    <w:rsid w:val="004567F7"/>
    <w:rsid w:val="00457D08"/>
    <w:rsid w:val="00462843"/>
    <w:rsid w:val="00463F5B"/>
    <w:rsid w:val="0046435D"/>
    <w:rsid w:val="00464A46"/>
    <w:rsid w:val="00466496"/>
    <w:rsid w:val="00466D59"/>
    <w:rsid w:val="0046738D"/>
    <w:rsid w:val="004679B7"/>
    <w:rsid w:val="00467EC7"/>
    <w:rsid w:val="00467F3D"/>
    <w:rsid w:val="00471A1F"/>
    <w:rsid w:val="00471D56"/>
    <w:rsid w:val="0047265E"/>
    <w:rsid w:val="0047398C"/>
    <w:rsid w:val="004763CE"/>
    <w:rsid w:val="00481417"/>
    <w:rsid w:val="00481E18"/>
    <w:rsid w:val="004822FE"/>
    <w:rsid w:val="00484909"/>
    <w:rsid w:val="00484BA0"/>
    <w:rsid w:val="0048506E"/>
    <w:rsid w:val="00486D7B"/>
    <w:rsid w:val="00487316"/>
    <w:rsid w:val="004927EE"/>
    <w:rsid w:val="0049317B"/>
    <w:rsid w:val="004950D1"/>
    <w:rsid w:val="00495485"/>
    <w:rsid w:val="004957EA"/>
    <w:rsid w:val="00496DC5"/>
    <w:rsid w:val="00497A00"/>
    <w:rsid w:val="004A190C"/>
    <w:rsid w:val="004A2831"/>
    <w:rsid w:val="004A2F69"/>
    <w:rsid w:val="004A38CA"/>
    <w:rsid w:val="004A4325"/>
    <w:rsid w:val="004A4715"/>
    <w:rsid w:val="004A68DD"/>
    <w:rsid w:val="004A6D88"/>
    <w:rsid w:val="004A7CAF"/>
    <w:rsid w:val="004A7F45"/>
    <w:rsid w:val="004B0F42"/>
    <w:rsid w:val="004B20BD"/>
    <w:rsid w:val="004B7778"/>
    <w:rsid w:val="004C206E"/>
    <w:rsid w:val="004C3DB9"/>
    <w:rsid w:val="004C467C"/>
    <w:rsid w:val="004C7A5F"/>
    <w:rsid w:val="004D08C5"/>
    <w:rsid w:val="004D131E"/>
    <w:rsid w:val="004D1376"/>
    <w:rsid w:val="004D219D"/>
    <w:rsid w:val="004D2607"/>
    <w:rsid w:val="004D2ED5"/>
    <w:rsid w:val="004D4B84"/>
    <w:rsid w:val="004D4D97"/>
    <w:rsid w:val="004D597F"/>
    <w:rsid w:val="004E0345"/>
    <w:rsid w:val="004E0845"/>
    <w:rsid w:val="004E1B6E"/>
    <w:rsid w:val="004E1DA3"/>
    <w:rsid w:val="004E2A97"/>
    <w:rsid w:val="004E33C2"/>
    <w:rsid w:val="004E47E1"/>
    <w:rsid w:val="004E5482"/>
    <w:rsid w:val="004E5761"/>
    <w:rsid w:val="004E69E8"/>
    <w:rsid w:val="004E78A3"/>
    <w:rsid w:val="004F12B8"/>
    <w:rsid w:val="004F2697"/>
    <w:rsid w:val="004F3C70"/>
    <w:rsid w:val="004F5138"/>
    <w:rsid w:val="004F6D41"/>
    <w:rsid w:val="0050371D"/>
    <w:rsid w:val="005067E3"/>
    <w:rsid w:val="00507467"/>
    <w:rsid w:val="00507A92"/>
    <w:rsid w:val="00510BC4"/>
    <w:rsid w:val="00510DA9"/>
    <w:rsid w:val="0051120B"/>
    <w:rsid w:val="005115EF"/>
    <w:rsid w:val="00512583"/>
    <w:rsid w:val="00513467"/>
    <w:rsid w:val="00515822"/>
    <w:rsid w:val="00515D69"/>
    <w:rsid w:val="00515DF0"/>
    <w:rsid w:val="005211BF"/>
    <w:rsid w:val="00523813"/>
    <w:rsid w:val="0052735A"/>
    <w:rsid w:val="0053028D"/>
    <w:rsid w:val="005334BD"/>
    <w:rsid w:val="005340CE"/>
    <w:rsid w:val="00537826"/>
    <w:rsid w:val="005434B4"/>
    <w:rsid w:val="00545658"/>
    <w:rsid w:val="00550037"/>
    <w:rsid w:val="005508D5"/>
    <w:rsid w:val="00551D05"/>
    <w:rsid w:val="0055227C"/>
    <w:rsid w:val="00553BBC"/>
    <w:rsid w:val="0055773B"/>
    <w:rsid w:val="005578F6"/>
    <w:rsid w:val="005604DD"/>
    <w:rsid w:val="00560ED1"/>
    <w:rsid w:val="005613BD"/>
    <w:rsid w:val="005640D8"/>
    <w:rsid w:val="005651C1"/>
    <w:rsid w:val="00565690"/>
    <w:rsid w:val="00565F85"/>
    <w:rsid w:val="00570056"/>
    <w:rsid w:val="005705E1"/>
    <w:rsid w:val="00570C6F"/>
    <w:rsid w:val="00573C3F"/>
    <w:rsid w:val="00574582"/>
    <w:rsid w:val="005756F0"/>
    <w:rsid w:val="00575E05"/>
    <w:rsid w:val="00576BE2"/>
    <w:rsid w:val="005775AC"/>
    <w:rsid w:val="0058106A"/>
    <w:rsid w:val="00582B86"/>
    <w:rsid w:val="00582C1D"/>
    <w:rsid w:val="00582E4F"/>
    <w:rsid w:val="00584C9A"/>
    <w:rsid w:val="00587CEA"/>
    <w:rsid w:val="0059214E"/>
    <w:rsid w:val="0059291E"/>
    <w:rsid w:val="0059400D"/>
    <w:rsid w:val="0059459B"/>
    <w:rsid w:val="00595A91"/>
    <w:rsid w:val="005A1C2F"/>
    <w:rsid w:val="005A2033"/>
    <w:rsid w:val="005A30C6"/>
    <w:rsid w:val="005A6338"/>
    <w:rsid w:val="005A6898"/>
    <w:rsid w:val="005A7914"/>
    <w:rsid w:val="005B12A4"/>
    <w:rsid w:val="005B19E6"/>
    <w:rsid w:val="005B39B1"/>
    <w:rsid w:val="005B54B0"/>
    <w:rsid w:val="005B6683"/>
    <w:rsid w:val="005B7A8E"/>
    <w:rsid w:val="005C30BF"/>
    <w:rsid w:val="005C49FA"/>
    <w:rsid w:val="005C6DC8"/>
    <w:rsid w:val="005C6E58"/>
    <w:rsid w:val="005D095D"/>
    <w:rsid w:val="005D1A81"/>
    <w:rsid w:val="005D503A"/>
    <w:rsid w:val="005D5DA0"/>
    <w:rsid w:val="005D65A4"/>
    <w:rsid w:val="005D69DE"/>
    <w:rsid w:val="005E1E83"/>
    <w:rsid w:val="005E2751"/>
    <w:rsid w:val="005E2792"/>
    <w:rsid w:val="005E2981"/>
    <w:rsid w:val="005E2AA6"/>
    <w:rsid w:val="005E316A"/>
    <w:rsid w:val="005E3E62"/>
    <w:rsid w:val="005E3FB8"/>
    <w:rsid w:val="005E4381"/>
    <w:rsid w:val="005E55FB"/>
    <w:rsid w:val="005E5758"/>
    <w:rsid w:val="005E65B3"/>
    <w:rsid w:val="005E6B11"/>
    <w:rsid w:val="005E6ECD"/>
    <w:rsid w:val="005F0363"/>
    <w:rsid w:val="005F04E3"/>
    <w:rsid w:val="005F2488"/>
    <w:rsid w:val="005F6304"/>
    <w:rsid w:val="005F6DF8"/>
    <w:rsid w:val="005F7C07"/>
    <w:rsid w:val="005F7F91"/>
    <w:rsid w:val="00601A44"/>
    <w:rsid w:val="00602569"/>
    <w:rsid w:val="006028DE"/>
    <w:rsid w:val="006036E4"/>
    <w:rsid w:val="00603B4D"/>
    <w:rsid w:val="006051D0"/>
    <w:rsid w:val="00605D8B"/>
    <w:rsid w:val="00607827"/>
    <w:rsid w:val="00613505"/>
    <w:rsid w:val="00614395"/>
    <w:rsid w:val="006153F9"/>
    <w:rsid w:val="0062005B"/>
    <w:rsid w:val="00620A33"/>
    <w:rsid w:val="00620D47"/>
    <w:rsid w:val="00621B25"/>
    <w:rsid w:val="00621EC1"/>
    <w:rsid w:val="00621F0E"/>
    <w:rsid w:val="00622A01"/>
    <w:rsid w:val="006241B5"/>
    <w:rsid w:val="00624FE0"/>
    <w:rsid w:val="0062557B"/>
    <w:rsid w:val="006263AC"/>
    <w:rsid w:val="006269A2"/>
    <w:rsid w:val="00627C9F"/>
    <w:rsid w:val="00632CB2"/>
    <w:rsid w:val="00633179"/>
    <w:rsid w:val="0063444D"/>
    <w:rsid w:val="00635082"/>
    <w:rsid w:val="0063563C"/>
    <w:rsid w:val="006356C4"/>
    <w:rsid w:val="00635D87"/>
    <w:rsid w:val="006369C2"/>
    <w:rsid w:val="00640408"/>
    <w:rsid w:val="006409E4"/>
    <w:rsid w:val="00641CFC"/>
    <w:rsid w:val="00643526"/>
    <w:rsid w:val="00643914"/>
    <w:rsid w:val="0064467E"/>
    <w:rsid w:val="00644FB6"/>
    <w:rsid w:val="006461F3"/>
    <w:rsid w:val="00646933"/>
    <w:rsid w:val="006505BA"/>
    <w:rsid w:val="006526A4"/>
    <w:rsid w:val="00652852"/>
    <w:rsid w:val="00652C40"/>
    <w:rsid w:val="00653AAD"/>
    <w:rsid w:val="00656B96"/>
    <w:rsid w:val="00656ED6"/>
    <w:rsid w:val="006605C7"/>
    <w:rsid w:val="00663CC7"/>
    <w:rsid w:val="00663E1F"/>
    <w:rsid w:val="0066450B"/>
    <w:rsid w:val="006645F2"/>
    <w:rsid w:val="00664E44"/>
    <w:rsid w:val="00673192"/>
    <w:rsid w:val="006739E2"/>
    <w:rsid w:val="00673AE4"/>
    <w:rsid w:val="0067535C"/>
    <w:rsid w:val="00675AAC"/>
    <w:rsid w:val="006760A9"/>
    <w:rsid w:val="00680BEA"/>
    <w:rsid w:val="00680FEA"/>
    <w:rsid w:val="00681F38"/>
    <w:rsid w:val="00682440"/>
    <w:rsid w:val="0068250D"/>
    <w:rsid w:val="00683707"/>
    <w:rsid w:val="00683EE7"/>
    <w:rsid w:val="00685C7A"/>
    <w:rsid w:val="00686510"/>
    <w:rsid w:val="00692503"/>
    <w:rsid w:val="00693B21"/>
    <w:rsid w:val="00693EB2"/>
    <w:rsid w:val="00694628"/>
    <w:rsid w:val="00695E18"/>
    <w:rsid w:val="006966F3"/>
    <w:rsid w:val="00696CB2"/>
    <w:rsid w:val="00697537"/>
    <w:rsid w:val="006A023F"/>
    <w:rsid w:val="006A1E39"/>
    <w:rsid w:val="006A2028"/>
    <w:rsid w:val="006A2B40"/>
    <w:rsid w:val="006A435E"/>
    <w:rsid w:val="006A58F0"/>
    <w:rsid w:val="006A5C31"/>
    <w:rsid w:val="006A6271"/>
    <w:rsid w:val="006A6691"/>
    <w:rsid w:val="006A7656"/>
    <w:rsid w:val="006A786F"/>
    <w:rsid w:val="006B0E96"/>
    <w:rsid w:val="006B180F"/>
    <w:rsid w:val="006B299A"/>
    <w:rsid w:val="006B4541"/>
    <w:rsid w:val="006B54CD"/>
    <w:rsid w:val="006C16B5"/>
    <w:rsid w:val="006C1E38"/>
    <w:rsid w:val="006C25C7"/>
    <w:rsid w:val="006C28F8"/>
    <w:rsid w:val="006C2AD0"/>
    <w:rsid w:val="006C4004"/>
    <w:rsid w:val="006C400A"/>
    <w:rsid w:val="006C41AB"/>
    <w:rsid w:val="006D10DB"/>
    <w:rsid w:val="006D257E"/>
    <w:rsid w:val="006D3977"/>
    <w:rsid w:val="006D3D72"/>
    <w:rsid w:val="006D406A"/>
    <w:rsid w:val="006E0AE8"/>
    <w:rsid w:val="006E1430"/>
    <w:rsid w:val="006E34FB"/>
    <w:rsid w:val="006E3D68"/>
    <w:rsid w:val="006E6EC2"/>
    <w:rsid w:val="006F13F7"/>
    <w:rsid w:val="006F148A"/>
    <w:rsid w:val="006F224D"/>
    <w:rsid w:val="006F28AC"/>
    <w:rsid w:val="006F6346"/>
    <w:rsid w:val="006F6C9D"/>
    <w:rsid w:val="006F7642"/>
    <w:rsid w:val="0070089C"/>
    <w:rsid w:val="00703C29"/>
    <w:rsid w:val="00703FE4"/>
    <w:rsid w:val="00706856"/>
    <w:rsid w:val="007069AF"/>
    <w:rsid w:val="00706A2F"/>
    <w:rsid w:val="007072A7"/>
    <w:rsid w:val="00710A5D"/>
    <w:rsid w:val="00711B64"/>
    <w:rsid w:val="00712612"/>
    <w:rsid w:val="007135D2"/>
    <w:rsid w:val="007135E5"/>
    <w:rsid w:val="00716DD2"/>
    <w:rsid w:val="00716F3A"/>
    <w:rsid w:val="00720C30"/>
    <w:rsid w:val="00721A4D"/>
    <w:rsid w:val="00722370"/>
    <w:rsid w:val="00722904"/>
    <w:rsid w:val="00723C00"/>
    <w:rsid w:val="00724DA7"/>
    <w:rsid w:val="00725BD1"/>
    <w:rsid w:val="00726BE6"/>
    <w:rsid w:val="00726F6D"/>
    <w:rsid w:val="00727AA2"/>
    <w:rsid w:val="007300FD"/>
    <w:rsid w:val="00732B7F"/>
    <w:rsid w:val="007330E0"/>
    <w:rsid w:val="0073384A"/>
    <w:rsid w:val="00734B63"/>
    <w:rsid w:val="00734C3C"/>
    <w:rsid w:val="00735777"/>
    <w:rsid w:val="00740682"/>
    <w:rsid w:val="00740E98"/>
    <w:rsid w:val="0074396A"/>
    <w:rsid w:val="00744441"/>
    <w:rsid w:val="00744910"/>
    <w:rsid w:val="00745AEC"/>
    <w:rsid w:val="0075316B"/>
    <w:rsid w:val="00753380"/>
    <w:rsid w:val="00753891"/>
    <w:rsid w:val="007542C1"/>
    <w:rsid w:val="007564B8"/>
    <w:rsid w:val="007566C7"/>
    <w:rsid w:val="0075710C"/>
    <w:rsid w:val="00761ABD"/>
    <w:rsid w:val="00762AC5"/>
    <w:rsid w:val="007641B7"/>
    <w:rsid w:val="007642B6"/>
    <w:rsid w:val="00764719"/>
    <w:rsid w:val="00764EBE"/>
    <w:rsid w:val="00765B9E"/>
    <w:rsid w:val="00766FA3"/>
    <w:rsid w:val="00770569"/>
    <w:rsid w:val="00770B23"/>
    <w:rsid w:val="00773E3E"/>
    <w:rsid w:val="00777485"/>
    <w:rsid w:val="00777F50"/>
    <w:rsid w:val="00780D49"/>
    <w:rsid w:val="00781E63"/>
    <w:rsid w:val="00782024"/>
    <w:rsid w:val="00784281"/>
    <w:rsid w:val="007863CC"/>
    <w:rsid w:val="00790F16"/>
    <w:rsid w:val="00792EBF"/>
    <w:rsid w:val="00795ACA"/>
    <w:rsid w:val="00795F0F"/>
    <w:rsid w:val="00795FF2"/>
    <w:rsid w:val="007A3563"/>
    <w:rsid w:val="007A4BA7"/>
    <w:rsid w:val="007A5D73"/>
    <w:rsid w:val="007A64AA"/>
    <w:rsid w:val="007A7F26"/>
    <w:rsid w:val="007A7F34"/>
    <w:rsid w:val="007B2B98"/>
    <w:rsid w:val="007B57F8"/>
    <w:rsid w:val="007B73D2"/>
    <w:rsid w:val="007C2522"/>
    <w:rsid w:val="007C2AE2"/>
    <w:rsid w:val="007C31B4"/>
    <w:rsid w:val="007C3D01"/>
    <w:rsid w:val="007C6C11"/>
    <w:rsid w:val="007C7B90"/>
    <w:rsid w:val="007C7C67"/>
    <w:rsid w:val="007D0060"/>
    <w:rsid w:val="007D1611"/>
    <w:rsid w:val="007D1D41"/>
    <w:rsid w:val="007D2E18"/>
    <w:rsid w:val="007D35A3"/>
    <w:rsid w:val="007D39C8"/>
    <w:rsid w:val="007D3F34"/>
    <w:rsid w:val="007D5438"/>
    <w:rsid w:val="007E1D9E"/>
    <w:rsid w:val="007E2AE8"/>
    <w:rsid w:val="007E474E"/>
    <w:rsid w:val="007E5022"/>
    <w:rsid w:val="007E567F"/>
    <w:rsid w:val="007E57D8"/>
    <w:rsid w:val="007E5AEB"/>
    <w:rsid w:val="007E6A4D"/>
    <w:rsid w:val="007E757C"/>
    <w:rsid w:val="007F001D"/>
    <w:rsid w:val="007F1AD3"/>
    <w:rsid w:val="007F285E"/>
    <w:rsid w:val="007F42E8"/>
    <w:rsid w:val="007F46CE"/>
    <w:rsid w:val="007F5550"/>
    <w:rsid w:val="007F5C31"/>
    <w:rsid w:val="007F5E62"/>
    <w:rsid w:val="007F6467"/>
    <w:rsid w:val="007F71DD"/>
    <w:rsid w:val="008002E2"/>
    <w:rsid w:val="008005E4"/>
    <w:rsid w:val="00800780"/>
    <w:rsid w:val="0080181C"/>
    <w:rsid w:val="00802F09"/>
    <w:rsid w:val="0080359A"/>
    <w:rsid w:val="0080541D"/>
    <w:rsid w:val="008057C2"/>
    <w:rsid w:val="00810C52"/>
    <w:rsid w:val="00810DA2"/>
    <w:rsid w:val="008111C1"/>
    <w:rsid w:val="008112D6"/>
    <w:rsid w:val="00813D84"/>
    <w:rsid w:val="00815D74"/>
    <w:rsid w:val="00816199"/>
    <w:rsid w:val="008174C1"/>
    <w:rsid w:val="00822236"/>
    <w:rsid w:val="00823A36"/>
    <w:rsid w:val="00823FB7"/>
    <w:rsid w:val="0082400F"/>
    <w:rsid w:val="008253A2"/>
    <w:rsid w:val="008259CF"/>
    <w:rsid w:val="00827202"/>
    <w:rsid w:val="008302AC"/>
    <w:rsid w:val="00832626"/>
    <w:rsid w:val="00834A00"/>
    <w:rsid w:val="00834EFB"/>
    <w:rsid w:val="00835D9E"/>
    <w:rsid w:val="008375BB"/>
    <w:rsid w:val="00840369"/>
    <w:rsid w:val="00840EC9"/>
    <w:rsid w:val="00842242"/>
    <w:rsid w:val="0084471F"/>
    <w:rsid w:val="00846639"/>
    <w:rsid w:val="00851961"/>
    <w:rsid w:val="00851C95"/>
    <w:rsid w:val="0086058C"/>
    <w:rsid w:val="00864C0D"/>
    <w:rsid w:val="00865EAF"/>
    <w:rsid w:val="008663F4"/>
    <w:rsid w:val="00867DC9"/>
    <w:rsid w:val="00871F36"/>
    <w:rsid w:val="008729C8"/>
    <w:rsid w:val="00873C31"/>
    <w:rsid w:val="008745FA"/>
    <w:rsid w:val="008768F4"/>
    <w:rsid w:val="00876D68"/>
    <w:rsid w:val="0088328A"/>
    <w:rsid w:val="0088444D"/>
    <w:rsid w:val="00886A3B"/>
    <w:rsid w:val="00890F21"/>
    <w:rsid w:val="00891399"/>
    <w:rsid w:val="00892D7C"/>
    <w:rsid w:val="0089540E"/>
    <w:rsid w:val="00896210"/>
    <w:rsid w:val="00896FD6"/>
    <w:rsid w:val="008A0BD2"/>
    <w:rsid w:val="008A0C02"/>
    <w:rsid w:val="008A1522"/>
    <w:rsid w:val="008A1E73"/>
    <w:rsid w:val="008A22C9"/>
    <w:rsid w:val="008A3E1D"/>
    <w:rsid w:val="008A4165"/>
    <w:rsid w:val="008A77AF"/>
    <w:rsid w:val="008B2180"/>
    <w:rsid w:val="008B5653"/>
    <w:rsid w:val="008C08E6"/>
    <w:rsid w:val="008C0B36"/>
    <w:rsid w:val="008C529B"/>
    <w:rsid w:val="008D05A9"/>
    <w:rsid w:val="008D34B6"/>
    <w:rsid w:val="008D4947"/>
    <w:rsid w:val="008D4E8A"/>
    <w:rsid w:val="008D5178"/>
    <w:rsid w:val="008D55D9"/>
    <w:rsid w:val="008D5875"/>
    <w:rsid w:val="008D5C2D"/>
    <w:rsid w:val="008E13BD"/>
    <w:rsid w:val="008E1EE9"/>
    <w:rsid w:val="008E712E"/>
    <w:rsid w:val="008E7A8D"/>
    <w:rsid w:val="008F197F"/>
    <w:rsid w:val="008F1B73"/>
    <w:rsid w:val="008F2782"/>
    <w:rsid w:val="008F31A9"/>
    <w:rsid w:val="008F3A6B"/>
    <w:rsid w:val="008F4792"/>
    <w:rsid w:val="008F7190"/>
    <w:rsid w:val="009029AB"/>
    <w:rsid w:val="00906083"/>
    <w:rsid w:val="00906EC5"/>
    <w:rsid w:val="00907B1E"/>
    <w:rsid w:val="00907EDF"/>
    <w:rsid w:val="00910821"/>
    <w:rsid w:val="009120CE"/>
    <w:rsid w:val="00913C23"/>
    <w:rsid w:val="009150CE"/>
    <w:rsid w:val="00915265"/>
    <w:rsid w:val="00917AD5"/>
    <w:rsid w:val="0092025F"/>
    <w:rsid w:val="00920C2C"/>
    <w:rsid w:val="00921C82"/>
    <w:rsid w:val="0092256E"/>
    <w:rsid w:val="009238BA"/>
    <w:rsid w:val="0092503C"/>
    <w:rsid w:val="0092697B"/>
    <w:rsid w:val="0093052B"/>
    <w:rsid w:val="00930744"/>
    <w:rsid w:val="00930F82"/>
    <w:rsid w:val="009319BB"/>
    <w:rsid w:val="00931D8F"/>
    <w:rsid w:val="00931FBF"/>
    <w:rsid w:val="00933DC4"/>
    <w:rsid w:val="009359FC"/>
    <w:rsid w:val="009409A4"/>
    <w:rsid w:val="00941C00"/>
    <w:rsid w:val="00944237"/>
    <w:rsid w:val="00944EF8"/>
    <w:rsid w:val="009465D4"/>
    <w:rsid w:val="00946E80"/>
    <w:rsid w:val="009478BF"/>
    <w:rsid w:val="00950B9D"/>
    <w:rsid w:val="00950F46"/>
    <w:rsid w:val="009525C0"/>
    <w:rsid w:val="009562DC"/>
    <w:rsid w:val="009568F1"/>
    <w:rsid w:val="00957EE8"/>
    <w:rsid w:val="00960D07"/>
    <w:rsid w:val="00962D0D"/>
    <w:rsid w:val="00963533"/>
    <w:rsid w:val="009637C5"/>
    <w:rsid w:val="00965D90"/>
    <w:rsid w:val="00971813"/>
    <w:rsid w:val="009718F7"/>
    <w:rsid w:val="0097528D"/>
    <w:rsid w:val="00975E0B"/>
    <w:rsid w:val="00976529"/>
    <w:rsid w:val="00977279"/>
    <w:rsid w:val="0097729B"/>
    <w:rsid w:val="0098043C"/>
    <w:rsid w:val="00981971"/>
    <w:rsid w:val="00982263"/>
    <w:rsid w:val="0098362D"/>
    <w:rsid w:val="00983B96"/>
    <w:rsid w:val="00986A08"/>
    <w:rsid w:val="00990184"/>
    <w:rsid w:val="009907E0"/>
    <w:rsid w:val="00991F34"/>
    <w:rsid w:val="00992CB1"/>
    <w:rsid w:val="0099425B"/>
    <w:rsid w:val="0099468C"/>
    <w:rsid w:val="00994A7E"/>
    <w:rsid w:val="00995088"/>
    <w:rsid w:val="00995325"/>
    <w:rsid w:val="009959DD"/>
    <w:rsid w:val="00996D85"/>
    <w:rsid w:val="009A0107"/>
    <w:rsid w:val="009A2A03"/>
    <w:rsid w:val="009A2AED"/>
    <w:rsid w:val="009A450D"/>
    <w:rsid w:val="009A4544"/>
    <w:rsid w:val="009A54C2"/>
    <w:rsid w:val="009A61C6"/>
    <w:rsid w:val="009A65D7"/>
    <w:rsid w:val="009A67FC"/>
    <w:rsid w:val="009A6B9C"/>
    <w:rsid w:val="009B0904"/>
    <w:rsid w:val="009B22A8"/>
    <w:rsid w:val="009B2A48"/>
    <w:rsid w:val="009B3846"/>
    <w:rsid w:val="009B5A3D"/>
    <w:rsid w:val="009B65DD"/>
    <w:rsid w:val="009C292F"/>
    <w:rsid w:val="009C32D3"/>
    <w:rsid w:val="009C3465"/>
    <w:rsid w:val="009C4C97"/>
    <w:rsid w:val="009C5BE9"/>
    <w:rsid w:val="009C659C"/>
    <w:rsid w:val="009C674F"/>
    <w:rsid w:val="009C6D30"/>
    <w:rsid w:val="009C7B78"/>
    <w:rsid w:val="009D099B"/>
    <w:rsid w:val="009D0A2B"/>
    <w:rsid w:val="009D1249"/>
    <w:rsid w:val="009D1647"/>
    <w:rsid w:val="009D2732"/>
    <w:rsid w:val="009D2EB4"/>
    <w:rsid w:val="009D4794"/>
    <w:rsid w:val="009D4925"/>
    <w:rsid w:val="009D4A37"/>
    <w:rsid w:val="009D5766"/>
    <w:rsid w:val="009D5966"/>
    <w:rsid w:val="009D5A92"/>
    <w:rsid w:val="009D5EB8"/>
    <w:rsid w:val="009D7CA3"/>
    <w:rsid w:val="009D7DEF"/>
    <w:rsid w:val="009E09FC"/>
    <w:rsid w:val="009E0FF9"/>
    <w:rsid w:val="009E4EFB"/>
    <w:rsid w:val="009E4F3E"/>
    <w:rsid w:val="009E5137"/>
    <w:rsid w:val="009E5756"/>
    <w:rsid w:val="009E5BD6"/>
    <w:rsid w:val="009E66D8"/>
    <w:rsid w:val="009E6774"/>
    <w:rsid w:val="009E7C9B"/>
    <w:rsid w:val="009F0B87"/>
    <w:rsid w:val="009F0FFD"/>
    <w:rsid w:val="009F22FF"/>
    <w:rsid w:val="009F2F68"/>
    <w:rsid w:val="009F3AB5"/>
    <w:rsid w:val="009F403C"/>
    <w:rsid w:val="009F4F2B"/>
    <w:rsid w:val="009F64D2"/>
    <w:rsid w:val="009F64FE"/>
    <w:rsid w:val="009F7B62"/>
    <w:rsid w:val="00A1126C"/>
    <w:rsid w:val="00A12695"/>
    <w:rsid w:val="00A1381A"/>
    <w:rsid w:val="00A139B9"/>
    <w:rsid w:val="00A13CC2"/>
    <w:rsid w:val="00A15899"/>
    <w:rsid w:val="00A15FD4"/>
    <w:rsid w:val="00A17681"/>
    <w:rsid w:val="00A254EB"/>
    <w:rsid w:val="00A2553B"/>
    <w:rsid w:val="00A267AF"/>
    <w:rsid w:val="00A30BCA"/>
    <w:rsid w:val="00A30CFA"/>
    <w:rsid w:val="00A325AE"/>
    <w:rsid w:val="00A41805"/>
    <w:rsid w:val="00A41A9F"/>
    <w:rsid w:val="00A41DC2"/>
    <w:rsid w:val="00A42CDA"/>
    <w:rsid w:val="00A431EA"/>
    <w:rsid w:val="00A4674F"/>
    <w:rsid w:val="00A47CA8"/>
    <w:rsid w:val="00A50A95"/>
    <w:rsid w:val="00A52CB6"/>
    <w:rsid w:val="00A532AB"/>
    <w:rsid w:val="00A54663"/>
    <w:rsid w:val="00A62B56"/>
    <w:rsid w:val="00A62BB1"/>
    <w:rsid w:val="00A63E7D"/>
    <w:rsid w:val="00A672DB"/>
    <w:rsid w:val="00A70E06"/>
    <w:rsid w:val="00A7461B"/>
    <w:rsid w:val="00A74DEB"/>
    <w:rsid w:val="00A76DC3"/>
    <w:rsid w:val="00A76FF2"/>
    <w:rsid w:val="00A80311"/>
    <w:rsid w:val="00A80E3E"/>
    <w:rsid w:val="00A80F48"/>
    <w:rsid w:val="00A81F82"/>
    <w:rsid w:val="00A824FB"/>
    <w:rsid w:val="00A82C05"/>
    <w:rsid w:val="00A84EB8"/>
    <w:rsid w:val="00A85718"/>
    <w:rsid w:val="00A86B33"/>
    <w:rsid w:val="00A90A1E"/>
    <w:rsid w:val="00A91CA0"/>
    <w:rsid w:val="00A920AD"/>
    <w:rsid w:val="00A94577"/>
    <w:rsid w:val="00A94875"/>
    <w:rsid w:val="00A97F6E"/>
    <w:rsid w:val="00AA0B8E"/>
    <w:rsid w:val="00AA0FC5"/>
    <w:rsid w:val="00AA1E11"/>
    <w:rsid w:val="00AA1E68"/>
    <w:rsid w:val="00AA2236"/>
    <w:rsid w:val="00AA4C49"/>
    <w:rsid w:val="00AA4EDE"/>
    <w:rsid w:val="00AA4F0F"/>
    <w:rsid w:val="00AA5717"/>
    <w:rsid w:val="00AA73C9"/>
    <w:rsid w:val="00AA7F53"/>
    <w:rsid w:val="00AB0FD3"/>
    <w:rsid w:val="00AB2EA3"/>
    <w:rsid w:val="00AB4A37"/>
    <w:rsid w:val="00AB4D46"/>
    <w:rsid w:val="00AB60B1"/>
    <w:rsid w:val="00AB6B9D"/>
    <w:rsid w:val="00AB6E1E"/>
    <w:rsid w:val="00AB6FFF"/>
    <w:rsid w:val="00AB7536"/>
    <w:rsid w:val="00AC0327"/>
    <w:rsid w:val="00AC061A"/>
    <w:rsid w:val="00AC07BD"/>
    <w:rsid w:val="00AC1758"/>
    <w:rsid w:val="00AC1B00"/>
    <w:rsid w:val="00AC1E00"/>
    <w:rsid w:val="00AC2CDC"/>
    <w:rsid w:val="00AC2D7B"/>
    <w:rsid w:val="00AC6F4A"/>
    <w:rsid w:val="00AC710D"/>
    <w:rsid w:val="00AC72CB"/>
    <w:rsid w:val="00AC7B95"/>
    <w:rsid w:val="00AD0041"/>
    <w:rsid w:val="00AD06CF"/>
    <w:rsid w:val="00AD0FB7"/>
    <w:rsid w:val="00AD10B2"/>
    <w:rsid w:val="00AD1886"/>
    <w:rsid w:val="00AD22AD"/>
    <w:rsid w:val="00AD2371"/>
    <w:rsid w:val="00AD25C4"/>
    <w:rsid w:val="00AD43B2"/>
    <w:rsid w:val="00AD4F8A"/>
    <w:rsid w:val="00AD51C2"/>
    <w:rsid w:val="00AD5841"/>
    <w:rsid w:val="00AD5B32"/>
    <w:rsid w:val="00AE0641"/>
    <w:rsid w:val="00AE0AD8"/>
    <w:rsid w:val="00AE1B20"/>
    <w:rsid w:val="00AE27EB"/>
    <w:rsid w:val="00AE4B8C"/>
    <w:rsid w:val="00AE7620"/>
    <w:rsid w:val="00AF0F8A"/>
    <w:rsid w:val="00AF4AF2"/>
    <w:rsid w:val="00AF4F33"/>
    <w:rsid w:val="00AF6942"/>
    <w:rsid w:val="00B015E1"/>
    <w:rsid w:val="00B017B9"/>
    <w:rsid w:val="00B02D23"/>
    <w:rsid w:val="00B02DC8"/>
    <w:rsid w:val="00B02F2F"/>
    <w:rsid w:val="00B031B5"/>
    <w:rsid w:val="00B0405E"/>
    <w:rsid w:val="00B04CF3"/>
    <w:rsid w:val="00B06CF7"/>
    <w:rsid w:val="00B13E43"/>
    <w:rsid w:val="00B14E1B"/>
    <w:rsid w:val="00B20C8B"/>
    <w:rsid w:val="00B22C88"/>
    <w:rsid w:val="00B22DF8"/>
    <w:rsid w:val="00B23E9B"/>
    <w:rsid w:val="00B23FAC"/>
    <w:rsid w:val="00B25AEA"/>
    <w:rsid w:val="00B26E21"/>
    <w:rsid w:val="00B26E7F"/>
    <w:rsid w:val="00B27E12"/>
    <w:rsid w:val="00B31475"/>
    <w:rsid w:val="00B3154E"/>
    <w:rsid w:val="00B3255C"/>
    <w:rsid w:val="00B325BE"/>
    <w:rsid w:val="00B32BAF"/>
    <w:rsid w:val="00B334BE"/>
    <w:rsid w:val="00B33FE5"/>
    <w:rsid w:val="00B3709C"/>
    <w:rsid w:val="00B37497"/>
    <w:rsid w:val="00B374DD"/>
    <w:rsid w:val="00B376F8"/>
    <w:rsid w:val="00B412EB"/>
    <w:rsid w:val="00B413A6"/>
    <w:rsid w:val="00B41DB4"/>
    <w:rsid w:val="00B42810"/>
    <w:rsid w:val="00B43943"/>
    <w:rsid w:val="00B43E26"/>
    <w:rsid w:val="00B441E9"/>
    <w:rsid w:val="00B44319"/>
    <w:rsid w:val="00B45924"/>
    <w:rsid w:val="00B46F27"/>
    <w:rsid w:val="00B53012"/>
    <w:rsid w:val="00B532CF"/>
    <w:rsid w:val="00B54418"/>
    <w:rsid w:val="00B565D4"/>
    <w:rsid w:val="00B60B72"/>
    <w:rsid w:val="00B62DFB"/>
    <w:rsid w:val="00B636E4"/>
    <w:rsid w:val="00B63770"/>
    <w:rsid w:val="00B641E8"/>
    <w:rsid w:val="00B64343"/>
    <w:rsid w:val="00B64935"/>
    <w:rsid w:val="00B649C9"/>
    <w:rsid w:val="00B64B6B"/>
    <w:rsid w:val="00B66BAF"/>
    <w:rsid w:val="00B707B5"/>
    <w:rsid w:val="00B7287D"/>
    <w:rsid w:val="00B73752"/>
    <w:rsid w:val="00B73A31"/>
    <w:rsid w:val="00B73DFE"/>
    <w:rsid w:val="00B7626D"/>
    <w:rsid w:val="00B76A60"/>
    <w:rsid w:val="00B80542"/>
    <w:rsid w:val="00B83A73"/>
    <w:rsid w:val="00B848E5"/>
    <w:rsid w:val="00B84D91"/>
    <w:rsid w:val="00B852A2"/>
    <w:rsid w:val="00B865B0"/>
    <w:rsid w:val="00B865CF"/>
    <w:rsid w:val="00B876C9"/>
    <w:rsid w:val="00B91492"/>
    <w:rsid w:val="00B93C72"/>
    <w:rsid w:val="00B94B23"/>
    <w:rsid w:val="00B953D8"/>
    <w:rsid w:val="00B95BEB"/>
    <w:rsid w:val="00B96472"/>
    <w:rsid w:val="00B96639"/>
    <w:rsid w:val="00BA0015"/>
    <w:rsid w:val="00BA2172"/>
    <w:rsid w:val="00BA2391"/>
    <w:rsid w:val="00BA25A4"/>
    <w:rsid w:val="00BA2DF6"/>
    <w:rsid w:val="00BA49AA"/>
    <w:rsid w:val="00BA4ED7"/>
    <w:rsid w:val="00BA5242"/>
    <w:rsid w:val="00BA68BB"/>
    <w:rsid w:val="00BA6CFD"/>
    <w:rsid w:val="00BB01F9"/>
    <w:rsid w:val="00BB0EFF"/>
    <w:rsid w:val="00BB1399"/>
    <w:rsid w:val="00BB2774"/>
    <w:rsid w:val="00BB4B2A"/>
    <w:rsid w:val="00BB75D3"/>
    <w:rsid w:val="00BB7F81"/>
    <w:rsid w:val="00BB7FB3"/>
    <w:rsid w:val="00BC016D"/>
    <w:rsid w:val="00BC139C"/>
    <w:rsid w:val="00BC14B9"/>
    <w:rsid w:val="00BC15CF"/>
    <w:rsid w:val="00BC2A58"/>
    <w:rsid w:val="00BC48C0"/>
    <w:rsid w:val="00BD079E"/>
    <w:rsid w:val="00BD579A"/>
    <w:rsid w:val="00BD605F"/>
    <w:rsid w:val="00BD61DC"/>
    <w:rsid w:val="00BD6444"/>
    <w:rsid w:val="00BE0018"/>
    <w:rsid w:val="00BE026A"/>
    <w:rsid w:val="00BE0626"/>
    <w:rsid w:val="00BE0AB8"/>
    <w:rsid w:val="00BE0C8D"/>
    <w:rsid w:val="00BE0EE8"/>
    <w:rsid w:val="00BE1F44"/>
    <w:rsid w:val="00BE2BF3"/>
    <w:rsid w:val="00BE42CC"/>
    <w:rsid w:val="00BE4591"/>
    <w:rsid w:val="00BE4804"/>
    <w:rsid w:val="00BE6C4A"/>
    <w:rsid w:val="00BE6CD6"/>
    <w:rsid w:val="00BE7549"/>
    <w:rsid w:val="00BF0105"/>
    <w:rsid w:val="00BF2301"/>
    <w:rsid w:val="00BF2474"/>
    <w:rsid w:val="00BF24A5"/>
    <w:rsid w:val="00BF2593"/>
    <w:rsid w:val="00BF2D5A"/>
    <w:rsid w:val="00BF7C96"/>
    <w:rsid w:val="00C00AB6"/>
    <w:rsid w:val="00C01A16"/>
    <w:rsid w:val="00C01E7B"/>
    <w:rsid w:val="00C03789"/>
    <w:rsid w:val="00C03FF0"/>
    <w:rsid w:val="00C065FE"/>
    <w:rsid w:val="00C06E5B"/>
    <w:rsid w:val="00C076BD"/>
    <w:rsid w:val="00C11F72"/>
    <w:rsid w:val="00C124B6"/>
    <w:rsid w:val="00C14083"/>
    <w:rsid w:val="00C14925"/>
    <w:rsid w:val="00C15F48"/>
    <w:rsid w:val="00C2208A"/>
    <w:rsid w:val="00C2509A"/>
    <w:rsid w:val="00C25F3B"/>
    <w:rsid w:val="00C26029"/>
    <w:rsid w:val="00C26C6D"/>
    <w:rsid w:val="00C26E4E"/>
    <w:rsid w:val="00C27689"/>
    <w:rsid w:val="00C30692"/>
    <w:rsid w:val="00C30BBF"/>
    <w:rsid w:val="00C3379A"/>
    <w:rsid w:val="00C345A9"/>
    <w:rsid w:val="00C35F8A"/>
    <w:rsid w:val="00C369F0"/>
    <w:rsid w:val="00C412EE"/>
    <w:rsid w:val="00C4177C"/>
    <w:rsid w:val="00C4199E"/>
    <w:rsid w:val="00C41D39"/>
    <w:rsid w:val="00C4293B"/>
    <w:rsid w:val="00C44CBD"/>
    <w:rsid w:val="00C45367"/>
    <w:rsid w:val="00C46D80"/>
    <w:rsid w:val="00C46E04"/>
    <w:rsid w:val="00C46E4C"/>
    <w:rsid w:val="00C473DF"/>
    <w:rsid w:val="00C4746B"/>
    <w:rsid w:val="00C53F85"/>
    <w:rsid w:val="00C54779"/>
    <w:rsid w:val="00C549BB"/>
    <w:rsid w:val="00C5688F"/>
    <w:rsid w:val="00C57792"/>
    <w:rsid w:val="00C65492"/>
    <w:rsid w:val="00C67080"/>
    <w:rsid w:val="00C71021"/>
    <w:rsid w:val="00C7181B"/>
    <w:rsid w:val="00C72E66"/>
    <w:rsid w:val="00C74C08"/>
    <w:rsid w:val="00C74F37"/>
    <w:rsid w:val="00C75759"/>
    <w:rsid w:val="00C778BD"/>
    <w:rsid w:val="00C82FDB"/>
    <w:rsid w:val="00C84EBE"/>
    <w:rsid w:val="00C8500F"/>
    <w:rsid w:val="00C8514F"/>
    <w:rsid w:val="00C874B5"/>
    <w:rsid w:val="00C9028F"/>
    <w:rsid w:val="00C91CAC"/>
    <w:rsid w:val="00C91DBA"/>
    <w:rsid w:val="00C92F06"/>
    <w:rsid w:val="00C94619"/>
    <w:rsid w:val="00C9571D"/>
    <w:rsid w:val="00C95974"/>
    <w:rsid w:val="00C9643E"/>
    <w:rsid w:val="00C971BD"/>
    <w:rsid w:val="00C97656"/>
    <w:rsid w:val="00C97BE3"/>
    <w:rsid w:val="00CA141C"/>
    <w:rsid w:val="00CA22EE"/>
    <w:rsid w:val="00CA34B1"/>
    <w:rsid w:val="00CA5C97"/>
    <w:rsid w:val="00CA60DD"/>
    <w:rsid w:val="00CA6E2F"/>
    <w:rsid w:val="00CA7056"/>
    <w:rsid w:val="00CB1135"/>
    <w:rsid w:val="00CB344C"/>
    <w:rsid w:val="00CB3533"/>
    <w:rsid w:val="00CB6227"/>
    <w:rsid w:val="00CB7AA0"/>
    <w:rsid w:val="00CC4DD6"/>
    <w:rsid w:val="00CD0288"/>
    <w:rsid w:val="00CD08F5"/>
    <w:rsid w:val="00CD0B11"/>
    <w:rsid w:val="00CD0FFD"/>
    <w:rsid w:val="00CD1201"/>
    <w:rsid w:val="00CD209C"/>
    <w:rsid w:val="00CD2AEE"/>
    <w:rsid w:val="00CD2D8B"/>
    <w:rsid w:val="00CD3569"/>
    <w:rsid w:val="00CD5138"/>
    <w:rsid w:val="00CD5849"/>
    <w:rsid w:val="00CD7B88"/>
    <w:rsid w:val="00CE07F8"/>
    <w:rsid w:val="00CE1518"/>
    <w:rsid w:val="00CE163C"/>
    <w:rsid w:val="00CE2938"/>
    <w:rsid w:val="00CF02A8"/>
    <w:rsid w:val="00CF1369"/>
    <w:rsid w:val="00CF1E6F"/>
    <w:rsid w:val="00CF275A"/>
    <w:rsid w:val="00D00608"/>
    <w:rsid w:val="00D014BE"/>
    <w:rsid w:val="00D03046"/>
    <w:rsid w:val="00D038BA"/>
    <w:rsid w:val="00D0427A"/>
    <w:rsid w:val="00D04511"/>
    <w:rsid w:val="00D04545"/>
    <w:rsid w:val="00D04EB6"/>
    <w:rsid w:val="00D06ADF"/>
    <w:rsid w:val="00D0717D"/>
    <w:rsid w:val="00D07F1C"/>
    <w:rsid w:val="00D106D3"/>
    <w:rsid w:val="00D118F8"/>
    <w:rsid w:val="00D1228B"/>
    <w:rsid w:val="00D13A06"/>
    <w:rsid w:val="00D160F1"/>
    <w:rsid w:val="00D16A2A"/>
    <w:rsid w:val="00D20188"/>
    <w:rsid w:val="00D2136F"/>
    <w:rsid w:val="00D222B8"/>
    <w:rsid w:val="00D22E03"/>
    <w:rsid w:val="00D231B2"/>
    <w:rsid w:val="00D238AA"/>
    <w:rsid w:val="00D257DC"/>
    <w:rsid w:val="00D27FF9"/>
    <w:rsid w:val="00D335C2"/>
    <w:rsid w:val="00D36BEA"/>
    <w:rsid w:val="00D3740E"/>
    <w:rsid w:val="00D37D4D"/>
    <w:rsid w:val="00D40B05"/>
    <w:rsid w:val="00D416E4"/>
    <w:rsid w:val="00D41D60"/>
    <w:rsid w:val="00D42C05"/>
    <w:rsid w:val="00D43068"/>
    <w:rsid w:val="00D4456C"/>
    <w:rsid w:val="00D45270"/>
    <w:rsid w:val="00D460F0"/>
    <w:rsid w:val="00D47CB0"/>
    <w:rsid w:val="00D502D8"/>
    <w:rsid w:val="00D50D10"/>
    <w:rsid w:val="00D532C4"/>
    <w:rsid w:val="00D5426D"/>
    <w:rsid w:val="00D54C08"/>
    <w:rsid w:val="00D604AB"/>
    <w:rsid w:val="00D61622"/>
    <w:rsid w:val="00D61D95"/>
    <w:rsid w:val="00D61EAE"/>
    <w:rsid w:val="00D6438B"/>
    <w:rsid w:val="00D658E4"/>
    <w:rsid w:val="00D66304"/>
    <w:rsid w:val="00D668E6"/>
    <w:rsid w:val="00D701DE"/>
    <w:rsid w:val="00D72675"/>
    <w:rsid w:val="00D72A66"/>
    <w:rsid w:val="00D7371D"/>
    <w:rsid w:val="00D74BD9"/>
    <w:rsid w:val="00D74F96"/>
    <w:rsid w:val="00D76031"/>
    <w:rsid w:val="00D767E8"/>
    <w:rsid w:val="00D772D0"/>
    <w:rsid w:val="00D779E0"/>
    <w:rsid w:val="00D77D54"/>
    <w:rsid w:val="00D802E1"/>
    <w:rsid w:val="00D81891"/>
    <w:rsid w:val="00D82162"/>
    <w:rsid w:val="00D8246F"/>
    <w:rsid w:val="00D827E6"/>
    <w:rsid w:val="00D8389E"/>
    <w:rsid w:val="00D83EEE"/>
    <w:rsid w:val="00D84A95"/>
    <w:rsid w:val="00D87E34"/>
    <w:rsid w:val="00D91D5B"/>
    <w:rsid w:val="00D931D8"/>
    <w:rsid w:val="00D945CE"/>
    <w:rsid w:val="00D97305"/>
    <w:rsid w:val="00DA021B"/>
    <w:rsid w:val="00DA0532"/>
    <w:rsid w:val="00DA0CB5"/>
    <w:rsid w:val="00DA0E63"/>
    <w:rsid w:val="00DA1C1C"/>
    <w:rsid w:val="00DA2F32"/>
    <w:rsid w:val="00DA48C7"/>
    <w:rsid w:val="00DA4BB5"/>
    <w:rsid w:val="00DA4E39"/>
    <w:rsid w:val="00DA647C"/>
    <w:rsid w:val="00DA6766"/>
    <w:rsid w:val="00DA6A23"/>
    <w:rsid w:val="00DB2B8D"/>
    <w:rsid w:val="00DB2D14"/>
    <w:rsid w:val="00DB65AB"/>
    <w:rsid w:val="00DB756C"/>
    <w:rsid w:val="00DB77E6"/>
    <w:rsid w:val="00DC062C"/>
    <w:rsid w:val="00DC24D0"/>
    <w:rsid w:val="00DC344F"/>
    <w:rsid w:val="00DC39B1"/>
    <w:rsid w:val="00DC5813"/>
    <w:rsid w:val="00DC6B11"/>
    <w:rsid w:val="00DD0A0E"/>
    <w:rsid w:val="00DD0CD6"/>
    <w:rsid w:val="00DD0F14"/>
    <w:rsid w:val="00DD33D3"/>
    <w:rsid w:val="00DD5F64"/>
    <w:rsid w:val="00DD6956"/>
    <w:rsid w:val="00DD6CC4"/>
    <w:rsid w:val="00DD7DD1"/>
    <w:rsid w:val="00DE0D25"/>
    <w:rsid w:val="00DE1BC9"/>
    <w:rsid w:val="00DE2E8C"/>
    <w:rsid w:val="00DF27F8"/>
    <w:rsid w:val="00DF3DA9"/>
    <w:rsid w:val="00E020E4"/>
    <w:rsid w:val="00E02C14"/>
    <w:rsid w:val="00E032D3"/>
    <w:rsid w:val="00E056DA"/>
    <w:rsid w:val="00E05748"/>
    <w:rsid w:val="00E06CCF"/>
    <w:rsid w:val="00E10125"/>
    <w:rsid w:val="00E10C22"/>
    <w:rsid w:val="00E12EA8"/>
    <w:rsid w:val="00E151FD"/>
    <w:rsid w:val="00E154D6"/>
    <w:rsid w:val="00E15FFA"/>
    <w:rsid w:val="00E219AB"/>
    <w:rsid w:val="00E21EDC"/>
    <w:rsid w:val="00E238AC"/>
    <w:rsid w:val="00E249FE"/>
    <w:rsid w:val="00E257DF"/>
    <w:rsid w:val="00E25BB5"/>
    <w:rsid w:val="00E26786"/>
    <w:rsid w:val="00E27803"/>
    <w:rsid w:val="00E30943"/>
    <w:rsid w:val="00E3098D"/>
    <w:rsid w:val="00E31457"/>
    <w:rsid w:val="00E33F2A"/>
    <w:rsid w:val="00E34159"/>
    <w:rsid w:val="00E4075F"/>
    <w:rsid w:val="00E43218"/>
    <w:rsid w:val="00E441E5"/>
    <w:rsid w:val="00E4614A"/>
    <w:rsid w:val="00E475DA"/>
    <w:rsid w:val="00E50A4B"/>
    <w:rsid w:val="00E51190"/>
    <w:rsid w:val="00E513FA"/>
    <w:rsid w:val="00E56A59"/>
    <w:rsid w:val="00E57A79"/>
    <w:rsid w:val="00E60348"/>
    <w:rsid w:val="00E60DD0"/>
    <w:rsid w:val="00E61A7D"/>
    <w:rsid w:val="00E64504"/>
    <w:rsid w:val="00E648D1"/>
    <w:rsid w:val="00E64C0A"/>
    <w:rsid w:val="00E652CB"/>
    <w:rsid w:val="00E665D2"/>
    <w:rsid w:val="00E701A4"/>
    <w:rsid w:val="00E708E2"/>
    <w:rsid w:val="00E72AA6"/>
    <w:rsid w:val="00E747EA"/>
    <w:rsid w:val="00E76C72"/>
    <w:rsid w:val="00E77351"/>
    <w:rsid w:val="00E8083F"/>
    <w:rsid w:val="00E82787"/>
    <w:rsid w:val="00E84059"/>
    <w:rsid w:val="00E86DAA"/>
    <w:rsid w:val="00E879A9"/>
    <w:rsid w:val="00E90A57"/>
    <w:rsid w:val="00E90F80"/>
    <w:rsid w:val="00E918CD"/>
    <w:rsid w:val="00E91C06"/>
    <w:rsid w:val="00E936BE"/>
    <w:rsid w:val="00E93A57"/>
    <w:rsid w:val="00E93B63"/>
    <w:rsid w:val="00E94B3A"/>
    <w:rsid w:val="00E95241"/>
    <w:rsid w:val="00E95A44"/>
    <w:rsid w:val="00E95D82"/>
    <w:rsid w:val="00E96A21"/>
    <w:rsid w:val="00E96D2A"/>
    <w:rsid w:val="00EA2B2E"/>
    <w:rsid w:val="00EA4504"/>
    <w:rsid w:val="00EA561D"/>
    <w:rsid w:val="00EA57F8"/>
    <w:rsid w:val="00EA5F51"/>
    <w:rsid w:val="00EA6368"/>
    <w:rsid w:val="00EA6629"/>
    <w:rsid w:val="00EA66AD"/>
    <w:rsid w:val="00EA77E3"/>
    <w:rsid w:val="00EB078D"/>
    <w:rsid w:val="00EB0A41"/>
    <w:rsid w:val="00EB4B6E"/>
    <w:rsid w:val="00EB611D"/>
    <w:rsid w:val="00EB68FF"/>
    <w:rsid w:val="00EB7265"/>
    <w:rsid w:val="00EC7D45"/>
    <w:rsid w:val="00ED01AF"/>
    <w:rsid w:val="00ED1114"/>
    <w:rsid w:val="00ED160C"/>
    <w:rsid w:val="00ED3F4F"/>
    <w:rsid w:val="00ED52E2"/>
    <w:rsid w:val="00ED5E65"/>
    <w:rsid w:val="00ED65CE"/>
    <w:rsid w:val="00ED7980"/>
    <w:rsid w:val="00EE1ABB"/>
    <w:rsid w:val="00EE1E49"/>
    <w:rsid w:val="00EE2499"/>
    <w:rsid w:val="00EE299A"/>
    <w:rsid w:val="00EE4052"/>
    <w:rsid w:val="00EE5025"/>
    <w:rsid w:val="00EE52B7"/>
    <w:rsid w:val="00EE56F6"/>
    <w:rsid w:val="00EE5AD4"/>
    <w:rsid w:val="00EE69CF"/>
    <w:rsid w:val="00EE7495"/>
    <w:rsid w:val="00EF05F7"/>
    <w:rsid w:val="00EF3F23"/>
    <w:rsid w:val="00EF4102"/>
    <w:rsid w:val="00EF5FD4"/>
    <w:rsid w:val="00EF6A13"/>
    <w:rsid w:val="00EF7108"/>
    <w:rsid w:val="00F03849"/>
    <w:rsid w:val="00F05103"/>
    <w:rsid w:val="00F05AA9"/>
    <w:rsid w:val="00F05C18"/>
    <w:rsid w:val="00F0600E"/>
    <w:rsid w:val="00F06DA6"/>
    <w:rsid w:val="00F1142D"/>
    <w:rsid w:val="00F11ACE"/>
    <w:rsid w:val="00F134D4"/>
    <w:rsid w:val="00F13993"/>
    <w:rsid w:val="00F15A7B"/>
    <w:rsid w:val="00F165E8"/>
    <w:rsid w:val="00F20C65"/>
    <w:rsid w:val="00F24A18"/>
    <w:rsid w:val="00F24C8E"/>
    <w:rsid w:val="00F27B6C"/>
    <w:rsid w:val="00F27E0E"/>
    <w:rsid w:val="00F305B7"/>
    <w:rsid w:val="00F31913"/>
    <w:rsid w:val="00F370DB"/>
    <w:rsid w:val="00F40E8F"/>
    <w:rsid w:val="00F41409"/>
    <w:rsid w:val="00F4388E"/>
    <w:rsid w:val="00F43F98"/>
    <w:rsid w:val="00F45525"/>
    <w:rsid w:val="00F47A05"/>
    <w:rsid w:val="00F507F9"/>
    <w:rsid w:val="00F52C29"/>
    <w:rsid w:val="00F53929"/>
    <w:rsid w:val="00F53A46"/>
    <w:rsid w:val="00F544D9"/>
    <w:rsid w:val="00F62185"/>
    <w:rsid w:val="00F6318C"/>
    <w:rsid w:val="00F645BD"/>
    <w:rsid w:val="00F648A5"/>
    <w:rsid w:val="00F653BE"/>
    <w:rsid w:val="00F65B15"/>
    <w:rsid w:val="00F65C4D"/>
    <w:rsid w:val="00F662BD"/>
    <w:rsid w:val="00F6645B"/>
    <w:rsid w:val="00F7171F"/>
    <w:rsid w:val="00F72511"/>
    <w:rsid w:val="00F74720"/>
    <w:rsid w:val="00F75720"/>
    <w:rsid w:val="00F762DD"/>
    <w:rsid w:val="00F77183"/>
    <w:rsid w:val="00F827A7"/>
    <w:rsid w:val="00F8717E"/>
    <w:rsid w:val="00F907F1"/>
    <w:rsid w:val="00F923C6"/>
    <w:rsid w:val="00F93658"/>
    <w:rsid w:val="00F94675"/>
    <w:rsid w:val="00F949A8"/>
    <w:rsid w:val="00F949D3"/>
    <w:rsid w:val="00F96656"/>
    <w:rsid w:val="00F9680E"/>
    <w:rsid w:val="00FA0AB0"/>
    <w:rsid w:val="00FA13D6"/>
    <w:rsid w:val="00FA2524"/>
    <w:rsid w:val="00FA3C47"/>
    <w:rsid w:val="00FA4ACB"/>
    <w:rsid w:val="00FA66C2"/>
    <w:rsid w:val="00FA6C9E"/>
    <w:rsid w:val="00FA7695"/>
    <w:rsid w:val="00FA76E2"/>
    <w:rsid w:val="00FA7AA2"/>
    <w:rsid w:val="00FB0BA6"/>
    <w:rsid w:val="00FB1459"/>
    <w:rsid w:val="00FB1C8D"/>
    <w:rsid w:val="00FB1D6A"/>
    <w:rsid w:val="00FB269B"/>
    <w:rsid w:val="00FB3DE7"/>
    <w:rsid w:val="00FB43B4"/>
    <w:rsid w:val="00FB4E0F"/>
    <w:rsid w:val="00FB5984"/>
    <w:rsid w:val="00FC1389"/>
    <w:rsid w:val="00FC13E9"/>
    <w:rsid w:val="00FC1BA9"/>
    <w:rsid w:val="00FC21FC"/>
    <w:rsid w:val="00FC3502"/>
    <w:rsid w:val="00FD0000"/>
    <w:rsid w:val="00FD0061"/>
    <w:rsid w:val="00FD2F67"/>
    <w:rsid w:val="00FD3289"/>
    <w:rsid w:val="00FD33CF"/>
    <w:rsid w:val="00FD405A"/>
    <w:rsid w:val="00FD67D8"/>
    <w:rsid w:val="00FE4388"/>
    <w:rsid w:val="00FE736A"/>
    <w:rsid w:val="00FE739D"/>
    <w:rsid w:val="00FF0211"/>
    <w:rsid w:val="00FF107E"/>
    <w:rsid w:val="00FF207B"/>
    <w:rsid w:val="00FF2800"/>
    <w:rsid w:val="00FF3372"/>
    <w:rsid w:val="00FF3D4F"/>
    <w:rsid w:val="00FF5065"/>
    <w:rsid w:val="00FF53D5"/>
    <w:rsid w:val="00FF67C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19C"/>
  </w:style>
  <w:style w:type="paragraph" w:styleId="Heading3">
    <w:name w:val="heading 3"/>
    <w:basedOn w:val="Normal"/>
    <w:next w:val="Normal"/>
    <w:link w:val="Heading3Char"/>
    <w:qFormat/>
    <w:rsid w:val="00722904"/>
    <w:pPr>
      <w:keepNext/>
      <w:tabs>
        <w:tab w:val="right" w:pos="6521"/>
      </w:tabs>
      <w:spacing w:after="0" w:line="240" w:lineRule="auto"/>
      <w:jc w:val="center"/>
      <w:outlineLvl w:val="2"/>
    </w:pPr>
    <w:rPr>
      <w:rFonts w:ascii="Times New Roman" w:eastAsia="Times New Roman" w:hAnsi="Times New Roman" w:cs="Traditional Arabic"/>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22904"/>
    <w:rPr>
      <w:rFonts w:ascii="Times New Roman" w:eastAsia="Times New Roman" w:hAnsi="Times New Roman" w:cs="Traditional Arabic"/>
      <w:b/>
      <w:bCs/>
      <w:sz w:val="28"/>
      <w:szCs w:val="20"/>
    </w:rPr>
  </w:style>
  <w:style w:type="paragraph" w:styleId="ListParagraph">
    <w:name w:val="List Paragraph"/>
    <w:basedOn w:val="Normal"/>
    <w:uiPriority w:val="34"/>
    <w:qFormat/>
    <w:rsid w:val="00AA4C49"/>
    <w:pPr>
      <w:ind w:left="720"/>
      <w:contextualSpacing/>
    </w:pPr>
  </w:style>
  <w:style w:type="character" w:styleId="Emphasis">
    <w:name w:val="Emphasis"/>
    <w:basedOn w:val="DefaultParagraphFont"/>
    <w:uiPriority w:val="20"/>
    <w:qFormat/>
    <w:rsid w:val="0027383E"/>
    <w:rPr>
      <w:b/>
      <w:bCs/>
      <w:i w:val="0"/>
      <w:iCs w:val="0"/>
    </w:rPr>
  </w:style>
  <w:style w:type="character" w:customStyle="1" w:styleId="st1">
    <w:name w:val="st1"/>
    <w:basedOn w:val="DefaultParagraphFont"/>
    <w:rsid w:val="0027383E"/>
  </w:style>
  <w:style w:type="character" w:customStyle="1" w:styleId="apple-style-span">
    <w:name w:val="apple-style-span"/>
    <w:basedOn w:val="DefaultParagraphFont"/>
    <w:rsid w:val="00265DD5"/>
  </w:style>
  <w:style w:type="character" w:customStyle="1" w:styleId="apple-converted-space">
    <w:name w:val="apple-converted-space"/>
    <w:basedOn w:val="DefaultParagraphFont"/>
    <w:rsid w:val="00265DD5"/>
  </w:style>
  <w:style w:type="paragraph" w:styleId="BodyText">
    <w:name w:val="Body Text"/>
    <w:basedOn w:val="Normal"/>
    <w:link w:val="BodyTextChar"/>
    <w:semiHidden/>
    <w:rsid w:val="00C92F06"/>
    <w:pPr>
      <w:bidi/>
      <w:spacing w:after="0" w:line="240" w:lineRule="auto"/>
      <w:jc w:val="lowKashida"/>
    </w:pPr>
    <w:rPr>
      <w:rFonts w:ascii="Times New Roman" w:eastAsia="Times New Roman" w:hAnsi="Times New Roman" w:cs="Simplified Arabic"/>
      <w:sz w:val="24"/>
      <w:szCs w:val="20"/>
    </w:rPr>
  </w:style>
  <w:style w:type="character" w:customStyle="1" w:styleId="BodyTextChar">
    <w:name w:val="Body Text Char"/>
    <w:basedOn w:val="DefaultParagraphFont"/>
    <w:link w:val="BodyText"/>
    <w:semiHidden/>
    <w:rsid w:val="00C92F06"/>
    <w:rPr>
      <w:rFonts w:ascii="Times New Roman" w:eastAsia="Times New Roman" w:hAnsi="Times New Roman" w:cs="Simplified Arabic"/>
      <w:sz w:val="24"/>
      <w:szCs w:val="20"/>
    </w:rPr>
  </w:style>
  <w:style w:type="paragraph" w:styleId="Header">
    <w:name w:val="header"/>
    <w:basedOn w:val="Normal"/>
    <w:link w:val="HeaderChar"/>
    <w:uiPriority w:val="99"/>
    <w:unhideWhenUsed/>
    <w:rsid w:val="005F248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F2488"/>
  </w:style>
  <w:style w:type="paragraph" w:styleId="Footer">
    <w:name w:val="footer"/>
    <w:basedOn w:val="Normal"/>
    <w:link w:val="FooterChar"/>
    <w:uiPriority w:val="99"/>
    <w:unhideWhenUsed/>
    <w:rsid w:val="005F248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F2488"/>
  </w:style>
  <w:style w:type="paragraph" w:styleId="BalloonText">
    <w:name w:val="Balloon Text"/>
    <w:basedOn w:val="Normal"/>
    <w:link w:val="BalloonTextChar"/>
    <w:uiPriority w:val="99"/>
    <w:semiHidden/>
    <w:unhideWhenUsed/>
    <w:rsid w:val="005F24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2488"/>
    <w:rPr>
      <w:rFonts w:ascii="Tahoma" w:hAnsi="Tahoma" w:cs="Tahoma"/>
      <w:sz w:val="16"/>
      <w:szCs w:val="16"/>
    </w:rPr>
  </w:style>
  <w:style w:type="table" w:styleId="TableGrid">
    <w:name w:val="Table Grid"/>
    <w:basedOn w:val="TableNormal"/>
    <w:uiPriority w:val="59"/>
    <w:rsid w:val="00296F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semiHidden/>
    <w:rsid w:val="00462843"/>
  </w:style>
  <w:style w:type="paragraph" w:styleId="BodyText2">
    <w:name w:val="Body Text 2"/>
    <w:basedOn w:val="Normal"/>
    <w:link w:val="BodyText2Char"/>
    <w:uiPriority w:val="99"/>
    <w:semiHidden/>
    <w:unhideWhenUsed/>
    <w:rsid w:val="00995088"/>
    <w:pPr>
      <w:spacing w:after="120" w:line="480" w:lineRule="auto"/>
    </w:pPr>
  </w:style>
  <w:style w:type="character" w:customStyle="1" w:styleId="BodyText2Char">
    <w:name w:val="Body Text 2 Char"/>
    <w:basedOn w:val="DefaultParagraphFont"/>
    <w:link w:val="BodyText2"/>
    <w:uiPriority w:val="99"/>
    <w:semiHidden/>
    <w:rsid w:val="00995088"/>
  </w:style>
  <w:style w:type="character" w:customStyle="1" w:styleId="hps">
    <w:name w:val="hps"/>
    <w:basedOn w:val="DefaultParagraphFont"/>
    <w:rsid w:val="00FC3502"/>
  </w:style>
  <w:style w:type="character" w:customStyle="1" w:styleId="longtext">
    <w:name w:val="long_text"/>
    <w:basedOn w:val="DefaultParagraphFont"/>
    <w:rsid w:val="00B636E4"/>
  </w:style>
</w:styles>
</file>

<file path=word/webSettings.xml><?xml version="1.0" encoding="utf-8"?>
<w:webSettings xmlns:r="http://schemas.openxmlformats.org/officeDocument/2006/relationships" xmlns:w="http://schemas.openxmlformats.org/wordprocessingml/2006/main">
  <w:divs>
    <w:div w:id="312174964">
      <w:bodyDiv w:val="1"/>
      <w:marLeft w:val="0"/>
      <w:marRight w:val="0"/>
      <w:marTop w:val="0"/>
      <w:marBottom w:val="0"/>
      <w:divBdr>
        <w:top w:val="none" w:sz="0" w:space="0" w:color="auto"/>
        <w:left w:val="none" w:sz="0" w:space="0" w:color="auto"/>
        <w:bottom w:val="none" w:sz="0" w:space="0" w:color="auto"/>
        <w:right w:val="none" w:sz="0" w:space="0" w:color="auto"/>
      </w:divBdr>
      <w:divsChild>
        <w:div w:id="1086918878">
          <w:marLeft w:val="0"/>
          <w:marRight w:val="0"/>
          <w:marTop w:val="0"/>
          <w:marBottom w:val="0"/>
          <w:divBdr>
            <w:top w:val="none" w:sz="0" w:space="0" w:color="auto"/>
            <w:left w:val="none" w:sz="0" w:space="0" w:color="auto"/>
            <w:bottom w:val="none" w:sz="0" w:space="0" w:color="auto"/>
            <w:right w:val="none" w:sz="0" w:space="0" w:color="auto"/>
          </w:divBdr>
          <w:divsChild>
            <w:div w:id="816340213">
              <w:marLeft w:val="0"/>
              <w:marRight w:val="0"/>
              <w:marTop w:val="0"/>
              <w:marBottom w:val="0"/>
              <w:divBdr>
                <w:top w:val="none" w:sz="0" w:space="0" w:color="auto"/>
                <w:left w:val="none" w:sz="0" w:space="0" w:color="auto"/>
                <w:bottom w:val="none" w:sz="0" w:space="0" w:color="auto"/>
                <w:right w:val="none" w:sz="0" w:space="0" w:color="auto"/>
              </w:divBdr>
              <w:divsChild>
                <w:div w:id="1067151269">
                  <w:marLeft w:val="0"/>
                  <w:marRight w:val="0"/>
                  <w:marTop w:val="0"/>
                  <w:marBottom w:val="0"/>
                  <w:divBdr>
                    <w:top w:val="none" w:sz="0" w:space="0" w:color="auto"/>
                    <w:left w:val="none" w:sz="0" w:space="0" w:color="auto"/>
                    <w:bottom w:val="none" w:sz="0" w:space="0" w:color="auto"/>
                    <w:right w:val="none" w:sz="0" w:space="0" w:color="auto"/>
                  </w:divBdr>
                  <w:divsChild>
                    <w:div w:id="573593101">
                      <w:marLeft w:val="0"/>
                      <w:marRight w:val="0"/>
                      <w:marTop w:val="0"/>
                      <w:marBottom w:val="0"/>
                      <w:divBdr>
                        <w:top w:val="none" w:sz="0" w:space="0" w:color="auto"/>
                        <w:left w:val="none" w:sz="0" w:space="0" w:color="auto"/>
                        <w:bottom w:val="none" w:sz="0" w:space="0" w:color="auto"/>
                        <w:right w:val="none" w:sz="0" w:space="0" w:color="auto"/>
                      </w:divBdr>
                      <w:divsChild>
                        <w:div w:id="928394988">
                          <w:marLeft w:val="0"/>
                          <w:marRight w:val="0"/>
                          <w:marTop w:val="0"/>
                          <w:marBottom w:val="0"/>
                          <w:divBdr>
                            <w:top w:val="none" w:sz="0" w:space="0" w:color="auto"/>
                            <w:left w:val="none" w:sz="0" w:space="0" w:color="auto"/>
                            <w:bottom w:val="none" w:sz="0" w:space="0" w:color="auto"/>
                            <w:right w:val="none" w:sz="0" w:space="0" w:color="auto"/>
                          </w:divBdr>
                          <w:divsChild>
                            <w:div w:id="1319117461">
                              <w:marLeft w:val="0"/>
                              <w:marRight w:val="0"/>
                              <w:marTop w:val="0"/>
                              <w:marBottom w:val="0"/>
                              <w:divBdr>
                                <w:top w:val="none" w:sz="0" w:space="0" w:color="auto"/>
                                <w:left w:val="none" w:sz="0" w:space="0" w:color="auto"/>
                                <w:bottom w:val="none" w:sz="0" w:space="0" w:color="auto"/>
                                <w:right w:val="none" w:sz="0" w:space="0" w:color="auto"/>
                              </w:divBdr>
                              <w:divsChild>
                                <w:div w:id="1990356785">
                                  <w:marLeft w:val="0"/>
                                  <w:marRight w:val="0"/>
                                  <w:marTop w:val="0"/>
                                  <w:marBottom w:val="0"/>
                                  <w:divBdr>
                                    <w:top w:val="single" w:sz="6" w:space="0" w:color="F5F5F5"/>
                                    <w:left w:val="single" w:sz="6" w:space="0" w:color="F5F5F5"/>
                                    <w:bottom w:val="single" w:sz="6" w:space="0" w:color="F5F5F5"/>
                                    <w:right w:val="single" w:sz="6" w:space="0" w:color="F5F5F5"/>
                                  </w:divBdr>
                                  <w:divsChild>
                                    <w:div w:id="701438474">
                                      <w:marLeft w:val="0"/>
                                      <w:marRight w:val="0"/>
                                      <w:marTop w:val="0"/>
                                      <w:marBottom w:val="0"/>
                                      <w:divBdr>
                                        <w:top w:val="none" w:sz="0" w:space="0" w:color="auto"/>
                                        <w:left w:val="none" w:sz="0" w:space="0" w:color="auto"/>
                                        <w:bottom w:val="none" w:sz="0" w:space="0" w:color="auto"/>
                                        <w:right w:val="none" w:sz="0" w:space="0" w:color="auto"/>
                                      </w:divBdr>
                                      <w:divsChild>
                                        <w:div w:id="183383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438584">
      <w:bodyDiv w:val="1"/>
      <w:marLeft w:val="0"/>
      <w:marRight w:val="0"/>
      <w:marTop w:val="0"/>
      <w:marBottom w:val="0"/>
      <w:divBdr>
        <w:top w:val="none" w:sz="0" w:space="0" w:color="auto"/>
        <w:left w:val="none" w:sz="0" w:space="0" w:color="auto"/>
        <w:bottom w:val="none" w:sz="0" w:space="0" w:color="auto"/>
        <w:right w:val="none" w:sz="0" w:space="0" w:color="auto"/>
      </w:divBdr>
      <w:divsChild>
        <w:div w:id="1348211090">
          <w:marLeft w:val="0"/>
          <w:marRight w:val="0"/>
          <w:marTop w:val="0"/>
          <w:marBottom w:val="0"/>
          <w:divBdr>
            <w:top w:val="none" w:sz="0" w:space="0" w:color="auto"/>
            <w:left w:val="none" w:sz="0" w:space="0" w:color="auto"/>
            <w:bottom w:val="none" w:sz="0" w:space="0" w:color="auto"/>
            <w:right w:val="none" w:sz="0" w:space="0" w:color="auto"/>
          </w:divBdr>
          <w:divsChild>
            <w:div w:id="1653677767">
              <w:marLeft w:val="0"/>
              <w:marRight w:val="0"/>
              <w:marTop w:val="0"/>
              <w:marBottom w:val="0"/>
              <w:divBdr>
                <w:top w:val="none" w:sz="0" w:space="0" w:color="auto"/>
                <w:left w:val="none" w:sz="0" w:space="0" w:color="auto"/>
                <w:bottom w:val="none" w:sz="0" w:space="0" w:color="auto"/>
                <w:right w:val="none" w:sz="0" w:space="0" w:color="auto"/>
              </w:divBdr>
              <w:divsChild>
                <w:div w:id="1938362468">
                  <w:marLeft w:val="0"/>
                  <w:marRight w:val="0"/>
                  <w:marTop w:val="0"/>
                  <w:marBottom w:val="0"/>
                  <w:divBdr>
                    <w:top w:val="none" w:sz="0" w:space="0" w:color="auto"/>
                    <w:left w:val="none" w:sz="0" w:space="0" w:color="auto"/>
                    <w:bottom w:val="none" w:sz="0" w:space="0" w:color="auto"/>
                    <w:right w:val="none" w:sz="0" w:space="0" w:color="auto"/>
                  </w:divBdr>
                  <w:divsChild>
                    <w:div w:id="802230960">
                      <w:marLeft w:val="0"/>
                      <w:marRight w:val="0"/>
                      <w:marTop w:val="0"/>
                      <w:marBottom w:val="0"/>
                      <w:divBdr>
                        <w:top w:val="none" w:sz="0" w:space="0" w:color="auto"/>
                        <w:left w:val="none" w:sz="0" w:space="0" w:color="auto"/>
                        <w:bottom w:val="none" w:sz="0" w:space="0" w:color="auto"/>
                        <w:right w:val="none" w:sz="0" w:space="0" w:color="auto"/>
                      </w:divBdr>
                      <w:divsChild>
                        <w:div w:id="990794098">
                          <w:marLeft w:val="0"/>
                          <w:marRight w:val="0"/>
                          <w:marTop w:val="0"/>
                          <w:marBottom w:val="0"/>
                          <w:divBdr>
                            <w:top w:val="none" w:sz="0" w:space="0" w:color="auto"/>
                            <w:left w:val="none" w:sz="0" w:space="0" w:color="auto"/>
                            <w:bottom w:val="none" w:sz="0" w:space="0" w:color="auto"/>
                            <w:right w:val="none" w:sz="0" w:space="0" w:color="auto"/>
                          </w:divBdr>
                          <w:divsChild>
                            <w:div w:id="1010642358">
                              <w:marLeft w:val="0"/>
                              <w:marRight w:val="0"/>
                              <w:marTop w:val="0"/>
                              <w:marBottom w:val="0"/>
                              <w:divBdr>
                                <w:top w:val="none" w:sz="0" w:space="0" w:color="auto"/>
                                <w:left w:val="none" w:sz="0" w:space="0" w:color="auto"/>
                                <w:bottom w:val="none" w:sz="0" w:space="0" w:color="auto"/>
                                <w:right w:val="none" w:sz="0" w:space="0" w:color="auto"/>
                              </w:divBdr>
                              <w:divsChild>
                                <w:div w:id="959533070">
                                  <w:marLeft w:val="0"/>
                                  <w:marRight w:val="0"/>
                                  <w:marTop w:val="0"/>
                                  <w:marBottom w:val="0"/>
                                  <w:divBdr>
                                    <w:top w:val="single" w:sz="6" w:space="0" w:color="F5F5F5"/>
                                    <w:left w:val="single" w:sz="6" w:space="0" w:color="F5F5F5"/>
                                    <w:bottom w:val="single" w:sz="6" w:space="0" w:color="F5F5F5"/>
                                    <w:right w:val="single" w:sz="6" w:space="0" w:color="F5F5F5"/>
                                  </w:divBdr>
                                  <w:divsChild>
                                    <w:div w:id="1008293669">
                                      <w:marLeft w:val="0"/>
                                      <w:marRight w:val="0"/>
                                      <w:marTop w:val="0"/>
                                      <w:marBottom w:val="0"/>
                                      <w:divBdr>
                                        <w:top w:val="none" w:sz="0" w:space="0" w:color="auto"/>
                                        <w:left w:val="none" w:sz="0" w:space="0" w:color="auto"/>
                                        <w:bottom w:val="none" w:sz="0" w:space="0" w:color="auto"/>
                                        <w:right w:val="none" w:sz="0" w:space="0" w:color="auto"/>
                                      </w:divBdr>
                                      <w:divsChild>
                                        <w:div w:id="75740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068248">
      <w:bodyDiv w:val="1"/>
      <w:marLeft w:val="0"/>
      <w:marRight w:val="0"/>
      <w:marTop w:val="0"/>
      <w:marBottom w:val="0"/>
      <w:divBdr>
        <w:top w:val="none" w:sz="0" w:space="0" w:color="auto"/>
        <w:left w:val="none" w:sz="0" w:space="0" w:color="auto"/>
        <w:bottom w:val="none" w:sz="0" w:space="0" w:color="auto"/>
        <w:right w:val="none" w:sz="0" w:space="0" w:color="auto"/>
      </w:divBdr>
    </w:div>
    <w:div w:id="1385639085">
      <w:bodyDiv w:val="1"/>
      <w:marLeft w:val="0"/>
      <w:marRight w:val="0"/>
      <w:marTop w:val="0"/>
      <w:marBottom w:val="0"/>
      <w:divBdr>
        <w:top w:val="none" w:sz="0" w:space="0" w:color="auto"/>
        <w:left w:val="none" w:sz="0" w:space="0" w:color="auto"/>
        <w:bottom w:val="none" w:sz="0" w:space="0" w:color="auto"/>
        <w:right w:val="none" w:sz="0" w:space="0" w:color="auto"/>
      </w:divBdr>
      <w:divsChild>
        <w:div w:id="2145389514">
          <w:marLeft w:val="0"/>
          <w:marRight w:val="0"/>
          <w:marTop w:val="0"/>
          <w:marBottom w:val="0"/>
          <w:divBdr>
            <w:top w:val="none" w:sz="0" w:space="0" w:color="auto"/>
            <w:left w:val="none" w:sz="0" w:space="0" w:color="auto"/>
            <w:bottom w:val="none" w:sz="0" w:space="0" w:color="auto"/>
            <w:right w:val="none" w:sz="0" w:space="0" w:color="auto"/>
          </w:divBdr>
          <w:divsChild>
            <w:div w:id="1269702134">
              <w:marLeft w:val="0"/>
              <w:marRight w:val="0"/>
              <w:marTop w:val="0"/>
              <w:marBottom w:val="0"/>
              <w:divBdr>
                <w:top w:val="none" w:sz="0" w:space="0" w:color="auto"/>
                <w:left w:val="none" w:sz="0" w:space="0" w:color="auto"/>
                <w:bottom w:val="none" w:sz="0" w:space="0" w:color="auto"/>
                <w:right w:val="none" w:sz="0" w:space="0" w:color="auto"/>
              </w:divBdr>
              <w:divsChild>
                <w:div w:id="228616178">
                  <w:marLeft w:val="0"/>
                  <w:marRight w:val="0"/>
                  <w:marTop w:val="0"/>
                  <w:marBottom w:val="0"/>
                  <w:divBdr>
                    <w:top w:val="none" w:sz="0" w:space="0" w:color="auto"/>
                    <w:left w:val="none" w:sz="0" w:space="0" w:color="auto"/>
                    <w:bottom w:val="none" w:sz="0" w:space="0" w:color="auto"/>
                    <w:right w:val="none" w:sz="0" w:space="0" w:color="auto"/>
                  </w:divBdr>
                  <w:divsChild>
                    <w:div w:id="1327636596">
                      <w:marLeft w:val="0"/>
                      <w:marRight w:val="0"/>
                      <w:marTop w:val="0"/>
                      <w:marBottom w:val="0"/>
                      <w:divBdr>
                        <w:top w:val="none" w:sz="0" w:space="0" w:color="auto"/>
                        <w:left w:val="none" w:sz="0" w:space="0" w:color="auto"/>
                        <w:bottom w:val="none" w:sz="0" w:space="0" w:color="auto"/>
                        <w:right w:val="none" w:sz="0" w:space="0" w:color="auto"/>
                      </w:divBdr>
                      <w:divsChild>
                        <w:div w:id="833494033">
                          <w:marLeft w:val="0"/>
                          <w:marRight w:val="0"/>
                          <w:marTop w:val="0"/>
                          <w:marBottom w:val="0"/>
                          <w:divBdr>
                            <w:top w:val="none" w:sz="0" w:space="0" w:color="auto"/>
                            <w:left w:val="none" w:sz="0" w:space="0" w:color="auto"/>
                            <w:bottom w:val="none" w:sz="0" w:space="0" w:color="auto"/>
                            <w:right w:val="none" w:sz="0" w:space="0" w:color="auto"/>
                          </w:divBdr>
                          <w:divsChild>
                            <w:div w:id="1176843729">
                              <w:marLeft w:val="0"/>
                              <w:marRight w:val="0"/>
                              <w:marTop w:val="0"/>
                              <w:marBottom w:val="0"/>
                              <w:divBdr>
                                <w:top w:val="none" w:sz="0" w:space="0" w:color="auto"/>
                                <w:left w:val="none" w:sz="0" w:space="0" w:color="auto"/>
                                <w:bottom w:val="none" w:sz="0" w:space="0" w:color="auto"/>
                                <w:right w:val="none" w:sz="0" w:space="0" w:color="auto"/>
                              </w:divBdr>
                              <w:divsChild>
                                <w:div w:id="1228489024">
                                  <w:marLeft w:val="0"/>
                                  <w:marRight w:val="0"/>
                                  <w:marTop w:val="0"/>
                                  <w:marBottom w:val="0"/>
                                  <w:divBdr>
                                    <w:top w:val="single" w:sz="6" w:space="0" w:color="F5F5F5"/>
                                    <w:left w:val="single" w:sz="6" w:space="0" w:color="F5F5F5"/>
                                    <w:bottom w:val="single" w:sz="6" w:space="0" w:color="F5F5F5"/>
                                    <w:right w:val="single" w:sz="6" w:space="0" w:color="F5F5F5"/>
                                  </w:divBdr>
                                  <w:divsChild>
                                    <w:div w:id="1717774731">
                                      <w:marLeft w:val="0"/>
                                      <w:marRight w:val="0"/>
                                      <w:marTop w:val="0"/>
                                      <w:marBottom w:val="0"/>
                                      <w:divBdr>
                                        <w:top w:val="none" w:sz="0" w:space="0" w:color="auto"/>
                                        <w:left w:val="none" w:sz="0" w:space="0" w:color="auto"/>
                                        <w:bottom w:val="none" w:sz="0" w:space="0" w:color="auto"/>
                                        <w:right w:val="none" w:sz="0" w:space="0" w:color="auto"/>
                                      </w:divBdr>
                                      <w:divsChild>
                                        <w:div w:id="17082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19674">
      <w:bodyDiv w:val="1"/>
      <w:marLeft w:val="0"/>
      <w:marRight w:val="0"/>
      <w:marTop w:val="0"/>
      <w:marBottom w:val="0"/>
      <w:divBdr>
        <w:top w:val="none" w:sz="0" w:space="0" w:color="auto"/>
        <w:left w:val="none" w:sz="0" w:space="0" w:color="auto"/>
        <w:bottom w:val="none" w:sz="0" w:space="0" w:color="auto"/>
        <w:right w:val="none" w:sz="0" w:space="0" w:color="auto"/>
      </w:divBdr>
      <w:divsChild>
        <w:div w:id="703670914">
          <w:marLeft w:val="0"/>
          <w:marRight w:val="0"/>
          <w:marTop w:val="0"/>
          <w:marBottom w:val="0"/>
          <w:divBdr>
            <w:top w:val="none" w:sz="0" w:space="0" w:color="auto"/>
            <w:left w:val="none" w:sz="0" w:space="0" w:color="auto"/>
            <w:bottom w:val="none" w:sz="0" w:space="0" w:color="auto"/>
            <w:right w:val="none" w:sz="0" w:space="0" w:color="auto"/>
          </w:divBdr>
          <w:divsChild>
            <w:div w:id="1264219796">
              <w:marLeft w:val="0"/>
              <w:marRight w:val="0"/>
              <w:marTop w:val="0"/>
              <w:marBottom w:val="0"/>
              <w:divBdr>
                <w:top w:val="none" w:sz="0" w:space="0" w:color="auto"/>
                <w:left w:val="none" w:sz="0" w:space="0" w:color="auto"/>
                <w:bottom w:val="none" w:sz="0" w:space="0" w:color="auto"/>
                <w:right w:val="none" w:sz="0" w:space="0" w:color="auto"/>
              </w:divBdr>
              <w:divsChild>
                <w:div w:id="459037134">
                  <w:marLeft w:val="0"/>
                  <w:marRight w:val="0"/>
                  <w:marTop w:val="0"/>
                  <w:marBottom w:val="0"/>
                  <w:divBdr>
                    <w:top w:val="none" w:sz="0" w:space="0" w:color="auto"/>
                    <w:left w:val="none" w:sz="0" w:space="0" w:color="auto"/>
                    <w:bottom w:val="none" w:sz="0" w:space="0" w:color="auto"/>
                    <w:right w:val="none" w:sz="0" w:space="0" w:color="auto"/>
                  </w:divBdr>
                  <w:divsChild>
                    <w:div w:id="332146548">
                      <w:marLeft w:val="0"/>
                      <w:marRight w:val="0"/>
                      <w:marTop w:val="0"/>
                      <w:marBottom w:val="0"/>
                      <w:divBdr>
                        <w:top w:val="none" w:sz="0" w:space="0" w:color="auto"/>
                        <w:left w:val="none" w:sz="0" w:space="0" w:color="auto"/>
                        <w:bottom w:val="none" w:sz="0" w:space="0" w:color="auto"/>
                        <w:right w:val="none" w:sz="0" w:space="0" w:color="auto"/>
                      </w:divBdr>
                      <w:divsChild>
                        <w:div w:id="131556586">
                          <w:marLeft w:val="0"/>
                          <w:marRight w:val="0"/>
                          <w:marTop w:val="0"/>
                          <w:marBottom w:val="0"/>
                          <w:divBdr>
                            <w:top w:val="none" w:sz="0" w:space="0" w:color="auto"/>
                            <w:left w:val="none" w:sz="0" w:space="0" w:color="auto"/>
                            <w:bottom w:val="none" w:sz="0" w:space="0" w:color="auto"/>
                            <w:right w:val="none" w:sz="0" w:space="0" w:color="auto"/>
                          </w:divBdr>
                          <w:divsChild>
                            <w:div w:id="1287856177">
                              <w:marLeft w:val="0"/>
                              <w:marRight w:val="0"/>
                              <w:marTop w:val="0"/>
                              <w:marBottom w:val="0"/>
                              <w:divBdr>
                                <w:top w:val="none" w:sz="0" w:space="0" w:color="auto"/>
                                <w:left w:val="none" w:sz="0" w:space="0" w:color="auto"/>
                                <w:bottom w:val="none" w:sz="0" w:space="0" w:color="auto"/>
                                <w:right w:val="none" w:sz="0" w:space="0" w:color="auto"/>
                              </w:divBdr>
                              <w:divsChild>
                                <w:div w:id="1391424278">
                                  <w:marLeft w:val="0"/>
                                  <w:marRight w:val="0"/>
                                  <w:marTop w:val="0"/>
                                  <w:marBottom w:val="0"/>
                                  <w:divBdr>
                                    <w:top w:val="single" w:sz="6" w:space="0" w:color="F5F5F5"/>
                                    <w:left w:val="single" w:sz="6" w:space="0" w:color="F5F5F5"/>
                                    <w:bottom w:val="single" w:sz="6" w:space="0" w:color="F5F5F5"/>
                                    <w:right w:val="single" w:sz="6" w:space="0" w:color="F5F5F5"/>
                                  </w:divBdr>
                                  <w:divsChild>
                                    <w:div w:id="822282703">
                                      <w:marLeft w:val="0"/>
                                      <w:marRight w:val="0"/>
                                      <w:marTop w:val="0"/>
                                      <w:marBottom w:val="0"/>
                                      <w:divBdr>
                                        <w:top w:val="none" w:sz="0" w:space="0" w:color="auto"/>
                                        <w:left w:val="none" w:sz="0" w:space="0" w:color="auto"/>
                                        <w:bottom w:val="none" w:sz="0" w:space="0" w:color="auto"/>
                                        <w:right w:val="none" w:sz="0" w:space="0" w:color="auto"/>
                                      </w:divBdr>
                                      <w:divsChild>
                                        <w:div w:id="184524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1290445">
      <w:bodyDiv w:val="1"/>
      <w:marLeft w:val="0"/>
      <w:marRight w:val="0"/>
      <w:marTop w:val="0"/>
      <w:marBottom w:val="0"/>
      <w:divBdr>
        <w:top w:val="none" w:sz="0" w:space="0" w:color="auto"/>
        <w:left w:val="none" w:sz="0" w:space="0" w:color="auto"/>
        <w:bottom w:val="none" w:sz="0" w:space="0" w:color="auto"/>
        <w:right w:val="none" w:sz="0" w:space="0" w:color="auto"/>
      </w:divBdr>
      <w:divsChild>
        <w:div w:id="252589085">
          <w:marLeft w:val="0"/>
          <w:marRight w:val="0"/>
          <w:marTop w:val="0"/>
          <w:marBottom w:val="0"/>
          <w:divBdr>
            <w:top w:val="none" w:sz="0" w:space="0" w:color="auto"/>
            <w:left w:val="none" w:sz="0" w:space="0" w:color="auto"/>
            <w:bottom w:val="none" w:sz="0" w:space="0" w:color="auto"/>
            <w:right w:val="none" w:sz="0" w:space="0" w:color="auto"/>
          </w:divBdr>
          <w:divsChild>
            <w:div w:id="326327987">
              <w:marLeft w:val="0"/>
              <w:marRight w:val="0"/>
              <w:marTop w:val="0"/>
              <w:marBottom w:val="0"/>
              <w:divBdr>
                <w:top w:val="none" w:sz="0" w:space="0" w:color="auto"/>
                <w:left w:val="none" w:sz="0" w:space="0" w:color="auto"/>
                <w:bottom w:val="none" w:sz="0" w:space="0" w:color="auto"/>
                <w:right w:val="none" w:sz="0" w:space="0" w:color="auto"/>
              </w:divBdr>
              <w:divsChild>
                <w:div w:id="448856955">
                  <w:marLeft w:val="0"/>
                  <w:marRight w:val="0"/>
                  <w:marTop w:val="0"/>
                  <w:marBottom w:val="0"/>
                  <w:divBdr>
                    <w:top w:val="none" w:sz="0" w:space="0" w:color="auto"/>
                    <w:left w:val="none" w:sz="0" w:space="0" w:color="auto"/>
                    <w:bottom w:val="none" w:sz="0" w:space="0" w:color="auto"/>
                    <w:right w:val="none" w:sz="0" w:space="0" w:color="auto"/>
                  </w:divBdr>
                  <w:divsChild>
                    <w:div w:id="2125422">
                      <w:marLeft w:val="0"/>
                      <w:marRight w:val="0"/>
                      <w:marTop w:val="0"/>
                      <w:marBottom w:val="0"/>
                      <w:divBdr>
                        <w:top w:val="none" w:sz="0" w:space="0" w:color="auto"/>
                        <w:left w:val="none" w:sz="0" w:space="0" w:color="auto"/>
                        <w:bottom w:val="none" w:sz="0" w:space="0" w:color="auto"/>
                        <w:right w:val="none" w:sz="0" w:space="0" w:color="auto"/>
                      </w:divBdr>
                      <w:divsChild>
                        <w:div w:id="508910832">
                          <w:marLeft w:val="0"/>
                          <w:marRight w:val="0"/>
                          <w:marTop w:val="0"/>
                          <w:marBottom w:val="0"/>
                          <w:divBdr>
                            <w:top w:val="none" w:sz="0" w:space="0" w:color="auto"/>
                            <w:left w:val="none" w:sz="0" w:space="0" w:color="auto"/>
                            <w:bottom w:val="none" w:sz="0" w:space="0" w:color="auto"/>
                            <w:right w:val="none" w:sz="0" w:space="0" w:color="auto"/>
                          </w:divBdr>
                          <w:divsChild>
                            <w:div w:id="2120877717">
                              <w:marLeft w:val="0"/>
                              <w:marRight w:val="0"/>
                              <w:marTop w:val="0"/>
                              <w:marBottom w:val="0"/>
                              <w:divBdr>
                                <w:top w:val="none" w:sz="0" w:space="0" w:color="auto"/>
                                <w:left w:val="none" w:sz="0" w:space="0" w:color="auto"/>
                                <w:bottom w:val="none" w:sz="0" w:space="0" w:color="auto"/>
                                <w:right w:val="none" w:sz="0" w:space="0" w:color="auto"/>
                              </w:divBdr>
                              <w:divsChild>
                                <w:div w:id="937250531">
                                  <w:marLeft w:val="0"/>
                                  <w:marRight w:val="0"/>
                                  <w:marTop w:val="0"/>
                                  <w:marBottom w:val="0"/>
                                  <w:divBdr>
                                    <w:top w:val="single" w:sz="6" w:space="0" w:color="F5F5F5"/>
                                    <w:left w:val="single" w:sz="6" w:space="0" w:color="F5F5F5"/>
                                    <w:bottom w:val="single" w:sz="6" w:space="0" w:color="F5F5F5"/>
                                    <w:right w:val="single" w:sz="6" w:space="0" w:color="F5F5F5"/>
                                  </w:divBdr>
                                  <w:divsChild>
                                    <w:div w:id="213467639">
                                      <w:marLeft w:val="0"/>
                                      <w:marRight w:val="0"/>
                                      <w:marTop w:val="0"/>
                                      <w:marBottom w:val="0"/>
                                      <w:divBdr>
                                        <w:top w:val="none" w:sz="0" w:space="0" w:color="auto"/>
                                        <w:left w:val="none" w:sz="0" w:space="0" w:color="auto"/>
                                        <w:bottom w:val="none" w:sz="0" w:space="0" w:color="auto"/>
                                        <w:right w:val="none" w:sz="0" w:space="0" w:color="auto"/>
                                      </w:divBdr>
                                      <w:divsChild>
                                        <w:div w:id="129833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9365370">
      <w:bodyDiv w:val="1"/>
      <w:marLeft w:val="0"/>
      <w:marRight w:val="0"/>
      <w:marTop w:val="0"/>
      <w:marBottom w:val="0"/>
      <w:divBdr>
        <w:top w:val="none" w:sz="0" w:space="0" w:color="auto"/>
        <w:left w:val="none" w:sz="0" w:space="0" w:color="auto"/>
        <w:bottom w:val="none" w:sz="0" w:space="0" w:color="auto"/>
        <w:right w:val="none" w:sz="0" w:space="0" w:color="auto"/>
      </w:divBdr>
      <w:divsChild>
        <w:div w:id="1185554540">
          <w:marLeft w:val="0"/>
          <w:marRight w:val="0"/>
          <w:marTop w:val="0"/>
          <w:marBottom w:val="0"/>
          <w:divBdr>
            <w:top w:val="none" w:sz="0" w:space="0" w:color="auto"/>
            <w:left w:val="none" w:sz="0" w:space="0" w:color="auto"/>
            <w:bottom w:val="none" w:sz="0" w:space="0" w:color="auto"/>
            <w:right w:val="none" w:sz="0" w:space="0" w:color="auto"/>
          </w:divBdr>
          <w:divsChild>
            <w:div w:id="225848475">
              <w:marLeft w:val="0"/>
              <w:marRight w:val="0"/>
              <w:marTop w:val="0"/>
              <w:marBottom w:val="0"/>
              <w:divBdr>
                <w:top w:val="none" w:sz="0" w:space="0" w:color="auto"/>
                <w:left w:val="none" w:sz="0" w:space="0" w:color="auto"/>
                <w:bottom w:val="none" w:sz="0" w:space="0" w:color="auto"/>
                <w:right w:val="none" w:sz="0" w:space="0" w:color="auto"/>
              </w:divBdr>
              <w:divsChild>
                <w:div w:id="106973072">
                  <w:marLeft w:val="0"/>
                  <w:marRight w:val="0"/>
                  <w:marTop w:val="0"/>
                  <w:marBottom w:val="0"/>
                  <w:divBdr>
                    <w:top w:val="none" w:sz="0" w:space="0" w:color="auto"/>
                    <w:left w:val="none" w:sz="0" w:space="0" w:color="auto"/>
                    <w:bottom w:val="none" w:sz="0" w:space="0" w:color="auto"/>
                    <w:right w:val="none" w:sz="0" w:space="0" w:color="auto"/>
                  </w:divBdr>
                  <w:divsChild>
                    <w:div w:id="351954835">
                      <w:marLeft w:val="0"/>
                      <w:marRight w:val="0"/>
                      <w:marTop w:val="0"/>
                      <w:marBottom w:val="0"/>
                      <w:divBdr>
                        <w:top w:val="none" w:sz="0" w:space="0" w:color="auto"/>
                        <w:left w:val="none" w:sz="0" w:space="0" w:color="auto"/>
                        <w:bottom w:val="none" w:sz="0" w:space="0" w:color="auto"/>
                        <w:right w:val="none" w:sz="0" w:space="0" w:color="auto"/>
                      </w:divBdr>
                      <w:divsChild>
                        <w:div w:id="1376391530">
                          <w:marLeft w:val="0"/>
                          <w:marRight w:val="0"/>
                          <w:marTop w:val="0"/>
                          <w:marBottom w:val="0"/>
                          <w:divBdr>
                            <w:top w:val="none" w:sz="0" w:space="0" w:color="auto"/>
                            <w:left w:val="none" w:sz="0" w:space="0" w:color="auto"/>
                            <w:bottom w:val="none" w:sz="0" w:space="0" w:color="auto"/>
                            <w:right w:val="none" w:sz="0" w:space="0" w:color="auto"/>
                          </w:divBdr>
                          <w:divsChild>
                            <w:div w:id="410391042">
                              <w:marLeft w:val="0"/>
                              <w:marRight w:val="0"/>
                              <w:marTop w:val="0"/>
                              <w:marBottom w:val="0"/>
                              <w:divBdr>
                                <w:top w:val="none" w:sz="0" w:space="0" w:color="auto"/>
                                <w:left w:val="none" w:sz="0" w:space="0" w:color="auto"/>
                                <w:bottom w:val="none" w:sz="0" w:space="0" w:color="auto"/>
                                <w:right w:val="none" w:sz="0" w:space="0" w:color="auto"/>
                              </w:divBdr>
                              <w:divsChild>
                                <w:div w:id="437024340">
                                  <w:marLeft w:val="0"/>
                                  <w:marRight w:val="0"/>
                                  <w:marTop w:val="0"/>
                                  <w:marBottom w:val="0"/>
                                  <w:divBdr>
                                    <w:top w:val="single" w:sz="6" w:space="0" w:color="F5F5F5"/>
                                    <w:left w:val="single" w:sz="6" w:space="0" w:color="F5F5F5"/>
                                    <w:bottom w:val="single" w:sz="6" w:space="0" w:color="F5F5F5"/>
                                    <w:right w:val="single" w:sz="6" w:space="0" w:color="F5F5F5"/>
                                  </w:divBdr>
                                  <w:divsChild>
                                    <w:div w:id="556480627">
                                      <w:marLeft w:val="0"/>
                                      <w:marRight w:val="0"/>
                                      <w:marTop w:val="0"/>
                                      <w:marBottom w:val="0"/>
                                      <w:divBdr>
                                        <w:top w:val="none" w:sz="0" w:space="0" w:color="auto"/>
                                        <w:left w:val="none" w:sz="0" w:space="0" w:color="auto"/>
                                        <w:bottom w:val="none" w:sz="0" w:space="0" w:color="auto"/>
                                        <w:right w:val="none" w:sz="0" w:space="0" w:color="auto"/>
                                      </w:divBdr>
                                      <w:divsChild>
                                        <w:div w:id="1700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0765471">
      <w:bodyDiv w:val="1"/>
      <w:marLeft w:val="0"/>
      <w:marRight w:val="0"/>
      <w:marTop w:val="0"/>
      <w:marBottom w:val="0"/>
      <w:divBdr>
        <w:top w:val="none" w:sz="0" w:space="0" w:color="auto"/>
        <w:left w:val="none" w:sz="0" w:space="0" w:color="auto"/>
        <w:bottom w:val="none" w:sz="0" w:space="0" w:color="auto"/>
        <w:right w:val="none" w:sz="0" w:space="0" w:color="auto"/>
      </w:divBdr>
      <w:divsChild>
        <w:div w:id="1348141282">
          <w:marLeft w:val="0"/>
          <w:marRight w:val="0"/>
          <w:marTop w:val="0"/>
          <w:marBottom w:val="0"/>
          <w:divBdr>
            <w:top w:val="none" w:sz="0" w:space="0" w:color="auto"/>
            <w:left w:val="none" w:sz="0" w:space="0" w:color="auto"/>
            <w:bottom w:val="none" w:sz="0" w:space="0" w:color="auto"/>
            <w:right w:val="none" w:sz="0" w:space="0" w:color="auto"/>
          </w:divBdr>
          <w:divsChild>
            <w:div w:id="1039472086">
              <w:marLeft w:val="0"/>
              <w:marRight w:val="0"/>
              <w:marTop w:val="0"/>
              <w:marBottom w:val="0"/>
              <w:divBdr>
                <w:top w:val="none" w:sz="0" w:space="0" w:color="auto"/>
                <w:left w:val="none" w:sz="0" w:space="0" w:color="auto"/>
                <w:bottom w:val="none" w:sz="0" w:space="0" w:color="auto"/>
                <w:right w:val="none" w:sz="0" w:space="0" w:color="auto"/>
              </w:divBdr>
              <w:divsChild>
                <w:div w:id="1040010127">
                  <w:marLeft w:val="0"/>
                  <w:marRight w:val="0"/>
                  <w:marTop w:val="0"/>
                  <w:marBottom w:val="0"/>
                  <w:divBdr>
                    <w:top w:val="none" w:sz="0" w:space="0" w:color="auto"/>
                    <w:left w:val="none" w:sz="0" w:space="0" w:color="auto"/>
                    <w:bottom w:val="none" w:sz="0" w:space="0" w:color="auto"/>
                    <w:right w:val="none" w:sz="0" w:space="0" w:color="auto"/>
                  </w:divBdr>
                  <w:divsChild>
                    <w:div w:id="1216965391">
                      <w:marLeft w:val="0"/>
                      <w:marRight w:val="0"/>
                      <w:marTop w:val="0"/>
                      <w:marBottom w:val="0"/>
                      <w:divBdr>
                        <w:top w:val="none" w:sz="0" w:space="0" w:color="auto"/>
                        <w:left w:val="none" w:sz="0" w:space="0" w:color="auto"/>
                        <w:bottom w:val="none" w:sz="0" w:space="0" w:color="auto"/>
                        <w:right w:val="none" w:sz="0" w:space="0" w:color="auto"/>
                      </w:divBdr>
                      <w:divsChild>
                        <w:div w:id="1837332887">
                          <w:marLeft w:val="0"/>
                          <w:marRight w:val="0"/>
                          <w:marTop w:val="0"/>
                          <w:marBottom w:val="0"/>
                          <w:divBdr>
                            <w:top w:val="none" w:sz="0" w:space="0" w:color="auto"/>
                            <w:left w:val="none" w:sz="0" w:space="0" w:color="auto"/>
                            <w:bottom w:val="none" w:sz="0" w:space="0" w:color="auto"/>
                            <w:right w:val="none" w:sz="0" w:space="0" w:color="auto"/>
                          </w:divBdr>
                          <w:divsChild>
                            <w:div w:id="2021545292">
                              <w:marLeft w:val="0"/>
                              <w:marRight w:val="0"/>
                              <w:marTop w:val="0"/>
                              <w:marBottom w:val="0"/>
                              <w:divBdr>
                                <w:top w:val="none" w:sz="0" w:space="0" w:color="auto"/>
                                <w:left w:val="none" w:sz="0" w:space="0" w:color="auto"/>
                                <w:bottom w:val="none" w:sz="0" w:space="0" w:color="auto"/>
                                <w:right w:val="none" w:sz="0" w:space="0" w:color="auto"/>
                              </w:divBdr>
                              <w:divsChild>
                                <w:div w:id="173765947">
                                  <w:marLeft w:val="0"/>
                                  <w:marRight w:val="0"/>
                                  <w:marTop w:val="0"/>
                                  <w:marBottom w:val="0"/>
                                  <w:divBdr>
                                    <w:top w:val="single" w:sz="6" w:space="0" w:color="F5F5F5"/>
                                    <w:left w:val="single" w:sz="6" w:space="0" w:color="F5F5F5"/>
                                    <w:bottom w:val="single" w:sz="6" w:space="0" w:color="F5F5F5"/>
                                    <w:right w:val="single" w:sz="6" w:space="0" w:color="F5F5F5"/>
                                  </w:divBdr>
                                  <w:divsChild>
                                    <w:div w:id="169175131">
                                      <w:marLeft w:val="0"/>
                                      <w:marRight w:val="0"/>
                                      <w:marTop w:val="0"/>
                                      <w:marBottom w:val="0"/>
                                      <w:divBdr>
                                        <w:top w:val="none" w:sz="0" w:space="0" w:color="auto"/>
                                        <w:left w:val="none" w:sz="0" w:space="0" w:color="auto"/>
                                        <w:bottom w:val="none" w:sz="0" w:space="0" w:color="auto"/>
                                        <w:right w:val="none" w:sz="0" w:space="0" w:color="auto"/>
                                      </w:divBdr>
                                      <w:divsChild>
                                        <w:div w:id="44847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818781777914431"/>
          <c:y val="7.1722093561834191E-2"/>
          <c:w val="0.87624132721950077"/>
          <c:h val="0.63552245158544374"/>
        </c:manualLayout>
      </c:layout>
      <c:barChart>
        <c:barDir val="col"/>
        <c:grouping val="clustered"/>
        <c:ser>
          <c:idx val="0"/>
          <c:order val="0"/>
          <c:tx>
            <c:strRef>
              <c:f>Sheet1!$A$2</c:f>
              <c:strCache>
                <c:ptCount val="1"/>
                <c:pt idx="0">
                  <c:v>gov</c:v>
                </c:pt>
              </c:strCache>
            </c:strRef>
          </c:tx>
          <c:spPr>
            <a:solidFill>
              <a:srgbClr val="9999FF"/>
            </a:solidFill>
            <a:ln w="12700">
              <a:solidFill>
                <a:srgbClr val="000000"/>
              </a:solidFill>
              <a:prstDash val="solid"/>
            </a:ln>
          </c:spPr>
          <c:dLbls>
            <c:dLbl>
              <c:idx val="10"/>
              <c:layout>
                <c:manualLayout>
                  <c:x val="-5.1076123503549072E-2"/>
                  <c:y val="-7.1150767569362565E-20"/>
                </c:manualLayout>
              </c:layout>
              <c:dLblPos val="outEnd"/>
              <c:showVal val="1"/>
            </c:dLbl>
            <c:spPr>
              <a:noFill/>
              <a:ln w="25400">
                <a:noFill/>
              </a:ln>
            </c:spPr>
            <c:txPr>
              <a:bodyPr/>
              <a:lstStyle/>
              <a:p>
                <a:pPr>
                  <a:defRPr lang="ar-SA" b="0"/>
                </a:pPr>
                <a:endParaRPr lang="ar-SA"/>
              </a:p>
            </c:txPr>
            <c:showVal val="1"/>
          </c:dLbls>
          <c:cat>
            <c:strRef>
              <c:f>Sheet1!$B$1:$F$1</c:f>
              <c:strCache>
                <c:ptCount val="5"/>
                <c:pt idx="0">
                  <c:v>Khan Yunis</c:v>
                </c:pt>
                <c:pt idx="1">
                  <c:v>North Gaza</c:v>
                </c:pt>
                <c:pt idx="2">
                  <c:v>Rafah</c:v>
                </c:pt>
                <c:pt idx="3">
                  <c:v>Deir Al-Balah</c:v>
                </c:pt>
                <c:pt idx="4">
                  <c:v>Gaza</c:v>
                </c:pt>
              </c:strCache>
            </c:strRef>
          </c:cat>
          <c:val>
            <c:numRef>
              <c:f>Sheet1!$B$2:$F$2</c:f>
              <c:numCache>
                <c:formatCode>#,##0</c:formatCode>
                <c:ptCount val="5"/>
                <c:pt idx="0">
                  <c:v>6126</c:v>
                </c:pt>
                <c:pt idx="1">
                  <c:v>4807</c:v>
                </c:pt>
                <c:pt idx="2">
                  <c:v>3529</c:v>
                </c:pt>
                <c:pt idx="3">
                  <c:v>3071</c:v>
                </c:pt>
                <c:pt idx="4">
                  <c:v>2869</c:v>
                </c:pt>
              </c:numCache>
            </c:numRef>
          </c:val>
        </c:ser>
        <c:dLbls>
          <c:showVal val="1"/>
        </c:dLbls>
        <c:axId val="79607296"/>
        <c:axId val="79609216"/>
      </c:barChart>
      <c:catAx>
        <c:axId val="79607296"/>
        <c:scaling>
          <c:orientation val="minMax"/>
        </c:scaling>
        <c:axPos val="b"/>
        <c:title>
          <c:tx>
            <c:rich>
              <a:bodyPr/>
              <a:lstStyle/>
              <a:p>
                <a:pPr>
                  <a:defRPr lang="ar-SA" b="1"/>
                </a:pPr>
                <a:r>
                  <a:rPr lang="en-US" b="1"/>
                  <a:t>Governorate</a:t>
                </a:r>
                <a:endParaRPr lang="ar-SA" b="1"/>
              </a:p>
            </c:rich>
          </c:tx>
          <c:layout>
            <c:manualLayout>
              <c:xMode val="edge"/>
              <c:yMode val="edge"/>
              <c:x val="0.46206702939721678"/>
              <c:y val="0.9035531124647157"/>
            </c:manualLayout>
          </c:layout>
          <c:spPr>
            <a:noFill/>
            <a:ln w="25400">
              <a:noFill/>
            </a:ln>
          </c:spPr>
        </c:title>
        <c:numFmt formatCode="General" sourceLinked="1"/>
        <c:tickLblPos val="nextTo"/>
        <c:spPr>
          <a:ln w="3175">
            <a:solidFill>
              <a:srgbClr val="000000"/>
            </a:solidFill>
            <a:prstDash val="solid"/>
          </a:ln>
        </c:spPr>
        <c:txPr>
          <a:bodyPr rot="-1440000" vert="horz"/>
          <a:lstStyle/>
          <a:p>
            <a:pPr>
              <a:defRPr lang="ar-SA" sz="800" b="0">
                <a:latin typeface="Arial" pitchFamily="34" charset="0"/>
                <a:cs typeface="Arial" pitchFamily="34" charset="0"/>
              </a:defRPr>
            </a:pPr>
            <a:endParaRPr lang="ar-SA"/>
          </a:p>
        </c:txPr>
        <c:crossAx val="79609216"/>
        <c:crosses val="autoZero"/>
        <c:auto val="1"/>
        <c:lblAlgn val="ctr"/>
        <c:lblOffset val="100"/>
        <c:tickLblSkip val="1"/>
        <c:tickMarkSkip val="1"/>
      </c:catAx>
      <c:valAx>
        <c:axId val="79609216"/>
        <c:scaling>
          <c:orientation val="minMax"/>
          <c:max val="7000"/>
        </c:scaling>
        <c:axPos val="l"/>
        <c:title>
          <c:tx>
            <c:rich>
              <a:bodyPr/>
              <a:lstStyle/>
              <a:p>
                <a:pPr>
                  <a:defRPr lang="ar-SA"/>
                </a:pPr>
                <a:r>
                  <a:rPr lang="en-US"/>
                  <a:t>Number of Holdings</a:t>
                </a:r>
                <a:endParaRPr lang="ar-SA"/>
              </a:p>
            </c:rich>
          </c:tx>
          <c:layout>
            <c:manualLayout>
              <c:xMode val="edge"/>
              <c:yMode val="edge"/>
              <c:x val="0"/>
              <c:y val="0.29718875502008174"/>
            </c:manualLayout>
          </c:layout>
          <c:spPr>
            <a:noFill/>
            <a:ln w="25400">
              <a:noFill/>
            </a:ln>
          </c:spPr>
        </c:title>
        <c:numFmt formatCode="#,##0" sourceLinked="1"/>
        <c:tickLblPos val="nextTo"/>
        <c:spPr>
          <a:ln w="3175">
            <a:solidFill>
              <a:srgbClr val="000000"/>
            </a:solidFill>
            <a:prstDash val="solid"/>
          </a:ln>
        </c:spPr>
        <c:txPr>
          <a:bodyPr rot="0" vert="horz"/>
          <a:lstStyle/>
          <a:p>
            <a:pPr>
              <a:defRPr lang="ar-SA"/>
            </a:pPr>
            <a:endParaRPr lang="ar-SA"/>
          </a:p>
        </c:txPr>
        <c:crossAx val="79607296"/>
        <c:crosses val="autoZero"/>
        <c:crossBetween val="between"/>
        <c:majorUnit val="1000"/>
      </c:valAx>
      <c:spPr>
        <a:noFill/>
        <a:ln w="25400">
          <a:noFill/>
        </a:ln>
      </c:spPr>
    </c:plotArea>
    <c:plotVisOnly val="1"/>
    <c:dispBlanksAs val="gap"/>
  </c:chart>
  <c:spPr>
    <a:noFill/>
    <a:ln w="3175">
      <a:solidFill>
        <a:srgbClr val="000000"/>
      </a:solidFill>
      <a:prstDash val="solid"/>
    </a:ln>
  </c:spPr>
  <c:txPr>
    <a:bodyPr/>
    <a:lstStyle/>
    <a:p>
      <a:pPr>
        <a:defRPr sz="800" b="1"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title>
      <c:spPr>
        <a:noFill/>
        <a:ln w="25368">
          <a:noFill/>
        </a:ln>
      </c:spPr>
      <c:txPr>
        <a:bodyPr/>
        <a:lstStyle/>
        <a:p>
          <a:pPr>
            <a:defRPr lang="ar-SA" sz="1169" b="1" i="0" u="none" strike="noStrike" baseline="0">
              <a:solidFill>
                <a:srgbClr val="000000"/>
              </a:solidFill>
              <a:latin typeface="Arial"/>
              <a:ea typeface="Arial"/>
              <a:cs typeface="Arial"/>
            </a:defRPr>
          </a:pPr>
          <a:endParaRPr lang="ar-SA"/>
        </a:p>
      </c:txPr>
    </c:title>
    <c:plotArea>
      <c:layout>
        <c:manualLayout>
          <c:layoutTarget val="inner"/>
          <c:xMode val="edge"/>
          <c:yMode val="edge"/>
          <c:x val="0.37156467646268992"/>
          <c:y val="0.10970434863043074"/>
          <c:w val="0.28407568148469947"/>
          <c:h val="0.63572883786003298"/>
        </c:manualLayout>
      </c:layout>
      <c:pieChart>
        <c:varyColors val="1"/>
        <c:ser>
          <c:idx val="0"/>
          <c:order val="0"/>
          <c:tx>
            <c:strRef>
              <c:f>Sheet1!$A$2</c:f>
              <c:strCache>
                <c:ptCount val="1"/>
              </c:strCache>
            </c:strRef>
          </c:tx>
          <c:spPr>
            <a:solidFill>
              <a:srgbClr val="9999FF"/>
            </a:solidFill>
            <a:ln w="12684">
              <a:solidFill>
                <a:srgbClr val="000000"/>
              </a:solidFill>
              <a:prstDash val="solid"/>
            </a:ln>
          </c:spPr>
          <c:dPt>
            <c:idx val="0"/>
            <c:explosion val="32"/>
          </c:dPt>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8.1016435805962628E-2"/>
                  <c:y val="2.5013744960849349E-2"/>
                </c:manualLayout>
              </c:layout>
              <c:dLblPos val="bestFit"/>
              <c:showCatName val="1"/>
              <c:showPercent val="1"/>
              <c:separator> </c:separator>
            </c:dLbl>
            <c:dLbl>
              <c:idx val="1"/>
              <c:layout>
                <c:manualLayout>
                  <c:x val="-3.2807583980876256E-2"/>
                  <c:y val="0.10749308965553879"/>
                </c:manualLayout>
              </c:layout>
              <c:dLblPos val="bestFit"/>
              <c:showCatName val="1"/>
              <c:showPercent val="1"/>
              <c:separator> </c:separator>
            </c:dLbl>
            <c:dLbl>
              <c:idx val="2"/>
              <c:layout>
                <c:manualLayout>
                  <c:x val="-3.3944034554735776E-2"/>
                  <c:y val="3.4074485182744252E-2"/>
                </c:manualLayout>
              </c:layout>
              <c:tx>
                <c:rich>
                  <a:bodyPr/>
                  <a:lstStyle/>
                  <a:p>
                    <a:r>
                      <a:rPr lang="en-US" sz="900">
                        <a:latin typeface="Arial" pitchFamily="34" charset="0"/>
                        <a:cs typeface="Arial" pitchFamily="34" charset="0"/>
                      </a:rPr>
                      <a:t>M</a:t>
                    </a:r>
                    <a:r>
                      <a:rPr lang="en-US"/>
                      <a:t>ixed 15.3%</a:t>
                    </a:r>
                  </a:p>
                </c:rich>
              </c:tx>
              <c:dLblPos val="bestFit"/>
              <c:showCatName val="1"/>
              <c:showPercent val="1"/>
              <c:separator> </c:separator>
            </c:dLbl>
            <c:numFmt formatCode="0.0%" sourceLinked="0"/>
            <c:spPr>
              <a:noFill/>
              <a:ln w="25368">
                <a:noFill/>
              </a:ln>
            </c:spPr>
            <c:txPr>
              <a:bodyPr/>
              <a:lstStyle/>
              <a:p>
                <a:pPr>
                  <a:defRPr lang="ar-SA" sz="900" b="0" i="0" u="none" strike="noStrike" baseline="0">
                    <a:solidFill>
                      <a:srgbClr val="000000"/>
                    </a:solidFill>
                    <a:latin typeface="Arial" pitchFamily="34" charset="0"/>
                    <a:ea typeface="Arial"/>
                    <a:cs typeface="Arial" pitchFamily="34" charset="0"/>
                  </a:defRPr>
                </a:pPr>
                <a:endParaRPr lang="ar-SA"/>
              </a:p>
            </c:txPr>
            <c:showCatName val="1"/>
            <c:showPercent val="1"/>
            <c:separator> </c:separator>
            <c:showLeaderLines val="1"/>
          </c:dLbls>
          <c:cat>
            <c:strRef>
              <c:f>Sheet1!$B$1:$D$1</c:f>
              <c:strCache>
                <c:ptCount val="3"/>
                <c:pt idx="0">
                  <c:v>Plant</c:v>
                </c:pt>
                <c:pt idx="1">
                  <c:v>Animal</c:v>
                </c:pt>
                <c:pt idx="2">
                  <c:v>Mix</c:v>
                </c:pt>
              </c:strCache>
            </c:strRef>
          </c:cat>
          <c:val>
            <c:numRef>
              <c:f>Sheet1!$B$2:$D$2</c:f>
              <c:numCache>
                <c:formatCode>#,##0</c:formatCode>
                <c:ptCount val="3"/>
                <c:pt idx="0">
                  <c:v>13909</c:v>
                </c:pt>
                <c:pt idx="1">
                  <c:v>3362</c:v>
                </c:pt>
                <c:pt idx="2">
                  <c:v>3131</c:v>
                </c:pt>
              </c:numCache>
            </c:numRef>
          </c:val>
        </c:ser>
        <c:ser>
          <c:idx val="3"/>
          <c:order val="1"/>
          <c:tx>
            <c:strRef>
              <c:f>Sheet1!$A$3297</c:f>
              <c:strCache>
                <c:ptCount val="1"/>
              </c:strCache>
            </c:strRef>
          </c:tx>
          <c:spPr>
            <a:solidFill>
              <a:srgbClr val="CCFFFF"/>
            </a:solidFill>
            <a:ln w="12684">
              <a:solidFill>
                <a:srgbClr val="000000"/>
              </a:solidFill>
              <a:prstDash val="solid"/>
            </a:ln>
          </c:spPr>
          <c:dPt>
            <c:idx val="0"/>
            <c:spPr>
              <a:solidFill>
                <a:srgbClr val="9999FF"/>
              </a:solidFill>
              <a:ln w="12684">
                <a:solidFill>
                  <a:srgbClr val="000000"/>
                </a:solidFill>
                <a:prstDash val="solid"/>
              </a:ln>
            </c:spPr>
          </c:dPt>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numFmt formatCode="0%" sourceLinked="0"/>
            <c:spPr>
              <a:noFill/>
              <a:ln w="25368">
                <a:noFill/>
              </a:ln>
            </c:spPr>
            <c:txPr>
              <a:bodyPr/>
              <a:lstStyle/>
              <a:p>
                <a:pPr>
                  <a:defRPr lang="ar-SA" sz="1948" b="1" i="0" u="none" strike="noStrike" baseline="0">
                    <a:solidFill>
                      <a:srgbClr val="000000"/>
                    </a:solidFill>
                    <a:latin typeface="Arial"/>
                    <a:ea typeface="Arial"/>
                    <a:cs typeface="Arial"/>
                  </a:defRPr>
                </a:pPr>
                <a:endParaRPr lang="ar-SA"/>
              </a:p>
            </c:txPr>
            <c:showCatName val="1"/>
            <c:showPercent val="1"/>
            <c:separator> </c:separator>
            <c:showLeaderLines val="1"/>
          </c:dLbls>
          <c:cat>
            <c:strRef>
              <c:f>Sheet1!$B$1:$D$1</c:f>
              <c:strCache>
                <c:ptCount val="3"/>
                <c:pt idx="0">
                  <c:v>Plant</c:v>
                </c:pt>
                <c:pt idx="1">
                  <c:v>Animal</c:v>
                </c:pt>
                <c:pt idx="2">
                  <c:v>Mix</c:v>
                </c:pt>
              </c:strCache>
            </c:strRef>
          </c:cat>
          <c:val>
            <c:numRef>
              <c:f>Sheet1!$B$3297:$D$3297</c:f>
              <c:numCache>
                <c:formatCode>General</c:formatCode>
                <c:ptCount val="3"/>
              </c:numCache>
            </c:numRef>
          </c:val>
        </c:ser>
        <c:dLbls>
          <c:showCatName val="1"/>
          <c:showPercent val="1"/>
          <c:separator> </c:separator>
        </c:dLbls>
        <c:firstSliceAng val="0"/>
      </c:pieChart>
      <c:spPr>
        <a:noFill/>
        <a:ln w="25368">
          <a:noFill/>
        </a:ln>
      </c:spPr>
    </c:plotArea>
    <c:plotVisOnly val="1"/>
    <c:dispBlanksAs val="zero"/>
  </c:chart>
  <c:spPr>
    <a:noFill/>
    <a:ln w="6342" cap="flat" cmpd="sng" algn="ctr">
      <a:solidFill>
        <a:srgbClr val="000000"/>
      </a:solidFill>
      <a:prstDash val="solid"/>
      <a:miter lim="800000"/>
      <a:headEnd type="none" w="med" len="med"/>
      <a:tailEnd type="none" w="med" len="med"/>
    </a:ln>
  </c:spPr>
  <c:txPr>
    <a:bodyPr/>
    <a:lstStyle/>
    <a:p>
      <a:pPr>
        <a:defRPr sz="974" b="1"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9.8627746406907205E-2"/>
          <c:y val="0.12011173184357569"/>
          <c:w val="0.89239561360986985"/>
          <c:h val="0.67039106145251925"/>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dLbls>
            <c:dLbl>
              <c:idx val="0"/>
              <c:layout>
                <c:manualLayout>
                  <c:x val="1.1445653522201928E-2"/>
                  <c:y val="-2.3663476514063416E-2"/>
                </c:manualLayout>
              </c:layout>
              <c:dLblPos val="outEnd"/>
              <c:showVal val="1"/>
            </c:dLbl>
            <c:dLbl>
              <c:idx val="1"/>
              <c:layout>
                <c:manualLayout>
                  <c:x val="1.0163298502522664E-2"/>
                  <c:y val="-2.1056491010642147E-2"/>
                </c:manualLayout>
              </c:layout>
              <c:dLblPos val="outEnd"/>
              <c:showVal val="1"/>
            </c:dLbl>
            <c:dLbl>
              <c:idx val="2"/>
              <c:layout>
                <c:manualLayout>
                  <c:x val="7.0856113463982724E-3"/>
                  <c:y val="-3.0739903109634092E-2"/>
                </c:manualLayout>
              </c:layout>
              <c:dLblPos val="outEnd"/>
              <c:showVal val="1"/>
            </c:dLbl>
            <c:dLbl>
              <c:idx val="3"/>
              <c:layout>
                <c:manualLayout>
                  <c:x val="2.2125920538287945E-3"/>
                  <c:y val="-2.4967033814725086E-2"/>
                </c:manualLayout>
              </c:layout>
              <c:dLblPos val="outEnd"/>
              <c:showVal val="1"/>
            </c:dLbl>
            <c:dLbl>
              <c:idx val="4"/>
              <c:layout>
                <c:manualLayout>
                  <c:x val="-6.410915959195863E-3"/>
                  <c:y val="-4.1726964949760526E-2"/>
                </c:manualLayout>
              </c:layout>
              <c:dLblPos val="outEnd"/>
              <c:showVal val="1"/>
            </c:dLbl>
            <c:dLbl>
              <c:idx val="5"/>
              <c:layout>
                <c:manualLayout>
                  <c:x val="-5.8979388424298075E-3"/>
                  <c:y val="-4.545122107489781E-2"/>
                </c:manualLayout>
              </c:layout>
              <c:dLblPos val="outEnd"/>
              <c:showVal val="1"/>
            </c:dLbl>
            <c:dLbl>
              <c:idx val="6"/>
              <c:layout>
                <c:manualLayout>
                  <c:x val="-1.7944822888237562E-3"/>
                  <c:y val="-1.1931663220868223E-2"/>
                </c:manualLayout>
              </c:layout>
              <c:dLblPos val="outEnd"/>
              <c:showVal val="1"/>
            </c:dLbl>
            <c:dLbl>
              <c:idx val="7"/>
              <c:layout>
                <c:manualLayout>
                  <c:xMode val="edge"/>
                  <c:yMode val="edge"/>
                  <c:x val="0.64631956912028721"/>
                  <c:y val="0.46368715083798884"/>
                </c:manualLayout>
              </c:layout>
              <c:numFmt formatCode="0.0" sourceLinked="0"/>
              <c:spPr>
                <a:noFill/>
                <a:ln w="25400">
                  <a:noFill/>
                </a:ln>
              </c:spPr>
              <c:txPr>
                <a:bodyPr/>
                <a:lstStyle/>
                <a:p>
                  <a:pPr>
                    <a:defRPr lang="ar-SA" sz="1200" b="0" i="0" u="none" strike="noStrike" baseline="0">
                      <a:solidFill>
                        <a:srgbClr val="000000"/>
                      </a:solidFill>
                      <a:latin typeface="Arial Narrow"/>
                      <a:ea typeface="Arial Narrow"/>
                      <a:cs typeface="Arial Narrow"/>
                    </a:defRPr>
                  </a:pPr>
                  <a:endParaRPr lang="ar-SA"/>
                </a:p>
              </c:txPr>
              <c:dLblPos val="outEnd"/>
              <c:showVal val="1"/>
            </c:dLbl>
            <c:dLbl>
              <c:idx val="8"/>
              <c:layout>
                <c:manualLayout>
                  <c:xMode val="edge"/>
                  <c:yMode val="edge"/>
                  <c:x val="0.67684021543986717"/>
                  <c:y val="0.52234636871508056"/>
                </c:manualLayout>
              </c:layout>
              <c:numFmt formatCode="0.0" sourceLinked="0"/>
              <c:spPr>
                <a:noFill/>
                <a:ln w="25400">
                  <a:noFill/>
                </a:ln>
              </c:spPr>
              <c:txPr>
                <a:bodyPr/>
                <a:lstStyle/>
                <a:p>
                  <a:pPr>
                    <a:defRPr lang="ar-SA" sz="1200" b="0" i="0" u="none" strike="noStrike" baseline="0">
                      <a:solidFill>
                        <a:srgbClr val="000000"/>
                      </a:solidFill>
                      <a:latin typeface="Arial Narrow"/>
                      <a:ea typeface="Arial Narrow"/>
                      <a:cs typeface="Arial Narrow"/>
                    </a:defRPr>
                  </a:pPr>
                  <a:endParaRPr lang="ar-SA"/>
                </a:p>
              </c:txPr>
              <c:dLblPos val="outEnd"/>
              <c:showVal val="1"/>
            </c:dLbl>
            <c:dLbl>
              <c:idx val="9"/>
              <c:layout>
                <c:manualLayout>
                  <c:xMode val="edge"/>
                  <c:yMode val="edge"/>
                  <c:x val="0.62836624775583449"/>
                  <c:y val="0.5977653631284916"/>
                </c:manualLayout>
              </c:layout>
              <c:numFmt formatCode="0.0" sourceLinked="0"/>
              <c:spPr>
                <a:noFill/>
                <a:ln w="25400">
                  <a:noFill/>
                </a:ln>
              </c:spPr>
              <c:txPr>
                <a:bodyPr/>
                <a:lstStyle/>
                <a:p>
                  <a:pPr>
                    <a:defRPr lang="ar-SA" sz="1200" b="0" i="0" u="none" strike="noStrike" baseline="0">
                      <a:solidFill>
                        <a:srgbClr val="000000"/>
                      </a:solidFill>
                      <a:latin typeface="Arial Narrow"/>
                      <a:ea typeface="Arial Narrow"/>
                      <a:cs typeface="Arial Narrow"/>
                    </a:defRPr>
                  </a:pPr>
                  <a:endParaRPr lang="ar-SA"/>
                </a:p>
              </c:txPr>
              <c:dLblPos val="outEnd"/>
              <c:showVal val="1"/>
            </c:dLbl>
            <c:dLbl>
              <c:idx val="10"/>
              <c:layout>
                <c:manualLayout>
                  <c:xMode val="edge"/>
                  <c:yMode val="edge"/>
                  <c:x val="0.51885098743267499"/>
                  <c:y val="0.68994413407821265"/>
                </c:manualLayout>
              </c:layout>
              <c:numFmt formatCode="0.0" sourceLinked="0"/>
              <c:spPr>
                <a:noFill/>
                <a:ln w="25400">
                  <a:noFill/>
                </a:ln>
              </c:spPr>
              <c:txPr>
                <a:bodyPr/>
                <a:lstStyle/>
                <a:p>
                  <a:pPr>
                    <a:defRPr lang="ar-SA" sz="1200" b="0" i="0" u="none" strike="noStrike" baseline="0">
                      <a:solidFill>
                        <a:srgbClr val="000000"/>
                      </a:solidFill>
                      <a:latin typeface="Arial Narrow"/>
                      <a:ea typeface="Arial Narrow"/>
                      <a:cs typeface="Arial Narrow"/>
                    </a:defRPr>
                  </a:pPr>
                  <a:endParaRPr lang="ar-SA"/>
                </a:p>
              </c:txPr>
              <c:dLblPos val="outEnd"/>
              <c:showVal val="1"/>
            </c:dLbl>
            <c:numFmt formatCode="0.0" sourceLinked="0"/>
            <c:spPr>
              <a:noFill/>
              <a:ln w="25400">
                <a:noFill/>
              </a:ln>
            </c:spPr>
            <c:txPr>
              <a:bodyPr/>
              <a:lstStyle/>
              <a:p>
                <a:pPr>
                  <a:defRPr lang="ar-SA" sz="850" b="0" i="0" u="none" strike="noStrike" baseline="0">
                    <a:solidFill>
                      <a:srgbClr val="000000"/>
                    </a:solidFill>
                    <a:latin typeface="Arial"/>
                    <a:ea typeface="Arial"/>
                    <a:cs typeface="Arial"/>
                  </a:defRPr>
                </a:pPr>
                <a:endParaRPr lang="ar-SA"/>
              </a:p>
            </c:txPr>
            <c:showVal val="1"/>
          </c:dLbls>
          <c:cat>
            <c:strRef>
              <c:f>Sheet1!$B$1:$H$1</c:f>
              <c:strCache>
                <c:ptCount val="7"/>
                <c:pt idx="0">
                  <c:v>Less than 3</c:v>
                </c:pt>
                <c:pt idx="1">
                  <c:v>5.99 - 3</c:v>
                </c:pt>
                <c:pt idx="2">
                  <c:v>9.99 - 6</c:v>
                </c:pt>
                <c:pt idx="3">
                  <c:v>19.99 - 10</c:v>
                </c:pt>
                <c:pt idx="4">
                  <c:v>29.99 - 20</c:v>
                </c:pt>
                <c:pt idx="5">
                  <c:v>39.99 - 30</c:v>
                </c:pt>
                <c:pt idx="6">
                  <c:v> + 40</c:v>
                </c:pt>
              </c:strCache>
            </c:strRef>
          </c:cat>
          <c:val>
            <c:numRef>
              <c:f>Sheet1!$B$2:$H$2</c:f>
              <c:numCache>
                <c:formatCode>General</c:formatCode>
                <c:ptCount val="7"/>
                <c:pt idx="0">
                  <c:v>58</c:v>
                </c:pt>
                <c:pt idx="1">
                  <c:v>20.5</c:v>
                </c:pt>
                <c:pt idx="2">
                  <c:v>9.9</c:v>
                </c:pt>
                <c:pt idx="3">
                  <c:v>7.4</c:v>
                </c:pt>
                <c:pt idx="4">
                  <c:v>2.2000000000000002</c:v>
                </c:pt>
                <c:pt idx="5">
                  <c:v>0.8</c:v>
                </c:pt>
                <c:pt idx="6">
                  <c:v>1.2</c:v>
                </c:pt>
              </c:numCache>
            </c:numRef>
          </c:val>
        </c:ser>
        <c:dLbls>
          <c:showVal val="1"/>
        </c:dLbls>
        <c:axId val="102213504"/>
        <c:axId val="102223872"/>
      </c:barChart>
      <c:catAx>
        <c:axId val="102213504"/>
        <c:scaling>
          <c:orientation val="minMax"/>
        </c:scaling>
        <c:axPos val="b"/>
        <c:title>
          <c:tx>
            <c:rich>
              <a:bodyPr/>
              <a:lstStyle/>
              <a:p>
                <a:pPr rtl="0">
                  <a:defRPr lang="ar-SA" sz="850" b="1" i="0" u="none" strike="noStrike" baseline="0">
                    <a:solidFill>
                      <a:srgbClr val="000000"/>
                    </a:solidFill>
                    <a:latin typeface="Arial"/>
                    <a:ea typeface="Arial"/>
                    <a:cs typeface="Arial"/>
                  </a:defRPr>
                </a:pPr>
                <a:r>
                  <a:rPr lang="en-US" sz="850" b="1" i="0" u="none" strike="noStrike" baseline="0"/>
                  <a:t>Area Group (Dunum)</a:t>
                </a:r>
                <a:endParaRPr lang="ar-SA" sz="850" b="1"/>
              </a:p>
            </c:rich>
          </c:tx>
          <c:layout>
            <c:manualLayout>
              <c:xMode val="edge"/>
              <c:yMode val="edge"/>
              <c:x val="0.46319569120287524"/>
              <c:y val="0.8938547486033519"/>
            </c:manualLayout>
          </c:layout>
          <c:spPr>
            <a:noFill/>
            <a:ln w="25400">
              <a:noFill/>
            </a:ln>
          </c:spPr>
        </c:title>
        <c:numFmt formatCode="General" sourceLinked="1"/>
        <c:tickLblPos val="nextTo"/>
        <c:spPr>
          <a:ln w="3175">
            <a:solidFill>
              <a:srgbClr val="000000"/>
            </a:solidFill>
            <a:prstDash val="solid"/>
          </a:ln>
        </c:spPr>
        <c:txPr>
          <a:bodyPr rot="0" vert="horz"/>
          <a:lstStyle/>
          <a:p>
            <a:pPr rtl="0">
              <a:defRPr lang="ar-SA" sz="850" b="1" i="0" u="none" strike="noStrike" baseline="0">
                <a:solidFill>
                  <a:srgbClr val="000000"/>
                </a:solidFill>
                <a:latin typeface="Arial"/>
                <a:ea typeface="Arial"/>
                <a:cs typeface="Arial"/>
              </a:defRPr>
            </a:pPr>
            <a:endParaRPr lang="ar-SA"/>
          </a:p>
        </c:txPr>
        <c:crossAx val="102223872"/>
        <c:crosses val="autoZero"/>
        <c:auto val="1"/>
        <c:lblAlgn val="ctr"/>
        <c:lblOffset val="100"/>
        <c:tickLblSkip val="1"/>
        <c:tickMarkSkip val="1"/>
      </c:catAx>
      <c:valAx>
        <c:axId val="102223872"/>
        <c:scaling>
          <c:orientation val="minMax"/>
        </c:scaling>
        <c:axPos val="l"/>
        <c:title>
          <c:tx>
            <c:rich>
              <a:bodyPr/>
              <a:lstStyle/>
              <a:p>
                <a:pPr>
                  <a:defRPr lang="ar-SA" sz="850" b="1" i="0" u="none" strike="noStrike" baseline="0">
                    <a:solidFill>
                      <a:srgbClr val="000000"/>
                    </a:solidFill>
                    <a:latin typeface="Arial"/>
                    <a:ea typeface="Arial"/>
                    <a:cs typeface="+mn-cs"/>
                  </a:defRPr>
                </a:pPr>
                <a:r>
                  <a:rPr lang="en-US" b="1">
                    <a:cs typeface="+mn-cs"/>
                  </a:rPr>
                  <a:t>Percent (%)</a:t>
                </a:r>
                <a:endParaRPr lang="ar-SA" b="1">
                  <a:cs typeface="+mn-cs"/>
                </a:endParaRPr>
              </a:p>
            </c:rich>
          </c:tx>
          <c:layout>
            <c:manualLayout>
              <c:xMode val="edge"/>
              <c:yMode val="edge"/>
              <c:x val="2.6288644035968048E-2"/>
              <c:y val="0.36935574542543886"/>
            </c:manualLayout>
          </c:layout>
          <c:spPr>
            <a:noFill/>
            <a:ln w="25400">
              <a:noFill/>
            </a:ln>
          </c:spPr>
        </c:title>
        <c:numFmt formatCode="General" sourceLinked="1"/>
        <c:tickLblPos val="nextTo"/>
        <c:spPr>
          <a:ln w="3175">
            <a:solidFill>
              <a:srgbClr val="000000"/>
            </a:solidFill>
            <a:prstDash val="solid"/>
          </a:ln>
        </c:spPr>
        <c:txPr>
          <a:bodyPr rot="0" vert="horz"/>
          <a:lstStyle/>
          <a:p>
            <a:pPr>
              <a:defRPr lang="ar-SA" sz="850" b="1" i="0" u="none" strike="noStrike" baseline="0">
                <a:solidFill>
                  <a:srgbClr val="000000"/>
                </a:solidFill>
                <a:latin typeface="Arial"/>
                <a:ea typeface="Arial"/>
                <a:cs typeface="Arial"/>
              </a:defRPr>
            </a:pPr>
            <a:endParaRPr lang="ar-SA"/>
          </a:p>
        </c:txPr>
        <c:crossAx val="102213504"/>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1575" b="1" i="0" u="none" strike="noStrike" baseline="0">
          <a:solidFill>
            <a:srgbClr val="000000"/>
          </a:solidFill>
          <a:latin typeface="Calibri"/>
          <a:ea typeface="Calibri"/>
          <a:cs typeface="Calibri"/>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793277156145264"/>
          <c:y val="0.15263814996098471"/>
          <c:w val="0.35913892342404852"/>
          <c:h val="0.69158508902602944"/>
        </c:manualLayout>
      </c:layout>
      <c:pieChart>
        <c:varyColors val="1"/>
        <c:ser>
          <c:idx val="0"/>
          <c:order val="0"/>
          <c:tx>
            <c:strRef>
              <c:f>Sheet1!$A$2</c:f>
              <c:strCache>
                <c:ptCount val="1"/>
                <c:pt idx="0">
                  <c:v>East</c:v>
                </c:pt>
              </c:strCache>
            </c:strRef>
          </c:tx>
          <c:spPr>
            <a:solidFill>
              <a:srgbClr val="9999FF"/>
            </a:solidFill>
            <a:ln w="12700">
              <a:solidFill>
                <a:srgbClr val="000000"/>
              </a:solidFill>
              <a:prstDash val="solid"/>
            </a:ln>
          </c:spPr>
          <c:explosion val="42"/>
          <c:dPt>
            <c:idx val="1"/>
            <c:spPr>
              <a:solidFill>
                <a:srgbClr val="993366"/>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00FFFF"/>
              </a:solidFill>
              <a:ln w="12700">
                <a:solidFill>
                  <a:srgbClr val="000000"/>
                </a:solidFill>
                <a:prstDash val="solid"/>
              </a:ln>
            </c:spPr>
          </c:dPt>
          <c:dPt>
            <c:idx val="4"/>
            <c:spPr>
              <a:solidFill>
                <a:srgbClr val="990099"/>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chemeClr val="tx1"/>
              </a:solidFill>
              <a:ln w="12700">
                <a:solidFill>
                  <a:srgbClr val="000000"/>
                </a:solidFill>
                <a:prstDash val="solid"/>
              </a:ln>
            </c:spPr>
          </c:dPt>
          <c:dLbls>
            <c:dLbl>
              <c:idx val="0"/>
              <c:layout>
                <c:manualLayout>
                  <c:x val="-7.7829902841092258E-2"/>
                  <c:y val="0.11121278759074035"/>
                </c:manualLayout>
              </c:layout>
              <c:dLblPos val="bestFit"/>
              <c:showCatName val="1"/>
              <c:showPercent val="1"/>
            </c:dLbl>
            <c:dLbl>
              <c:idx val="1"/>
              <c:layout>
                <c:manualLayout>
                  <c:x val="7.2319933692498992E-2"/>
                  <c:y val="5.8445532146319548E-2"/>
                </c:manualLayout>
              </c:layout>
              <c:dLblPos val="bestFit"/>
              <c:showCatName val="1"/>
              <c:showPercent val="1"/>
            </c:dLbl>
            <c:dLbl>
              <c:idx val="2"/>
              <c:layout>
                <c:manualLayout>
                  <c:x val="9.3087995579500024E-2"/>
                  <c:y val="-2.6505403040836113E-2"/>
                </c:manualLayout>
              </c:layout>
              <c:dLblPos val="bestFit"/>
              <c:showCatName val="1"/>
              <c:showPercent val="1"/>
            </c:dLbl>
            <c:dLbl>
              <c:idx val="3"/>
              <c:layout>
                <c:manualLayout>
                  <c:x val="0.16519924483123841"/>
                  <c:y val="-6.277127521222009E-2"/>
                </c:manualLayout>
              </c:layout>
              <c:dLblPos val="bestFit"/>
              <c:showCatName val="1"/>
              <c:showPercent val="1"/>
            </c:dLbl>
            <c:dLbl>
              <c:idx val="4"/>
              <c:layout>
                <c:manualLayout>
                  <c:x val="-7.3900815029700237E-2"/>
                  <c:y val="-1.8018490931876758E-2"/>
                </c:manualLayout>
              </c:layout>
              <c:dLblPos val="bestFit"/>
              <c:showCatName val="1"/>
              <c:showPercent val="1"/>
            </c:dLbl>
            <c:dLbl>
              <c:idx val="5"/>
              <c:layout>
                <c:manualLayout>
                  <c:x val="-9.2836211263065765E-2"/>
                  <c:y val="-4.6944267101747372E-2"/>
                </c:manualLayout>
              </c:layout>
              <c:dLblPos val="bestFit"/>
              <c:showCatName val="1"/>
              <c:showPercent val="1"/>
            </c:dLbl>
            <c:dLbl>
              <c:idx val="6"/>
              <c:layout>
                <c:manualLayout>
                  <c:x val="-0.11560694386885872"/>
                  <c:y val="-3.4850677449102654E-2"/>
                </c:manualLayout>
              </c:layout>
              <c:dLblPos val="bestFit"/>
              <c:showCatName val="1"/>
              <c:showPercent val="1"/>
            </c:dLbl>
            <c:dLbl>
              <c:idx val="7"/>
              <c:layout>
                <c:manualLayout>
                  <c:x val="-0.12786812174793941"/>
                  <c:y val="0.18452968716748444"/>
                </c:manualLayout>
              </c:layout>
              <c:tx>
                <c:rich>
                  <a:bodyPr/>
                  <a:lstStyle/>
                  <a:p>
                    <a:r>
                      <a:rPr lang="en-US" sz="850"/>
                      <a:t>
</a:t>
                    </a:r>
                    <a:r>
                      <a:rPr lang="en-US"/>
                      <a:t>0.1%</a:t>
                    </a:r>
                  </a:p>
                </c:rich>
              </c:tx>
              <c:dLblPos val="bestFit"/>
              <c:showCatName val="1"/>
              <c:showPercent val="1"/>
            </c:dLbl>
            <c:dLbl>
              <c:idx val="8"/>
              <c:layout>
                <c:manualLayout>
                  <c:x val="-7.5595155868674296E-2"/>
                  <c:y val="-0.14018975668581968"/>
                </c:manualLayout>
              </c:layout>
              <c:tx>
                <c:rich>
                  <a:bodyPr/>
                  <a:lstStyle/>
                  <a:p>
                    <a:r>
                      <a:rPr lang="en-US" sz="850" b="0" i="0" u="none" strike="noStrike" baseline="0"/>
                      <a:t>N</a:t>
                    </a:r>
                    <a:r>
                      <a:rPr lang="en-US" sz="800" b="0" i="0" u="none" strike="noStrike" baseline="0"/>
                      <a:t>ot Stated or </a:t>
                    </a:r>
                    <a:r>
                      <a:rPr lang="en-US"/>
                      <a:t>Not Applicable
0.1%</a:t>
                    </a:r>
                  </a:p>
                </c:rich>
              </c:tx>
              <c:dLblPos val="bestFit"/>
              <c:showCatName val="1"/>
              <c:showPercent val="1"/>
            </c:dLbl>
            <c:numFmt formatCode="0.0%" sourceLinked="0"/>
            <c:spPr>
              <a:noFill/>
              <a:ln w="25400">
                <a:noFill/>
              </a:ln>
            </c:spPr>
            <c:txPr>
              <a:bodyPr rot="0"/>
              <a:lstStyle/>
              <a:p>
                <a:pPr>
                  <a:defRPr lang="ar-SA" sz="850" b="0" i="0" u="none" strike="noStrike" baseline="0">
                    <a:solidFill>
                      <a:srgbClr val="000000"/>
                    </a:solidFill>
                    <a:latin typeface="Arial"/>
                    <a:ea typeface="Arial"/>
                    <a:cs typeface="Arial"/>
                  </a:defRPr>
                </a:pPr>
                <a:endParaRPr lang="ar-SA"/>
              </a:p>
            </c:txPr>
            <c:showCatName val="1"/>
            <c:showPercent val="1"/>
            <c:showLeaderLines val="1"/>
          </c:dLbls>
          <c:cat>
            <c:strRef>
              <c:f>Sheet1!$B$1:$G$1</c:f>
              <c:strCache>
                <c:ptCount val="6"/>
                <c:pt idx="0">
                  <c:v>Illiterate or Can Read and Write</c:v>
                </c:pt>
                <c:pt idx="1">
                  <c:v>Elementary</c:v>
                </c:pt>
                <c:pt idx="2">
                  <c:v>Preparatory</c:v>
                </c:pt>
                <c:pt idx="3">
                  <c:v>Secondary</c:v>
                </c:pt>
                <c:pt idx="4">
                  <c:v>Associate Diploma</c:v>
                </c:pt>
                <c:pt idx="5">
                  <c:v>Bachelor and Above</c:v>
                </c:pt>
              </c:strCache>
            </c:strRef>
          </c:cat>
          <c:val>
            <c:numRef>
              <c:f>Sheet1!$B$2:$G$2</c:f>
              <c:numCache>
                <c:formatCode>#,##0.0</c:formatCode>
                <c:ptCount val="6"/>
                <c:pt idx="0">
                  <c:v>18.600000000000001</c:v>
                </c:pt>
                <c:pt idx="1">
                  <c:v>16.8</c:v>
                </c:pt>
                <c:pt idx="2">
                  <c:v>19.7</c:v>
                </c:pt>
                <c:pt idx="3">
                  <c:v>20.3</c:v>
                </c:pt>
                <c:pt idx="4">
                  <c:v>5.6</c:v>
                </c:pt>
                <c:pt idx="5">
                  <c:v>19</c:v>
                </c:pt>
              </c:numCache>
            </c:numRef>
          </c:val>
        </c:ser>
        <c:firstSliceAng val="291"/>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5481979864457541"/>
          <c:y val="0.21794871794871795"/>
          <c:w val="0.27394268813413247"/>
          <c:h val="0.62217491881312004"/>
        </c:manualLayout>
      </c:layout>
      <c:pie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0.1990856739922435"/>
                  <c:y val="-5.7349081364829399E-2"/>
                </c:manualLayout>
              </c:layout>
              <c:tx>
                <c:rich>
                  <a:bodyPr/>
                  <a:lstStyle/>
                  <a:p>
                    <a:r>
                      <a:rPr lang="en-US" sz="850"/>
                      <a:t>s</a:t>
                    </a:r>
                    <a:r>
                      <a:rPr lang="en-US"/>
                      <a:t>ingle
93.1%</a:t>
                    </a:r>
                  </a:p>
                </c:rich>
              </c:tx>
              <c:dLblPos val="bestFit"/>
              <c:showCatName val="1"/>
              <c:showPercent val="1"/>
            </c:dLbl>
            <c:dLbl>
              <c:idx val="1"/>
              <c:layout>
                <c:manualLayout>
                  <c:x val="-0.18054589258432521"/>
                  <c:y val="4.0020018684105166E-2"/>
                </c:manualLayout>
              </c:layout>
              <c:tx>
                <c:rich>
                  <a:bodyPr/>
                  <a:lstStyle/>
                  <a:p>
                    <a:pPr>
                      <a:defRPr lang="ar-SA" sz="850" b="0" i="0" u="none" strike="noStrike" baseline="0">
                        <a:solidFill>
                          <a:srgbClr val="000000"/>
                        </a:solidFill>
                        <a:latin typeface="Arial"/>
                        <a:ea typeface="Arial"/>
                        <a:cs typeface="Arial"/>
                      </a:defRPr>
                    </a:pPr>
                    <a:r>
                      <a:rPr lang="en-US" sz="850"/>
                      <a:t>a</a:t>
                    </a:r>
                    <a:r>
                      <a:rPr lang="en-US"/>
                      <a:t>ssociated
6.1%</a:t>
                    </a:r>
                  </a:p>
                </c:rich>
              </c:tx>
              <c:spPr>
                <a:noFill/>
                <a:ln w="25400">
                  <a:noFill/>
                </a:ln>
              </c:spPr>
              <c:dLblPos val="bestFit"/>
              <c:showPercent val="1"/>
            </c:dLbl>
            <c:dLbl>
              <c:idx val="2"/>
              <c:layout>
                <c:manualLayout>
                  <c:x val="0.10518548987346732"/>
                  <c:y val="-1.9883001912896481E-2"/>
                </c:manualLayout>
              </c:layout>
              <c:tx>
                <c:rich>
                  <a:bodyPr/>
                  <a:lstStyle/>
                  <a:p>
                    <a:r>
                      <a:rPr lang="en-US" sz="850"/>
                      <a:t>m</a:t>
                    </a:r>
                    <a:r>
                      <a:rPr lang="en-US"/>
                      <a:t>ixed
0.8%</a:t>
                    </a:r>
                  </a:p>
                </c:rich>
              </c:tx>
              <c:dLblPos val="bestFit"/>
              <c:showCatName val="1"/>
              <c:showPercent val="1"/>
            </c:dLbl>
            <c:dLbl>
              <c:idx val="3"/>
              <c:layout>
                <c:manualLayout>
                  <c:x val="0.11642242744100299"/>
                  <c:y val="-3.0103369291456444E-2"/>
                </c:manualLayout>
              </c:layout>
              <c:tx>
                <c:rich>
                  <a:bodyPr/>
                  <a:lstStyle/>
                  <a:p>
                    <a:r>
                      <a:rPr sz="850"/>
                      <a:t>غ</a:t>
                    </a:r>
                    <a:r>
                      <a:t>ير مبين
0.1</a:t>
                    </a:r>
                  </a:p>
                </c:rich>
              </c:tx>
              <c:dLblPos val="bestFit"/>
              <c:showPercent val="1"/>
            </c:dLbl>
            <c:numFmt formatCode="0.0%" sourceLinked="0"/>
            <c:spPr>
              <a:noFill/>
              <a:ln w="25400">
                <a:noFill/>
              </a:ln>
            </c:spPr>
            <c:txPr>
              <a:bodyPr/>
              <a:lstStyle/>
              <a:p>
                <a:pPr>
                  <a:defRPr lang="ar-SA" sz="85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Single</c:v>
                </c:pt>
                <c:pt idx="1">
                  <c:v>associated</c:v>
                </c:pt>
                <c:pt idx="2">
                  <c:v>Mix</c:v>
                </c:pt>
              </c:strCache>
            </c:strRef>
          </c:cat>
          <c:val>
            <c:numRef>
              <c:f>Sheet1!$B$2:$D$2</c:f>
              <c:numCache>
                <c:formatCode>#,##0.00;[Red]#,##0.00</c:formatCode>
                <c:ptCount val="3"/>
                <c:pt idx="0">
                  <c:v>16786</c:v>
                </c:pt>
                <c:pt idx="1">
                  <c:v>1101</c:v>
                </c:pt>
                <c:pt idx="2">
                  <c:v>145</c:v>
                </c:pt>
              </c:numCache>
            </c:numRef>
          </c:val>
        </c:ser>
        <c:dLbls>
          <c:showCatName val="1"/>
          <c:showPercent val="1"/>
        </c:dLbls>
        <c:firstSliceAng val="0"/>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783140504985693"/>
          <c:y val="0.13591456240383745"/>
          <c:w val="0.33574876695579753"/>
          <c:h val="0.73453082732474562"/>
        </c:manualLayout>
      </c:layout>
      <c:pieChart>
        <c:varyColors val="1"/>
        <c:ser>
          <c:idx val="0"/>
          <c:order val="0"/>
          <c:tx>
            <c:strRef>
              <c:f>Sheet1!$A$2</c:f>
              <c:strCache>
                <c:ptCount val="1"/>
                <c:pt idx="0">
                  <c:v>East</c:v>
                </c:pt>
              </c:strCache>
            </c:strRef>
          </c:tx>
          <c:spPr>
            <a:solidFill>
              <a:srgbClr val="9999FF"/>
            </a:solidFill>
          </c:spPr>
          <c:explosion val="10"/>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0.17590008779550675"/>
                  <c:y val="7.4323468187166439E-2"/>
                </c:manualLayout>
              </c:layout>
              <c:dLblPos val="bestFit"/>
              <c:showCatName val="1"/>
              <c:showPercent val="1"/>
            </c:dLbl>
            <c:dLbl>
              <c:idx val="1"/>
              <c:layout>
                <c:manualLayout>
                  <c:x val="0.16878755583815572"/>
                  <c:y val="-0.12087292499115312"/>
                </c:manualLayout>
              </c:layout>
              <c:dLblPos val="bestFit"/>
              <c:showCatName val="1"/>
              <c:showPercent val="1"/>
            </c:dLbl>
            <c:dLbl>
              <c:idx val="2"/>
              <c:layout>
                <c:manualLayout>
                  <c:x val="-7.8229291733163925E-2"/>
                  <c:y val="-0.10091898951516243"/>
                </c:manualLayout>
              </c:layout>
              <c:dLblPos val="bestFit"/>
              <c:showCatName val="1"/>
              <c:showPercent val="1"/>
            </c:dLbl>
            <c:dLbl>
              <c:idx val="3"/>
              <c:layout>
                <c:manualLayout>
                  <c:x val="-6.1322080799444734E-2"/>
                  <c:y val="-1.0965589100357491E-2"/>
                </c:manualLayout>
              </c:layout>
              <c:tx>
                <c:rich>
                  <a:bodyPr/>
                  <a:lstStyle/>
                  <a:p>
                    <a:r>
                      <a:rPr lang="en-US"/>
                      <a:t>covered (Irrigated) 29.5%</a:t>
                    </a:r>
                  </a:p>
                </c:rich>
              </c:tx>
              <c:dLblPos val="bestFit"/>
              <c:showCatName val="1"/>
              <c:showPercent val="1"/>
            </c:dLbl>
            <c:numFmt formatCode="0.0%" sourceLinked="0"/>
            <c:spPr>
              <a:noFill/>
              <a:ln w="25394">
                <a:noFill/>
              </a:ln>
            </c:spPr>
            <c:txPr>
              <a:bodyPr/>
              <a:lstStyle/>
              <a:p>
                <a:pPr>
                  <a:defRPr lang="ar-SA" sz="85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uncovered rainfed</c:v>
                </c:pt>
                <c:pt idx="1">
                  <c:v>uncovered irrigated</c:v>
                </c:pt>
                <c:pt idx="2">
                  <c:v>uncovered not stated</c:v>
                </c:pt>
                <c:pt idx="3">
                  <c:v>covered</c:v>
                </c:pt>
              </c:strCache>
            </c:strRef>
          </c:cat>
          <c:val>
            <c:numRef>
              <c:f>Sheet1!$B$2:$E$2</c:f>
              <c:numCache>
                <c:formatCode>General</c:formatCode>
                <c:ptCount val="4"/>
                <c:pt idx="0">
                  <c:v>4.7</c:v>
                </c:pt>
                <c:pt idx="1">
                  <c:v>65.7</c:v>
                </c:pt>
                <c:pt idx="2">
                  <c:v>0.1</c:v>
                </c:pt>
                <c:pt idx="3">
                  <c:v>29.5</c:v>
                </c:pt>
              </c:numCache>
            </c:numRef>
          </c:val>
        </c:ser>
        <c:dLbls>
          <c:showCatName val="1"/>
          <c:showPercent val="1"/>
        </c:dLbls>
        <c:firstSliceAng val="0"/>
      </c:pieChart>
    </c:plotArea>
    <c:plotVisOnly val="1"/>
    <c:dispBlanksAs val="zero"/>
  </c:chart>
  <c:spPr>
    <a:noFill/>
    <a:ln w="6348"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8996886258783313"/>
          <c:y val="5.7993036584712922E-2"/>
          <c:w val="0.77926421404683044"/>
          <c:h val="0.79166666666666652"/>
        </c:manualLayout>
      </c:layout>
      <c:barChart>
        <c:barDir val="col"/>
        <c:grouping val="clustered"/>
        <c:ser>
          <c:idx val="0"/>
          <c:order val="0"/>
          <c:tx>
            <c:strRef>
              <c:f>Sheet1!$A$2</c:f>
              <c:strCache>
                <c:ptCount val="1"/>
                <c:pt idx="0">
                  <c:v>compact</c:v>
                </c:pt>
              </c:strCache>
            </c:strRef>
          </c:tx>
          <c:spPr>
            <a:solidFill>
              <a:srgbClr val="9999FF"/>
            </a:solidFill>
            <a:ln w="12697">
              <a:solidFill>
                <a:srgbClr val="000000"/>
              </a:solidFill>
              <a:prstDash val="solid"/>
            </a:ln>
          </c:spPr>
          <c:dLbls>
            <c:dLbl>
              <c:idx val="0"/>
              <c:layout>
                <c:manualLayout>
                  <c:x val="5.9808008428012104E-3"/>
                  <c:y val="-2.0160826510231987E-3"/>
                </c:manualLayout>
              </c:layout>
              <c:dLblPos val="outEnd"/>
              <c:showVal val="1"/>
            </c:dLbl>
            <c:dLbl>
              <c:idx val="1"/>
              <c:layout>
                <c:manualLayout>
                  <c:x val="-1.2315768221280061E-3"/>
                  <c:y val="-1.1099647026880164E-2"/>
                </c:manualLayout>
              </c:layout>
              <c:dLblPos val="outEnd"/>
              <c:showVal val="1"/>
            </c:dLbl>
            <c:numFmt formatCode="#,##0" sourceLinked="0"/>
            <c:spPr>
              <a:noFill/>
              <a:ln w="25394">
                <a:noFill/>
              </a:ln>
            </c:spPr>
            <c:txPr>
              <a:bodyPr/>
              <a:lstStyle/>
              <a:p>
                <a:pPr>
                  <a:defRPr lang="ar-SA" sz="800"/>
                </a:pPr>
                <a:endParaRPr lang="ar-SA"/>
              </a:p>
            </c:txPr>
            <c:showVal val="1"/>
          </c:dLbls>
          <c:cat>
            <c:strRef>
              <c:f>Sheet1!$B$1:$C$1</c:f>
              <c:strCache>
                <c:ptCount val="2"/>
                <c:pt idx="0">
                  <c:v>bearing</c:v>
                </c:pt>
                <c:pt idx="1">
                  <c:v>unbearing</c:v>
                </c:pt>
              </c:strCache>
            </c:strRef>
          </c:cat>
          <c:val>
            <c:numRef>
              <c:f>Sheet1!$B$2:$C$2</c:f>
              <c:numCache>
                <c:formatCode>#,##0</c:formatCode>
                <c:ptCount val="2"/>
                <c:pt idx="0">
                  <c:v>1016541</c:v>
                </c:pt>
                <c:pt idx="1">
                  <c:v>265958</c:v>
                </c:pt>
              </c:numCache>
            </c:numRef>
          </c:val>
        </c:ser>
        <c:ser>
          <c:idx val="1"/>
          <c:order val="1"/>
          <c:tx>
            <c:strRef>
              <c:f>Sheet1!$A$3</c:f>
              <c:strCache>
                <c:ptCount val="1"/>
                <c:pt idx="0">
                  <c:v>scattered</c:v>
                </c:pt>
              </c:strCache>
            </c:strRef>
          </c:tx>
          <c:spPr>
            <a:solidFill>
              <a:srgbClr val="993366"/>
            </a:solidFill>
            <a:ln w="12697">
              <a:solidFill>
                <a:srgbClr val="000000"/>
              </a:solidFill>
              <a:prstDash val="solid"/>
            </a:ln>
          </c:spPr>
          <c:dLbls>
            <c:dLbl>
              <c:idx val="0"/>
              <c:layout>
                <c:manualLayout>
                  <c:x val="5.9064295284767913E-3"/>
                  <c:y val="-9.5043292002294048E-3"/>
                </c:manualLayout>
              </c:layout>
              <c:dLblPos val="outEnd"/>
              <c:showVal val="1"/>
            </c:dLbl>
            <c:dLbl>
              <c:idx val="1"/>
              <c:layout>
                <c:manualLayout>
                  <c:x val="-7.8189527008424714E-3"/>
                  <c:y val="-1.6581490532074295E-2"/>
                </c:manualLayout>
              </c:layout>
              <c:dLblPos val="outEnd"/>
              <c:showVal val="1"/>
            </c:dLbl>
            <c:spPr>
              <a:noFill/>
              <a:ln w="25394">
                <a:noFill/>
              </a:ln>
            </c:spPr>
            <c:txPr>
              <a:bodyPr/>
              <a:lstStyle/>
              <a:p>
                <a:pPr>
                  <a:defRPr lang="ar-SA" sz="800"/>
                </a:pPr>
                <a:endParaRPr lang="ar-SA"/>
              </a:p>
            </c:txPr>
            <c:showVal val="1"/>
          </c:dLbls>
          <c:cat>
            <c:strRef>
              <c:f>Sheet1!$B$1:$C$1</c:f>
              <c:strCache>
                <c:ptCount val="2"/>
                <c:pt idx="0">
                  <c:v>bearing</c:v>
                </c:pt>
                <c:pt idx="1">
                  <c:v>unbearing</c:v>
                </c:pt>
              </c:strCache>
            </c:strRef>
          </c:cat>
          <c:val>
            <c:numRef>
              <c:f>Sheet1!$B$3:$C$3</c:f>
              <c:numCache>
                <c:formatCode>#,##0</c:formatCode>
                <c:ptCount val="2"/>
                <c:pt idx="0">
                  <c:v>42714</c:v>
                </c:pt>
                <c:pt idx="1">
                  <c:v>7058</c:v>
                </c:pt>
              </c:numCache>
            </c:numRef>
          </c:val>
        </c:ser>
        <c:dLbls>
          <c:showVal val="1"/>
        </c:dLbls>
        <c:axId val="98613504"/>
        <c:axId val="98619392"/>
      </c:barChart>
      <c:catAx>
        <c:axId val="98613504"/>
        <c:scaling>
          <c:orientation val="minMax"/>
        </c:scaling>
        <c:axPos val="b"/>
        <c:numFmt formatCode="General" sourceLinked="1"/>
        <c:tickLblPos val="low"/>
        <c:spPr>
          <a:ln w="3174">
            <a:solidFill>
              <a:srgbClr val="000000"/>
            </a:solidFill>
            <a:prstDash val="solid"/>
          </a:ln>
        </c:spPr>
        <c:txPr>
          <a:bodyPr rot="0" vert="horz"/>
          <a:lstStyle/>
          <a:p>
            <a:pPr>
              <a:defRPr lang="ar-SA" sz="800" b="0"/>
            </a:pPr>
            <a:endParaRPr lang="ar-SA"/>
          </a:p>
        </c:txPr>
        <c:crossAx val="98619392"/>
        <c:crossesAt val="0"/>
        <c:auto val="1"/>
        <c:lblAlgn val="ctr"/>
        <c:lblOffset val="100"/>
        <c:tickLblSkip val="1"/>
        <c:tickMarkSkip val="1"/>
      </c:catAx>
      <c:valAx>
        <c:axId val="98619392"/>
        <c:scaling>
          <c:orientation val="minMax"/>
          <c:max val="1200000"/>
          <c:min val="0"/>
        </c:scaling>
        <c:axPos val="l"/>
        <c:numFmt formatCode="#,##0" sourceLinked="1"/>
        <c:tickLblPos val="nextTo"/>
        <c:spPr>
          <a:ln w="3174">
            <a:solidFill>
              <a:srgbClr val="000000"/>
            </a:solidFill>
            <a:prstDash val="solid"/>
          </a:ln>
        </c:spPr>
        <c:txPr>
          <a:bodyPr rot="0" vert="horz"/>
          <a:lstStyle/>
          <a:p>
            <a:pPr>
              <a:defRPr lang="ar-SA" b="1"/>
            </a:pPr>
            <a:endParaRPr lang="ar-SA"/>
          </a:p>
        </c:txPr>
        <c:crossAx val="98613504"/>
        <c:crosses val="autoZero"/>
        <c:crossBetween val="between"/>
        <c:majorUnit val="200000"/>
        <c:minorUnit val="100000"/>
      </c:valAx>
    </c:plotArea>
    <c:legend>
      <c:legendPos val="r"/>
      <c:layout>
        <c:manualLayout>
          <c:xMode val="edge"/>
          <c:yMode val="edge"/>
          <c:x val="0.8250942495824386"/>
          <c:y val="8.8456589985075565E-2"/>
          <c:w val="0.13835581741093556"/>
          <c:h val="0.2590690134321445"/>
        </c:manualLayout>
      </c:layout>
      <c:spPr>
        <a:noFill/>
        <a:ln w="3174">
          <a:solidFill>
            <a:srgbClr val="000000"/>
          </a:solidFill>
          <a:prstDash val="solid"/>
        </a:ln>
      </c:spPr>
      <c:txPr>
        <a:bodyPr/>
        <a:lstStyle/>
        <a:p>
          <a:pPr>
            <a:defRPr lang="ar-SA" sz="800"/>
          </a:pPr>
          <a:endParaRPr lang="ar-SA"/>
        </a:p>
      </c:txPr>
    </c:legend>
    <c:plotVisOnly val="1"/>
    <c:dispBlanksAs val="gap"/>
  </c:chart>
  <c:spPr>
    <a:noFill/>
    <a:ln w="6348" cap="flat" cmpd="sng" algn="ctr">
      <a:solidFill>
        <a:srgbClr val="000000"/>
      </a:solid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8136393207260064E-2"/>
          <c:y val="0.10492849828749"/>
          <c:w val="0.78670489265764865"/>
          <c:h val="0.67441403905229369"/>
        </c:manualLayout>
      </c:layout>
      <c:barChart>
        <c:barDir val="col"/>
        <c:grouping val="clustered"/>
        <c:ser>
          <c:idx val="0"/>
          <c:order val="0"/>
          <c:tx>
            <c:strRef>
              <c:f>Sheet1!$A$2</c:f>
              <c:strCache>
                <c:ptCount val="1"/>
                <c:pt idx="0">
                  <c:v>Males</c:v>
                </c:pt>
              </c:strCache>
            </c:strRef>
          </c:tx>
          <c:spPr>
            <a:solidFill>
              <a:srgbClr val="9999FF"/>
            </a:solidFill>
            <a:ln w="12700">
              <a:solidFill>
                <a:srgbClr val="000000"/>
              </a:solidFill>
              <a:prstDash val="solid"/>
            </a:ln>
          </c:spPr>
          <c:dLbls>
            <c:dLbl>
              <c:idx val="1"/>
              <c:layout>
                <c:manualLayout>
                  <c:x val="-5.5690685723108818E-3"/>
                  <c:y val="-1.7070960300366041E-2"/>
                </c:manualLayout>
              </c:layout>
              <c:dLblPos val="outEnd"/>
              <c:showVal val="1"/>
            </c:dLbl>
            <c:dLbl>
              <c:idx val="2"/>
              <c:layout>
                <c:manualLayout>
                  <c:x val="-8.1416881713315039E-3"/>
                  <c:y val="-2.5156832974353602E-2"/>
                </c:manualLayout>
              </c:layout>
              <c:dLblPos val="outEnd"/>
              <c:showVal val="1"/>
            </c:dLbl>
            <c:dLbl>
              <c:idx val="3"/>
              <c:layout>
                <c:manualLayout>
                  <c:x val="-7.0073005580184805E-3"/>
                  <c:y val="-1.7416051693089941E-2"/>
                </c:manualLayout>
              </c:layout>
              <c:dLblPos val="outEnd"/>
              <c:showVal val="1"/>
            </c:dLbl>
            <c:spPr>
              <a:noFill/>
              <a:ln w="25400">
                <a:noFill/>
              </a:ln>
            </c:spPr>
            <c:txPr>
              <a:bodyPr/>
              <a:lstStyle/>
              <a:p>
                <a:pPr>
                  <a:defRPr lang="ar-SA"/>
                </a:pPr>
                <a:endParaRPr lang="ar-SA"/>
              </a:p>
            </c:txPr>
            <c:showVal val="1"/>
          </c:dLbls>
          <c:cat>
            <c:strRef>
              <c:f>Sheet1!$B$1:$E$1</c:f>
              <c:strCache>
                <c:ptCount val="4"/>
                <c:pt idx="0">
                  <c:v>Cows</c:v>
                </c:pt>
                <c:pt idx="1">
                  <c:v>Sheep</c:v>
                </c:pt>
                <c:pt idx="2">
                  <c:v>Goats</c:v>
                </c:pt>
                <c:pt idx="3">
                  <c:v>Camels</c:v>
                </c:pt>
              </c:strCache>
            </c:strRef>
          </c:cat>
          <c:val>
            <c:numRef>
              <c:f>Sheet1!$B$2:$E$2</c:f>
              <c:numCache>
                <c:formatCode>0.0</c:formatCode>
                <c:ptCount val="4"/>
                <c:pt idx="0">
                  <c:v>64.2</c:v>
                </c:pt>
                <c:pt idx="1">
                  <c:v>25.6</c:v>
                </c:pt>
                <c:pt idx="2">
                  <c:v>21</c:v>
                </c:pt>
                <c:pt idx="3">
                  <c:v>24.4</c:v>
                </c:pt>
              </c:numCache>
            </c:numRef>
          </c:val>
        </c:ser>
        <c:ser>
          <c:idx val="1"/>
          <c:order val="1"/>
          <c:tx>
            <c:strRef>
              <c:f>Sheet1!$A$3</c:f>
              <c:strCache>
                <c:ptCount val="1"/>
                <c:pt idx="0">
                  <c:v>Females</c:v>
                </c:pt>
              </c:strCache>
            </c:strRef>
          </c:tx>
          <c:spPr>
            <a:solidFill>
              <a:srgbClr val="993366"/>
            </a:solidFill>
            <a:ln w="12700">
              <a:solidFill>
                <a:srgbClr val="000000"/>
              </a:solidFill>
              <a:prstDash val="solid"/>
            </a:ln>
          </c:spPr>
          <c:dLbls>
            <c:dLbl>
              <c:idx val="0"/>
              <c:layout>
                <c:manualLayout>
                  <c:x val="2.5966165993956637E-3"/>
                  <c:y val="-1.377540811882825E-2"/>
                </c:manualLayout>
              </c:layout>
              <c:dLblPos val="outEnd"/>
              <c:showVal val="1"/>
            </c:dLbl>
            <c:dLbl>
              <c:idx val="3"/>
              <c:layout>
                <c:manualLayout>
                  <c:x val="1.6005646353029399E-3"/>
                  <c:y val="-7.8095170839071471E-3"/>
                </c:manualLayout>
              </c:layout>
              <c:dLblPos val="outEnd"/>
              <c:showVal val="1"/>
            </c:dLbl>
            <c:spPr>
              <a:noFill/>
              <a:ln w="25400">
                <a:noFill/>
              </a:ln>
            </c:spPr>
            <c:txPr>
              <a:bodyPr/>
              <a:lstStyle/>
              <a:p>
                <a:pPr>
                  <a:defRPr lang="ar-SA"/>
                </a:pPr>
                <a:endParaRPr lang="ar-SA"/>
              </a:p>
            </c:txPr>
            <c:showVal val="1"/>
          </c:dLbls>
          <c:cat>
            <c:strRef>
              <c:f>Sheet1!$B$1:$E$1</c:f>
              <c:strCache>
                <c:ptCount val="4"/>
                <c:pt idx="0">
                  <c:v>Cows</c:v>
                </c:pt>
                <c:pt idx="1">
                  <c:v>Sheep</c:v>
                </c:pt>
                <c:pt idx="2">
                  <c:v>Goats</c:v>
                </c:pt>
                <c:pt idx="3">
                  <c:v>Camels</c:v>
                </c:pt>
              </c:strCache>
            </c:strRef>
          </c:cat>
          <c:val>
            <c:numRef>
              <c:f>Sheet1!$B$3:$E$3</c:f>
              <c:numCache>
                <c:formatCode>0.0</c:formatCode>
                <c:ptCount val="4"/>
                <c:pt idx="0">
                  <c:v>35.800000000000004</c:v>
                </c:pt>
                <c:pt idx="1">
                  <c:v>74.400000000000006</c:v>
                </c:pt>
                <c:pt idx="2">
                  <c:v>79</c:v>
                </c:pt>
                <c:pt idx="3">
                  <c:v>75.599999999999994</c:v>
                </c:pt>
              </c:numCache>
            </c:numRef>
          </c:val>
        </c:ser>
        <c:dLbls>
          <c:showVal val="1"/>
        </c:dLbls>
        <c:axId val="98595584"/>
        <c:axId val="98597120"/>
      </c:barChart>
      <c:catAx>
        <c:axId val="98595584"/>
        <c:scaling>
          <c:orientation val="minMax"/>
        </c:scaling>
        <c:axPos val="b"/>
        <c:numFmt formatCode="General" sourceLinked="1"/>
        <c:tickLblPos val="nextTo"/>
        <c:spPr>
          <a:ln w="3175">
            <a:solidFill>
              <a:srgbClr val="000000"/>
            </a:solidFill>
            <a:prstDash val="solid"/>
          </a:ln>
        </c:spPr>
        <c:txPr>
          <a:bodyPr rot="0" vert="horz"/>
          <a:lstStyle/>
          <a:p>
            <a:pPr>
              <a:defRPr lang="ar-SA"/>
            </a:pPr>
            <a:endParaRPr lang="ar-SA"/>
          </a:p>
        </c:txPr>
        <c:crossAx val="98597120"/>
        <c:crosses val="autoZero"/>
        <c:auto val="1"/>
        <c:lblAlgn val="ctr"/>
        <c:lblOffset val="100"/>
        <c:tickLblSkip val="1"/>
        <c:tickMarkSkip val="1"/>
      </c:catAx>
      <c:valAx>
        <c:axId val="98597120"/>
        <c:scaling>
          <c:orientation val="minMax"/>
          <c:max val="100"/>
        </c:scaling>
        <c:axPos val="l"/>
        <c:title>
          <c:tx>
            <c:rich>
              <a:bodyPr/>
              <a:lstStyle/>
              <a:p>
                <a:pPr>
                  <a:defRPr lang="ar-SA" sz="900"/>
                </a:pPr>
                <a:r>
                  <a:rPr lang="ar-SA" sz="900"/>
                  <a:t>%</a:t>
                </a:r>
              </a:p>
            </c:rich>
          </c:tx>
          <c:layout>
            <c:manualLayout>
              <c:xMode val="edge"/>
              <c:yMode val="edge"/>
              <c:x val="1.1489871458375479E-2"/>
              <c:y val="0.45411484999352658"/>
            </c:manualLayout>
          </c:layout>
          <c:spPr>
            <a:noFill/>
            <a:ln w="25400">
              <a:noFill/>
            </a:ln>
          </c:spPr>
        </c:title>
        <c:numFmt formatCode="0.0" sourceLinked="1"/>
        <c:tickLblPos val="nextTo"/>
        <c:spPr>
          <a:ln w="3175">
            <a:solidFill>
              <a:srgbClr val="000000"/>
            </a:solidFill>
            <a:prstDash val="solid"/>
          </a:ln>
        </c:spPr>
        <c:txPr>
          <a:bodyPr rot="0" vert="horz"/>
          <a:lstStyle/>
          <a:p>
            <a:pPr>
              <a:defRPr lang="ar-SA"/>
            </a:pPr>
            <a:endParaRPr lang="ar-SA"/>
          </a:p>
        </c:txPr>
        <c:crossAx val="98595584"/>
        <c:crosses val="autoZero"/>
        <c:crossBetween val="between"/>
        <c:majorUnit val="20"/>
        <c:minorUnit val="10"/>
      </c:valAx>
      <c:spPr>
        <a:noFill/>
        <a:ln w="25400">
          <a:noFill/>
        </a:ln>
      </c:spPr>
    </c:plotArea>
    <c:legend>
      <c:legendPos val="r"/>
      <c:layout>
        <c:manualLayout>
          <c:xMode val="edge"/>
          <c:yMode val="edge"/>
          <c:x val="0.86526397020885215"/>
          <c:y val="2.347417840375602E-2"/>
          <c:w val="0.10900688695964317"/>
          <c:h val="0.19166436256536701"/>
        </c:manualLayout>
      </c:layout>
      <c:spPr>
        <a:noFill/>
        <a:ln w="3175">
          <a:solidFill>
            <a:srgbClr val="000000"/>
          </a:solidFill>
          <a:prstDash val="solid"/>
        </a:ln>
      </c:spPr>
      <c:txPr>
        <a:bodyPr/>
        <a:lstStyle/>
        <a:p>
          <a:pPr>
            <a:defRPr lang="ar-SA"/>
          </a:pPr>
          <a:endParaRPr lang="ar-SA"/>
        </a:p>
      </c:txPr>
    </c:legend>
    <c:plotVisOnly val="1"/>
    <c:dispBlanksAs val="gap"/>
  </c:chart>
  <c:spPr>
    <a:noFill/>
    <a:ln w="12700">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433194172876042"/>
          <c:y val="3.4090909090909095E-2"/>
          <c:w val="0.86935228733992143"/>
          <c:h val="0.8333333333333337"/>
        </c:manualLayout>
      </c:layout>
      <c:barChart>
        <c:barDir val="col"/>
        <c:grouping val="clustered"/>
        <c:ser>
          <c:idx val="0"/>
          <c:order val="0"/>
          <c:tx>
            <c:strRef>
              <c:f>Sheet1!$A$2</c:f>
              <c:strCache>
                <c:ptCount val="1"/>
                <c:pt idx="0">
                  <c:v>Males</c:v>
                </c:pt>
              </c:strCache>
            </c:strRef>
          </c:tx>
          <c:spPr>
            <a:solidFill>
              <a:srgbClr val="9999FF"/>
            </a:solidFill>
            <a:ln w="12697">
              <a:solidFill>
                <a:srgbClr val="000000"/>
              </a:solidFill>
              <a:prstDash val="solid"/>
            </a:ln>
          </c:spPr>
          <c:dLbls>
            <c:dLbl>
              <c:idx val="0"/>
              <c:layout>
                <c:manualLayout>
                  <c:x val="-1.275917065390765E-2"/>
                  <c:y val="-3.8299579364806477E-2"/>
                </c:manualLayout>
              </c:layout>
              <c:dLblPos val="outEnd"/>
              <c:showVal val="1"/>
            </c:dLbl>
            <c:dLbl>
              <c:idx val="1"/>
              <c:layout>
                <c:manualLayout>
                  <c:x val="9.4062316284538507E-3"/>
                  <c:y val="-5.0697084917618117E-2"/>
                </c:manualLayout>
              </c:layout>
              <c:dLblPos val="outEnd"/>
              <c:showVal val="1"/>
            </c:dLbl>
            <c:txPr>
              <a:bodyPr/>
              <a:lstStyle/>
              <a:p>
                <a:pPr>
                  <a:defRPr lang="ar-SA" sz="8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Sheet1!$B$2:$C$2</c:f>
              <c:numCache>
                <c:formatCode>#,##0</c:formatCode>
                <c:ptCount val="2"/>
                <c:pt idx="0">
                  <c:v>2851</c:v>
                </c:pt>
                <c:pt idx="1">
                  <c:v>29395</c:v>
                </c:pt>
              </c:numCache>
            </c:numRef>
          </c:val>
        </c:ser>
        <c:ser>
          <c:idx val="1"/>
          <c:order val="1"/>
          <c:tx>
            <c:strRef>
              <c:f>Sheet1!$A$3</c:f>
              <c:strCache>
                <c:ptCount val="1"/>
                <c:pt idx="0">
                  <c:v>Females</c:v>
                </c:pt>
              </c:strCache>
            </c:strRef>
          </c:tx>
          <c:spPr>
            <a:solidFill>
              <a:srgbClr val="993366"/>
            </a:solidFill>
            <a:ln w="12697">
              <a:solidFill>
                <a:srgbClr val="000000"/>
              </a:solidFill>
              <a:prstDash val="solid"/>
            </a:ln>
          </c:spPr>
          <c:dLbls>
            <c:dLbl>
              <c:idx val="0"/>
              <c:layout>
                <c:manualLayout>
                  <c:x val="3.5273368606702465E-2"/>
                  <c:y val="-5.0697484107262512E-2"/>
                </c:manualLayout>
              </c:layout>
              <c:dLblPos val="outEnd"/>
              <c:showVal val="1"/>
            </c:dLbl>
            <c:dLbl>
              <c:idx val="1"/>
              <c:layout>
                <c:manualLayout>
                  <c:x val="1.2106644564166319E-2"/>
                  <c:y val="-4.5628030120689063E-2"/>
                </c:manualLayout>
              </c:layout>
              <c:dLblPos val="outEnd"/>
              <c:showVal val="1"/>
            </c:dLbl>
            <c:txPr>
              <a:bodyPr/>
              <a:lstStyle/>
              <a:p>
                <a:pPr>
                  <a:defRPr lang="ar-SA" sz="8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Sheet1!$B$3:$C$3</c:f>
              <c:numCache>
                <c:formatCode>#,##0</c:formatCode>
                <c:ptCount val="2"/>
                <c:pt idx="0">
                  <c:v>118</c:v>
                </c:pt>
                <c:pt idx="1">
                  <c:v>4666</c:v>
                </c:pt>
              </c:numCache>
            </c:numRef>
          </c:val>
        </c:ser>
        <c:dLbls>
          <c:showVal val="1"/>
        </c:dLbls>
        <c:axId val="80682368"/>
        <c:axId val="80684160"/>
      </c:barChart>
      <c:catAx>
        <c:axId val="80682368"/>
        <c:scaling>
          <c:orientation val="minMax"/>
        </c:scaling>
        <c:axPos val="b"/>
        <c:numFmt formatCode="General" sourceLinked="1"/>
        <c:tickLblPos val="low"/>
        <c:spPr>
          <a:ln w="3174">
            <a:solidFill>
              <a:srgbClr val="000000"/>
            </a:solidFill>
            <a:prstDash val="solid"/>
          </a:ln>
        </c:spPr>
        <c:txPr>
          <a:bodyPr rot="0" vert="horz"/>
          <a:lstStyle/>
          <a:p>
            <a:pPr>
              <a:defRPr lang="ar-SA" sz="800" b="1" i="0" u="none" strike="noStrike" baseline="0">
                <a:solidFill>
                  <a:srgbClr val="000000"/>
                </a:solidFill>
                <a:latin typeface="Arial" pitchFamily="34" charset="0"/>
                <a:ea typeface="Simplified Arabic"/>
                <a:cs typeface="Arial" pitchFamily="34" charset="0"/>
              </a:defRPr>
            </a:pPr>
            <a:endParaRPr lang="ar-SA"/>
          </a:p>
        </c:txPr>
        <c:crossAx val="80684160"/>
        <c:crosses val="autoZero"/>
        <c:auto val="1"/>
        <c:lblAlgn val="ctr"/>
        <c:lblOffset val="100"/>
        <c:tickLblSkip val="1"/>
        <c:tickMarkSkip val="1"/>
      </c:catAx>
      <c:valAx>
        <c:axId val="80684160"/>
        <c:scaling>
          <c:orientation val="minMax"/>
          <c:max val="40000"/>
        </c:scaling>
        <c:axPos val="l"/>
        <c:numFmt formatCode="#,##0" sourceLinked="1"/>
        <c:tickLblPos val="nextTo"/>
        <c:spPr>
          <a:ln w="3174">
            <a:solidFill>
              <a:srgbClr val="000000"/>
            </a:solidFill>
            <a:prstDash val="solid"/>
          </a:ln>
        </c:spPr>
        <c:txPr>
          <a:bodyPr rot="0" vert="horz"/>
          <a:lstStyle/>
          <a:p>
            <a:pPr>
              <a:defRPr lang="ar-SA" sz="800" b="1" i="0" u="none" strike="noStrike" baseline="0">
                <a:solidFill>
                  <a:srgbClr val="000000"/>
                </a:solidFill>
                <a:latin typeface="Arial"/>
                <a:ea typeface="Arial"/>
                <a:cs typeface="Arial"/>
              </a:defRPr>
            </a:pPr>
            <a:endParaRPr lang="ar-SA"/>
          </a:p>
        </c:txPr>
        <c:crossAx val="80682368"/>
        <c:crosses val="autoZero"/>
        <c:crossBetween val="between"/>
        <c:majorUnit val="10000"/>
        <c:minorUnit val="2500"/>
      </c:valAx>
      <c:spPr>
        <a:noFill/>
        <a:ln w="25394">
          <a:noFill/>
        </a:ln>
      </c:spPr>
    </c:plotArea>
    <c:legend>
      <c:legendPos val="r"/>
      <c:layout>
        <c:manualLayout>
          <c:xMode val="edge"/>
          <c:yMode val="edge"/>
          <c:x val="0.77317024367170306"/>
          <c:y val="2.7523233415566006E-2"/>
          <c:w val="0.21492069472177244"/>
          <c:h val="0.1556464240253258"/>
        </c:manualLayout>
      </c:layout>
      <c:spPr>
        <a:noFill/>
        <a:ln w="3174">
          <a:solidFill>
            <a:srgbClr val="000000"/>
          </a:solidFill>
          <a:prstDash val="solid"/>
        </a:ln>
      </c:spPr>
      <c:txPr>
        <a:bodyPr/>
        <a:lstStyle/>
        <a:p>
          <a:pPr>
            <a:defRPr lang="ar-SA" sz="800" b="0" i="0" u="none" strike="noStrike" baseline="0">
              <a:solidFill>
                <a:srgbClr val="000000"/>
              </a:solidFill>
              <a:latin typeface="Arial" pitchFamily="34" charset="0"/>
              <a:ea typeface="Simplified Arabic"/>
              <a:cs typeface="Arial" pitchFamily="34" charset="0"/>
            </a:defRPr>
          </a:pPr>
          <a:endParaRPr lang="ar-SA"/>
        </a:p>
      </c:txPr>
    </c:legend>
    <c:plotVisOnly val="1"/>
    <c:dispBlanksAs val="gap"/>
  </c:chart>
  <c:spPr>
    <a:noFill/>
    <a:ln w="6349"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45D79-20F0-4FAC-8689-194062A75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3077</TotalTime>
  <Pages>28</Pages>
  <Words>10252</Words>
  <Characters>58438</Characters>
  <Application>Microsoft Office Word</Application>
  <DocSecurity>0</DocSecurity>
  <Lines>486</Lines>
  <Paragraphs>137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arwa</Company>
  <LinksUpToDate>false</LinksUpToDate>
  <CharactersWithSpaces>68553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ABUMADA</dc:creator>
  <cp:keywords/>
  <dc:description/>
  <cp:lastModifiedBy>bissa</cp:lastModifiedBy>
  <cp:revision>223</cp:revision>
  <cp:lastPrinted>2012-04-05T08:16:00Z</cp:lastPrinted>
  <dcterms:created xsi:type="dcterms:W3CDTF">2011-09-10T08:22:00Z</dcterms:created>
  <dcterms:modified xsi:type="dcterms:W3CDTF">2012-04-05T08:21:00Z</dcterms:modified>
</cp:coreProperties>
</file>