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ED2" w:rsidRDefault="00D552B6">
      <w:pPr>
        <w:tabs>
          <w:tab w:val="right" w:pos="4675"/>
        </w:tabs>
        <w:jc w:val="center"/>
      </w:pPr>
      <w:r>
        <w:rPr>
          <w:szCs w:val="22"/>
          <w:rtl/>
        </w:rPr>
        <w:drawing>
          <wp:anchor distT="0" distB="0" distL="114300" distR="114300" simplePos="0" relativeHeight="251657216" behindDoc="0" locked="0" layoutInCell="0" allowOverlap="1">
            <wp:simplePos x="0" y="0"/>
            <wp:positionH relativeFrom="page">
              <wp:posOffset>3383280</wp:posOffset>
            </wp:positionH>
            <wp:positionV relativeFrom="paragraph">
              <wp:posOffset>13970</wp:posOffset>
            </wp:positionV>
            <wp:extent cx="749935" cy="1054735"/>
            <wp:effectExtent l="1905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935" cy="1054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Cs w:val="22"/>
          <w:rtl/>
        </w:rPr>
        <w:drawing>
          <wp:inline distT="0" distB="0" distL="0" distR="0">
            <wp:extent cx="723265" cy="1020445"/>
            <wp:effectExtent l="1905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1020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4ED2" w:rsidRPr="004A6D77" w:rsidRDefault="00394ED2">
      <w:pPr>
        <w:jc w:val="center"/>
        <w:rPr>
          <w:rFonts w:cs="Simplified Arabic"/>
          <w:b/>
          <w:bCs/>
          <w:color w:val="0070C0"/>
          <w:rtl/>
        </w:rPr>
      </w:pPr>
    </w:p>
    <w:p w:rsidR="00394ED2" w:rsidRPr="00FA5173" w:rsidRDefault="00394ED2">
      <w:pPr>
        <w:pStyle w:val="Heading6"/>
        <w:rPr>
          <w:color w:val="000000" w:themeColor="text1"/>
        </w:rPr>
      </w:pPr>
      <w:r w:rsidRPr="00FA5173">
        <w:rPr>
          <w:rFonts w:cs="Times New Roman"/>
          <w:color w:val="000000" w:themeColor="text1"/>
          <w:sz w:val="48"/>
          <w:szCs w:val="48"/>
        </w:rPr>
        <w:t>Palestinian National Authority</w:t>
      </w:r>
    </w:p>
    <w:p w:rsidR="00394ED2" w:rsidRPr="00FA5173" w:rsidRDefault="00394ED2">
      <w:pPr>
        <w:pStyle w:val="Heading6"/>
        <w:rPr>
          <w:color w:val="000000" w:themeColor="text1"/>
          <w:rtl/>
        </w:rPr>
      </w:pPr>
      <w:r w:rsidRPr="00FA5173">
        <w:rPr>
          <w:color w:val="000000" w:themeColor="text1"/>
        </w:rPr>
        <w:t>Palestinian Central Bureau of Statistics</w:t>
      </w:r>
    </w:p>
    <w:p w:rsidR="00394ED2" w:rsidRPr="00FA5173" w:rsidRDefault="00394ED2">
      <w:pPr>
        <w:pStyle w:val="Heading7"/>
        <w:rPr>
          <w:color w:val="000000" w:themeColor="text1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 w:rsidP="004A6D77">
      <w:pPr>
        <w:bidi w:val="0"/>
        <w:jc w:val="center"/>
        <w:rPr>
          <w:rFonts w:cs="Times New Roman"/>
          <w:b/>
          <w:bCs/>
          <w:color w:val="000000" w:themeColor="text1"/>
          <w:sz w:val="40"/>
          <w:szCs w:val="40"/>
        </w:rPr>
      </w:pPr>
      <w:r w:rsidRPr="00FA5173">
        <w:rPr>
          <w:rFonts w:cs="Times New Roman"/>
          <w:b/>
          <w:bCs/>
          <w:color w:val="000000" w:themeColor="text1"/>
          <w:sz w:val="40"/>
          <w:szCs w:val="40"/>
        </w:rPr>
        <w:t>Economic Surveys Series</w:t>
      </w:r>
      <w:r w:rsidR="00226DB5">
        <w:rPr>
          <w:rFonts w:cs="Times New Roman"/>
          <w:b/>
          <w:bCs/>
          <w:color w:val="000000" w:themeColor="text1"/>
          <w:sz w:val="40"/>
          <w:szCs w:val="40"/>
        </w:rPr>
        <w:t>,</w:t>
      </w:r>
      <w:r w:rsidRPr="00FA5173">
        <w:rPr>
          <w:rFonts w:cs="Times New Roman"/>
          <w:b/>
          <w:bCs/>
          <w:color w:val="000000" w:themeColor="text1"/>
          <w:sz w:val="40"/>
          <w:szCs w:val="40"/>
        </w:rPr>
        <w:t xml:space="preserve"> </w:t>
      </w:r>
      <w:r w:rsidR="004A6D77" w:rsidRPr="00FA5173">
        <w:rPr>
          <w:rFonts w:cs="Times New Roman"/>
          <w:b/>
          <w:bCs/>
          <w:color w:val="000000" w:themeColor="text1"/>
          <w:sz w:val="40"/>
          <w:szCs w:val="40"/>
        </w:rPr>
        <w:t>2010</w:t>
      </w: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  <w:r w:rsidRPr="00FA5173">
        <w:rPr>
          <w:rFonts w:cs="Times New Roman"/>
          <w:b/>
          <w:bCs/>
          <w:color w:val="000000" w:themeColor="text1"/>
          <w:sz w:val="40"/>
          <w:szCs w:val="40"/>
        </w:rPr>
        <w:t>Main Results</w:t>
      </w: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691D2E" w:rsidRDefault="00691D2E" w:rsidP="00691D2E">
      <w:pPr>
        <w:bidi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Issue No. 16</w:t>
      </w:r>
    </w:p>
    <w:p w:rsidR="00394ED2" w:rsidRPr="00FA5173" w:rsidRDefault="008D4C7C" w:rsidP="004A6D77">
      <w:pPr>
        <w:pStyle w:val="Heading1"/>
        <w:rPr>
          <w:color w:val="000000" w:themeColor="text1"/>
        </w:rPr>
      </w:pPr>
      <w:r w:rsidRPr="00FA5173">
        <w:rPr>
          <w:color w:val="000000" w:themeColor="text1"/>
        </w:rPr>
        <w:t>October</w:t>
      </w:r>
      <w:r w:rsidR="00226DB5">
        <w:rPr>
          <w:color w:val="000000" w:themeColor="text1"/>
        </w:rPr>
        <w:t>,</w:t>
      </w:r>
      <w:r w:rsidR="00394ED2" w:rsidRPr="00FA5173">
        <w:rPr>
          <w:color w:val="000000" w:themeColor="text1"/>
        </w:rPr>
        <w:t xml:space="preserve"> </w:t>
      </w:r>
      <w:r w:rsidR="00691D2E">
        <w:rPr>
          <w:color w:val="000000" w:themeColor="text1"/>
        </w:rPr>
        <w:t>2011</w:t>
      </w:r>
    </w:p>
    <w:p w:rsidR="00394ED2" w:rsidRPr="00FA5173" w:rsidRDefault="00394ED2">
      <w:pPr>
        <w:bidi w:val="0"/>
        <w:ind w:left="-142"/>
        <w:jc w:val="lowKashida"/>
        <w:rPr>
          <w:color w:val="000000" w:themeColor="text1"/>
          <w:sz w:val="24"/>
          <w:szCs w:val="24"/>
        </w:rPr>
      </w:pPr>
      <w:r w:rsidRPr="00FA5173">
        <w:rPr>
          <w:color w:val="000000" w:themeColor="text1"/>
          <w:sz w:val="24"/>
          <w:szCs w:val="24"/>
        </w:rPr>
        <w:br w:type="page"/>
      </w:r>
      <w:r w:rsidRPr="00FA5173">
        <w:rPr>
          <w:color w:val="000000" w:themeColor="text1"/>
          <w:sz w:val="24"/>
          <w:szCs w:val="24"/>
        </w:rPr>
        <w:lastRenderedPageBreak/>
        <w:t>PAGE NUMBERS OF ENGLISH TEXT ARE PRINTED IN SQUARE BRACKETS.  TABLES ARE PRINTED IN THE ARABIC ORDER (FROM RIGHT TO LEFT).</w:t>
      </w:r>
    </w:p>
    <w:p w:rsidR="00394ED2" w:rsidRPr="00FA5173" w:rsidRDefault="00394ED2">
      <w:pPr>
        <w:bidi w:val="0"/>
        <w:ind w:left="-142"/>
        <w:jc w:val="lowKashida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32"/>
          <w:szCs w:val="38"/>
        </w:rPr>
      </w:pPr>
    </w:p>
    <w:p w:rsidR="00394ED2" w:rsidRPr="00FA5173" w:rsidRDefault="00354917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  <w:r w:rsidRPr="00354917">
        <w:rPr>
          <w:b/>
          <w:bCs/>
          <w:color w:val="000000" w:themeColor="text1"/>
          <w:szCs w:val="38"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27pt;margin-top:35.6pt;width:401.8pt;height:63pt;z-index:251658240" strokeweight="6pt">
            <v:stroke linestyle="thickBetweenThin"/>
            <v:textbox style="mso-next-textbox:#_x0000_s1042">
              <w:txbxContent>
                <w:p w:rsidR="00E23470" w:rsidRPr="00FA5173" w:rsidRDefault="00E23470" w:rsidP="00691D2E">
                  <w:pPr>
                    <w:pStyle w:val="BodyText2"/>
                    <w:jc w:val="left"/>
                    <w:rPr>
                      <w:color w:val="000000" w:themeColor="text1"/>
                      <w:sz w:val="30"/>
                      <w:szCs w:val="30"/>
                      <w:rtl/>
                      <w:lang w:val="en-AU"/>
                    </w:rPr>
                  </w:pPr>
                  <w:r w:rsidRPr="00FA5173">
                    <w:rPr>
                      <w:color w:val="000000" w:themeColor="text1"/>
                      <w:sz w:val="30"/>
                      <w:szCs w:val="30"/>
                    </w:rPr>
                    <w:t>This document is prepared in accordance with the standard procedures stated in the Code of Practice for Palestine Official Statistics 2006</w:t>
                  </w:r>
                </w:p>
              </w:txbxContent>
            </v:textbox>
          </v:shape>
        </w:pict>
      </w: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 w:rsidP="00FA5173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 w:rsidP="008D4C7C">
      <w:pPr>
        <w:bidi w:val="0"/>
        <w:spacing w:line="360" w:lineRule="exact"/>
        <w:rPr>
          <w:rFonts w:cs="Simplified Arabic"/>
          <w:color w:val="000000" w:themeColor="text1"/>
        </w:rPr>
      </w:pPr>
      <w:r w:rsidRPr="00FA5173">
        <w:rPr>
          <w:color w:val="000000" w:themeColor="text1"/>
        </w:rPr>
        <w:sym w:font="Symbol" w:char="F0D3"/>
      </w:r>
      <w:r w:rsidRPr="00FA5173">
        <w:rPr>
          <w:rFonts w:cs="Simplified Arabic"/>
          <w:color w:val="000000" w:themeColor="text1"/>
        </w:rPr>
        <w:t xml:space="preserve"> </w:t>
      </w:r>
      <w:r w:rsidR="008D4C7C" w:rsidRPr="00FA5173">
        <w:rPr>
          <w:color w:val="000000" w:themeColor="text1"/>
        </w:rPr>
        <w:t>October</w:t>
      </w:r>
      <w:r w:rsidRPr="00FA5173">
        <w:rPr>
          <w:rFonts w:cs="Simplified Arabic"/>
          <w:color w:val="000000" w:themeColor="text1"/>
        </w:rPr>
        <w:t xml:space="preserve"> </w:t>
      </w:r>
      <w:r w:rsidR="004A6D77" w:rsidRPr="00FA5173">
        <w:rPr>
          <w:rFonts w:cs="Simplified Arabic"/>
          <w:color w:val="000000" w:themeColor="text1"/>
        </w:rPr>
        <w:t>2011</w:t>
      </w:r>
    </w:p>
    <w:p w:rsidR="00394ED2" w:rsidRPr="00FA5173" w:rsidRDefault="00394ED2">
      <w:pPr>
        <w:bidi w:val="0"/>
        <w:spacing w:line="360" w:lineRule="exact"/>
        <w:rPr>
          <w:rFonts w:cs="Times New Roman"/>
          <w:b/>
          <w:bCs/>
          <w:color w:val="000000" w:themeColor="text1"/>
        </w:rPr>
      </w:pPr>
      <w:r w:rsidRPr="00FA5173">
        <w:rPr>
          <w:rFonts w:cs="Times New Roman"/>
          <w:b/>
          <w:bCs/>
          <w:color w:val="000000" w:themeColor="text1"/>
        </w:rPr>
        <w:t>All Rights Reserved.</w:t>
      </w:r>
    </w:p>
    <w:p w:rsidR="00394ED2" w:rsidRPr="00FA5173" w:rsidRDefault="00394ED2">
      <w:pPr>
        <w:bidi w:val="0"/>
        <w:rPr>
          <w:rFonts w:cs="Times New Roman"/>
          <w:b/>
          <w:bCs/>
          <w:color w:val="000000" w:themeColor="text1"/>
        </w:rPr>
      </w:pPr>
    </w:p>
    <w:p w:rsidR="00394ED2" w:rsidRPr="00FA5173" w:rsidRDefault="00394ED2">
      <w:pPr>
        <w:bidi w:val="0"/>
        <w:rPr>
          <w:rFonts w:cs="Times New Roman"/>
          <w:b/>
          <w:bCs/>
          <w:color w:val="000000" w:themeColor="text1"/>
        </w:rPr>
      </w:pPr>
      <w:r w:rsidRPr="00FA5173">
        <w:rPr>
          <w:rFonts w:cs="Times New Roman"/>
          <w:b/>
          <w:bCs/>
          <w:color w:val="000000" w:themeColor="text1"/>
        </w:rPr>
        <w:t>Suggested Citation:</w:t>
      </w:r>
    </w:p>
    <w:p w:rsidR="00394ED2" w:rsidRPr="00FA5173" w:rsidRDefault="00394ED2">
      <w:pPr>
        <w:bidi w:val="0"/>
        <w:rPr>
          <w:rFonts w:cs="Times New Roman"/>
          <w:color w:val="000000" w:themeColor="text1"/>
          <w:sz w:val="24"/>
          <w:szCs w:val="24"/>
        </w:rPr>
      </w:pPr>
    </w:p>
    <w:p w:rsidR="00394ED2" w:rsidRPr="00FA5173" w:rsidRDefault="00394ED2" w:rsidP="004A6D77">
      <w:pPr>
        <w:pStyle w:val="Heading9"/>
        <w:bidi w:val="0"/>
        <w:jc w:val="lowKashida"/>
        <w:rPr>
          <w:i/>
          <w:iCs/>
          <w:color w:val="000000" w:themeColor="text1"/>
        </w:rPr>
      </w:pPr>
      <w:r w:rsidRPr="00FA5173">
        <w:rPr>
          <w:b/>
          <w:bCs/>
          <w:color w:val="000000" w:themeColor="text1"/>
        </w:rPr>
        <w:t xml:space="preserve">Palestinian Central Bureau of Statistics, </w:t>
      </w:r>
      <w:r w:rsidR="004A6D77" w:rsidRPr="00FA5173">
        <w:rPr>
          <w:b/>
          <w:bCs/>
          <w:color w:val="000000" w:themeColor="text1"/>
        </w:rPr>
        <w:t>2011</w:t>
      </w:r>
      <w:r w:rsidRPr="00FA5173">
        <w:rPr>
          <w:b/>
          <w:bCs/>
          <w:color w:val="000000" w:themeColor="text1"/>
        </w:rPr>
        <w:t>.</w:t>
      </w:r>
      <w:r w:rsidRPr="00FA5173">
        <w:rPr>
          <w:color w:val="000000" w:themeColor="text1"/>
        </w:rPr>
        <w:t xml:space="preserve">  </w:t>
      </w:r>
      <w:r w:rsidRPr="00FA5173">
        <w:rPr>
          <w:rFonts w:cs="Times New Roman"/>
          <w:i/>
          <w:iCs/>
          <w:color w:val="000000" w:themeColor="text1"/>
        </w:rPr>
        <w:t xml:space="preserve">Economic Surveys Series, </w:t>
      </w:r>
      <w:r w:rsidR="004A6D77" w:rsidRPr="00FA5173">
        <w:rPr>
          <w:rFonts w:cs="Times New Roman"/>
          <w:i/>
          <w:iCs/>
          <w:color w:val="000000" w:themeColor="text1"/>
        </w:rPr>
        <w:t>2010</w:t>
      </w:r>
      <w:r w:rsidRPr="00FA5173">
        <w:rPr>
          <w:i/>
          <w:iCs/>
          <w:color w:val="000000" w:themeColor="text1"/>
        </w:rPr>
        <w:t>: Main Results.  Ramallah – Palestine.</w:t>
      </w:r>
    </w:p>
    <w:p w:rsidR="00394ED2" w:rsidRPr="00FA5173" w:rsidRDefault="00394ED2">
      <w:pPr>
        <w:pStyle w:val="Heading9"/>
        <w:bidi w:val="0"/>
        <w:jc w:val="lowKashida"/>
        <w:rPr>
          <w:b/>
          <w:bCs/>
          <w:i/>
          <w:iCs/>
          <w:color w:val="000000" w:themeColor="text1"/>
        </w:rPr>
      </w:pPr>
      <w:r w:rsidRPr="00FA5173">
        <w:rPr>
          <w:i/>
          <w:iCs/>
          <w:color w:val="000000" w:themeColor="text1"/>
        </w:rPr>
        <w:t xml:space="preserve">                                  </w:t>
      </w:r>
      <w:r w:rsidRPr="00FA5173">
        <w:rPr>
          <w:color w:val="000000" w:themeColor="text1"/>
        </w:rPr>
        <w:t xml:space="preserve">                                                                                                   </w:t>
      </w:r>
    </w:p>
    <w:p w:rsidR="00394ED2" w:rsidRPr="00FA5173" w:rsidRDefault="00394ED2">
      <w:pPr>
        <w:bidi w:val="0"/>
        <w:jc w:val="lowKashida"/>
        <w:rPr>
          <w:color w:val="000000" w:themeColor="text1"/>
        </w:rPr>
      </w:pPr>
      <w:r w:rsidRPr="00FA5173">
        <w:rPr>
          <w:color w:val="000000" w:themeColor="text1"/>
        </w:rPr>
        <w:t>All correspondence should be directed to:</w:t>
      </w: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</w:rPr>
      </w:pPr>
      <w:r w:rsidRPr="00FA5173">
        <w:rPr>
          <w:b/>
          <w:bCs/>
          <w:color w:val="000000" w:themeColor="text1"/>
        </w:rPr>
        <w:t>Palestinian Central Bureau of Statistics</w:t>
      </w:r>
    </w:p>
    <w:p w:rsidR="00394ED2" w:rsidRPr="00FA5173" w:rsidRDefault="00394ED2">
      <w:pPr>
        <w:bidi w:val="0"/>
        <w:rPr>
          <w:rFonts w:cs="Times New Roman"/>
          <w:b/>
          <w:bCs/>
          <w:color w:val="000000" w:themeColor="text1"/>
        </w:rPr>
      </w:pPr>
      <w:r w:rsidRPr="00FA5173">
        <w:rPr>
          <w:b/>
          <w:bCs/>
          <w:color w:val="000000" w:themeColor="text1"/>
        </w:rPr>
        <w:t>P.O.Box 1647 Ramallah, Palestine.</w:t>
      </w:r>
    </w:p>
    <w:p w:rsidR="00394ED2" w:rsidRPr="00FA5173" w:rsidRDefault="00394ED2">
      <w:pPr>
        <w:bidi w:val="0"/>
        <w:rPr>
          <w:rFonts w:cs="Times New Roman"/>
          <w:b/>
          <w:bCs/>
          <w:color w:val="000000" w:themeColor="text1"/>
          <w:rtl/>
        </w:rPr>
      </w:pPr>
    </w:p>
    <w:p w:rsidR="00394ED2" w:rsidRPr="00FA5173" w:rsidRDefault="00394ED2" w:rsidP="00EA03DB">
      <w:pPr>
        <w:bidi w:val="0"/>
        <w:rPr>
          <w:color w:val="000000" w:themeColor="text1"/>
        </w:rPr>
      </w:pPr>
      <w:r w:rsidRPr="00FA5173">
        <w:rPr>
          <w:color w:val="000000" w:themeColor="text1"/>
        </w:rPr>
        <w:t xml:space="preserve">Tel: (972/970) 2  </w:t>
      </w:r>
      <w:r w:rsidR="00EA03DB" w:rsidRPr="00FA5173">
        <w:rPr>
          <w:rFonts w:hint="cs"/>
          <w:color w:val="000000" w:themeColor="text1"/>
          <w:rtl/>
          <w:lang w:val="en-AU"/>
        </w:rPr>
        <w:t>2982700</w:t>
      </w:r>
    </w:p>
    <w:p w:rsidR="00394ED2" w:rsidRPr="00FA5173" w:rsidRDefault="00394ED2" w:rsidP="00EA03DB">
      <w:pPr>
        <w:bidi w:val="0"/>
        <w:rPr>
          <w:color w:val="000000" w:themeColor="text1"/>
        </w:rPr>
      </w:pPr>
      <w:r w:rsidRPr="00FA5173">
        <w:rPr>
          <w:color w:val="000000" w:themeColor="text1"/>
        </w:rPr>
        <w:t xml:space="preserve">Fax: (972/970) 2 </w:t>
      </w:r>
      <w:r w:rsidR="00EA03DB" w:rsidRPr="00FA5173">
        <w:rPr>
          <w:color w:val="000000" w:themeColor="text1"/>
        </w:rPr>
        <w:t xml:space="preserve"> </w:t>
      </w:r>
      <w:r w:rsidRPr="00FA5173">
        <w:rPr>
          <w:color w:val="000000" w:themeColor="text1"/>
        </w:rPr>
        <w:t>2982710</w:t>
      </w:r>
    </w:p>
    <w:p w:rsidR="00394ED2" w:rsidRPr="00FA5173" w:rsidRDefault="00394ED2">
      <w:pPr>
        <w:bidi w:val="0"/>
        <w:rPr>
          <w:color w:val="000000" w:themeColor="text1"/>
        </w:rPr>
      </w:pPr>
      <w:r w:rsidRPr="00FA5173">
        <w:rPr>
          <w:color w:val="000000" w:themeColor="text1"/>
        </w:rPr>
        <w:t xml:space="preserve">Toll free.: </w:t>
      </w:r>
      <w:r w:rsidRPr="00FA5173">
        <w:rPr>
          <w:rFonts w:cs="Simplified Arabic" w:hint="cs"/>
          <w:color w:val="000000" w:themeColor="text1"/>
          <w:rtl/>
          <w:lang w:val="en-AU"/>
        </w:rPr>
        <w:t>1800300300</w:t>
      </w:r>
    </w:p>
    <w:p w:rsidR="00394ED2" w:rsidRPr="00FA5173" w:rsidRDefault="00394ED2">
      <w:pPr>
        <w:bidi w:val="0"/>
        <w:rPr>
          <w:color w:val="000000" w:themeColor="text1"/>
        </w:rPr>
      </w:pPr>
      <w:r w:rsidRPr="00FA5173">
        <w:rPr>
          <w:color w:val="000000" w:themeColor="text1"/>
          <w:lang w:eastAsia="fr-FR"/>
        </w:rPr>
        <w:t>E-Mail</w:t>
      </w:r>
      <w:r w:rsidRPr="00FA5173">
        <w:rPr>
          <w:color w:val="000000" w:themeColor="text1"/>
          <w:rtl/>
          <w:lang w:val="en-AU"/>
        </w:rPr>
        <w:t xml:space="preserve">: </w:t>
      </w:r>
      <w:r w:rsidRPr="00FA5173">
        <w:rPr>
          <w:color w:val="000000" w:themeColor="text1"/>
          <w:lang w:eastAsia="fr-FR"/>
        </w:rPr>
        <w:t>diwan@pcbs.gov.ps</w:t>
      </w:r>
    </w:p>
    <w:p w:rsidR="00394ED2" w:rsidRPr="00FA5173" w:rsidRDefault="00394ED2">
      <w:pPr>
        <w:bidi w:val="0"/>
        <w:rPr>
          <w:color w:val="000000" w:themeColor="text1"/>
        </w:rPr>
      </w:pPr>
      <w:r w:rsidRPr="00FA5173">
        <w:rPr>
          <w:color w:val="000000" w:themeColor="text1"/>
        </w:rPr>
        <w:t>Web-Site:  http://www.pcbs.gov.ps</w:t>
      </w:r>
    </w:p>
    <w:p w:rsidR="00394ED2" w:rsidRPr="00FA5173" w:rsidRDefault="00394ED2">
      <w:pPr>
        <w:bidi w:val="0"/>
        <w:rPr>
          <w:rFonts w:cs="Times New Roman"/>
          <w:color w:val="000000" w:themeColor="text1"/>
        </w:rPr>
      </w:pPr>
    </w:p>
    <w:p w:rsidR="00394ED2" w:rsidRPr="00FA5173" w:rsidRDefault="00394ED2">
      <w:pPr>
        <w:jc w:val="center"/>
        <w:rPr>
          <w:b/>
          <w:bCs/>
          <w:i/>
          <w:iCs/>
          <w:color w:val="000000" w:themeColor="text1"/>
          <w:sz w:val="28"/>
          <w:szCs w:val="28"/>
        </w:rPr>
      </w:pPr>
      <w:r w:rsidRPr="00FA5173">
        <w:rPr>
          <w:rFonts w:cs="Simplified Arabic"/>
          <w:color w:val="000000" w:themeColor="text1"/>
          <w:rtl/>
          <w:lang w:val="en-AU"/>
        </w:rPr>
        <w:br w:type="page"/>
      </w:r>
      <w:r w:rsidRPr="00FA5173">
        <w:rPr>
          <w:b/>
          <w:bCs/>
          <w:color w:val="000000" w:themeColor="text1"/>
          <w:sz w:val="28"/>
          <w:szCs w:val="28"/>
        </w:rPr>
        <w:lastRenderedPageBreak/>
        <w:t>Acknowledgment</w:t>
      </w:r>
    </w:p>
    <w:p w:rsidR="00394ED2" w:rsidRPr="00503708" w:rsidRDefault="00394ED2">
      <w:pPr>
        <w:pStyle w:val="BlockText"/>
        <w:rPr>
          <w:i/>
          <w:iCs/>
          <w:color w:val="000000" w:themeColor="text1"/>
        </w:rPr>
      </w:pPr>
    </w:p>
    <w:p w:rsidR="00691D2E" w:rsidRDefault="00691D2E" w:rsidP="00691D2E">
      <w:pPr>
        <w:autoSpaceDE w:val="0"/>
        <w:autoSpaceDN w:val="0"/>
        <w:bidi w:val="0"/>
        <w:adjustRightInd w:val="0"/>
        <w:jc w:val="lowKashida"/>
        <w:rPr>
          <w:rFonts w:cs="Times New Roman"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>The Palestinian Central Bureau of Statistics (PCBS) extends its deep appreciations to all</w:t>
      </w:r>
      <w:r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owners </w:t>
      </w:r>
      <w:r w:rsidRPr="00FA5173">
        <w:rPr>
          <w:b/>
          <w:bCs/>
          <w:color w:val="000000" w:themeColor="text1"/>
          <w:sz w:val="24"/>
          <w:szCs w:val="24"/>
        </w:rPr>
        <w:t>and managers of institutions</w:t>
      </w:r>
      <w:r>
        <w:rPr>
          <w:rFonts w:cs="Times New Roman"/>
          <w:b/>
          <w:bCs/>
          <w:color w:val="000000"/>
          <w:sz w:val="24"/>
          <w:szCs w:val="24"/>
        </w:rPr>
        <w:t xml:space="preserve"> who contributed to the success </w:t>
      </w:r>
      <w:r w:rsidR="00562A38">
        <w:rPr>
          <w:rFonts w:cs="Times New Roman"/>
          <w:b/>
          <w:bCs/>
          <w:color w:val="000000"/>
          <w:sz w:val="24"/>
          <w:szCs w:val="24"/>
        </w:rPr>
        <w:t>in</w:t>
      </w:r>
      <w:r>
        <w:rPr>
          <w:rFonts w:cs="Times New Roman"/>
          <w:b/>
          <w:bCs/>
          <w:color w:val="000000"/>
          <w:sz w:val="24"/>
          <w:szCs w:val="24"/>
        </w:rPr>
        <w:t xml:space="preserve"> collecting the survey data and to all </w:t>
      </w:r>
      <w:r w:rsidR="006C64CA">
        <w:rPr>
          <w:rFonts w:cs="Times New Roman"/>
          <w:b/>
          <w:bCs/>
          <w:color w:val="000000"/>
          <w:sz w:val="24"/>
          <w:szCs w:val="24"/>
        </w:rPr>
        <w:t xml:space="preserve">staff who </w:t>
      </w:r>
      <w:r>
        <w:rPr>
          <w:rFonts w:cs="Times New Roman"/>
          <w:b/>
          <w:bCs/>
          <w:color w:val="000000"/>
          <w:sz w:val="24"/>
          <w:szCs w:val="24"/>
        </w:rPr>
        <w:t xml:space="preserve">workers in the survey for being well dedicated in performing their duties. </w:t>
      </w: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</w:p>
    <w:p w:rsidR="00691D2E" w:rsidRDefault="00CA1E9E" w:rsidP="00D066CC">
      <w:pPr>
        <w:bidi w:val="0"/>
        <w:jc w:val="lowKashida"/>
        <w:rPr>
          <w:b/>
          <w:bCs/>
          <w:sz w:val="24"/>
          <w:szCs w:val="24"/>
        </w:rPr>
      </w:pPr>
      <w:r w:rsidRPr="00CA1E9E">
        <w:rPr>
          <w:b/>
          <w:bCs/>
          <w:color w:val="000000" w:themeColor="text1"/>
          <w:sz w:val="24"/>
          <w:szCs w:val="24"/>
        </w:rPr>
        <w:t xml:space="preserve">The </w:t>
      </w:r>
      <w:r w:rsidR="00691D2E" w:rsidRPr="00FA5173">
        <w:rPr>
          <w:b/>
          <w:bCs/>
          <w:color w:val="000000" w:themeColor="text1"/>
          <w:sz w:val="24"/>
          <w:szCs w:val="24"/>
        </w:rPr>
        <w:t>Economic Surveys Series 2010</w:t>
      </w:r>
      <w:r w:rsidR="00691D2E">
        <w:rPr>
          <w:rFonts w:cs="Times New Roman"/>
          <w:b/>
          <w:bCs/>
          <w:sz w:val="24"/>
          <w:szCs w:val="24"/>
        </w:rPr>
        <w:t xml:space="preserve">, </w:t>
      </w:r>
      <w:r w:rsidR="00691D2E">
        <w:rPr>
          <w:b/>
          <w:bCs/>
          <w:sz w:val="24"/>
          <w:szCs w:val="24"/>
        </w:rPr>
        <w:t>has been planned and conducted by a technical team from PCBS and with joint funding by the Palestinian National Authority (PNA) and the Core Funding Group (CFG) for the year 201</w:t>
      </w:r>
      <w:r w:rsidR="00D066CC">
        <w:rPr>
          <w:b/>
          <w:bCs/>
          <w:sz w:val="24"/>
          <w:szCs w:val="24"/>
        </w:rPr>
        <w:t>1</w:t>
      </w:r>
      <w:r w:rsidR="00691D2E">
        <w:rPr>
          <w:b/>
          <w:bCs/>
          <w:sz w:val="24"/>
          <w:szCs w:val="24"/>
        </w:rPr>
        <w:t xml:space="preserve"> represented by the Representative Office of Norway to PNA and the Swiss Development and Cooperation Agency (SDC). </w:t>
      </w: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  <w:r w:rsidRPr="00FA5173">
        <w:rPr>
          <w:b/>
          <w:bCs/>
          <w:color w:val="000000" w:themeColor="text1"/>
          <w:sz w:val="24"/>
          <w:szCs w:val="24"/>
        </w:rPr>
        <w:t>Moreover, PCBS very much appreciates the distinctive efforts of the Core Funding Group (CFG) for their valuable contribution to funding the project.</w:t>
      </w: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</w:p>
    <w:p w:rsidR="00394ED2" w:rsidRPr="00FA5173" w:rsidRDefault="00394ED2">
      <w:pPr>
        <w:pStyle w:val="BlockText"/>
        <w:ind w:left="0" w:right="-2" w:firstLine="720"/>
        <w:rPr>
          <w:color w:val="000000" w:themeColor="text1"/>
        </w:rPr>
      </w:pPr>
    </w:p>
    <w:p w:rsidR="00394ED2" w:rsidRPr="00FA5173" w:rsidRDefault="00394ED2">
      <w:pPr>
        <w:pStyle w:val="BlockText"/>
        <w:ind w:left="0" w:right="-2"/>
        <w:rPr>
          <w:color w:val="000000" w:themeColor="text1"/>
        </w:rPr>
      </w:pPr>
    </w:p>
    <w:p w:rsidR="00394ED2" w:rsidRPr="00FA5173" w:rsidRDefault="00394ED2">
      <w:pPr>
        <w:tabs>
          <w:tab w:val="left" w:pos="4395"/>
        </w:tabs>
        <w:bidi w:val="0"/>
        <w:ind w:right="-1"/>
        <w:jc w:val="lowKashida"/>
        <w:rPr>
          <w:rFonts w:cs="Times New Roman"/>
          <w:b/>
          <w:bCs/>
          <w:color w:val="000000" w:themeColor="text1"/>
          <w:sz w:val="24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Default="00394ED2" w:rsidP="00503708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  <w:r w:rsidRPr="00FA5173">
        <w:rPr>
          <w:rFonts w:cs="Times New Roman"/>
          <w:color w:val="000000" w:themeColor="text1"/>
          <w:sz w:val="28"/>
        </w:rPr>
        <w:br w:type="page"/>
      </w:r>
      <w:r w:rsidR="00062157" w:rsidRPr="00FA5173">
        <w:rPr>
          <w:b/>
          <w:bCs/>
          <w:color w:val="000000" w:themeColor="text1"/>
          <w:sz w:val="28"/>
          <w:szCs w:val="28"/>
        </w:rPr>
        <w:lastRenderedPageBreak/>
        <w:t xml:space="preserve"> </w:t>
      </w:r>
      <w:r w:rsidRPr="00FA5173">
        <w:rPr>
          <w:b/>
          <w:bCs/>
          <w:color w:val="000000" w:themeColor="text1"/>
          <w:sz w:val="28"/>
          <w:szCs w:val="28"/>
        </w:rPr>
        <w:t xml:space="preserve">Team </w:t>
      </w:r>
      <w:r w:rsidR="00503708">
        <w:rPr>
          <w:b/>
          <w:bCs/>
          <w:color w:val="000000" w:themeColor="text1"/>
          <w:sz w:val="28"/>
          <w:szCs w:val="28"/>
        </w:rPr>
        <w:t>W</w:t>
      </w:r>
      <w:r w:rsidR="00557AB5">
        <w:rPr>
          <w:b/>
          <w:bCs/>
          <w:color w:val="000000" w:themeColor="text1"/>
          <w:sz w:val="28"/>
          <w:szCs w:val="28"/>
        </w:rPr>
        <w:t>ork</w:t>
      </w:r>
    </w:p>
    <w:p w:rsidR="00503708" w:rsidRPr="00FA5173" w:rsidRDefault="00503708" w:rsidP="00503708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503708" w:rsidRPr="00503708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503708">
        <w:rPr>
          <w:rFonts w:cs="Times New Roman"/>
          <w:color w:val="000000" w:themeColor="text1"/>
          <w:sz w:val="24"/>
          <w:szCs w:val="24"/>
        </w:rPr>
        <w:t>Technical Committee</w:t>
      </w:r>
      <w:r w:rsidRPr="00503708">
        <w:rPr>
          <w:rFonts w:cs="Times New Roman"/>
          <w:color w:val="000000" w:themeColor="text1"/>
          <w:sz w:val="24"/>
          <w:szCs w:val="24"/>
        </w:rPr>
        <w:tab/>
      </w:r>
    </w:p>
    <w:p w:rsidR="00503708" w:rsidRPr="00503708" w:rsidRDefault="00503708" w:rsidP="00A42D20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>Ayman Qanir</w:t>
      </w: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  <w:r w:rsidR="00034BF9">
        <w:rPr>
          <w:rFonts w:cs="Times New Roman"/>
          <w:b w:val="0"/>
          <w:bCs w:val="0"/>
          <w:color w:val="000000" w:themeColor="text1"/>
          <w:sz w:val="24"/>
          <w:szCs w:val="24"/>
        </w:rPr>
        <w:t xml:space="preserve">          </w:t>
      </w:r>
      <w:r w:rsidR="00A42D20">
        <w:rPr>
          <w:rFonts w:cs="Times New Roman"/>
          <w:b w:val="0"/>
          <w:bCs w:val="0"/>
          <w:color w:val="000000" w:themeColor="text1"/>
          <w:sz w:val="24"/>
          <w:szCs w:val="24"/>
        </w:rPr>
        <w:t xml:space="preserve">   </w:t>
      </w:r>
      <w:r w:rsidR="00034BF9">
        <w:rPr>
          <w:rFonts w:cs="Times New Roman"/>
          <w:b w:val="0"/>
          <w:bCs w:val="0"/>
          <w:color w:val="000000" w:themeColor="text1"/>
          <w:sz w:val="24"/>
          <w:szCs w:val="24"/>
        </w:rPr>
        <w:t xml:space="preserve">      </w:t>
      </w:r>
      <w:r w:rsidR="00A42D20">
        <w:rPr>
          <w:b w:val="0"/>
          <w:bCs w:val="0"/>
          <w:color w:val="000000" w:themeColor="text1"/>
          <w:sz w:val="24"/>
          <w:szCs w:val="24"/>
        </w:rPr>
        <w:t xml:space="preserve">      </w:t>
      </w:r>
      <w:r w:rsidRPr="00503708">
        <w:rPr>
          <w:b w:val="0"/>
          <w:bCs w:val="0"/>
          <w:color w:val="000000" w:themeColor="text1"/>
          <w:sz w:val="24"/>
          <w:szCs w:val="24"/>
        </w:rPr>
        <w:t>Head of the Committee</w:t>
      </w:r>
    </w:p>
    <w:p w:rsidR="00503708" w:rsidRPr="00503708" w:rsidRDefault="00503708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  <w:lang w:val="fr-FR"/>
        </w:rPr>
      </w:pP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>Hiba Hindi</w:t>
      </w: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503708" w:rsidRPr="00503708" w:rsidRDefault="00503708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  <w:lang w:val="fr-FR"/>
        </w:rPr>
      </w:pP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 xml:space="preserve">Rania </w:t>
      </w:r>
      <w:r w:rsidR="00BE5746">
        <w:rPr>
          <w:rFonts w:cs="Times New Roman"/>
          <w:b w:val="0"/>
          <w:bCs w:val="0"/>
          <w:color w:val="000000" w:themeColor="text1"/>
          <w:sz w:val="24"/>
          <w:szCs w:val="24"/>
        </w:rPr>
        <w:t>A</w:t>
      </w: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>bu Ghaboush</w:t>
      </w: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503708" w:rsidRPr="00503708" w:rsidRDefault="00503708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  <w:lang w:val="fr-FR"/>
        </w:rPr>
      </w:pP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>Mahmoud Serafi</w:t>
      </w: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503708" w:rsidRPr="00503708" w:rsidRDefault="00503708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>Laila Ghannam</w:t>
      </w: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503708" w:rsidRPr="00503708" w:rsidRDefault="00503708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>Aysar Touma</w:t>
      </w: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503708" w:rsidRPr="00503708" w:rsidRDefault="00503708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>Khaled Qalalwa</w:t>
      </w: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503708" w:rsidRPr="00503708" w:rsidRDefault="00503708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503708">
        <w:rPr>
          <w:b w:val="0"/>
          <w:bCs w:val="0"/>
          <w:color w:val="000000" w:themeColor="text1"/>
          <w:sz w:val="24"/>
          <w:szCs w:val="24"/>
        </w:rPr>
        <w:t>Rabah Al Jamal</w:t>
      </w:r>
      <w:r w:rsidRPr="00503708">
        <w:rPr>
          <w:b w:val="0"/>
          <w:bCs w:val="0"/>
          <w:color w:val="000000" w:themeColor="text1"/>
          <w:sz w:val="24"/>
          <w:szCs w:val="24"/>
        </w:rPr>
        <w:tab/>
      </w:r>
    </w:p>
    <w:p w:rsidR="00503708" w:rsidRPr="00503708" w:rsidRDefault="00503708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503708">
        <w:rPr>
          <w:b w:val="0"/>
          <w:bCs w:val="0"/>
          <w:color w:val="000000" w:themeColor="text1"/>
          <w:sz w:val="24"/>
          <w:szCs w:val="24"/>
        </w:rPr>
        <w:t>Sherin Aqel</w:t>
      </w:r>
      <w:r w:rsidRPr="00503708">
        <w:rPr>
          <w:b w:val="0"/>
          <w:bCs w:val="0"/>
          <w:color w:val="000000" w:themeColor="text1"/>
          <w:sz w:val="24"/>
          <w:szCs w:val="24"/>
        </w:rPr>
        <w:tab/>
      </w:r>
    </w:p>
    <w:p w:rsidR="00503708" w:rsidRPr="00503708" w:rsidRDefault="00503708" w:rsidP="0060450A">
      <w:pPr>
        <w:pStyle w:val="Heading3"/>
        <w:tabs>
          <w:tab w:val="left" w:pos="427"/>
          <w:tab w:val="left" w:pos="3367"/>
        </w:tabs>
        <w:bidi w:val="0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503708" w:rsidRPr="0060450A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color w:val="000000" w:themeColor="text1"/>
          <w:sz w:val="24"/>
          <w:szCs w:val="24"/>
        </w:rPr>
      </w:pPr>
      <w:r w:rsidRPr="00503708">
        <w:rPr>
          <w:rFonts w:cs="Times New Roman"/>
          <w:color w:val="000000" w:themeColor="text1"/>
          <w:sz w:val="24"/>
          <w:szCs w:val="24"/>
        </w:rPr>
        <w:t>Report Preparation</w:t>
      </w:r>
      <w:r w:rsidRPr="00503708">
        <w:rPr>
          <w:rFonts w:cs="Times New Roman"/>
          <w:color w:val="000000" w:themeColor="text1"/>
          <w:sz w:val="24"/>
          <w:szCs w:val="24"/>
        </w:rPr>
        <w:tab/>
      </w:r>
    </w:p>
    <w:p w:rsidR="00503708" w:rsidRPr="00503708" w:rsidRDefault="00503708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>Ayman Qanir</w:t>
      </w: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503708" w:rsidRPr="00503708" w:rsidRDefault="00503708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>Rashad Yousef</w:t>
      </w: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503708" w:rsidRPr="00503708" w:rsidRDefault="00503708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>Mohammad Antari</w:t>
      </w: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503708" w:rsidRPr="00503708" w:rsidRDefault="00503708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>Ashwaq Sadaqa</w:t>
      </w: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503708" w:rsidRPr="00503708" w:rsidRDefault="00503708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>Hiba Hindi</w:t>
      </w: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503708" w:rsidRPr="00503708" w:rsidRDefault="00503708" w:rsidP="0060450A">
      <w:pPr>
        <w:pStyle w:val="Heading3"/>
        <w:tabs>
          <w:tab w:val="left" w:pos="3367"/>
        </w:tabs>
        <w:bidi w:val="0"/>
        <w:jc w:val="left"/>
        <w:rPr>
          <w:rFonts w:cs="Times New Roman"/>
          <w:b w:val="0"/>
          <w:bCs w:val="0"/>
          <w:color w:val="000000" w:themeColor="text1"/>
          <w:sz w:val="24"/>
          <w:szCs w:val="24"/>
          <w:lang w:val="fr-FR"/>
        </w:rPr>
      </w:pPr>
      <w:r w:rsidRPr="00503708">
        <w:rPr>
          <w:color w:val="000000" w:themeColor="text1"/>
          <w:sz w:val="24"/>
          <w:szCs w:val="24"/>
        </w:rPr>
        <w:tab/>
      </w:r>
    </w:p>
    <w:p w:rsidR="00503708" w:rsidRPr="0060450A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color w:val="000000" w:themeColor="text1"/>
          <w:sz w:val="24"/>
          <w:szCs w:val="24"/>
        </w:rPr>
      </w:pPr>
      <w:r w:rsidRPr="0060450A">
        <w:rPr>
          <w:rFonts w:cs="Times New Roman"/>
          <w:color w:val="000000" w:themeColor="text1"/>
          <w:sz w:val="24"/>
          <w:szCs w:val="24"/>
        </w:rPr>
        <w:t>Graphic Design</w:t>
      </w:r>
      <w:r w:rsidRPr="0060450A">
        <w:rPr>
          <w:rFonts w:cs="Times New Roman"/>
          <w:color w:val="000000" w:themeColor="text1"/>
          <w:sz w:val="24"/>
          <w:szCs w:val="24"/>
        </w:rPr>
        <w:tab/>
      </w:r>
    </w:p>
    <w:p w:rsidR="00503708" w:rsidRPr="00503708" w:rsidRDefault="00503708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  <w:lang w:val="fr-FR"/>
        </w:rPr>
      </w:pP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>Ahmad Sawalmeh</w:t>
      </w:r>
      <w:r w:rsidRPr="00503708">
        <w:rPr>
          <w:b w:val="0"/>
          <w:bCs w:val="0"/>
          <w:color w:val="000000" w:themeColor="text1"/>
          <w:sz w:val="24"/>
          <w:szCs w:val="24"/>
        </w:rPr>
        <w:tab/>
      </w:r>
    </w:p>
    <w:p w:rsidR="00503708" w:rsidRPr="00503708" w:rsidRDefault="00503708" w:rsidP="0060450A">
      <w:pPr>
        <w:pStyle w:val="Heading3"/>
        <w:tabs>
          <w:tab w:val="left" w:pos="3367"/>
        </w:tabs>
        <w:bidi w:val="0"/>
        <w:jc w:val="left"/>
        <w:rPr>
          <w:rFonts w:cs="Times New Roman"/>
          <w:b w:val="0"/>
          <w:bCs w:val="0"/>
          <w:color w:val="000000" w:themeColor="text1"/>
          <w:sz w:val="24"/>
          <w:szCs w:val="24"/>
          <w:lang w:val="fr-FR"/>
        </w:rPr>
      </w:pPr>
      <w:r w:rsidRPr="00503708">
        <w:rPr>
          <w:color w:val="000000" w:themeColor="text1"/>
          <w:sz w:val="24"/>
          <w:szCs w:val="24"/>
        </w:rPr>
        <w:tab/>
      </w:r>
    </w:p>
    <w:p w:rsidR="00503708" w:rsidRPr="0060450A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color w:val="000000" w:themeColor="text1"/>
          <w:sz w:val="24"/>
          <w:szCs w:val="24"/>
        </w:rPr>
      </w:pPr>
      <w:r w:rsidRPr="0060450A">
        <w:rPr>
          <w:rFonts w:cs="Times New Roman"/>
          <w:color w:val="000000" w:themeColor="text1"/>
          <w:sz w:val="24"/>
          <w:szCs w:val="24"/>
        </w:rPr>
        <w:t>Dissemination Stand</w:t>
      </w:r>
      <w:r w:rsidR="00BE5746">
        <w:rPr>
          <w:rFonts w:cs="Times New Roman"/>
          <w:color w:val="000000" w:themeColor="text1"/>
          <w:sz w:val="24"/>
          <w:szCs w:val="24"/>
        </w:rPr>
        <w:t>a</w:t>
      </w:r>
      <w:r w:rsidRPr="0060450A">
        <w:rPr>
          <w:rFonts w:cs="Times New Roman"/>
          <w:color w:val="000000" w:themeColor="text1"/>
          <w:sz w:val="24"/>
          <w:szCs w:val="24"/>
        </w:rPr>
        <w:t>rds</w:t>
      </w:r>
      <w:r w:rsidRPr="0060450A">
        <w:rPr>
          <w:rFonts w:cs="Times New Roman"/>
          <w:color w:val="000000" w:themeColor="text1"/>
          <w:sz w:val="24"/>
          <w:szCs w:val="24"/>
        </w:rPr>
        <w:tab/>
      </w:r>
    </w:p>
    <w:p w:rsidR="00503708" w:rsidRPr="00034BF9" w:rsidRDefault="00503708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>Hanan Janajreh</w:t>
      </w: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503708" w:rsidRPr="00034BF9" w:rsidRDefault="00503708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503708" w:rsidRPr="0060450A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color w:val="000000" w:themeColor="text1"/>
          <w:sz w:val="24"/>
          <w:szCs w:val="24"/>
        </w:rPr>
      </w:pPr>
      <w:r w:rsidRPr="0060450A">
        <w:rPr>
          <w:rFonts w:cs="Times New Roman"/>
          <w:color w:val="000000" w:themeColor="text1"/>
          <w:sz w:val="24"/>
          <w:szCs w:val="24"/>
        </w:rPr>
        <w:t xml:space="preserve">Preliminary Review </w:t>
      </w:r>
      <w:r w:rsidRPr="0060450A">
        <w:rPr>
          <w:rFonts w:cs="Times New Roman"/>
          <w:color w:val="000000" w:themeColor="text1"/>
          <w:sz w:val="24"/>
          <w:szCs w:val="24"/>
        </w:rPr>
        <w:tab/>
      </w:r>
    </w:p>
    <w:p w:rsidR="00503708" w:rsidRPr="00034BF9" w:rsidRDefault="00503708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>Ibrahim Al-Tarsha</w:t>
      </w: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503708" w:rsidRPr="00034BF9" w:rsidRDefault="00503708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>Saleh Al-Kafri</w:t>
      </w: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503708" w:rsidRPr="00034BF9" w:rsidRDefault="00503708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>Mahmoud Al-Qayya</w:t>
      </w: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503708" w:rsidRPr="00503708" w:rsidRDefault="00503708" w:rsidP="0060450A">
      <w:pPr>
        <w:pStyle w:val="Heading3"/>
        <w:tabs>
          <w:tab w:val="left" w:pos="427"/>
          <w:tab w:val="left" w:pos="3367"/>
        </w:tabs>
        <w:bidi w:val="0"/>
        <w:jc w:val="left"/>
        <w:rPr>
          <w:rFonts w:cs="Times New Roman"/>
          <w:b w:val="0"/>
          <w:bCs w:val="0"/>
          <w:color w:val="000000" w:themeColor="text1"/>
          <w:sz w:val="24"/>
          <w:szCs w:val="24"/>
          <w:lang w:val="fr-FR"/>
        </w:rPr>
      </w:pPr>
      <w:r w:rsidRPr="00503708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503708">
        <w:rPr>
          <w:rFonts w:cs="Times New Roman"/>
          <w:b w:val="0"/>
          <w:bCs w:val="0"/>
          <w:color w:val="000000" w:themeColor="text1"/>
          <w:sz w:val="24"/>
          <w:szCs w:val="24"/>
          <w:lang w:val="fr-FR"/>
        </w:rPr>
        <w:tab/>
      </w:r>
    </w:p>
    <w:p w:rsidR="00503708" w:rsidRPr="0060450A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color w:val="000000" w:themeColor="text1"/>
          <w:sz w:val="24"/>
          <w:szCs w:val="24"/>
        </w:rPr>
      </w:pPr>
      <w:r w:rsidRPr="0060450A">
        <w:rPr>
          <w:rFonts w:cs="Times New Roman"/>
          <w:color w:val="000000" w:themeColor="text1"/>
          <w:sz w:val="24"/>
          <w:szCs w:val="24"/>
        </w:rPr>
        <w:t xml:space="preserve">Final Review  </w:t>
      </w:r>
    </w:p>
    <w:p w:rsidR="00503708" w:rsidRPr="00503708" w:rsidRDefault="00503708" w:rsidP="00034BF9">
      <w:pPr>
        <w:pStyle w:val="Heading3"/>
        <w:bidi w:val="0"/>
        <w:spacing w:line="276" w:lineRule="auto"/>
        <w:ind w:right="0" w:firstLine="567"/>
        <w:jc w:val="left"/>
        <w:rPr>
          <w:b w:val="0"/>
          <w:bCs w:val="0"/>
          <w:color w:val="000000" w:themeColor="text1"/>
          <w:sz w:val="24"/>
          <w:szCs w:val="24"/>
        </w:rPr>
      </w:pP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>Mahmoud Jaradat</w:t>
      </w: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503708" w:rsidRPr="00503708" w:rsidRDefault="00503708" w:rsidP="0060450A">
      <w:pPr>
        <w:pStyle w:val="Heading3"/>
        <w:tabs>
          <w:tab w:val="left" w:pos="427"/>
          <w:tab w:val="left" w:pos="3367"/>
        </w:tabs>
        <w:bidi w:val="0"/>
        <w:jc w:val="left"/>
        <w:rPr>
          <w:b w:val="0"/>
          <w:bCs w:val="0"/>
          <w:color w:val="000000" w:themeColor="text1"/>
          <w:sz w:val="24"/>
          <w:szCs w:val="24"/>
        </w:rPr>
      </w:pP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503708" w:rsidRPr="0060450A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color w:val="000000" w:themeColor="text1"/>
          <w:sz w:val="24"/>
          <w:szCs w:val="24"/>
        </w:rPr>
      </w:pPr>
      <w:r w:rsidRPr="0060450A">
        <w:rPr>
          <w:rFonts w:cs="Times New Roman"/>
          <w:color w:val="000000" w:themeColor="text1"/>
          <w:sz w:val="24"/>
          <w:szCs w:val="24"/>
        </w:rPr>
        <w:t>Overall Supervision</w:t>
      </w:r>
      <w:r w:rsidRPr="0060450A">
        <w:rPr>
          <w:rFonts w:cs="Times New Roman"/>
          <w:color w:val="000000" w:themeColor="text1"/>
          <w:sz w:val="24"/>
          <w:szCs w:val="24"/>
        </w:rPr>
        <w:tab/>
      </w:r>
    </w:p>
    <w:p w:rsidR="00503708" w:rsidRPr="00503708" w:rsidRDefault="00503708" w:rsidP="00A42D20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>Ola Awad</w:t>
      </w:r>
      <w:r w:rsidR="00A42D20">
        <w:rPr>
          <w:rFonts w:cs="Times New Roman"/>
          <w:b w:val="0"/>
          <w:bCs w:val="0"/>
          <w:color w:val="000000" w:themeColor="text1"/>
          <w:sz w:val="24"/>
          <w:szCs w:val="24"/>
        </w:rPr>
        <w:t xml:space="preserve">                         </w:t>
      </w: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>President of PCBS</w:t>
      </w:r>
      <w:r w:rsidRPr="00034BF9">
        <w:rPr>
          <w:rFonts w:cs="Times New Roman" w:hint="cs"/>
          <w:b w:val="0"/>
          <w:bCs w:val="0"/>
          <w:color w:val="000000" w:themeColor="text1"/>
          <w:sz w:val="24"/>
          <w:szCs w:val="24"/>
          <w:rtl/>
        </w:rPr>
        <w:t xml:space="preserve">    </w:t>
      </w:r>
    </w:p>
    <w:p w:rsidR="00394ED2" w:rsidRPr="00034BF9" w:rsidRDefault="00394ED2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bidi w:val="0"/>
        <w:jc w:val="lowKashida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2A5D54" w:rsidRPr="00FA5173" w:rsidRDefault="00394ED2">
      <w:pPr>
        <w:bidi w:val="0"/>
        <w:jc w:val="center"/>
        <w:rPr>
          <w:color w:val="000000" w:themeColor="text1"/>
        </w:rPr>
      </w:pPr>
      <w:r w:rsidRPr="00FA5173">
        <w:rPr>
          <w:color w:val="000000" w:themeColor="text1"/>
          <w:sz w:val="24"/>
          <w:szCs w:val="28"/>
        </w:rPr>
        <w:br w:type="page"/>
      </w:r>
      <w:r w:rsidRPr="00FA5173">
        <w:rPr>
          <w:b/>
          <w:bCs/>
          <w:color w:val="000000" w:themeColor="text1"/>
          <w:sz w:val="28"/>
          <w:szCs w:val="28"/>
        </w:rPr>
        <w:lastRenderedPageBreak/>
        <w:t>Abbreviations</w:t>
      </w:r>
    </w:p>
    <w:p w:rsidR="00394ED2" w:rsidRPr="00FA5173" w:rsidRDefault="00394ED2">
      <w:pPr>
        <w:bidi w:val="0"/>
        <w:ind w:right="-2"/>
        <w:jc w:val="center"/>
        <w:rPr>
          <w:color w:val="000000" w:themeColor="text1"/>
          <w:sz w:val="24"/>
          <w:szCs w:val="24"/>
        </w:rPr>
      </w:pPr>
    </w:p>
    <w:tbl>
      <w:tblPr>
        <w:tblW w:w="9015" w:type="dxa"/>
        <w:jc w:val="center"/>
        <w:tblLayout w:type="fixed"/>
        <w:tblLook w:val="0000"/>
      </w:tblPr>
      <w:tblGrid>
        <w:gridCol w:w="1877"/>
        <w:gridCol w:w="7138"/>
      </w:tblGrid>
      <w:tr w:rsidR="00394ED2" w:rsidRPr="00FA5173" w:rsidTr="00B435C6">
        <w:trPr>
          <w:trHeight w:val="340"/>
          <w:jc w:val="center"/>
        </w:trPr>
        <w:tc>
          <w:tcPr>
            <w:tcW w:w="1915" w:type="dxa"/>
          </w:tcPr>
          <w:p w:rsidR="00394ED2" w:rsidRPr="00FA5173" w:rsidRDefault="00394ED2" w:rsidP="00B435C6">
            <w:pPr>
              <w:bidi w:val="0"/>
              <w:spacing w:before="120"/>
              <w:rPr>
                <w:rFonts w:cs="Times New Roman"/>
                <w:b/>
                <w:bCs/>
                <w:color w:val="000000" w:themeColor="text1"/>
                <w:sz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</w:rPr>
              <w:t>CFG</w:t>
            </w:r>
          </w:p>
        </w:tc>
        <w:tc>
          <w:tcPr>
            <w:tcW w:w="7299" w:type="dxa"/>
          </w:tcPr>
          <w:p w:rsidR="00394ED2" w:rsidRPr="00FA5173" w:rsidRDefault="00394ED2" w:rsidP="00B435C6">
            <w:pPr>
              <w:bidi w:val="0"/>
              <w:spacing w:before="120"/>
              <w:jc w:val="lowKashida"/>
              <w:rPr>
                <w:rFonts w:cs="Times New Roman"/>
                <w:color w:val="000000" w:themeColor="text1"/>
                <w:sz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</w:rPr>
              <w:t>Core Funding Group</w:t>
            </w:r>
          </w:p>
        </w:tc>
      </w:tr>
      <w:tr w:rsidR="00394ED2" w:rsidRPr="00FA5173" w:rsidTr="00B435C6">
        <w:trPr>
          <w:trHeight w:val="340"/>
          <w:jc w:val="center"/>
        </w:trPr>
        <w:tc>
          <w:tcPr>
            <w:tcW w:w="1915" w:type="dxa"/>
          </w:tcPr>
          <w:p w:rsidR="00394ED2" w:rsidRPr="00FA5173" w:rsidRDefault="00394ED2" w:rsidP="00B435C6">
            <w:pPr>
              <w:bidi w:val="0"/>
              <w:spacing w:before="120"/>
              <w:rPr>
                <w:rFonts w:cs="Times New Roman"/>
                <w:b/>
                <w:bCs/>
                <w:color w:val="000000" w:themeColor="text1"/>
                <w:sz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ISIC-</w:t>
            </w:r>
            <w:r w:rsidR="0056277C"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299" w:type="dxa"/>
          </w:tcPr>
          <w:p w:rsidR="0056277C" w:rsidRPr="00B435C6" w:rsidRDefault="00394ED2" w:rsidP="00B435C6">
            <w:pPr>
              <w:bidi w:val="0"/>
              <w:spacing w:before="120"/>
              <w:jc w:val="lowKashida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International Standard Industrial Classification of All Economic Activities, </w:t>
            </w:r>
            <w:r w:rsidR="00A461CB">
              <w:rPr>
                <w:rFonts w:cs="Times New Roman"/>
                <w:color w:val="000000" w:themeColor="text1"/>
                <w:sz w:val="24"/>
                <w:szCs w:val="24"/>
              </w:rPr>
              <w:t>V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ersion </w:t>
            </w:r>
            <w:r w:rsidR="0056277C" w:rsidRPr="00FA5173">
              <w:rPr>
                <w:rFonts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394ED2" w:rsidRPr="00FA5173" w:rsidTr="00B435C6">
        <w:trPr>
          <w:trHeight w:val="340"/>
          <w:jc w:val="center"/>
        </w:trPr>
        <w:tc>
          <w:tcPr>
            <w:tcW w:w="1915" w:type="dxa"/>
          </w:tcPr>
          <w:p w:rsidR="00394ED2" w:rsidRPr="00FA5173" w:rsidRDefault="00394ED2" w:rsidP="00B435C6">
            <w:pPr>
              <w:bidi w:val="0"/>
              <w:spacing w:before="120"/>
              <w:rPr>
                <w:rFonts w:cs="Times New Roman"/>
                <w:b/>
                <w:bCs/>
                <w:color w:val="000000" w:themeColor="text1"/>
                <w:sz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SNA93</w:t>
            </w:r>
          </w:p>
        </w:tc>
        <w:tc>
          <w:tcPr>
            <w:tcW w:w="7299" w:type="dxa"/>
          </w:tcPr>
          <w:p w:rsidR="00394ED2" w:rsidRPr="00FA5173" w:rsidRDefault="00394ED2" w:rsidP="00B435C6">
            <w:pPr>
              <w:bidi w:val="0"/>
              <w:spacing w:before="120"/>
              <w:jc w:val="lowKashida"/>
              <w:rPr>
                <w:rFonts w:cs="Times New Roman"/>
                <w:color w:val="000000" w:themeColor="text1"/>
                <w:sz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System of National Accounts 1993</w:t>
            </w:r>
          </w:p>
        </w:tc>
      </w:tr>
      <w:tr w:rsidR="00394ED2" w:rsidRPr="00FA5173" w:rsidTr="00B435C6">
        <w:trPr>
          <w:trHeight w:hRule="exact" w:val="360"/>
          <w:jc w:val="center"/>
        </w:trPr>
        <w:tc>
          <w:tcPr>
            <w:tcW w:w="1915" w:type="dxa"/>
          </w:tcPr>
          <w:p w:rsidR="00394ED2" w:rsidRPr="00FA5173" w:rsidRDefault="00394ED2" w:rsidP="00B435C6">
            <w:pPr>
              <w:bidi w:val="0"/>
              <w:spacing w:before="120"/>
              <w:rPr>
                <w:rFonts w:cs="Times New Roman"/>
                <w:b/>
                <w:bCs/>
                <w:color w:val="000000" w:themeColor="text1"/>
                <w:sz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</w:rPr>
              <w:t>NIS</w:t>
            </w:r>
          </w:p>
          <w:p w:rsidR="00394ED2" w:rsidRPr="00FA5173" w:rsidRDefault="00394ED2" w:rsidP="00B435C6">
            <w:pPr>
              <w:bidi w:val="0"/>
              <w:spacing w:before="120"/>
              <w:rPr>
                <w:rFonts w:cs="Times New Roman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7299" w:type="dxa"/>
          </w:tcPr>
          <w:p w:rsidR="00394ED2" w:rsidRPr="00FA5173" w:rsidRDefault="00394ED2" w:rsidP="00B435C6">
            <w:pPr>
              <w:bidi w:val="0"/>
              <w:spacing w:before="120"/>
              <w:jc w:val="lowKashida"/>
              <w:rPr>
                <w:rFonts w:cs="Times New Roman"/>
                <w:color w:val="000000" w:themeColor="text1"/>
                <w:sz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</w:rPr>
              <w:t>New Israeli Shekel</w:t>
            </w:r>
          </w:p>
        </w:tc>
      </w:tr>
      <w:tr w:rsidR="00394ED2" w:rsidRPr="00FA5173" w:rsidTr="00B435C6">
        <w:trPr>
          <w:trHeight w:val="340"/>
          <w:jc w:val="center"/>
        </w:trPr>
        <w:tc>
          <w:tcPr>
            <w:tcW w:w="1915" w:type="dxa"/>
          </w:tcPr>
          <w:p w:rsidR="00394ED2" w:rsidRPr="00FA5173" w:rsidRDefault="00394ED2" w:rsidP="00B435C6">
            <w:pPr>
              <w:bidi w:val="0"/>
              <w:spacing w:before="120"/>
              <w:rPr>
                <w:rFonts w:cs="Times New Roman"/>
                <w:b/>
                <w:bCs/>
                <w:color w:val="000000" w:themeColor="text1"/>
                <w:sz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</w:rPr>
              <w:t>PCBS</w:t>
            </w:r>
          </w:p>
        </w:tc>
        <w:tc>
          <w:tcPr>
            <w:tcW w:w="7299" w:type="dxa"/>
          </w:tcPr>
          <w:p w:rsidR="00394ED2" w:rsidRPr="00FA5173" w:rsidRDefault="00394ED2" w:rsidP="00B435C6">
            <w:pPr>
              <w:bidi w:val="0"/>
              <w:spacing w:before="120"/>
              <w:jc w:val="lowKashida"/>
              <w:rPr>
                <w:rFonts w:cs="Times New Roman"/>
                <w:color w:val="000000" w:themeColor="text1"/>
                <w:sz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</w:rPr>
              <w:t>Palestinian Central Bureau of Statistics</w:t>
            </w:r>
          </w:p>
        </w:tc>
      </w:tr>
      <w:tr w:rsidR="00394ED2" w:rsidRPr="00FA5173" w:rsidTr="00B435C6">
        <w:trPr>
          <w:trHeight w:val="340"/>
          <w:jc w:val="center"/>
        </w:trPr>
        <w:tc>
          <w:tcPr>
            <w:tcW w:w="1915" w:type="dxa"/>
          </w:tcPr>
          <w:p w:rsidR="00394ED2" w:rsidRPr="00FA5173" w:rsidRDefault="00394ED2" w:rsidP="00B435C6">
            <w:pPr>
              <w:bidi w:val="0"/>
              <w:spacing w:before="120"/>
              <w:rPr>
                <w:rFonts w:cs="Times New Roman"/>
                <w:b/>
                <w:bCs/>
                <w:color w:val="000000" w:themeColor="text1"/>
                <w:sz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</w:rPr>
              <w:t>PNA</w:t>
            </w:r>
          </w:p>
        </w:tc>
        <w:tc>
          <w:tcPr>
            <w:tcW w:w="7299" w:type="dxa"/>
          </w:tcPr>
          <w:p w:rsidR="00394ED2" w:rsidRPr="00FA5173" w:rsidRDefault="00394ED2" w:rsidP="00B435C6">
            <w:pPr>
              <w:bidi w:val="0"/>
              <w:spacing w:before="120"/>
              <w:jc w:val="lowKashida"/>
              <w:rPr>
                <w:rFonts w:cs="Times New Roman"/>
                <w:color w:val="000000" w:themeColor="text1"/>
                <w:sz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</w:rPr>
              <w:t>Palestinian National Authority</w:t>
            </w:r>
          </w:p>
        </w:tc>
      </w:tr>
      <w:tr w:rsidR="00394ED2" w:rsidRPr="00FA5173" w:rsidTr="00B435C6">
        <w:trPr>
          <w:trHeight w:val="340"/>
          <w:jc w:val="center"/>
        </w:trPr>
        <w:tc>
          <w:tcPr>
            <w:tcW w:w="1915" w:type="dxa"/>
          </w:tcPr>
          <w:p w:rsidR="00394ED2" w:rsidRPr="00FA5173" w:rsidRDefault="00394ED2" w:rsidP="00B435C6">
            <w:pPr>
              <w:bidi w:val="0"/>
              <w:spacing w:before="120"/>
              <w:rPr>
                <w:rFonts w:cs="Times New Roman"/>
                <w:b/>
                <w:bCs/>
                <w:color w:val="000000" w:themeColor="text1"/>
                <w:sz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</w:rPr>
              <w:t>SDC</w:t>
            </w:r>
          </w:p>
        </w:tc>
        <w:tc>
          <w:tcPr>
            <w:tcW w:w="7299" w:type="dxa"/>
          </w:tcPr>
          <w:p w:rsidR="00394ED2" w:rsidRPr="00FA5173" w:rsidRDefault="00394ED2" w:rsidP="00B435C6">
            <w:pPr>
              <w:bidi w:val="0"/>
              <w:spacing w:before="120"/>
              <w:jc w:val="lowKashida"/>
              <w:rPr>
                <w:rFonts w:cs="Times New Roman"/>
                <w:color w:val="000000" w:themeColor="text1"/>
                <w:sz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</w:rPr>
              <w:t>Swiss Agency</w:t>
            </w:r>
            <w:r w:rsidR="00FD630D">
              <w:rPr>
                <w:rFonts w:cs="Times New Roman"/>
                <w:color w:val="000000" w:themeColor="text1"/>
                <w:sz w:val="24"/>
              </w:rPr>
              <w:t xml:space="preserve"> for</w:t>
            </w:r>
            <w:r w:rsidRPr="00FA5173">
              <w:rPr>
                <w:rFonts w:cs="Times New Roman"/>
                <w:color w:val="000000" w:themeColor="text1"/>
                <w:sz w:val="24"/>
              </w:rPr>
              <w:t xml:space="preserve"> Development and Cooperation</w:t>
            </w:r>
          </w:p>
        </w:tc>
      </w:tr>
      <w:tr w:rsidR="00394ED2" w:rsidRPr="00FA5173" w:rsidTr="00B435C6">
        <w:trPr>
          <w:trHeight w:val="340"/>
          <w:jc w:val="center"/>
        </w:trPr>
        <w:tc>
          <w:tcPr>
            <w:tcW w:w="1915" w:type="dxa"/>
          </w:tcPr>
          <w:p w:rsidR="00394ED2" w:rsidRPr="00FA5173" w:rsidRDefault="00394ED2" w:rsidP="00B435C6">
            <w:pPr>
              <w:bidi w:val="0"/>
              <w:spacing w:before="120"/>
              <w:rPr>
                <w:b/>
                <w:bCs/>
                <w:color w:val="000000" w:themeColor="text1"/>
                <w:sz w:val="24"/>
                <w:szCs w:val="28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t xml:space="preserve">No. of Ent. </w:t>
            </w:r>
          </w:p>
        </w:tc>
        <w:tc>
          <w:tcPr>
            <w:tcW w:w="7299" w:type="dxa"/>
          </w:tcPr>
          <w:p w:rsidR="00394ED2" w:rsidRPr="00FA5173" w:rsidRDefault="00394ED2" w:rsidP="00B435C6">
            <w:pPr>
              <w:bidi w:val="0"/>
              <w:spacing w:before="120"/>
              <w:jc w:val="lowKashida"/>
              <w:rPr>
                <w:color w:val="000000" w:themeColor="text1"/>
                <w:sz w:val="24"/>
                <w:szCs w:val="28"/>
              </w:rPr>
            </w:pPr>
            <w:r w:rsidRPr="00FA5173">
              <w:rPr>
                <w:color w:val="000000" w:themeColor="text1"/>
                <w:sz w:val="24"/>
                <w:szCs w:val="28"/>
              </w:rPr>
              <w:t>Number of Enterprises</w:t>
            </w:r>
          </w:p>
        </w:tc>
      </w:tr>
      <w:tr w:rsidR="00394ED2" w:rsidRPr="00FA5173" w:rsidTr="00B435C6">
        <w:trPr>
          <w:trHeight w:val="340"/>
          <w:jc w:val="center"/>
        </w:trPr>
        <w:tc>
          <w:tcPr>
            <w:tcW w:w="1915" w:type="dxa"/>
          </w:tcPr>
          <w:p w:rsidR="00394ED2" w:rsidRPr="00FA5173" w:rsidRDefault="00394ED2" w:rsidP="00B435C6">
            <w:pPr>
              <w:bidi w:val="0"/>
              <w:spacing w:before="120"/>
              <w:rPr>
                <w:b/>
                <w:bCs/>
                <w:color w:val="000000" w:themeColor="text1"/>
                <w:sz w:val="24"/>
                <w:szCs w:val="28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t xml:space="preserve">G.F.C.F     </w:t>
            </w:r>
          </w:p>
        </w:tc>
        <w:tc>
          <w:tcPr>
            <w:tcW w:w="7299" w:type="dxa"/>
          </w:tcPr>
          <w:p w:rsidR="00394ED2" w:rsidRPr="00FA5173" w:rsidRDefault="00394ED2" w:rsidP="00B435C6">
            <w:pPr>
              <w:bidi w:val="0"/>
              <w:spacing w:before="120"/>
              <w:jc w:val="lowKashida"/>
              <w:rPr>
                <w:color w:val="000000" w:themeColor="text1"/>
                <w:sz w:val="24"/>
                <w:szCs w:val="28"/>
              </w:rPr>
            </w:pPr>
            <w:r w:rsidRPr="00FA5173">
              <w:rPr>
                <w:color w:val="000000" w:themeColor="text1"/>
                <w:sz w:val="24"/>
                <w:szCs w:val="28"/>
              </w:rPr>
              <w:t>Gross Fixed Capital Formation</w:t>
            </w:r>
          </w:p>
        </w:tc>
      </w:tr>
    </w:tbl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  <w:rtl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right="-2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right="-2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right="-2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right="-2"/>
        <w:jc w:val="center"/>
        <w:rPr>
          <w:b/>
          <w:bCs/>
          <w:color w:val="000000" w:themeColor="text1"/>
          <w:sz w:val="24"/>
          <w:szCs w:val="24"/>
        </w:rPr>
      </w:pPr>
      <w:r w:rsidRPr="00FA5173">
        <w:rPr>
          <w:b/>
          <w:bCs/>
          <w:color w:val="000000" w:themeColor="text1"/>
          <w:sz w:val="28"/>
          <w:szCs w:val="28"/>
        </w:rPr>
        <w:br w:type="page"/>
      </w:r>
      <w:r w:rsidRPr="00FA5173">
        <w:rPr>
          <w:b/>
          <w:bCs/>
          <w:color w:val="000000" w:themeColor="text1"/>
          <w:sz w:val="28"/>
          <w:szCs w:val="28"/>
        </w:rPr>
        <w:lastRenderedPageBreak/>
        <w:br w:type="page"/>
      </w:r>
      <w:r w:rsidRPr="00FA5173">
        <w:rPr>
          <w:b/>
          <w:bCs/>
          <w:color w:val="000000" w:themeColor="text1"/>
          <w:sz w:val="28"/>
          <w:szCs w:val="28"/>
        </w:rPr>
        <w:lastRenderedPageBreak/>
        <w:t>Table of Contents</w:t>
      </w: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4"/>
        </w:rPr>
      </w:pPr>
    </w:p>
    <w:tbl>
      <w:tblPr>
        <w:tblW w:w="0" w:type="auto"/>
        <w:jc w:val="center"/>
        <w:tblLayout w:type="fixed"/>
        <w:tblLook w:val="0000"/>
      </w:tblPr>
      <w:tblGrid>
        <w:gridCol w:w="1809"/>
        <w:gridCol w:w="5831"/>
        <w:gridCol w:w="1362"/>
      </w:tblGrid>
      <w:tr w:rsidR="00394ED2" w:rsidRPr="00FA5173" w:rsidTr="00B009ED">
        <w:trPr>
          <w:trHeight w:val="397"/>
          <w:tblHeader/>
          <w:jc w:val="center"/>
        </w:trPr>
        <w:tc>
          <w:tcPr>
            <w:tcW w:w="7640" w:type="dxa"/>
            <w:gridSpan w:val="2"/>
            <w:vAlign w:val="center"/>
          </w:tcPr>
          <w:p w:rsidR="00394ED2" w:rsidRPr="00FA5173" w:rsidRDefault="00394ED2">
            <w:pPr>
              <w:jc w:val="right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Subject</w:t>
            </w:r>
          </w:p>
          <w:p w:rsidR="00394ED2" w:rsidRPr="00FA5173" w:rsidRDefault="00394ED2">
            <w:pPr>
              <w:jc w:val="right"/>
              <w:rPr>
                <w:rFonts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362" w:type="dxa"/>
            <w:vAlign w:val="center"/>
          </w:tcPr>
          <w:p w:rsidR="00394ED2" w:rsidRPr="00FA5173" w:rsidRDefault="00394ED2">
            <w:pPr>
              <w:pStyle w:val="Heading7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Page</w:t>
            </w:r>
          </w:p>
        </w:tc>
      </w:tr>
      <w:tr w:rsidR="00394ED2" w:rsidRPr="00FA5173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394ED2" w:rsidRPr="00FA5173" w:rsidRDefault="00394ED2">
            <w:pPr>
              <w:bidi w:val="0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8"/>
              </w:rPr>
              <w:t>List of Tables</w:t>
            </w:r>
          </w:p>
        </w:tc>
        <w:tc>
          <w:tcPr>
            <w:tcW w:w="1362" w:type="dxa"/>
            <w:vAlign w:val="center"/>
          </w:tcPr>
          <w:p w:rsidR="00394ED2" w:rsidRPr="00FA5173" w:rsidRDefault="00394ED2">
            <w:pPr>
              <w:bidi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94ED2" w:rsidRPr="00FA5173" w:rsidTr="00B009ED">
        <w:trPr>
          <w:trHeight w:val="100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5831" w:type="dxa"/>
            <w:vAlign w:val="center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62" w:type="dxa"/>
            <w:vAlign w:val="center"/>
          </w:tcPr>
          <w:p w:rsidR="00394ED2" w:rsidRPr="00FA5173" w:rsidRDefault="00394ED2">
            <w:pPr>
              <w:bidi w:val="0"/>
              <w:jc w:val="center"/>
              <w:rPr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A0439">
            <w:pPr>
              <w:bidi w:val="0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Chapter One:</w:t>
            </w:r>
          </w:p>
        </w:tc>
        <w:tc>
          <w:tcPr>
            <w:tcW w:w="5831" w:type="dxa"/>
            <w:vAlign w:val="center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Main Findings</w:t>
            </w:r>
          </w:p>
        </w:tc>
        <w:tc>
          <w:tcPr>
            <w:tcW w:w="1362" w:type="dxa"/>
          </w:tcPr>
          <w:p w:rsidR="00394ED2" w:rsidRPr="00FA5173" w:rsidRDefault="00394ED2" w:rsidP="00FA5173">
            <w:pPr>
              <w:bidi w:val="0"/>
              <w:ind w:left="-65" w:right="-62"/>
              <w:jc w:val="center"/>
              <w:rPr>
                <w:b/>
                <w:bCs/>
                <w:color w:val="000000" w:themeColor="text1"/>
                <w:sz w:val="24"/>
                <w:szCs w:val="28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t>[</w:t>
            </w:r>
            <w:r w:rsidR="00FA5173">
              <w:rPr>
                <w:b/>
                <w:bCs/>
                <w:color w:val="000000" w:themeColor="text1"/>
                <w:sz w:val="24"/>
                <w:szCs w:val="24"/>
              </w:rPr>
              <w:t>15</w:t>
            </w: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t>]</w:t>
            </w:r>
          </w:p>
        </w:tc>
      </w:tr>
      <w:tr w:rsidR="00394ED2" w:rsidRPr="00FA5173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394ED2" w:rsidRPr="00FA5173" w:rsidRDefault="003A0439">
            <w:pPr>
              <w:bidi w:val="0"/>
              <w:ind w:left="32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1</w:t>
            </w:r>
            <w:r w:rsidR="00394ED2" w:rsidRPr="00FA5173">
              <w:rPr>
                <w:color w:val="000000" w:themeColor="text1"/>
                <w:sz w:val="24"/>
                <w:szCs w:val="24"/>
              </w:rPr>
              <w:t>.1 Number of Enterprises</w:t>
            </w:r>
          </w:p>
        </w:tc>
        <w:tc>
          <w:tcPr>
            <w:tcW w:w="1362" w:type="dxa"/>
          </w:tcPr>
          <w:p w:rsidR="00394ED2" w:rsidRPr="00FA5173" w:rsidRDefault="00394ED2" w:rsidP="00FA5173">
            <w:pPr>
              <w:ind w:left="-65" w:right="-62"/>
              <w:jc w:val="center"/>
              <w:rPr>
                <w:color w:val="000000" w:themeColor="text1"/>
              </w:rPr>
            </w:pPr>
            <w:r w:rsidRPr="00FA5173">
              <w:rPr>
                <w:color w:val="000000" w:themeColor="text1"/>
                <w:sz w:val="24"/>
                <w:szCs w:val="28"/>
              </w:rPr>
              <w:t>[</w:t>
            </w:r>
            <w:r w:rsidR="00FA5173">
              <w:rPr>
                <w:color w:val="000000" w:themeColor="text1"/>
                <w:sz w:val="24"/>
                <w:szCs w:val="28"/>
              </w:rPr>
              <w:t>15</w:t>
            </w:r>
            <w:r w:rsidRPr="00FA5173">
              <w:rPr>
                <w:color w:val="000000" w:themeColor="text1"/>
                <w:sz w:val="24"/>
                <w:szCs w:val="28"/>
              </w:rPr>
              <w:t>]</w:t>
            </w:r>
          </w:p>
        </w:tc>
      </w:tr>
      <w:tr w:rsidR="00394ED2" w:rsidRPr="00FA5173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394ED2" w:rsidRPr="00FA5173" w:rsidRDefault="003A0439">
            <w:pPr>
              <w:bidi w:val="0"/>
              <w:ind w:left="32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1.</w:t>
            </w:r>
            <w:r w:rsidR="00394ED2" w:rsidRPr="00FA5173">
              <w:rPr>
                <w:color w:val="000000" w:themeColor="text1"/>
                <w:sz w:val="24"/>
                <w:szCs w:val="24"/>
              </w:rPr>
              <w:t xml:space="preserve">2 Number of Employed Persons </w:t>
            </w:r>
          </w:p>
        </w:tc>
        <w:tc>
          <w:tcPr>
            <w:tcW w:w="1362" w:type="dxa"/>
          </w:tcPr>
          <w:p w:rsidR="00394ED2" w:rsidRPr="00FA5173" w:rsidRDefault="00394ED2" w:rsidP="00FA5173">
            <w:pPr>
              <w:ind w:left="-65" w:right="-62"/>
              <w:jc w:val="center"/>
              <w:rPr>
                <w:color w:val="000000" w:themeColor="text1"/>
              </w:rPr>
            </w:pPr>
            <w:r w:rsidRPr="00FA5173">
              <w:rPr>
                <w:color w:val="000000" w:themeColor="text1"/>
                <w:sz w:val="24"/>
                <w:szCs w:val="28"/>
              </w:rPr>
              <w:t>[</w:t>
            </w:r>
            <w:r w:rsidR="00FA5173">
              <w:rPr>
                <w:color w:val="000000" w:themeColor="text1"/>
                <w:sz w:val="24"/>
                <w:szCs w:val="28"/>
              </w:rPr>
              <w:t>15</w:t>
            </w:r>
            <w:r w:rsidRPr="00FA5173">
              <w:rPr>
                <w:color w:val="000000" w:themeColor="text1"/>
                <w:sz w:val="24"/>
                <w:szCs w:val="28"/>
              </w:rPr>
              <w:t>]</w:t>
            </w:r>
          </w:p>
        </w:tc>
      </w:tr>
      <w:tr w:rsidR="00394ED2" w:rsidRPr="00FA5173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394ED2" w:rsidRPr="00FA5173" w:rsidRDefault="003A0439">
            <w:pPr>
              <w:bidi w:val="0"/>
              <w:ind w:left="32"/>
              <w:rPr>
                <w:color w:val="000000" w:themeColor="text1"/>
                <w:sz w:val="24"/>
                <w:szCs w:val="28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1</w:t>
            </w:r>
            <w:r w:rsidR="00394ED2" w:rsidRPr="00FA5173">
              <w:rPr>
                <w:color w:val="000000" w:themeColor="text1"/>
                <w:sz w:val="24"/>
                <w:szCs w:val="24"/>
              </w:rPr>
              <w:t>.3 Output</w:t>
            </w:r>
          </w:p>
        </w:tc>
        <w:tc>
          <w:tcPr>
            <w:tcW w:w="1362" w:type="dxa"/>
          </w:tcPr>
          <w:p w:rsidR="00394ED2" w:rsidRPr="00FA5173" w:rsidRDefault="00394ED2" w:rsidP="00FA5173">
            <w:pPr>
              <w:ind w:left="-65" w:right="-62"/>
              <w:jc w:val="center"/>
              <w:rPr>
                <w:color w:val="000000" w:themeColor="text1"/>
              </w:rPr>
            </w:pPr>
            <w:r w:rsidRPr="00FA5173">
              <w:rPr>
                <w:color w:val="000000" w:themeColor="text1"/>
                <w:sz w:val="24"/>
                <w:szCs w:val="28"/>
              </w:rPr>
              <w:t>[</w:t>
            </w:r>
            <w:r w:rsidR="00FA5173">
              <w:rPr>
                <w:color w:val="000000" w:themeColor="text1"/>
                <w:sz w:val="24"/>
                <w:szCs w:val="28"/>
              </w:rPr>
              <w:t>16</w:t>
            </w:r>
            <w:r w:rsidRPr="00FA5173">
              <w:rPr>
                <w:color w:val="000000" w:themeColor="text1"/>
                <w:sz w:val="24"/>
                <w:szCs w:val="28"/>
              </w:rPr>
              <w:t>]</w:t>
            </w:r>
          </w:p>
        </w:tc>
      </w:tr>
      <w:tr w:rsidR="00394ED2" w:rsidRPr="00FA5173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394ED2" w:rsidRPr="00FA5173" w:rsidRDefault="003A0439">
            <w:pPr>
              <w:bidi w:val="0"/>
              <w:ind w:left="32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1</w:t>
            </w:r>
            <w:r w:rsidR="00394ED2" w:rsidRPr="00FA5173">
              <w:rPr>
                <w:color w:val="000000" w:themeColor="text1"/>
                <w:sz w:val="24"/>
                <w:szCs w:val="24"/>
              </w:rPr>
              <w:t>.4 Value Added</w:t>
            </w:r>
          </w:p>
        </w:tc>
        <w:tc>
          <w:tcPr>
            <w:tcW w:w="1362" w:type="dxa"/>
          </w:tcPr>
          <w:p w:rsidR="00394ED2" w:rsidRPr="00FA5173" w:rsidRDefault="00394ED2" w:rsidP="00FA5173">
            <w:pPr>
              <w:ind w:left="-65" w:right="-62"/>
              <w:jc w:val="center"/>
              <w:rPr>
                <w:color w:val="000000" w:themeColor="text1"/>
              </w:rPr>
            </w:pPr>
            <w:r w:rsidRPr="00FA5173">
              <w:rPr>
                <w:color w:val="000000" w:themeColor="text1"/>
                <w:sz w:val="24"/>
                <w:szCs w:val="28"/>
              </w:rPr>
              <w:t>[</w:t>
            </w:r>
            <w:r w:rsidR="00FA5173">
              <w:rPr>
                <w:color w:val="000000" w:themeColor="text1"/>
                <w:sz w:val="24"/>
                <w:szCs w:val="28"/>
              </w:rPr>
              <w:t>16</w:t>
            </w:r>
            <w:r w:rsidRPr="00FA5173">
              <w:rPr>
                <w:color w:val="000000" w:themeColor="text1"/>
                <w:sz w:val="24"/>
                <w:szCs w:val="28"/>
              </w:rPr>
              <w:t>]</w:t>
            </w:r>
          </w:p>
        </w:tc>
      </w:tr>
      <w:tr w:rsidR="00394ED2" w:rsidRPr="00FA5173" w:rsidTr="00B009ED">
        <w:trPr>
          <w:trHeight w:val="100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5831" w:type="dxa"/>
            <w:vAlign w:val="center"/>
          </w:tcPr>
          <w:p w:rsidR="00394ED2" w:rsidRPr="00FA5173" w:rsidRDefault="00394ED2">
            <w:pPr>
              <w:bidi w:val="0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362" w:type="dxa"/>
            <w:vAlign w:val="center"/>
          </w:tcPr>
          <w:p w:rsidR="00394ED2" w:rsidRPr="00FA5173" w:rsidRDefault="00394ED2">
            <w:pPr>
              <w:bidi w:val="0"/>
              <w:jc w:val="center"/>
              <w:rPr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2A5D54" w:rsidRPr="00FA5173" w:rsidRDefault="00394ED2" w:rsidP="00180702">
            <w:pPr>
              <w:bidi w:val="0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 xml:space="preserve">Chapter </w:t>
            </w:r>
            <w:r w:rsidR="00D945DC" w:rsidRPr="00FA5173">
              <w:rPr>
                <w:color w:val="000000" w:themeColor="text1"/>
                <w:sz w:val="24"/>
                <w:szCs w:val="24"/>
              </w:rPr>
              <w:t>T</w:t>
            </w:r>
            <w:r w:rsidR="00180702">
              <w:rPr>
                <w:color w:val="000000" w:themeColor="text1"/>
                <w:sz w:val="24"/>
                <w:szCs w:val="24"/>
              </w:rPr>
              <w:t>wo</w:t>
            </w:r>
            <w:r w:rsidRPr="00FA5173">
              <w:rPr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5831" w:type="dxa"/>
            <w:vAlign w:val="center"/>
          </w:tcPr>
          <w:p w:rsidR="00DF18C5" w:rsidRDefault="00394ED2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Methodology</w:t>
            </w:r>
            <w:r w:rsidR="003A0439" w:rsidRPr="00FA5173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D630D">
              <w:rPr>
                <w:b/>
                <w:bCs/>
                <w:color w:val="000000" w:themeColor="text1"/>
                <w:sz w:val="24"/>
                <w:szCs w:val="24"/>
              </w:rPr>
              <w:t>and</w:t>
            </w:r>
            <w:r w:rsidR="003A0439" w:rsidRPr="00FA5173">
              <w:rPr>
                <w:b/>
                <w:bCs/>
                <w:color w:val="000000" w:themeColor="text1"/>
                <w:sz w:val="24"/>
                <w:szCs w:val="24"/>
              </w:rPr>
              <w:t xml:space="preserve"> Data Quality</w:t>
            </w:r>
          </w:p>
        </w:tc>
        <w:tc>
          <w:tcPr>
            <w:tcW w:w="1362" w:type="dxa"/>
          </w:tcPr>
          <w:p w:rsidR="00394ED2" w:rsidRPr="00FA5173" w:rsidRDefault="00394ED2" w:rsidP="00A90AAA">
            <w:pPr>
              <w:bidi w:val="0"/>
              <w:ind w:left="-65" w:right="-62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[</w:t>
            </w:r>
            <w:r w:rsidR="00A90AAA"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17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]</w:t>
            </w:r>
          </w:p>
        </w:tc>
      </w:tr>
      <w:tr w:rsidR="00394ED2" w:rsidRPr="00FA5173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ind w:firstLine="14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394ED2" w:rsidRPr="00FA5173" w:rsidRDefault="00D945DC">
            <w:pPr>
              <w:tabs>
                <w:tab w:val="left" w:pos="6096"/>
              </w:tabs>
              <w:bidi w:val="0"/>
              <w:ind w:left="32" w:right="1440"/>
              <w:rPr>
                <w:color w:val="000000" w:themeColor="text1"/>
                <w:sz w:val="24"/>
                <w:szCs w:val="28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2</w:t>
            </w:r>
            <w:r w:rsidR="00394ED2" w:rsidRPr="00FA5173">
              <w:rPr>
                <w:color w:val="000000" w:themeColor="text1"/>
                <w:sz w:val="24"/>
                <w:szCs w:val="24"/>
              </w:rPr>
              <w:t>.1 Questionnaire</w:t>
            </w:r>
          </w:p>
        </w:tc>
        <w:tc>
          <w:tcPr>
            <w:tcW w:w="1362" w:type="dxa"/>
          </w:tcPr>
          <w:p w:rsidR="00394ED2" w:rsidRPr="00FA5173" w:rsidRDefault="00394ED2" w:rsidP="00A90AAA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A90AAA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17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394ED2" w:rsidRPr="00FA5173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ind w:firstLine="14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394ED2" w:rsidRPr="00FA5173" w:rsidRDefault="00D945DC" w:rsidP="00BE5746">
            <w:pPr>
              <w:tabs>
                <w:tab w:val="left" w:pos="6096"/>
              </w:tabs>
              <w:bidi w:val="0"/>
              <w:ind w:left="32" w:right="1440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2</w:t>
            </w:r>
            <w:r w:rsidR="00394ED2" w:rsidRPr="00FA5173">
              <w:rPr>
                <w:color w:val="000000" w:themeColor="text1"/>
                <w:sz w:val="24"/>
                <w:szCs w:val="24"/>
              </w:rPr>
              <w:t xml:space="preserve">.2 Coverage and </w:t>
            </w:r>
            <w:r w:rsidR="00BE5746">
              <w:rPr>
                <w:color w:val="000000" w:themeColor="text1"/>
                <w:sz w:val="24"/>
                <w:szCs w:val="24"/>
              </w:rPr>
              <w:t>S</w:t>
            </w:r>
            <w:r w:rsidR="00394ED2" w:rsidRPr="00FA5173">
              <w:rPr>
                <w:color w:val="000000" w:themeColor="text1"/>
                <w:sz w:val="24"/>
                <w:szCs w:val="24"/>
              </w:rPr>
              <w:t>ampling</w:t>
            </w:r>
          </w:p>
        </w:tc>
        <w:tc>
          <w:tcPr>
            <w:tcW w:w="1362" w:type="dxa"/>
          </w:tcPr>
          <w:p w:rsidR="00394ED2" w:rsidRPr="00FA5173" w:rsidRDefault="00394ED2" w:rsidP="00A90AAA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A90AAA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17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394ED2" w:rsidRPr="00FA5173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2A5D54" w:rsidRPr="00FA5173" w:rsidRDefault="00D945DC">
            <w:pPr>
              <w:bidi w:val="0"/>
              <w:ind w:left="33"/>
              <w:rPr>
                <w:color w:val="000000" w:themeColor="text1"/>
                <w:sz w:val="24"/>
                <w:szCs w:val="28"/>
              </w:rPr>
            </w:pPr>
            <w:r w:rsidRPr="00FA5173">
              <w:rPr>
                <w:rFonts w:cs="Simplified Arabic"/>
                <w:color w:val="000000" w:themeColor="text1"/>
                <w:sz w:val="24"/>
                <w:szCs w:val="24"/>
              </w:rPr>
              <w:t>2</w:t>
            </w:r>
            <w:r w:rsidR="00394ED2" w:rsidRPr="00FA5173">
              <w:rPr>
                <w:rFonts w:cs="Simplified Arabic"/>
                <w:color w:val="000000" w:themeColor="text1"/>
                <w:sz w:val="24"/>
                <w:szCs w:val="24"/>
              </w:rPr>
              <w:t>.</w:t>
            </w:r>
            <w:r w:rsidRPr="00FA5173">
              <w:rPr>
                <w:rFonts w:cs="Simplified Arabic"/>
                <w:color w:val="000000" w:themeColor="text1"/>
                <w:sz w:val="24"/>
                <w:szCs w:val="24"/>
              </w:rPr>
              <w:t xml:space="preserve">3 </w:t>
            </w:r>
            <w:r w:rsidR="00394ED2" w:rsidRPr="00FA5173">
              <w:rPr>
                <w:color w:val="000000" w:themeColor="text1"/>
                <w:sz w:val="24"/>
                <w:szCs w:val="24"/>
              </w:rPr>
              <w:t>Accuracy of the Data</w:t>
            </w:r>
          </w:p>
        </w:tc>
        <w:tc>
          <w:tcPr>
            <w:tcW w:w="1362" w:type="dxa"/>
          </w:tcPr>
          <w:p w:rsidR="00394ED2" w:rsidRPr="00FA5173" w:rsidRDefault="00394ED2" w:rsidP="00A90AAA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A90AAA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17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394ED2" w:rsidRPr="00FA5173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2A5D54" w:rsidRPr="00FA5173" w:rsidRDefault="00D945DC">
            <w:pPr>
              <w:bidi w:val="0"/>
              <w:ind w:left="33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2</w:t>
            </w:r>
            <w:r w:rsidR="00394ED2" w:rsidRPr="00FA5173">
              <w:rPr>
                <w:color w:val="000000" w:themeColor="text1"/>
                <w:sz w:val="24"/>
                <w:szCs w:val="24"/>
              </w:rPr>
              <w:t>.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4 </w:t>
            </w:r>
            <w:r w:rsidR="00394ED2" w:rsidRPr="00FA5173">
              <w:rPr>
                <w:color w:val="000000" w:themeColor="text1"/>
                <w:sz w:val="24"/>
                <w:szCs w:val="24"/>
              </w:rPr>
              <w:t>Comparability</w:t>
            </w:r>
          </w:p>
        </w:tc>
        <w:tc>
          <w:tcPr>
            <w:tcW w:w="1362" w:type="dxa"/>
          </w:tcPr>
          <w:p w:rsidR="00394ED2" w:rsidRPr="00FA5173" w:rsidRDefault="00394ED2" w:rsidP="00A90AAA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A90AAA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19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394ED2" w:rsidRPr="00FA5173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2A5D54" w:rsidRPr="00FA5173" w:rsidRDefault="00D945DC">
            <w:pPr>
              <w:bidi w:val="0"/>
              <w:ind w:left="33"/>
              <w:rPr>
                <w:rFonts w:cs="Simplified Arabic"/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2</w:t>
            </w:r>
            <w:r w:rsidR="00394ED2" w:rsidRPr="00FA5173">
              <w:rPr>
                <w:color w:val="000000" w:themeColor="text1"/>
                <w:sz w:val="24"/>
                <w:szCs w:val="24"/>
              </w:rPr>
              <w:t>.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5 </w:t>
            </w:r>
            <w:r w:rsidR="00394ED2" w:rsidRPr="00FA5173">
              <w:rPr>
                <w:color w:val="000000" w:themeColor="text1"/>
                <w:sz w:val="24"/>
                <w:szCs w:val="24"/>
              </w:rPr>
              <w:t>Data Quality Control</w:t>
            </w:r>
          </w:p>
        </w:tc>
        <w:tc>
          <w:tcPr>
            <w:tcW w:w="1362" w:type="dxa"/>
          </w:tcPr>
          <w:p w:rsidR="00394ED2" w:rsidRPr="00FA5173" w:rsidRDefault="00394ED2" w:rsidP="00A90AAA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A90AAA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19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394ED2" w:rsidRPr="00FA5173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2A5D54" w:rsidRPr="00FA5173" w:rsidRDefault="00D945DC">
            <w:pPr>
              <w:bidi w:val="0"/>
              <w:ind w:left="33"/>
              <w:rPr>
                <w:rFonts w:cs="Simplified Arabic"/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2</w:t>
            </w:r>
            <w:r w:rsidR="00394ED2" w:rsidRPr="00FA5173">
              <w:rPr>
                <w:color w:val="000000" w:themeColor="text1"/>
                <w:sz w:val="24"/>
                <w:szCs w:val="24"/>
              </w:rPr>
              <w:t>.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6 </w:t>
            </w:r>
            <w:r w:rsidR="00394ED2" w:rsidRPr="00FA5173">
              <w:rPr>
                <w:color w:val="000000" w:themeColor="text1"/>
                <w:sz w:val="24"/>
                <w:szCs w:val="24"/>
              </w:rPr>
              <w:t>Notes on Data</w:t>
            </w:r>
          </w:p>
        </w:tc>
        <w:tc>
          <w:tcPr>
            <w:tcW w:w="1362" w:type="dxa"/>
          </w:tcPr>
          <w:p w:rsidR="00394ED2" w:rsidRPr="00FA5173" w:rsidRDefault="00394ED2" w:rsidP="00A90AAA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A90AAA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20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3A0439" w:rsidRPr="00FA5173" w:rsidTr="00B009ED">
        <w:trPr>
          <w:trHeight w:val="100"/>
          <w:jc w:val="center"/>
        </w:trPr>
        <w:tc>
          <w:tcPr>
            <w:tcW w:w="7640" w:type="dxa"/>
            <w:gridSpan w:val="2"/>
            <w:vAlign w:val="center"/>
          </w:tcPr>
          <w:p w:rsidR="003A0439" w:rsidRPr="00FA5173" w:rsidRDefault="003A0439">
            <w:pPr>
              <w:bidi w:val="0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362" w:type="dxa"/>
            <w:vAlign w:val="center"/>
          </w:tcPr>
          <w:p w:rsidR="003A0439" w:rsidRPr="00FA5173" w:rsidRDefault="003A0439">
            <w:pPr>
              <w:bidi w:val="0"/>
              <w:ind w:left="34" w:hanging="34"/>
              <w:jc w:val="center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</w:tr>
      <w:tr w:rsidR="003A0439" w:rsidRPr="00FA5173" w:rsidTr="00B009ED">
        <w:trPr>
          <w:trHeight w:val="313"/>
          <w:jc w:val="center"/>
        </w:trPr>
        <w:tc>
          <w:tcPr>
            <w:tcW w:w="1809" w:type="dxa"/>
            <w:vAlign w:val="center"/>
          </w:tcPr>
          <w:p w:rsidR="00243CD6" w:rsidRPr="00FA5173" w:rsidRDefault="003A0439">
            <w:pPr>
              <w:bidi w:val="0"/>
              <w:rPr>
                <w:rFonts w:ascii="Bookman Old Style" w:hAnsi="Bookman Old Style"/>
                <w:b/>
                <w:bCs/>
                <w:color w:val="000000" w:themeColor="text1"/>
                <w:w w:val="105"/>
                <w:sz w:val="10"/>
                <w:szCs w:val="10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 xml:space="preserve">Chapter </w:t>
            </w:r>
            <w:r w:rsidR="00D945DC" w:rsidRPr="00FA5173">
              <w:rPr>
                <w:color w:val="000000" w:themeColor="text1"/>
                <w:sz w:val="24"/>
                <w:szCs w:val="24"/>
              </w:rPr>
              <w:t>Three</w:t>
            </w:r>
            <w:r w:rsidRPr="00FA5173">
              <w:rPr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5831" w:type="dxa"/>
            <w:vAlign w:val="center"/>
          </w:tcPr>
          <w:p w:rsidR="003A0439" w:rsidRPr="00FA5173" w:rsidRDefault="003A0439">
            <w:pPr>
              <w:bidi w:val="0"/>
              <w:rPr>
                <w:color w:val="000000" w:themeColor="text1"/>
                <w:sz w:val="10"/>
                <w:szCs w:val="10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Concepts and Definitions</w:t>
            </w:r>
          </w:p>
        </w:tc>
        <w:tc>
          <w:tcPr>
            <w:tcW w:w="1362" w:type="dxa"/>
            <w:vAlign w:val="center"/>
          </w:tcPr>
          <w:p w:rsidR="003A0439" w:rsidRPr="00FA5173" w:rsidRDefault="00FA5173" w:rsidP="00A90AAA">
            <w:pPr>
              <w:bidi w:val="0"/>
              <w:ind w:left="34" w:hanging="34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[</w:t>
            </w:r>
            <w:r w:rsidR="00A90AAA"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21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]</w:t>
            </w:r>
          </w:p>
        </w:tc>
      </w:tr>
      <w:tr w:rsidR="00394ED2" w:rsidRPr="00FA5173" w:rsidTr="00B009ED">
        <w:trPr>
          <w:trHeight w:val="100"/>
          <w:jc w:val="center"/>
        </w:trPr>
        <w:tc>
          <w:tcPr>
            <w:tcW w:w="7640" w:type="dxa"/>
            <w:gridSpan w:val="2"/>
            <w:vAlign w:val="center"/>
          </w:tcPr>
          <w:p w:rsidR="00394ED2" w:rsidRPr="00FA5173" w:rsidRDefault="00394ED2">
            <w:pPr>
              <w:bidi w:val="0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362" w:type="dxa"/>
            <w:vAlign w:val="center"/>
          </w:tcPr>
          <w:p w:rsidR="00394ED2" w:rsidRPr="00FA5173" w:rsidRDefault="00394ED2">
            <w:pPr>
              <w:bidi w:val="0"/>
              <w:ind w:left="34" w:hanging="34"/>
              <w:jc w:val="center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</w:tr>
      <w:tr w:rsidR="00394ED2" w:rsidRPr="00FA5173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DF18C5" w:rsidRDefault="00394ED2" w:rsidP="00833FB9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  <w:t xml:space="preserve">Tables </w:t>
            </w:r>
            <w:r w:rsidR="00833FB9"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  <w:t>of</w:t>
            </w:r>
            <w:r w:rsidRPr="00FA5173"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  <w:t xml:space="preserve"> the </w:t>
            </w: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Palestinian Territory</w:t>
            </w:r>
          </w:p>
        </w:tc>
        <w:tc>
          <w:tcPr>
            <w:tcW w:w="1362" w:type="dxa"/>
          </w:tcPr>
          <w:p w:rsidR="00394ED2" w:rsidRPr="00FA5173" w:rsidRDefault="00F33C0E">
            <w:pPr>
              <w:bidi w:val="0"/>
              <w:ind w:left="-65" w:right="-62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31</w:t>
            </w:r>
          </w:p>
        </w:tc>
      </w:tr>
      <w:tr w:rsidR="00394ED2" w:rsidRPr="00FA5173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DF18C5" w:rsidRDefault="00394ED2" w:rsidP="00833FB9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  <w:t xml:space="preserve">Tables </w:t>
            </w:r>
            <w:r w:rsidR="00833FB9"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  <w:t>of</w:t>
            </w:r>
            <w:r w:rsidRPr="00FA5173"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  <w:t xml:space="preserve"> the West Bank</w:t>
            </w:r>
          </w:p>
        </w:tc>
        <w:tc>
          <w:tcPr>
            <w:tcW w:w="1362" w:type="dxa"/>
            <w:vAlign w:val="center"/>
          </w:tcPr>
          <w:p w:rsidR="00394ED2" w:rsidRPr="00FA5173" w:rsidRDefault="00F33C0E">
            <w:pPr>
              <w:bidi w:val="0"/>
              <w:ind w:left="34" w:hanging="19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61</w:t>
            </w:r>
          </w:p>
        </w:tc>
      </w:tr>
      <w:tr w:rsidR="00394ED2" w:rsidRPr="00FA5173" w:rsidTr="00B009ED">
        <w:trPr>
          <w:cantSplit/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DF18C5" w:rsidRDefault="00394ED2" w:rsidP="00833FB9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  <w:t xml:space="preserve">Tables </w:t>
            </w:r>
            <w:r w:rsidR="00833FB9"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  <w:t>of</w:t>
            </w:r>
            <w:r w:rsidRPr="00FA5173"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  <w:t xml:space="preserve"> Gaza Strip</w:t>
            </w:r>
          </w:p>
        </w:tc>
        <w:tc>
          <w:tcPr>
            <w:tcW w:w="1362" w:type="dxa"/>
            <w:vAlign w:val="center"/>
          </w:tcPr>
          <w:p w:rsidR="00394ED2" w:rsidRPr="00FA5173" w:rsidRDefault="00F33C0E">
            <w:pPr>
              <w:bidi w:val="0"/>
              <w:ind w:left="34" w:hanging="34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117</w:t>
            </w:r>
          </w:p>
        </w:tc>
      </w:tr>
      <w:tr w:rsidR="00394ED2" w:rsidRPr="00FA5173" w:rsidTr="00B009ED">
        <w:trPr>
          <w:trHeight w:val="397"/>
          <w:jc w:val="center"/>
        </w:trPr>
        <w:tc>
          <w:tcPr>
            <w:tcW w:w="7640" w:type="dxa"/>
            <w:gridSpan w:val="2"/>
            <w:vAlign w:val="center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62" w:type="dxa"/>
            <w:vAlign w:val="center"/>
          </w:tcPr>
          <w:p w:rsidR="00394ED2" w:rsidRPr="00FA5173" w:rsidRDefault="00394ED2">
            <w:pPr>
              <w:bidi w:val="0"/>
              <w:ind w:left="34" w:hanging="601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94ED2" w:rsidRPr="00FA5173">
        <w:trPr>
          <w:trHeight w:val="397"/>
          <w:jc w:val="center"/>
        </w:trPr>
        <w:tc>
          <w:tcPr>
            <w:tcW w:w="7640" w:type="dxa"/>
            <w:gridSpan w:val="2"/>
            <w:vAlign w:val="center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</w:rPr>
            </w:pPr>
          </w:p>
        </w:tc>
        <w:tc>
          <w:tcPr>
            <w:tcW w:w="1362" w:type="dxa"/>
            <w:vAlign w:val="center"/>
          </w:tcPr>
          <w:p w:rsidR="00394ED2" w:rsidRPr="00FA5173" w:rsidRDefault="00394ED2">
            <w:pPr>
              <w:bidi w:val="0"/>
              <w:ind w:left="34" w:hanging="601"/>
              <w:jc w:val="center"/>
              <w:rPr>
                <w:b/>
                <w:bCs/>
                <w:color w:val="000000" w:themeColor="text1"/>
              </w:rPr>
            </w:pPr>
          </w:p>
        </w:tc>
      </w:tr>
    </w:tbl>
    <w:p w:rsidR="00394ED2" w:rsidRPr="00FA5173" w:rsidRDefault="00394ED2">
      <w:pPr>
        <w:bidi w:val="0"/>
        <w:jc w:val="center"/>
        <w:rPr>
          <w:color w:val="000000" w:themeColor="text1"/>
        </w:rPr>
      </w:pPr>
    </w:p>
    <w:tbl>
      <w:tblPr>
        <w:tblW w:w="0" w:type="auto"/>
        <w:jc w:val="center"/>
        <w:tblLayout w:type="fixed"/>
        <w:tblLook w:val="0000"/>
      </w:tblPr>
      <w:tblGrid>
        <w:gridCol w:w="7621"/>
      </w:tblGrid>
      <w:tr w:rsidR="00394ED2" w:rsidRPr="00FA5173">
        <w:trPr>
          <w:jc w:val="center"/>
        </w:trPr>
        <w:tc>
          <w:tcPr>
            <w:tcW w:w="7621" w:type="dxa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32"/>
                <w:szCs w:val="38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br w:type="page"/>
            </w:r>
            <w:r w:rsidRPr="00FA5173">
              <w:rPr>
                <w:b/>
                <w:bCs/>
                <w:color w:val="000000" w:themeColor="text1"/>
                <w:sz w:val="32"/>
                <w:szCs w:val="38"/>
              </w:rPr>
              <w:t xml:space="preserve"> </w:t>
            </w:r>
          </w:p>
        </w:tc>
      </w:tr>
    </w:tbl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  <w:r w:rsidRPr="00FA5173">
        <w:rPr>
          <w:b/>
          <w:bCs/>
          <w:color w:val="000000" w:themeColor="text1"/>
          <w:sz w:val="24"/>
          <w:szCs w:val="28"/>
        </w:rPr>
        <w:br w:type="page"/>
      </w:r>
      <w:r w:rsidRPr="00FA5173">
        <w:rPr>
          <w:b/>
          <w:bCs/>
          <w:color w:val="000000" w:themeColor="text1"/>
          <w:sz w:val="24"/>
          <w:szCs w:val="28"/>
        </w:rPr>
        <w:lastRenderedPageBreak/>
        <w:br w:type="page"/>
      </w:r>
      <w:r w:rsidRPr="00FA5173">
        <w:rPr>
          <w:color w:val="000000" w:themeColor="text1"/>
          <w:sz w:val="28"/>
          <w:szCs w:val="28"/>
        </w:rPr>
        <w:lastRenderedPageBreak/>
        <w:t xml:space="preserve"> </w:t>
      </w:r>
      <w:r w:rsidRPr="00FA5173">
        <w:rPr>
          <w:b/>
          <w:bCs/>
          <w:color w:val="000000" w:themeColor="text1"/>
          <w:sz w:val="28"/>
          <w:szCs w:val="28"/>
        </w:rPr>
        <w:t>List of Tables</w:t>
      </w: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4"/>
        </w:rPr>
      </w:pPr>
    </w:p>
    <w:tbl>
      <w:tblPr>
        <w:tblW w:w="9072" w:type="dxa"/>
        <w:jc w:val="center"/>
        <w:tblLayout w:type="fixed"/>
        <w:tblLook w:val="0000"/>
      </w:tblPr>
      <w:tblGrid>
        <w:gridCol w:w="1419"/>
        <w:gridCol w:w="142"/>
        <w:gridCol w:w="6508"/>
        <w:gridCol w:w="1003"/>
      </w:tblGrid>
      <w:tr w:rsidR="00441F54" w:rsidRPr="00FA5173" w:rsidTr="00B368A4">
        <w:trPr>
          <w:trHeight w:val="390"/>
          <w:tblHeader/>
          <w:jc w:val="center"/>
        </w:trPr>
        <w:tc>
          <w:tcPr>
            <w:tcW w:w="8069" w:type="dxa"/>
            <w:gridSpan w:val="3"/>
          </w:tcPr>
          <w:p w:rsidR="00441F54" w:rsidRPr="00FA5173" w:rsidRDefault="00441F54" w:rsidP="00E612D6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Table</w:t>
            </w:r>
          </w:p>
        </w:tc>
        <w:tc>
          <w:tcPr>
            <w:tcW w:w="1003" w:type="dxa"/>
          </w:tcPr>
          <w:p w:rsidR="00441F54" w:rsidRPr="00FA5173" w:rsidRDefault="00441F54">
            <w:pPr>
              <w:bidi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Page</w:t>
            </w:r>
          </w:p>
        </w:tc>
      </w:tr>
      <w:tr w:rsidR="00E612D6" w:rsidRPr="00FA5173" w:rsidTr="00B368A4">
        <w:trPr>
          <w:jc w:val="center"/>
        </w:trPr>
        <w:tc>
          <w:tcPr>
            <w:tcW w:w="8069" w:type="dxa"/>
            <w:gridSpan w:val="3"/>
          </w:tcPr>
          <w:p w:rsidR="00E612D6" w:rsidRPr="00FA5173" w:rsidRDefault="00E612D6" w:rsidP="007C7E80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 xml:space="preserve">1. Tables </w:t>
            </w:r>
            <w:r w:rsidR="007C7E80">
              <w:rPr>
                <w:b/>
                <w:bCs/>
                <w:color w:val="000000" w:themeColor="text1"/>
                <w:sz w:val="24"/>
                <w:szCs w:val="24"/>
              </w:rPr>
              <w:t>of</w:t>
            </w: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 xml:space="preserve"> the 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Palestinian Territory</w:t>
            </w:r>
          </w:p>
          <w:p w:rsidR="00E612D6" w:rsidRPr="00E612D6" w:rsidRDefault="00E612D6">
            <w:pPr>
              <w:bidi w:val="0"/>
              <w:rPr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E612D6" w:rsidRPr="00FA5173" w:rsidRDefault="00E612D6">
            <w:pPr>
              <w:bidi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94ED2" w:rsidRPr="00FA5173" w:rsidTr="00B368A4">
        <w:trPr>
          <w:jc w:val="center"/>
        </w:trPr>
        <w:tc>
          <w:tcPr>
            <w:tcW w:w="1419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1-1:</w:t>
            </w:r>
          </w:p>
        </w:tc>
        <w:tc>
          <w:tcPr>
            <w:tcW w:w="6650" w:type="dxa"/>
            <w:gridSpan w:val="2"/>
          </w:tcPr>
          <w:p w:rsidR="00394ED2" w:rsidRPr="00FA5173" w:rsidRDefault="00F66F87" w:rsidP="00B1224E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Number of Enterprises</w:t>
            </w:r>
            <w:r w:rsidR="00B1224E">
              <w:rPr>
                <w:rFonts w:cs="Times New Roman"/>
                <w:color w:val="000000" w:themeColor="text1"/>
                <w:sz w:val="24"/>
                <w:szCs w:val="24"/>
              </w:rPr>
              <w:t>,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82389" w:rsidRPr="00FA5173">
              <w:rPr>
                <w:rFonts w:cs="Arial"/>
                <w:color w:val="000000" w:themeColor="text1"/>
                <w:sz w:val="24"/>
                <w:szCs w:val="24"/>
              </w:rPr>
              <w:t xml:space="preserve">Employed Persons 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and Main Economic Indicators</w:t>
            </w:r>
            <w:r w:rsidR="00182389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82389" w:rsidRPr="00FA5173">
              <w:rPr>
                <w:rFonts w:cs="Times New Roman"/>
                <w:color w:val="000000" w:themeColor="text1"/>
                <w:sz w:val="24"/>
                <w:szCs w:val="24"/>
              </w:rPr>
              <w:t>in</w:t>
            </w:r>
            <w:r w:rsidR="00182389">
              <w:rPr>
                <w:rFonts w:cs="Times New Roman"/>
                <w:color w:val="000000" w:themeColor="text1"/>
                <w:sz w:val="24"/>
                <w:szCs w:val="24"/>
                <w:lang w:val="en-GB"/>
              </w:rPr>
              <w:t xml:space="preserve"> the </w:t>
            </w:r>
            <w:r w:rsidR="00182389" w:rsidRPr="00FA5173">
              <w:rPr>
                <w:rFonts w:cs="Times New Roman"/>
                <w:color w:val="000000" w:themeColor="text1"/>
                <w:sz w:val="24"/>
                <w:szCs w:val="24"/>
              </w:rPr>
              <w:t>Palestinian Territory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 by Economic Activity, 2010</w:t>
            </w:r>
            <w:r w:rsidRPr="00FA5173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003" w:type="dxa"/>
          </w:tcPr>
          <w:p w:rsidR="00394ED2" w:rsidRPr="00FA5173" w:rsidRDefault="0056277C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33</w:t>
            </w:r>
          </w:p>
          <w:p w:rsidR="00394ED2" w:rsidRPr="00FA5173" w:rsidRDefault="00394ED2">
            <w:pPr>
              <w:rPr>
                <w:rFonts w:cs="Times New Roman"/>
                <w:color w:val="000000" w:themeColor="text1"/>
                <w:sz w:val="24"/>
              </w:rPr>
            </w:pPr>
          </w:p>
        </w:tc>
      </w:tr>
      <w:tr w:rsidR="00394ED2" w:rsidRPr="00FA5173" w:rsidTr="00B368A4">
        <w:trPr>
          <w:jc w:val="center"/>
        </w:trPr>
        <w:tc>
          <w:tcPr>
            <w:tcW w:w="1419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650" w:type="dxa"/>
            <w:gridSpan w:val="2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B368A4">
        <w:trPr>
          <w:jc w:val="center"/>
        </w:trPr>
        <w:tc>
          <w:tcPr>
            <w:tcW w:w="1419" w:type="dxa"/>
          </w:tcPr>
          <w:p w:rsidR="00394ED2" w:rsidRPr="00933CF3" w:rsidRDefault="00394ED2" w:rsidP="00933CF3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33CF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1-2:</w:t>
            </w:r>
          </w:p>
        </w:tc>
        <w:tc>
          <w:tcPr>
            <w:tcW w:w="6650" w:type="dxa"/>
            <w:gridSpan w:val="2"/>
          </w:tcPr>
          <w:p w:rsidR="00394ED2" w:rsidRPr="00933CF3" w:rsidRDefault="00F66F87" w:rsidP="00933CF3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33CF3">
              <w:rPr>
                <w:rFonts w:cs="Times New Roman"/>
                <w:color w:val="000000" w:themeColor="text1"/>
                <w:sz w:val="24"/>
                <w:szCs w:val="24"/>
              </w:rPr>
              <w:t>Number of Employed Persons and Compensations in</w:t>
            </w:r>
            <w:r w:rsidR="00933CF3" w:rsidRPr="00933CF3">
              <w:rPr>
                <w:rFonts w:cs="Times New Roman"/>
                <w:color w:val="000000" w:themeColor="text1"/>
                <w:sz w:val="24"/>
                <w:szCs w:val="24"/>
              </w:rPr>
              <w:t xml:space="preserve"> the</w:t>
            </w:r>
            <w:r w:rsidRPr="00933CF3">
              <w:rPr>
                <w:rFonts w:cs="Times New Roman"/>
                <w:color w:val="000000" w:themeColor="text1"/>
                <w:sz w:val="24"/>
                <w:szCs w:val="24"/>
              </w:rPr>
              <w:t xml:space="preserve"> Palestinian Territory by Sex and Economic Activity, 2010</w:t>
            </w:r>
          </w:p>
        </w:tc>
        <w:tc>
          <w:tcPr>
            <w:tcW w:w="1003" w:type="dxa"/>
          </w:tcPr>
          <w:p w:rsidR="00394ED2" w:rsidRPr="00FA5173" w:rsidRDefault="0056277C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38</w:t>
            </w:r>
          </w:p>
        </w:tc>
      </w:tr>
      <w:tr w:rsidR="00394ED2" w:rsidRPr="00FA5173" w:rsidTr="00B368A4">
        <w:trPr>
          <w:jc w:val="center"/>
        </w:trPr>
        <w:tc>
          <w:tcPr>
            <w:tcW w:w="1419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650" w:type="dxa"/>
            <w:gridSpan w:val="2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B368A4">
        <w:trPr>
          <w:jc w:val="center"/>
        </w:trPr>
        <w:tc>
          <w:tcPr>
            <w:tcW w:w="1419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1-3:</w:t>
            </w:r>
          </w:p>
        </w:tc>
        <w:tc>
          <w:tcPr>
            <w:tcW w:w="6650" w:type="dxa"/>
            <w:gridSpan w:val="2"/>
          </w:tcPr>
          <w:p w:rsidR="00394ED2" w:rsidRPr="00FA5173" w:rsidRDefault="00F66F87" w:rsidP="0057424A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Production Inputs of Goods in </w:t>
            </w:r>
            <w:r w:rsidR="00933CF3">
              <w:rPr>
                <w:rFonts w:cs="Times New Roman"/>
                <w:color w:val="000000" w:themeColor="text1"/>
                <w:sz w:val="24"/>
                <w:szCs w:val="24"/>
              </w:rPr>
              <w:t xml:space="preserve">the 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Palestinian Territory by Economic Activity, 2010</w:t>
            </w:r>
          </w:p>
        </w:tc>
        <w:tc>
          <w:tcPr>
            <w:tcW w:w="1003" w:type="dxa"/>
          </w:tcPr>
          <w:p w:rsidR="00394ED2" w:rsidRPr="00FA5173" w:rsidRDefault="0056277C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43</w:t>
            </w:r>
          </w:p>
        </w:tc>
      </w:tr>
      <w:tr w:rsidR="00394ED2" w:rsidRPr="00FA5173" w:rsidTr="00B368A4">
        <w:trPr>
          <w:jc w:val="center"/>
        </w:trPr>
        <w:tc>
          <w:tcPr>
            <w:tcW w:w="1419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650" w:type="dxa"/>
            <w:gridSpan w:val="2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B368A4">
        <w:trPr>
          <w:jc w:val="center"/>
        </w:trPr>
        <w:tc>
          <w:tcPr>
            <w:tcW w:w="1419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1-4:</w:t>
            </w:r>
          </w:p>
        </w:tc>
        <w:tc>
          <w:tcPr>
            <w:tcW w:w="6650" w:type="dxa"/>
            <w:gridSpan w:val="2"/>
          </w:tcPr>
          <w:p w:rsidR="00394ED2" w:rsidRPr="00FA5173" w:rsidRDefault="00F66F87" w:rsidP="0057424A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Fixed Assets Value in</w:t>
            </w:r>
            <w:r w:rsidR="00933CF3">
              <w:rPr>
                <w:color w:val="000000" w:themeColor="text1"/>
                <w:sz w:val="24"/>
                <w:szCs w:val="24"/>
              </w:rPr>
              <w:t xml:space="preserve"> the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 Palestinian Territory by Economic </w:t>
            </w:r>
            <w:r w:rsidR="0057424A" w:rsidRPr="00FA5173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FA5173">
              <w:rPr>
                <w:color w:val="000000" w:themeColor="text1"/>
                <w:sz w:val="24"/>
                <w:szCs w:val="24"/>
              </w:rPr>
              <w:t>Activity, 2010</w:t>
            </w:r>
          </w:p>
        </w:tc>
        <w:tc>
          <w:tcPr>
            <w:tcW w:w="1003" w:type="dxa"/>
          </w:tcPr>
          <w:p w:rsidR="00394ED2" w:rsidRPr="00FA5173" w:rsidRDefault="00394ED2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48</w:t>
            </w:r>
          </w:p>
        </w:tc>
      </w:tr>
      <w:tr w:rsidR="00394ED2" w:rsidRPr="00FA5173" w:rsidTr="00B368A4">
        <w:trPr>
          <w:jc w:val="center"/>
        </w:trPr>
        <w:tc>
          <w:tcPr>
            <w:tcW w:w="1419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650" w:type="dxa"/>
            <w:gridSpan w:val="2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B368A4">
        <w:trPr>
          <w:jc w:val="center"/>
        </w:trPr>
        <w:tc>
          <w:tcPr>
            <w:tcW w:w="1419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1-5:</w:t>
            </w:r>
          </w:p>
        </w:tc>
        <w:tc>
          <w:tcPr>
            <w:tcW w:w="6650" w:type="dxa"/>
            <w:gridSpan w:val="2"/>
          </w:tcPr>
          <w:p w:rsidR="00394ED2" w:rsidRDefault="00F66F87" w:rsidP="0057424A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Selected Indicators in</w:t>
            </w:r>
            <w:r w:rsidR="00933CF3">
              <w:rPr>
                <w:color w:val="000000" w:themeColor="text1"/>
                <w:sz w:val="24"/>
                <w:szCs w:val="24"/>
              </w:rPr>
              <w:t xml:space="preserve"> the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 Palestinian Territory by Economic </w:t>
            </w:r>
            <w:r w:rsidR="0057424A" w:rsidRPr="00FA5173">
              <w:rPr>
                <w:color w:val="000000" w:themeColor="text1"/>
                <w:sz w:val="24"/>
                <w:szCs w:val="24"/>
              </w:rPr>
              <w:t xml:space="preserve">  </w:t>
            </w:r>
            <w:r w:rsidRPr="00FA5173">
              <w:rPr>
                <w:color w:val="000000" w:themeColor="text1"/>
                <w:sz w:val="24"/>
                <w:szCs w:val="24"/>
              </w:rPr>
              <w:t>Activity, 2010</w:t>
            </w:r>
          </w:p>
          <w:p w:rsidR="00E612D6" w:rsidRPr="00E612D6" w:rsidRDefault="00E612D6" w:rsidP="00E612D6">
            <w:pPr>
              <w:bidi w:val="0"/>
              <w:jc w:val="both"/>
              <w:rPr>
                <w:rFonts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FA5173" w:rsidRDefault="0056277C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54</w:t>
            </w:r>
          </w:p>
        </w:tc>
      </w:tr>
      <w:tr w:rsidR="00E612D6" w:rsidRPr="00FA5173" w:rsidTr="00B368A4">
        <w:trPr>
          <w:jc w:val="center"/>
        </w:trPr>
        <w:tc>
          <w:tcPr>
            <w:tcW w:w="8069" w:type="dxa"/>
            <w:gridSpan w:val="3"/>
          </w:tcPr>
          <w:p w:rsidR="00DF18C5" w:rsidRDefault="00E612D6" w:rsidP="007C7E80">
            <w:pPr>
              <w:bidi w:val="0"/>
              <w:rPr>
                <w:rFonts w:ascii="Bookman Old Style" w:hAnsi="Bookman Old Style"/>
                <w:b/>
                <w:bCs/>
                <w:color w:val="000000" w:themeColor="text1"/>
                <w:w w:val="105"/>
                <w:sz w:val="24"/>
                <w:szCs w:val="24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 xml:space="preserve">2. Tables </w:t>
            </w:r>
            <w:r w:rsidR="007C7E80">
              <w:rPr>
                <w:b/>
                <w:bCs/>
                <w:color w:val="000000" w:themeColor="text1"/>
                <w:sz w:val="24"/>
                <w:szCs w:val="24"/>
              </w:rPr>
              <w:t>of</w:t>
            </w: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 xml:space="preserve"> the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West Bank </w:t>
            </w:r>
          </w:p>
        </w:tc>
        <w:tc>
          <w:tcPr>
            <w:tcW w:w="1003" w:type="dxa"/>
          </w:tcPr>
          <w:p w:rsidR="00E612D6" w:rsidRPr="00FA5173" w:rsidRDefault="00E612D6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12"/>
                <w:szCs w:val="12"/>
                <w:rtl/>
              </w:rPr>
            </w:pP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2-1:</w:t>
            </w:r>
          </w:p>
        </w:tc>
        <w:tc>
          <w:tcPr>
            <w:tcW w:w="6508" w:type="dxa"/>
          </w:tcPr>
          <w:p w:rsidR="00394ED2" w:rsidRPr="00FA5173" w:rsidRDefault="00277A9D" w:rsidP="00B1224E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Number of Enterprises</w:t>
            </w:r>
            <w:r w:rsidR="00B1224E">
              <w:rPr>
                <w:rFonts w:cs="Times New Roman"/>
                <w:color w:val="000000" w:themeColor="text1"/>
                <w:sz w:val="24"/>
                <w:szCs w:val="24"/>
              </w:rPr>
              <w:t>,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82389" w:rsidRPr="00FA5173">
              <w:rPr>
                <w:rFonts w:cs="Arial"/>
                <w:color w:val="000000" w:themeColor="text1"/>
                <w:sz w:val="24"/>
                <w:szCs w:val="24"/>
              </w:rPr>
              <w:t xml:space="preserve">Employed Persons 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and Main Economic Indicators </w:t>
            </w:r>
            <w:r w:rsidR="00182389" w:rsidRPr="00FA5173">
              <w:rPr>
                <w:rFonts w:cs="Times New Roman"/>
                <w:color w:val="000000" w:themeColor="text1"/>
                <w:sz w:val="24"/>
                <w:szCs w:val="24"/>
              </w:rPr>
              <w:t>in</w:t>
            </w:r>
            <w:r w:rsidR="00182389">
              <w:rPr>
                <w:rFonts w:cs="Times New Roman"/>
                <w:color w:val="000000" w:themeColor="text1"/>
                <w:sz w:val="24"/>
                <w:szCs w:val="24"/>
              </w:rPr>
              <w:t xml:space="preserve"> the</w:t>
            </w:r>
            <w:r w:rsidR="00182389"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 West Bank 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by Economic Activity, 2010</w:t>
            </w:r>
          </w:p>
        </w:tc>
        <w:tc>
          <w:tcPr>
            <w:tcW w:w="1003" w:type="dxa"/>
          </w:tcPr>
          <w:p w:rsidR="00394ED2" w:rsidRPr="00FA5173" w:rsidRDefault="0056277C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A5173"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  <w:t>63</w:t>
            </w: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2-2:</w:t>
            </w:r>
          </w:p>
        </w:tc>
        <w:tc>
          <w:tcPr>
            <w:tcW w:w="6508" w:type="dxa"/>
          </w:tcPr>
          <w:p w:rsidR="00394ED2" w:rsidRPr="00FA5173" w:rsidRDefault="00404A32" w:rsidP="0057424A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Arial"/>
                <w:color w:val="000000" w:themeColor="text1"/>
                <w:sz w:val="24"/>
                <w:szCs w:val="24"/>
              </w:rPr>
              <w:t xml:space="preserve">Number of Employed Persons and Compensations in </w:t>
            </w:r>
            <w:r w:rsidR="00933CF3">
              <w:rPr>
                <w:rFonts w:cs="Arial"/>
                <w:color w:val="000000" w:themeColor="text1"/>
                <w:sz w:val="24"/>
                <w:szCs w:val="24"/>
              </w:rPr>
              <w:t xml:space="preserve">the </w:t>
            </w:r>
            <w:r w:rsidRPr="00FA5173">
              <w:rPr>
                <w:rFonts w:cs="Arial"/>
                <w:color w:val="000000" w:themeColor="text1"/>
                <w:sz w:val="24"/>
                <w:szCs w:val="24"/>
              </w:rPr>
              <w:t>West Bank by Sex and Economic Activity, 2010</w:t>
            </w:r>
          </w:p>
        </w:tc>
        <w:tc>
          <w:tcPr>
            <w:tcW w:w="1003" w:type="dxa"/>
          </w:tcPr>
          <w:p w:rsidR="00394ED2" w:rsidRPr="00FA5173" w:rsidRDefault="0056277C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A5173"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  <w:t>68</w:t>
            </w: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2-3:</w:t>
            </w:r>
          </w:p>
        </w:tc>
        <w:tc>
          <w:tcPr>
            <w:tcW w:w="6508" w:type="dxa"/>
          </w:tcPr>
          <w:p w:rsidR="00394ED2" w:rsidRPr="00FA5173" w:rsidRDefault="00404A32" w:rsidP="0057424A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56F3A">
              <w:rPr>
                <w:color w:val="000000" w:themeColor="text1"/>
                <w:sz w:val="24"/>
                <w:szCs w:val="24"/>
              </w:rPr>
              <w:t xml:space="preserve">Production Inputs of Goods in </w:t>
            </w:r>
            <w:r w:rsidR="00933CF3" w:rsidRPr="00F56F3A">
              <w:rPr>
                <w:color w:val="000000" w:themeColor="text1"/>
                <w:sz w:val="24"/>
                <w:szCs w:val="24"/>
              </w:rPr>
              <w:t xml:space="preserve">the </w:t>
            </w:r>
            <w:r w:rsidRPr="00F56F3A">
              <w:rPr>
                <w:color w:val="000000" w:themeColor="text1"/>
                <w:sz w:val="24"/>
                <w:szCs w:val="24"/>
              </w:rPr>
              <w:t xml:space="preserve">West Bank by Economic </w:t>
            </w:r>
            <w:r w:rsidR="0057424A" w:rsidRPr="00F56F3A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F56F3A">
              <w:rPr>
                <w:color w:val="000000" w:themeColor="text1"/>
                <w:sz w:val="24"/>
                <w:szCs w:val="24"/>
              </w:rPr>
              <w:t>Activity, 2010</w:t>
            </w:r>
          </w:p>
        </w:tc>
        <w:tc>
          <w:tcPr>
            <w:tcW w:w="1003" w:type="dxa"/>
          </w:tcPr>
          <w:p w:rsidR="00394ED2" w:rsidRPr="00FA5173" w:rsidRDefault="0056277C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A5173"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73</w:t>
            </w: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2-4:</w:t>
            </w:r>
          </w:p>
        </w:tc>
        <w:tc>
          <w:tcPr>
            <w:tcW w:w="6508" w:type="dxa"/>
          </w:tcPr>
          <w:p w:rsidR="00DF18C5" w:rsidRDefault="00404A32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Other Services Expenditure in</w:t>
            </w:r>
            <w:r w:rsidR="00933CF3">
              <w:rPr>
                <w:color w:val="000000" w:themeColor="text1"/>
                <w:sz w:val="24"/>
                <w:szCs w:val="24"/>
              </w:rPr>
              <w:t xml:space="preserve"> the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 West Bank by Economic Activity, 2010</w:t>
            </w:r>
          </w:p>
        </w:tc>
        <w:tc>
          <w:tcPr>
            <w:tcW w:w="1003" w:type="dxa"/>
          </w:tcPr>
          <w:p w:rsidR="00394ED2" w:rsidRPr="00FA5173" w:rsidRDefault="0056277C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A5173"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78</w:t>
            </w: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2-5:</w:t>
            </w:r>
          </w:p>
        </w:tc>
        <w:tc>
          <w:tcPr>
            <w:tcW w:w="6508" w:type="dxa"/>
          </w:tcPr>
          <w:p w:rsidR="00394ED2" w:rsidRPr="00FA5173" w:rsidRDefault="00404A32" w:rsidP="0057424A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Fees and Taxes on Production in</w:t>
            </w:r>
            <w:r w:rsidR="00933CF3">
              <w:rPr>
                <w:color w:val="000000" w:themeColor="text1"/>
                <w:sz w:val="24"/>
                <w:szCs w:val="24"/>
              </w:rPr>
              <w:t xml:space="preserve"> the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 West Bank by Economic Activity, 2010</w:t>
            </w:r>
          </w:p>
        </w:tc>
        <w:tc>
          <w:tcPr>
            <w:tcW w:w="1003" w:type="dxa"/>
          </w:tcPr>
          <w:p w:rsidR="00394ED2" w:rsidRPr="00FA5173" w:rsidRDefault="006E26FF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A5173"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83</w:t>
            </w: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2-6:</w:t>
            </w:r>
          </w:p>
        </w:tc>
        <w:tc>
          <w:tcPr>
            <w:tcW w:w="6508" w:type="dxa"/>
          </w:tcPr>
          <w:p w:rsidR="00394ED2" w:rsidRPr="00FA5173" w:rsidRDefault="00404A32" w:rsidP="0057424A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Industrial and Construction Production in</w:t>
            </w:r>
            <w:r w:rsidR="00933CF3">
              <w:rPr>
                <w:rFonts w:cs="Times New Roman"/>
                <w:color w:val="000000" w:themeColor="text1"/>
                <w:sz w:val="24"/>
                <w:szCs w:val="24"/>
              </w:rPr>
              <w:t xml:space="preserve"> the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 West Bank by Economic Activity, 2010</w:t>
            </w:r>
          </w:p>
        </w:tc>
        <w:tc>
          <w:tcPr>
            <w:tcW w:w="1003" w:type="dxa"/>
          </w:tcPr>
          <w:p w:rsidR="00394ED2" w:rsidRPr="00FA5173" w:rsidRDefault="006E26FF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A5173"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88</w:t>
            </w: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2-7:</w:t>
            </w:r>
          </w:p>
        </w:tc>
        <w:tc>
          <w:tcPr>
            <w:tcW w:w="6508" w:type="dxa"/>
          </w:tcPr>
          <w:p w:rsidR="00394ED2" w:rsidRPr="00FA5173" w:rsidRDefault="00404A32" w:rsidP="0057424A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Simplified Arabic"/>
                <w:color w:val="000000" w:themeColor="text1"/>
                <w:sz w:val="24"/>
                <w:szCs w:val="24"/>
              </w:rPr>
              <w:t xml:space="preserve">Trade Activity in </w:t>
            </w:r>
            <w:r w:rsidR="00933CF3">
              <w:rPr>
                <w:rFonts w:cs="Simplified Arabic"/>
                <w:color w:val="000000" w:themeColor="text1"/>
                <w:sz w:val="24"/>
                <w:szCs w:val="24"/>
              </w:rPr>
              <w:t xml:space="preserve">the </w:t>
            </w:r>
            <w:r w:rsidRPr="00FA5173">
              <w:rPr>
                <w:rFonts w:cs="Simplified Arabic"/>
                <w:color w:val="000000" w:themeColor="text1"/>
                <w:sz w:val="24"/>
                <w:szCs w:val="24"/>
              </w:rPr>
              <w:t>West Bank by Economic Activity, 2010</w:t>
            </w:r>
          </w:p>
        </w:tc>
        <w:tc>
          <w:tcPr>
            <w:tcW w:w="1003" w:type="dxa"/>
          </w:tcPr>
          <w:p w:rsidR="00394ED2" w:rsidRPr="00FA5173" w:rsidRDefault="006E26FF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A5173"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93</w:t>
            </w: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2-8:</w:t>
            </w:r>
          </w:p>
        </w:tc>
        <w:tc>
          <w:tcPr>
            <w:tcW w:w="6508" w:type="dxa"/>
          </w:tcPr>
          <w:p w:rsidR="00394ED2" w:rsidRPr="00FA5173" w:rsidRDefault="00404A32" w:rsidP="0057424A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Revenues of Services Rendered to Others in</w:t>
            </w:r>
            <w:r w:rsidR="00933CF3">
              <w:rPr>
                <w:color w:val="000000" w:themeColor="text1"/>
                <w:sz w:val="24"/>
                <w:szCs w:val="24"/>
              </w:rPr>
              <w:t xml:space="preserve"> the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 West Bank by Economic Activity, 2010</w:t>
            </w:r>
          </w:p>
        </w:tc>
        <w:tc>
          <w:tcPr>
            <w:tcW w:w="1003" w:type="dxa"/>
          </w:tcPr>
          <w:p w:rsidR="00394ED2" w:rsidRPr="00FA5173" w:rsidRDefault="006E26FF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A5173"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98</w:t>
            </w: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2-9:</w:t>
            </w:r>
          </w:p>
        </w:tc>
        <w:tc>
          <w:tcPr>
            <w:tcW w:w="6508" w:type="dxa"/>
          </w:tcPr>
          <w:p w:rsidR="00394ED2" w:rsidRPr="00FA5173" w:rsidRDefault="00404A32" w:rsidP="0057424A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Fixed Assets Value in</w:t>
            </w:r>
            <w:r w:rsidR="00933CF3">
              <w:rPr>
                <w:color w:val="000000" w:themeColor="text1"/>
                <w:sz w:val="24"/>
                <w:szCs w:val="24"/>
              </w:rPr>
              <w:t xml:space="preserve"> the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 West Bank by Economic</w:t>
            </w:r>
            <w:r w:rsidR="0040277A">
              <w:rPr>
                <w:color w:val="000000" w:themeColor="text1"/>
                <w:sz w:val="24"/>
                <w:szCs w:val="24"/>
              </w:rPr>
              <w:t xml:space="preserve">         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 Activity, 2010</w:t>
            </w:r>
          </w:p>
        </w:tc>
        <w:tc>
          <w:tcPr>
            <w:tcW w:w="1003" w:type="dxa"/>
          </w:tcPr>
          <w:p w:rsidR="00394ED2" w:rsidRPr="00FA5173" w:rsidRDefault="006E26FF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A5173"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103</w:t>
            </w: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trHeight w:val="292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color w:val="000000" w:themeColor="text1"/>
                <w:sz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2-10:</w:t>
            </w:r>
          </w:p>
        </w:tc>
        <w:tc>
          <w:tcPr>
            <w:tcW w:w="6508" w:type="dxa"/>
          </w:tcPr>
          <w:p w:rsidR="00394ED2" w:rsidRPr="00FA5173" w:rsidRDefault="00404A32" w:rsidP="0057424A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Fixed Assets Value in</w:t>
            </w:r>
            <w:r w:rsidR="00933CF3">
              <w:rPr>
                <w:rFonts w:cs="Times New Roman"/>
                <w:color w:val="000000" w:themeColor="text1"/>
                <w:sz w:val="24"/>
                <w:szCs w:val="24"/>
              </w:rPr>
              <w:t xml:space="preserve"> the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 West Bank by Type, 2010</w:t>
            </w:r>
          </w:p>
        </w:tc>
        <w:tc>
          <w:tcPr>
            <w:tcW w:w="1003" w:type="dxa"/>
          </w:tcPr>
          <w:p w:rsidR="00394ED2" w:rsidRPr="00FA5173" w:rsidRDefault="006E26FF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A5173"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109</w:t>
            </w: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trHeight w:val="292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2-11:</w:t>
            </w:r>
          </w:p>
          <w:p w:rsidR="00394ED2" w:rsidRPr="00FA5173" w:rsidRDefault="00394ED2">
            <w:pPr>
              <w:rPr>
                <w:rFonts w:cs="Times New Roman"/>
                <w:color w:val="000000" w:themeColor="text1"/>
                <w:sz w:val="24"/>
              </w:rPr>
            </w:pPr>
          </w:p>
        </w:tc>
        <w:tc>
          <w:tcPr>
            <w:tcW w:w="6508" w:type="dxa"/>
          </w:tcPr>
          <w:p w:rsidR="00394ED2" w:rsidRPr="00FA5173" w:rsidRDefault="00404A32" w:rsidP="0057424A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Selected Indicators in</w:t>
            </w:r>
            <w:r w:rsidR="00F56F3A">
              <w:rPr>
                <w:color w:val="000000" w:themeColor="text1"/>
                <w:sz w:val="24"/>
                <w:szCs w:val="24"/>
              </w:rPr>
              <w:t xml:space="preserve"> the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 West Bank by Economic</w:t>
            </w:r>
            <w:r w:rsidR="0040277A">
              <w:rPr>
                <w:color w:val="000000" w:themeColor="text1"/>
                <w:sz w:val="24"/>
                <w:szCs w:val="24"/>
              </w:rPr>
              <w:t xml:space="preserve">         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 Activity, 2010</w:t>
            </w:r>
          </w:p>
        </w:tc>
        <w:tc>
          <w:tcPr>
            <w:tcW w:w="1003" w:type="dxa"/>
          </w:tcPr>
          <w:p w:rsidR="00394ED2" w:rsidRPr="00FA5173" w:rsidRDefault="006E26FF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A5173"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110</w:t>
            </w:r>
          </w:p>
        </w:tc>
      </w:tr>
      <w:tr w:rsidR="00E612D6" w:rsidRPr="00FA5173" w:rsidTr="00B368A4">
        <w:trPr>
          <w:jc w:val="center"/>
        </w:trPr>
        <w:tc>
          <w:tcPr>
            <w:tcW w:w="8069" w:type="dxa"/>
            <w:gridSpan w:val="3"/>
          </w:tcPr>
          <w:p w:rsidR="00DF18C5" w:rsidRDefault="00E612D6" w:rsidP="007C7E80">
            <w:pPr>
              <w:keepNext/>
              <w:bidi w:val="0"/>
              <w:jc w:val="lowKashida"/>
              <w:rPr>
                <w:rFonts w:cs="Times New Roman"/>
                <w:color w:val="000000" w:themeColor="text1"/>
                <w:sz w:val="12"/>
                <w:szCs w:val="12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 xml:space="preserve">3. Tables </w:t>
            </w:r>
            <w:r w:rsidR="007C7E80">
              <w:rPr>
                <w:b/>
                <w:bCs/>
                <w:color w:val="000000" w:themeColor="text1"/>
                <w:sz w:val="24"/>
                <w:szCs w:val="24"/>
              </w:rPr>
              <w:t>of</w:t>
            </w: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Gaza Strip</w:t>
            </w:r>
          </w:p>
        </w:tc>
        <w:tc>
          <w:tcPr>
            <w:tcW w:w="1003" w:type="dxa"/>
          </w:tcPr>
          <w:p w:rsidR="00E612D6" w:rsidRPr="00FA5173" w:rsidRDefault="00E612D6" w:rsidP="00C0746B">
            <w:pPr>
              <w:keepNext/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E612D6" w:rsidRPr="00FA5173" w:rsidTr="00B368A4">
        <w:trPr>
          <w:jc w:val="center"/>
        </w:trPr>
        <w:tc>
          <w:tcPr>
            <w:tcW w:w="1561" w:type="dxa"/>
            <w:gridSpan w:val="2"/>
          </w:tcPr>
          <w:p w:rsidR="00E612D6" w:rsidRPr="00FA5173" w:rsidRDefault="00E612D6" w:rsidP="00C0746B">
            <w:pPr>
              <w:keepNext/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508" w:type="dxa"/>
          </w:tcPr>
          <w:p w:rsidR="00E612D6" w:rsidRPr="00FA5173" w:rsidRDefault="00E612D6" w:rsidP="00C0746B">
            <w:pPr>
              <w:keepNext/>
              <w:bidi w:val="0"/>
              <w:jc w:val="lowKashida"/>
              <w:rPr>
                <w:rFonts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E612D6" w:rsidRPr="00FA5173" w:rsidRDefault="00E612D6" w:rsidP="00C0746B">
            <w:pPr>
              <w:keepNext/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B368A4">
        <w:trPr>
          <w:trHeight w:val="340"/>
          <w:jc w:val="center"/>
        </w:trPr>
        <w:tc>
          <w:tcPr>
            <w:tcW w:w="1561" w:type="dxa"/>
            <w:gridSpan w:val="2"/>
          </w:tcPr>
          <w:p w:rsidR="00394ED2" w:rsidRPr="00FA5173" w:rsidRDefault="00394ED2" w:rsidP="00C0746B">
            <w:pPr>
              <w:keepNext/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3-1:</w:t>
            </w:r>
          </w:p>
        </w:tc>
        <w:tc>
          <w:tcPr>
            <w:tcW w:w="6508" w:type="dxa"/>
          </w:tcPr>
          <w:p w:rsidR="00394ED2" w:rsidRPr="00FA5173" w:rsidRDefault="00E23470" w:rsidP="00B1224E">
            <w:pPr>
              <w:keepNext/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Number of Enterprises</w:t>
            </w:r>
            <w:r w:rsidR="00B1224E">
              <w:rPr>
                <w:color w:val="000000" w:themeColor="text1"/>
                <w:sz w:val="24"/>
                <w:szCs w:val="24"/>
              </w:rPr>
              <w:t>,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 </w:t>
            </w:r>
            <w:r w:rsidR="00182389" w:rsidRPr="00FA5173">
              <w:rPr>
                <w:rFonts w:cs="Arial"/>
                <w:color w:val="000000" w:themeColor="text1"/>
                <w:sz w:val="24"/>
                <w:szCs w:val="24"/>
              </w:rPr>
              <w:t xml:space="preserve">Employed Persons 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and Main Economic Indicators </w:t>
            </w:r>
            <w:r w:rsidR="00182389" w:rsidRPr="00FA5173">
              <w:rPr>
                <w:color w:val="000000" w:themeColor="text1"/>
                <w:sz w:val="24"/>
                <w:szCs w:val="24"/>
              </w:rPr>
              <w:t>in</w:t>
            </w:r>
            <w:r w:rsidR="00182389" w:rsidRPr="00182389">
              <w:rPr>
                <w:color w:val="000000" w:themeColor="text1"/>
                <w:sz w:val="24"/>
                <w:szCs w:val="24"/>
              </w:rPr>
              <w:t xml:space="preserve"> Gaza Strip</w:t>
            </w:r>
            <w:r w:rsidR="00182389" w:rsidRPr="00FA5173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FA5173">
              <w:rPr>
                <w:color w:val="000000" w:themeColor="text1"/>
                <w:sz w:val="24"/>
                <w:szCs w:val="24"/>
              </w:rPr>
              <w:t>by Economic Activity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, 2010</w:t>
            </w:r>
          </w:p>
        </w:tc>
        <w:tc>
          <w:tcPr>
            <w:tcW w:w="1003" w:type="dxa"/>
          </w:tcPr>
          <w:p w:rsidR="00394ED2" w:rsidRPr="00FA5173" w:rsidRDefault="006E26FF" w:rsidP="00C0746B">
            <w:pPr>
              <w:keepNext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A5173"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119</w:t>
            </w:r>
          </w:p>
        </w:tc>
      </w:tr>
      <w:tr w:rsidR="00394ED2" w:rsidRPr="00FA5173" w:rsidTr="00B368A4">
        <w:trPr>
          <w:trHeight w:val="100"/>
          <w:jc w:val="center"/>
        </w:trPr>
        <w:tc>
          <w:tcPr>
            <w:tcW w:w="1561" w:type="dxa"/>
            <w:gridSpan w:val="2"/>
          </w:tcPr>
          <w:p w:rsidR="00394ED2" w:rsidRPr="00FA5173" w:rsidRDefault="00394ED2" w:rsidP="00C0746B">
            <w:pPr>
              <w:keepNext/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C0746B">
            <w:pPr>
              <w:keepNext/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FA5173" w:rsidRDefault="00394ED2" w:rsidP="00C0746B">
            <w:pPr>
              <w:keepNext/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trHeight w:val="340"/>
          <w:jc w:val="center"/>
        </w:trPr>
        <w:tc>
          <w:tcPr>
            <w:tcW w:w="1561" w:type="dxa"/>
            <w:gridSpan w:val="2"/>
          </w:tcPr>
          <w:p w:rsidR="00394ED2" w:rsidRPr="00FA5173" w:rsidRDefault="00394ED2" w:rsidP="00C0746B">
            <w:pPr>
              <w:keepNext/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3-2:</w:t>
            </w:r>
          </w:p>
        </w:tc>
        <w:tc>
          <w:tcPr>
            <w:tcW w:w="6508" w:type="dxa"/>
          </w:tcPr>
          <w:p w:rsidR="00394ED2" w:rsidRPr="00FA5173" w:rsidRDefault="00E23470" w:rsidP="00C0746B">
            <w:pPr>
              <w:keepNext/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Number of Employed Persons and Compensations in Gaza Strip by Sex and Economic Activity, 2010</w:t>
            </w:r>
          </w:p>
        </w:tc>
        <w:tc>
          <w:tcPr>
            <w:tcW w:w="1003" w:type="dxa"/>
          </w:tcPr>
          <w:p w:rsidR="00394ED2" w:rsidRPr="00FA5173" w:rsidRDefault="006E26FF" w:rsidP="00C0746B">
            <w:pPr>
              <w:keepNext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A5173"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124</w:t>
            </w:r>
          </w:p>
        </w:tc>
      </w:tr>
      <w:tr w:rsidR="00394ED2" w:rsidRPr="00FA5173" w:rsidTr="00B368A4">
        <w:trPr>
          <w:trHeight w:val="100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trHeight w:val="340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Table 3-3</w:t>
            </w:r>
            <w:r w:rsidR="00A44C41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394ED2" w:rsidRPr="00FA5173" w:rsidRDefault="00E23470" w:rsidP="0057424A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Production Inputs of Goods in Gaza Strip by Economic </w:t>
            </w:r>
            <w:r w:rsidR="0057424A"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  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Activity, 2010</w:t>
            </w:r>
          </w:p>
        </w:tc>
        <w:tc>
          <w:tcPr>
            <w:tcW w:w="1003" w:type="dxa"/>
          </w:tcPr>
          <w:p w:rsidR="00394ED2" w:rsidRPr="00FA5173" w:rsidRDefault="006E26FF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A5173"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129</w:t>
            </w:r>
          </w:p>
        </w:tc>
      </w:tr>
      <w:tr w:rsidR="00394ED2" w:rsidRPr="00FA5173" w:rsidTr="00B368A4">
        <w:trPr>
          <w:trHeight w:val="103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trHeight w:val="340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3-4</w:t>
            </w:r>
            <w:r w:rsidR="00A44C41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DF18C5" w:rsidRDefault="00E23470">
            <w:pPr>
              <w:bidi w:val="0"/>
              <w:jc w:val="both"/>
              <w:rPr>
                <w:rFonts w:ascii="Bookman Old Style" w:hAnsi="Bookman Old Style" w:cs="Times New Roman"/>
                <w:b/>
                <w:bCs/>
                <w:color w:val="000000" w:themeColor="text1"/>
                <w:w w:val="105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Other Services Expenditure in Gaza Strip by Economic Activity, 2010</w:t>
            </w:r>
          </w:p>
        </w:tc>
        <w:tc>
          <w:tcPr>
            <w:tcW w:w="1003" w:type="dxa"/>
          </w:tcPr>
          <w:p w:rsidR="00394ED2" w:rsidRPr="00FA5173" w:rsidRDefault="006E26FF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A5173"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134</w:t>
            </w:r>
          </w:p>
        </w:tc>
      </w:tr>
      <w:tr w:rsidR="00394ED2" w:rsidRPr="00FA5173" w:rsidTr="00B368A4">
        <w:trPr>
          <w:trHeight w:val="100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trHeight w:val="340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3-5</w:t>
            </w:r>
            <w:r w:rsidR="00A44C41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394ED2" w:rsidRPr="00FA5173" w:rsidRDefault="00E23470" w:rsidP="0057424A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Fees and Taxes on Production in Gaza Strip by Economic Activity, 2010</w:t>
            </w:r>
          </w:p>
        </w:tc>
        <w:tc>
          <w:tcPr>
            <w:tcW w:w="1003" w:type="dxa"/>
          </w:tcPr>
          <w:p w:rsidR="00394ED2" w:rsidRPr="00FA5173" w:rsidRDefault="006E26FF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A5173"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139</w:t>
            </w:r>
          </w:p>
        </w:tc>
      </w:tr>
      <w:tr w:rsidR="00394ED2" w:rsidRPr="00FA5173" w:rsidTr="00B368A4">
        <w:trPr>
          <w:trHeight w:hRule="exact" w:val="173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394ED2" w:rsidRPr="00FA5173" w:rsidTr="00B368A4">
        <w:trPr>
          <w:trHeight w:val="340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3-6</w:t>
            </w:r>
            <w:r w:rsidR="00A44C41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394ED2" w:rsidRPr="00FA5173" w:rsidRDefault="00E23470" w:rsidP="0057424A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Industrial and Construction Production in Gaza Strip by Economic Activity, 2010</w:t>
            </w:r>
          </w:p>
        </w:tc>
        <w:tc>
          <w:tcPr>
            <w:tcW w:w="1003" w:type="dxa"/>
          </w:tcPr>
          <w:p w:rsidR="00394ED2" w:rsidRPr="00FA5173" w:rsidRDefault="006E26FF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A5173"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144</w:t>
            </w:r>
          </w:p>
        </w:tc>
      </w:tr>
      <w:tr w:rsidR="00394ED2" w:rsidRPr="00FA5173" w:rsidTr="00B368A4">
        <w:trPr>
          <w:trHeight w:val="100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trHeight w:val="340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3-7</w:t>
            </w:r>
            <w:r w:rsidR="00A44C41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394ED2" w:rsidRPr="00FA5173" w:rsidRDefault="00E23470" w:rsidP="0057424A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Trade Activity in Gaza Strip by Economic Activity, 2010</w:t>
            </w:r>
          </w:p>
        </w:tc>
        <w:tc>
          <w:tcPr>
            <w:tcW w:w="1003" w:type="dxa"/>
          </w:tcPr>
          <w:p w:rsidR="00394ED2" w:rsidRPr="00FA5173" w:rsidRDefault="006E26FF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A5173"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149</w:t>
            </w:r>
          </w:p>
        </w:tc>
      </w:tr>
      <w:tr w:rsidR="00394ED2" w:rsidRPr="00FA5173" w:rsidTr="00B368A4">
        <w:trPr>
          <w:trHeight w:val="101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trHeight w:val="340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3-8</w:t>
            </w:r>
            <w:r w:rsidR="00A44C41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394ED2" w:rsidRPr="00FA5173" w:rsidRDefault="006E3AB7" w:rsidP="0057424A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Revenues of Services Rendered to Others in Gaza Strip by Economic Activity, 2010</w:t>
            </w:r>
          </w:p>
        </w:tc>
        <w:tc>
          <w:tcPr>
            <w:tcW w:w="1003" w:type="dxa"/>
          </w:tcPr>
          <w:p w:rsidR="00394ED2" w:rsidRPr="00FA5173" w:rsidRDefault="006E26FF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A5173"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154</w:t>
            </w:r>
          </w:p>
        </w:tc>
      </w:tr>
      <w:tr w:rsidR="00394ED2" w:rsidRPr="00FA5173" w:rsidTr="00B368A4">
        <w:trPr>
          <w:trHeight w:val="126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trHeight w:val="340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3-9</w:t>
            </w:r>
            <w:r w:rsidR="00A44C41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394ED2" w:rsidRPr="00FA5173" w:rsidRDefault="006E3AB7" w:rsidP="0057424A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Fixed Assets Value in Gaza Strip by Economic Activity, 2010</w:t>
            </w:r>
          </w:p>
        </w:tc>
        <w:tc>
          <w:tcPr>
            <w:tcW w:w="1003" w:type="dxa"/>
          </w:tcPr>
          <w:p w:rsidR="00394ED2" w:rsidRPr="00FA5173" w:rsidRDefault="006E26FF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A5173"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159</w:t>
            </w:r>
          </w:p>
        </w:tc>
      </w:tr>
      <w:tr w:rsidR="00394ED2" w:rsidRPr="00FA5173" w:rsidTr="00B368A4">
        <w:trPr>
          <w:trHeight w:val="100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trHeight w:val="340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3-10</w:t>
            </w:r>
            <w:r w:rsidR="00A44C41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394ED2" w:rsidRPr="00FA5173" w:rsidRDefault="006E3AB7" w:rsidP="0057424A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Fixed Assets Value in Gaza Strip by Type, 2010</w:t>
            </w:r>
          </w:p>
        </w:tc>
        <w:tc>
          <w:tcPr>
            <w:tcW w:w="1003" w:type="dxa"/>
          </w:tcPr>
          <w:p w:rsidR="00394ED2" w:rsidRPr="00FA5173" w:rsidRDefault="006E26FF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A5173"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165</w:t>
            </w:r>
          </w:p>
        </w:tc>
      </w:tr>
      <w:tr w:rsidR="00394ED2" w:rsidRPr="00FA5173" w:rsidTr="00B368A4">
        <w:trPr>
          <w:trHeight w:val="100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trHeight w:val="340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3-11</w:t>
            </w:r>
            <w:r w:rsidR="00A44C41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394ED2" w:rsidRPr="00FA5173" w:rsidRDefault="006E3AB7" w:rsidP="0057424A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Selected Indicators in Gaza Strip by Economic Activity, 2010</w:t>
            </w:r>
          </w:p>
        </w:tc>
        <w:tc>
          <w:tcPr>
            <w:tcW w:w="1003" w:type="dxa"/>
          </w:tcPr>
          <w:p w:rsidR="00394ED2" w:rsidRPr="00FA5173" w:rsidRDefault="006E26FF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A5173"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166</w:t>
            </w:r>
          </w:p>
        </w:tc>
      </w:tr>
      <w:tr w:rsidR="00394ED2" w:rsidRPr="00FA5173" w:rsidTr="00B368A4">
        <w:trPr>
          <w:trHeight w:val="340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</w:tbl>
    <w:p w:rsidR="00E2088B" w:rsidRDefault="00394ED2" w:rsidP="00C03A0C">
      <w:pPr>
        <w:bidi w:val="0"/>
        <w:jc w:val="center"/>
        <w:rPr>
          <w:b/>
          <w:bCs/>
          <w:color w:val="000000" w:themeColor="text1"/>
          <w:sz w:val="28"/>
          <w:szCs w:val="28"/>
          <w:lang w:val="en-GB"/>
        </w:rPr>
      </w:pPr>
      <w:r w:rsidRPr="00FA5173">
        <w:rPr>
          <w:b/>
          <w:bCs/>
          <w:color w:val="000000" w:themeColor="text1"/>
          <w:sz w:val="28"/>
          <w:szCs w:val="28"/>
        </w:rPr>
        <w:br w:type="page"/>
      </w:r>
    </w:p>
    <w:p w:rsidR="00243CD6" w:rsidRPr="00FA5173" w:rsidRDefault="00376901" w:rsidP="00E2088B">
      <w:pPr>
        <w:bidi w:val="0"/>
        <w:jc w:val="center"/>
        <w:rPr>
          <w:color w:val="000000" w:themeColor="text1"/>
          <w:sz w:val="28"/>
          <w:szCs w:val="28"/>
        </w:rPr>
      </w:pPr>
      <w:r w:rsidRPr="00FA5173">
        <w:rPr>
          <w:b/>
          <w:bCs/>
          <w:color w:val="000000" w:themeColor="text1"/>
          <w:sz w:val="28"/>
          <w:szCs w:val="28"/>
        </w:rPr>
        <w:lastRenderedPageBreak/>
        <w:t>Introduction</w:t>
      </w:r>
    </w:p>
    <w:p w:rsidR="00394ED2" w:rsidRPr="00C03A0C" w:rsidRDefault="00394ED2">
      <w:pPr>
        <w:bidi w:val="0"/>
        <w:rPr>
          <w:color w:val="000000" w:themeColor="text1"/>
          <w:sz w:val="24"/>
          <w:szCs w:val="24"/>
        </w:rPr>
      </w:pPr>
    </w:p>
    <w:p w:rsidR="0017507D" w:rsidRPr="00FA5173" w:rsidRDefault="00C34F76" w:rsidP="00F91BB4">
      <w:pPr>
        <w:bidi w:val="0"/>
        <w:jc w:val="lowKashida"/>
        <w:rPr>
          <w:color w:val="000000" w:themeColor="text1"/>
          <w:sz w:val="24"/>
          <w:szCs w:val="28"/>
        </w:rPr>
      </w:pPr>
      <w:r>
        <w:rPr>
          <w:color w:val="000000" w:themeColor="text1"/>
          <w:sz w:val="24"/>
          <w:szCs w:val="28"/>
        </w:rPr>
        <w:t>A</w:t>
      </w:r>
      <w:r w:rsidR="0017507D" w:rsidRPr="00FA5173">
        <w:rPr>
          <w:color w:val="000000" w:themeColor="text1"/>
          <w:sz w:val="24"/>
          <w:szCs w:val="28"/>
        </w:rPr>
        <w:t xml:space="preserve"> comprehensive and detailed statistical database </w:t>
      </w:r>
      <w:r w:rsidR="00707555">
        <w:rPr>
          <w:color w:val="000000" w:themeColor="text1"/>
          <w:sz w:val="24"/>
          <w:szCs w:val="28"/>
        </w:rPr>
        <w:t>o</w:t>
      </w:r>
      <w:r w:rsidR="0017507D" w:rsidRPr="00FA5173">
        <w:rPr>
          <w:color w:val="000000" w:themeColor="text1"/>
          <w:sz w:val="24"/>
          <w:szCs w:val="28"/>
        </w:rPr>
        <w:t>f any economic activity is a prerequisite f</w:t>
      </w:r>
      <w:r w:rsidR="003F72CF">
        <w:rPr>
          <w:color w:val="000000" w:themeColor="text1"/>
          <w:sz w:val="24"/>
          <w:szCs w:val="28"/>
        </w:rPr>
        <w:t>or planning and policy making</w:t>
      </w:r>
      <w:r w:rsidR="00707555">
        <w:rPr>
          <w:color w:val="000000" w:themeColor="text1"/>
          <w:sz w:val="24"/>
          <w:szCs w:val="28"/>
        </w:rPr>
        <w:t xml:space="preserve"> and</w:t>
      </w:r>
      <w:r w:rsidR="003F72CF">
        <w:rPr>
          <w:color w:val="000000" w:themeColor="text1"/>
          <w:sz w:val="24"/>
          <w:szCs w:val="28"/>
        </w:rPr>
        <w:t xml:space="preserve"> </w:t>
      </w:r>
      <w:r w:rsidR="00707555">
        <w:rPr>
          <w:color w:val="000000" w:themeColor="text1"/>
          <w:sz w:val="24"/>
          <w:szCs w:val="28"/>
        </w:rPr>
        <w:t>t</w:t>
      </w:r>
      <w:r w:rsidR="0017507D" w:rsidRPr="00FA5173">
        <w:rPr>
          <w:color w:val="000000" w:themeColor="text1"/>
          <w:sz w:val="24"/>
          <w:szCs w:val="28"/>
        </w:rPr>
        <w:t xml:space="preserve">his applies to economic activities that </w:t>
      </w:r>
      <w:r w:rsidR="00FE7CB8">
        <w:rPr>
          <w:color w:val="000000" w:themeColor="text1"/>
          <w:sz w:val="24"/>
          <w:szCs w:val="28"/>
        </w:rPr>
        <w:t xml:space="preserve">play a major role </w:t>
      </w:r>
      <w:r w:rsidR="0017507D" w:rsidRPr="00FA5173">
        <w:rPr>
          <w:color w:val="000000" w:themeColor="text1"/>
          <w:sz w:val="24"/>
          <w:szCs w:val="28"/>
        </w:rPr>
        <w:t xml:space="preserve">in most modern </w:t>
      </w:r>
      <w:r w:rsidR="00B26438">
        <w:rPr>
          <w:color w:val="000000" w:themeColor="text1"/>
          <w:sz w:val="24"/>
          <w:szCs w:val="28"/>
        </w:rPr>
        <w:t xml:space="preserve">world </w:t>
      </w:r>
      <w:r w:rsidR="0017507D" w:rsidRPr="00FA5173">
        <w:rPr>
          <w:color w:val="000000" w:themeColor="text1"/>
          <w:sz w:val="24"/>
          <w:szCs w:val="28"/>
        </w:rPr>
        <w:t>economies.</w:t>
      </w:r>
    </w:p>
    <w:p w:rsidR="0017507D" w:rsidRPr="00FA5173" w:rsidRDefault="0017507D" w:rsidP="0017507D">
      <w:pPr>
        <w:bidi w:val="0"/>
        <w:jc w:val="lowKashida"/>
        <w:rPr>
          <w:color w:val="000000" w:themeColor="text1"/>
          <w:sz w:val="24"/>
          <w:szCs w:val="24"/>
        </w:rPr>
      </w:pPr>
    </w:p>
    <w:p w:rsidR="0017507D" w:rsidRPr="00FA5173" w:rsidRDefault="0017507D" w:rsidP="005740DD">
      <w:pPr>
        <w:bidi w:val="0"/>
        <w:jc w:val="lowKashida"/>
        <w:rPr>
          <w:color w:val="000000" w:themeColor="text1"/>
          <w:sz w:val="24"/>
          <w:szCs w:val="28"/>
        </w:rPr>
      </w:pPr>
      <w:r w:rsidRPr="00FA5173">
        <w:rPr>
          <w:color w:val="000000" w:themeColor="text1"/>
          <w:sz w:val="24"/>
          <w:szCs w:val="24"/>
        </w:rPr>
        <w:t>The Palestinian Central Bureau of Statistics</w:t>
      </w:r>
      <w:r w:rsidRPr="00FA5173">
        <w:rPr>
          <w:color w:val="000000" w:themeColor="text1"/>
          <w:sz w:val="24"/>
          <w:szCs w:val="28"/>
        </w:rPr>
        <w:t xml:space="preserve"> is pleased to issue the </w:t>
      </w:r>
      <w:r w:rsidR="005740DD">
        <w:rPr>
          <w:color w:val="000000" w:themeColor="text1"/>
          <w:sz w:val="24"/>
          <w:szCs w:val="28"/>
        </w:rPr>
        <w:t>s</w:t>
      </w:r>
      <w:r w:rsidR="00FE0564">
        <w:rPr>
          <w:color w:val="000000" w:themeColor="text1"/>
          <w:sz w:val="24"/>
          <w:szCs w:val="28"/>
        </w:rPr>
        <w:t>i</w:t>
      </w:r>
      <w:r w:rsidR="005740DD">
        <w:rPr>
          <w:color w:val="000000" w:themeColor="text1"/>
          <w:sz w:val="24"/>
          <w:szCs w:val="28"/>
        </w:rPr>
        <w:t>x</w:t>
      </w:r>
      <w:r w:rsidRPr="00FA5173">
        <w:rPr>
          <w:color w:val="000000" w:themeColor="text1"/>
          <w:sz w:val="24"/>
          <w:szCs w:val="28"/>
        </w:rPr>
        <w:t>teenth volume of economic surveys for the Palestinian Territory</w:t>
      </w:r>
      <w:r w:rsidR="00FE0564">
        <w:rPr>
          <w:color w:val="000000" w:themeColor="text1"/>
          <w:sz w:val="24"/>
          <w:szCs w:val="28"/>
        </w:rPr>
        <w:t>, including statistical tables of findings</w:t>
      </w:r>
      <w:r w:rsidRPr="00FA5173">
        <w:rPr>
          <w:color w:val="000000" w:themeColor="text1"/>
          <w:sz w:val="24"/>
          <w:szCs w:val="28"/>
        </w:rPr>
        <w:t>. This edition presents the findings of the surveys conducted for 20</w:t>
      </w:r>
      <w:r w:rsidR="00A64647">
        <w:rPr>
          <w:color w:val="000000" w:themeColor="text1"/>
          <w:sz w:val="24"/>
          <w:szCs w:val="28"/>
        </w:rPr>
        <w:t xml:space="preserve">10 </w:t>
      </w:r>
      <w:r w:rsidRPr="00FA5173">
        <w:rPr>
          <w:color w:val="000000" w:themeColor="text1"/>
          <w:sz w:val="24"/>
          <w:szCs w:val="28"/>
        </w:rPr>
        <w:t>as the reference year</w:t>
      </w:r>
      <w:r w:rsidR="00FE0564">
        <w:rPr>
          <w:color w:val="000000" w:themeColor="text1"/>
          <w:sz w:val="24"/>
          <w:szCs w:val="28"/>
        </w:rPr>
        <w:t xml:space="preserve"> and</w:t>
      </w:r>
      <w:r w:rsidRPr="00FA5173">
        <w:rPr>
          <w:color w:val="000000" w:themeColor="text1"/>
          <w:sz w:val="24"/>
          <w:szCs w:val="28"/>
        </w:rPr>
        <w:t xml:space="preserve"> </w:t>
      </w:r>
      <w:r w:rsidR="00FE0564">
        <w:rPr>
          <w:color w:val="000000" w:themeColor="text1"/>
          <w:sz w:val="24"/>
          <w:szCs w:val="28"/>
        </w:rPr>
        <w:t>c</w:t>
      </w:r>
      <w:r w:rsidRPr="00FA5173">
        <w:rPr>
          <w:color w:val="000000" w:themeColor="text1"/>
          <w:sz w:val="24"/>
          <w:szCs w:val="28"/>
        </w:rPr>
        <w:t>over</w:t>
      </w:r>
      <w:r w:rsidR="00FE0564">
        <w:rPr>
          <w:color w:val="000000" w:themeColor="text1"/>
          <w:sz w:val="24"/>
          <w:szCs w:val="28"/>
        </w:rPr>
        <w:t>s</w:t>
      </w:r>
      <w:r w:rsidRPr="00FA5173">
        <w:rPr>
          <w:color w:val="000000" w:themeColor="text1"/>
          <w:sz w:val="24"/>
          <w:szCs w:val="28"/>
        </w:rPr>
        <w:t xml:space="preserve"> most of the economic activities </w:t>
      </w:r>
      <w:r w:rsidR="00FE0564">
        <w:rPr>
          <w:color w:val="000000" w:themeColor="text1"/>
          <w:sz w:val="24"/>
          <w:szCs w:val="28"/>
        </w:rPr>
        <w:t>operating</w:t>
      </w:r>
      <w:r w:rsidRPr="00FA5173">
        <w:rPr>
          <w:color w:val="000000" w:themeColor="text1"/>
          <w:sz w:val="24"/>
          <w:szCs w:val="28"/>
        </w:rPr>
        <w:t xml:space="preserve"> in the Palestinian Territory since 1994.</w:t>
      </w:r>
      <w:r w:rsidR="00FE0564">
        <w:rPr>
          <w:color w:val="000000" w:themeColor="text1"/>
          <w:sz w:val="24"/>
          <w:szCs w:val="28"/>
        </w:rPr>
        <w:t xml:space="preserve"> </w:t>
      </w:r>
    </w:p>
    <w:p w:rsidR="0017507D" w:rsidRPr="00FA5173" w:rsidRDefault="0017507D" w:rsidP="0017507D">
      <w:pPr>
        <w:bidi w:val="0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17507D">
      <w:pPr>
        <w:bidi w:val="0"/>
        <w:jc w:val="lowKashida"/>
        <w:rPr>
          <w:color w:val="000000" w:themeColor="text1"/>
          <w:sz w:val="24"/>
          <w:szCs w:val="28"/>
        </w:rPr>
      </w:pPr>
      <w:r w:rsidRPr="00FA5173">
        <w:rPr>
          <w:color w:val="000000" w:themeColor="text1"/>
          <w:sz w:val="24"/>
          <w:szCs w:val="28"/>
        </w:rPr>
        <w:t xml:space="preserve">Economic surveys </w:t>
      </w:r>
      <w:r w:rsidR="00AB3F2E">
        <w:rPr>
          <w:color w:val="000000" w:themeColor="text1"/>
          <w:sz w:val="24"/>
          <w:szCs w:val="28"/>
        </w:rPr>
        <w:t>of</w:t>
      </w:r>
      <w:r w:rsidRPr="00FA5173">
        <w:rPr>
          <w:color w:val="000000" w:themeColor="text1"/>
          <w:sz w:val="24"/>
          <w:szCs w:val="28"/>
        </w:rPr>
        <w:t xml:space="preserve"> various fields constitute the basic </w:t>
      </w:r>
      <w:r w:rsidR="00C34F76">
        <w:rPr>
          <w:color w:val="000000" w:themeColor="text1"/>
          <w:sz w:val="24"/>
          <w:szCs w:val="28"/>
        </w:rPr>
        <w:t>foundations</w:t>
      </w:r>
      <w:r w:rsidRPr="00FA5173">
        <w:rPr>
          <w:color w:val="000000" w:themeColor="text1"/>
          <w:sz w:val="24"/>
          <w:szCs w:val="28"/>
        </w:rPr>
        <w:t xml:space="preserve"> </w:t>
      </w:r>
      <w:r w:rsidR="00AB3F2E">
        <w:rPr>
          <w:color w:val="000000" w:themeColor="text1"/>
          <w:sz w:val="24"/>
          <w:szCs w:val="28"/>
        </w:rPr>
        <w:t xml:space="preserve">for </w:t>
      </w:r>
      <w:r w:rsidRPr="00FA5173">
        <w:rPr>
          <w:color w:val="000000" w:themeColor="text1"/>
          <w:sz w:val="24"/>
          <w:szCs w:val="28"/>
        </w:rPr>
        <w:t>the compilation of Na</w:t>
      </w:r>
      <w:r w:rsidR="003F72CF">
        <w:rPr>
          <w:color w:val="000000" w:themeColor="text1"/>
          <w:sz w:val="24"/>
          <w:szCs w:val="28"/>
        </w:rPr>
        <w:t xml:space="preserve">tional Accounts for Palestine. </w:t>
      </w:r>
      <w:r w:rsidRPr="00FA5173">
        <w:rPr>
          <w:color w:val="000000" w:themeColor="text1"/>
          <w:sz w:val="24"/>
          <w:szCs w:val="28"/>
        </w:rPr>
        <w:t xml:space="preserve">It is hoped that they will also fulfill the various needs and expectations of users in both </w:t>
      </w:r>
      <w:r w:rsidR="00C34F76">
        <w:rPr>
          <w:color w:val="000000" w:themeColor="text1"/>
          <w:sz w:val="24"/>
          <w:szCs w:val="28"/>
        </w:rPr>
        <w:t xml:space="preserve">the public </w:t>
      </w:r>
      <w:r w:rsidRPr="00FA5173">
        <w:rPr>
          <w:color w:val="000000" w:themeColor="text1"/>
          <w:sz w:val="24"/>
          <w:szCs w:val="28"/>
        </w:rPr>
        <w:t>and p</w:t>
      </w:r>
      <w:r w:rsidR="00C34F76">
        <w:rPr>
          <w:color w:val="000000" w:themeColor="text1"/>
          <w:sz w:val="24"/>
          <w:szCs w:val="28"/>
        </w:rPr>
        <w:t>rivate</w:t>
      </w:r>
      <w:r w:rsidRPr="00FA5173">
        <w:rPr>
          <w:color w:val="000000" w:themeColor="text1"/>
          <w:sz w:val="24"/>
          <w:szCs w:val="28"/>
        </w:rPr>
        <w:t xml:space="preserve"> sectors.</w:t>
      </w:r>
    </w:p>
    <w:p w:rsidR="0017507D" w:rsidRPr="00FA5173" w:rsidRDefault="0017507D" w:rsidP="0017507D">
      <w:pPr>
        <w:bidi w:val="0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17507D">
      <w:pPr>
        <w:bidi w:val="0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17507D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D93C01" w:rsidRDefault="00D93C01" w:rsidP="00D93C01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D93C01" w:rsidRDefault="00D93C01" w:rsidP="00D93C01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D93C01" w:rsidRDefault="00D93C01" w:rsidP="00D93C01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D93C01" w:rsidRDefault="00D93C01" w:rsidP="00D93C01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D93C01" w:rsidRDefault="00D93C01" w:rsidP="00D93C01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D93C01" w:rsidRDefault="00D93C01" w:rsidP="00D93C01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D93C01" w:rsidRDefault="00D93C01" w:rsidP="00D93C01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D93C01" w:rsidRDefault="00D93C01" w:rsidP="00D93C01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D93C01" w:rsidRDefault="00D93C01" w:rsidP="00D93C01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D93C01" w:rsidRDefault="00D93C01" w:rsidP="00D93C01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D93C01" w:rsidRPr="00FA5173" w:rsidRDefault="00D93C01" w:rsidP="00D93C01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tbl>
      <w:tblPr>
        <w:tblW w:w="0" w:type="auto"/>
        <w:tblLayout w:type="fixed"/>
        <w:tblLook w:val="0000"/>
      </w:tblPr>
      <w:tblGrid>
        <w:gridCol w:w="6204"/>
        <w:gridCol w:w="3082"/>
      </w:tblGrid>
      <w:tr w:rsidR="0017507D" w:rsidRPr="00FA5173" w:rsidTr="00E23470">
        <w:tc>
          <w:tcPr>
            <w:tcW w:w="6204" w:type="dxa"/>
          </w:tcPr>
          <w:p w:rsidR="00243CD6" w:rsidRPr="00FA5173" w:rsidRDefault="008D4C7C" w:rsidP="00FE0564">
            <w:pPr>
              <w:tabs>
                <w:tab w:val="left" w:pos="4395"/>
              </w:tabs>
              <w:bidi w:val="0"/>
              <w:jc w:val="lowKashida"/>
              <w:rPr>
                <w:color w:val="000000" w:themeColor="text1"/>
                <w:w w:val="115"/>
                <w:sz w:val="24"/>
                <w:szCs w:val="28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October</w:t>
            </w:r>
            <w:r w:rsidR="0017507D" w:rsidRPr="00FA5173">
              <w:rPr>
                <w:b/>
                <w:bCs/>
                <w:color w:val="000000" w:themeColor="text1"/>
                <w:sz w:val="24"/>
                <w:szCs w:val="28"/>
              </w:rPr>
              <w:t xml:space="preserve"> 2011</w:t>
            </w:r>
          </w:p>
        </w:tc>
        <w:tc>
          <w:tcPr>
            <w:tcW w:w="3082" w:type="dxa"/>
          </w:tcPr>
          <w:p w:rsidR="0017507D" w:rsidRPr="00FA5173" w:rsidRDefault="0017507D" w:rsidP="00E23470">
            <w:pPr>
              <w:tabs>
                <w:tab w:val="left" w:pos="4395"/>
              </w:tabs>
              <w:bidi w:val="0"/>
              <w:jc w:val="center"/>
              <w:rPr>
                <w:b/>
                <w:bCs/>
                <w:color w:val="000000" w:themeColor="text1"/>
                <w:sz w:val="24"/>
                <w:szCs w:val="28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Ola Awad</w:t>
            </w:r>
          </w:p>
          <w:p w:rsidR="0017507D" w:rsidRPr="00FA5173" w:rsidRDefault="0017507D" w:rsidP="00E23470">
            <w:pPr>
              <w:tabs>
                <w:tab w:val="left" w:pos="4395"/>
              </w:tabs>
              <w:bidi w:val="0"/>
              <w:jc w:val="center"/>
              <w:rPr>
                <w:color w:val="000000" w:themeColor="text1"/>
                <w:sz w:val="24"/>
                <w:szCs w:val="28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t>President</w:t>
            </w:r>
            <w:r w:rsidRPr="00FA5173">
              <w:rPr>
                <w:color w:val="000000" w:themeColor="text1"/>
                <w:sz w:val="24"/>
                <w:szCs w:val="28"/>
              </w:rPr>
              <w:t xml:space="preserve"> </w:t>
            </w:r>
            <w:r w:rsidR="005369D0" w:rsidRPr="00FA5173">
              <w:rPr>
                <w:b/>
                <w:bCs/>
                <w:color w:val="000000" w:themeColor="text1"/>
                <w:sz w:val="24"/>
                <w:szCs w:val="28"/>
              </w:rPr>
              <w:t>of PCBS</w:t>
            </w:r>
          </w:p>
        </w:tc>
      </w:tr>
    </w:tbl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243CD6" w:rsidRPr="00FA5173" w:rsidRDefault="00394ED2">
      <w:pPr>
        <w:pStyle w:val="Heading3"/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  <w:r w:rsidRPr="00FA5173">
        <w:rPr>
          <w:rFonts w:cs="Times New Roman"/>
          <w:snapToGrid w:val="0"/>
          <w:color w:val="000000" w:themeColor="text1"/>
          <w:sz w:val="24"/>
        </w:rPr>
        <w:t xml:space="preserve"> </w:t>
      </w:r>
    </w:p>
    <w:sectPr w:rsidR="00243CD6" w:rsidRPr="00FA5173" w:rsidSect="001B187D">
      <w:headerReference w:type="default" r:id="rId10"/>
      <w:footerReference w:type="default" r:id="rId11"/>
      <w:endnotePr>
        <w:numFmt w:val="lowerLetter"/>
      </w:endnotePr>
      <w:pgSz w:w="11907" w:h="16840" w:code="9"/>
      <w:pgMar w:top="1418" w:right="1418" w:bottom="1418" w:left="1418" w:header="709" w:footer="709" w:gutter="0"/>
      <w:cols w:space="720"/>
      <w:titlePg/>
      <w:bidi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72DA" w:rsidRDefault="00F972DA">
      <w:r>
        <w:separator/>
      </w:r>
    </w:p>
  </w:endnote>
  <w:endnote w:type="continuationSeparator" w:id="0">
    <w:p w:rsidR="00F972DA" w:rsidRDefault="00F972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470" w:rsidRDefault="00E23470">
    <w:pPr>
      <w:pStyle w:val="Footer"/>
      <w:bidi w:val="0"/>
      <w:rPr>
        <w:sz w:val="16"/>
        <w:szCs w:val="19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72DA" w:rsidRDefault="00F972DA">
      <w:r>
        <w:separator/>
      </w:r>
    </w:p>
  </w:footnote>
  <w:footnote w:type="continuationSeparator" w:id="0">
    <w:p w:rsidR="00F972DA" w:rsidRDefault="00F972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470" w:rsidRPr="009A79C0" w:rsidRDefault="009A79C0" w:rsidP="009A79C0">
    <w:pPr>
      <w:pStyle w:val="Header"/>
      <w:bidi w:val="0"/>
      <w:jc w:val="right"/>
      <w:rPr>
        <w:rFonts w:cs="Simplified Arabic"/>
        <w:rtl/>
        <w:lang w:val="en-GB"/>
      </w:rPr>
    </w:pPr>
    <w:r>
      <w:rPr>
        <w:sz w:val="16"/>
        <w:szCs w:val="16"/>
      </w:rPr>
      <w:t xml:space="preserve">PCBS: </w:t>
    </w:r>
    <w:r>
      <w:rPr>
        <w:color w:val="000000" w:themeColor="text1"/>
        <w:sz w:val="16"/>
        <w:szCs w:val="16"/>
      </w:rPr>
      <w:t>Economic Surveys Series</w:t>
    </w:r>
    <w:r>
      <w:rPr>
        <w:sz w:val="16"/>
        <w:szCs w:val="16"/>
      </w:rPr>
      <w:t xml:space="preserve"> 2010</w:t>
    </w:r>
    <w:r>
      <w:rPr>
        <w:rFonts w:cs="Simplified Arabic"/>
        <w:lang w:val="en-GB"/>
      </w:rPr>
      <w:t xml:space="preserve"> </w:t>
    </w:r>
    <w:r w:rsidRPr="009A79C0">
      <w:rPr>
        <w:rFonts w:cs="Simplified Arabic"/>
        <w:lang w:val="en-GB"/>
      </w:rPr>
      <w:ptab w:relativeTo="margin" w:alignment="center" w:leader="none"/>
    </w:r>
    <w:r w:rsidRPr="009A79C0">
      <w:rPr>
        <w:rFonts w:cs="Simplified Arabic"/>
        <w:lang w:val="en-GB"/>
      </w:rPr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1941"/>
    <w:multiLevelType w:val="singleLevel"/>
    <w:tmpl w:val="01543E88"/>
    <w:lvl w:ilvl="0">
      <w:start w:val="1"/>
      <w:numFmt w:val="bullet"/>
      <w:lvlText w:val="-"/>
      <w:lvlJc w:val="left"/>
      <w:pPr>
        <w:tabs>
          <w:tab w:val="num" w:pos="360"/>
        </w:tabs>
        <w:ind w:left="360" w:right="360" w:hanging="360"/>
      </w:pPr>
      <w:rPr>
        <w:rFonts w:cs="Times New Roman" w:hint="default"/>
      </w:rPr>
    </w:lvl>
  </w:abstractNum>
  <w:abstractNum w:abstractNumId="1">
    <w:nsid w:val="1417648C"/>
    <w:multiLevelType w:val="hybridMultilevel"/>
    <w:tmpl w:val="4E7412D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150514CC"/>
    <w:multiLevelType w:val="singleLevel"/>
    <w:tmpl w:val="317CAD9E"/>
    <w:lvl w:ilvl="0">
      <w:start w:val="1"/>
      <w:numFmt w:val="chosung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</w:abstractNum>
  <w:abstractNum w:abstractNumId="3">
    <w:nsid w:val="16654393"/>
    <w:multiLevelType w:val="hybridMultilevel"/>
    <w:tmpl w:val="24CC288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1B037F23"/>
    <w:multiLevelType w:val="hybridMultilevel"/>
    <w:tmpl w:val="7B1409AE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>
    <w:nsid w:val="2AB6332A"/>
    <w:multiLevelType w:val="hybridMultilevel"/>
    <w:tmpl w:val="274E62E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33580206"/>
    <w:multiLevelType w:val="singleLevel"/>
    <w:tmpl w:val="B02E56C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7">
    <w:nsid w:val="3C77634F"/>
    <w:multiLevelType w:val="hybridMultilevel"/>
    <w:tmpl w:val="513E2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3F1601"/>
    <w:multiLevelType w:val="hybridMultilevel"/>
    <w:tmpl w:val="C0AC30A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">
    <w:nsid w:val="62B177FF"/>
    <w:multiLevelType w:val="hybridMultilevel"/>
    <w:tmpl w:val="D85E296E"/>
    <w:lvl w:ilvl="0" w:tplc="E354AF8A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10">
    <w:nsid w:val="6F3170ED"/>
    <w:multiLevelType w:val="hybridMultilevel"/>
    <w:tmpl w:val="183AC15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4"/>
  </w:num>
  <w:num w:numId="9">
    <w:abstractNumId w:val="2"/>
  </w:num>
  <w:num w:numId="10">
    <w:abstractNumId w:val="0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trackRevisions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4A6D77"/>
    <w:rsid w:val="00034BF9"/>
    <w:rsid w:val="000472AC"/>
    <w:rsid w:val="00062157"/>
    <w:rsid w:val="001334D2"/>
    <w:rsid w:val="0017507D"/>
    <w:rsid w:val="00180702"/>
    <w:rsid w:val="00182389"/>
    <w:rsid w:val="001B187D"/>
    <w:rsid w:val="001C1903"/>
    <w:rsid w:val="001D50CC"/>
    <w:rsid w:val="001F5E1B"/>
    <w:rsid w:val="002001DC"/>
    <w:rsid w:val="00226DB5"/>
    <w:rsid w:val="00230642"/>
    <w:rsid w:val="00243CD6"/>
    <w:rsid w:val="00244471"/>
    <w:rsid w:val="00277A9D"/>
    <w:rsid w:val="002A5D54"/>
    <w:rsid w:val="0032495C"/>
    <w:rsid w:val="00354917"/>
    <w:rsid w:val="003666E1"/>
    <w:rsid w:val="00373A22"/>
    <w:rsid w:val="00376901"/>
    <w:rsid w:val="00376DC8"/>
    <w:rsid w:val="00394ED2"/>
    <w:rsid w:val="003A0439"/>
    <w:rsid w:val="003D5823"/>
    <w:rsid w:val="003D6BA2"/>
    <w:rsid w:val="003D74F7"/>
    <w:rsid w:val="003F72CF"/>
    <w:rsid w:val="00401217"/>
    <w:rsid w:val="0040277A"/>
    <w:rsid w:val="00404A32"/>
    <w:rsid w:val="004122EA"/>
    <w:rsid w:val="004330FB"/>
    <w:rsid w:val="00441F54"/>
    <w:rsid w:val="004761DE"/>
    <w:rsid w:val="004A6D77"/>
    <w:rsid w:val="004B4DF8"/>
    <w:rsid w:val="004B511B"/>
    <w:rsid w:val="00503708"/>
    <w:rsid w:val="0051517C"/>
    <w:rsid w:val="005369D0"/>
    <w:rsid w:val="00557AB5"/>
    <w:rsid w:val="0056277C"/>
    <w:rsid w:val="00562A38"/>
    <w:rsid w:val="005740DD"/>
    <w:rsid w:val="0057424A"/>
    <w:rsid w:val="00592E18"/>
    <w:rsid w:val="005C5CF5"/>
    <w:rsid w:val="005E2AC2"/>
    <w:rsid w:val="0060450A"/>
    <w:rsid w:val="0062621F"/>
    <w:rsid w:val="006638B5"/>
    <w:rsid w:val="00691D2E"/>
    <w:rsid w:val="0069410F"/>
    <w:rsid w:val="006C64CA"/>
    <w:rsid w:val="006E26FF"/>
    <w:rsid w:val="006E3AB7"/>
    <w:rsid w:val="00707555"/>
    <w:rsid w:val="00712112"/>
    <w:rsid w:val="00730CCB"/>
    <w:rsid w:val="00745907"/>
    <w:rsid w:val="007C7E80"/>
    <w:rsid w:val="007E5037"/>
    <w:rsid w:val="007E6056"/>
    <w:rsid w:val="00833FB9"/>
    <w:rsid w:val="008A1FE7"/>
    <w:rsid w:val="008B530C"/>
    <w:rsid w:val="008B61F1"/>
    <w:rsid w:val="008C2D59"/>
    <w:rsid w:val="008D4C7C"/>
    <w:rsid w:val="008E33FB"/>
    <w:rsid w:val="00933CF3"/>
    <w:rsid w:val="0093697B"/>
    <w:rsid w:val="009A106A"/>
    <w:rsid w:val="009A79C0"/>
    <w:rsid w:val="009C0FEF"/>
    <w:rsid w:val="009E7DB0"/>
    <w:rsid w:val="00A21F53"/>
    <w:rsid w:val="00A42D20"/>
    <w:rsid w:val="00A44C41"/>
    <w:rsid w:val="00A461CB"/>
    <w:rsid w:val="00A64647"/>
    <w:rsid w:val="00A90AAA"/>
    <w:rsid w:val="00AA0003"/>
    <w:rsid w:val="00AB3F2E"/>
    <w:rsid w:val="00AC3B10"/>
    <w:rsid w:val="00AE1D5F"/>
    <w:rsid w:val="00B009ED"/>
    <w:rsid w:val="00B046B8"/>
    <w:rsid w:val="00B1224E"/>
    <w:rsid w:val="00B26438"/>
    <w:rsid w:val="00B32EB6"/>
    <w:rsid w:val="00B368A4"/>
    <w:rsid w:val="00B435C6"/>
    <w:rsid w:val="00B73734"/>
    <w:rsid w:val="00BC1CEE"/>
    <w:rsid w:val="00BE5746"/>
    <w:rsid w:val="00BF7C48"/>
    <w:rsid w:val="00C00FBC"/>
    <w:rsid w:val="00C03A0C"/>
    <w:rsid w:val="00C05D4C"/>
    <w:rsid w:val="00C0746B"/>
    <w:rsid w:val="00C34F76"/>
    <w:rsid w:val="00C44B0D"/>
    <w:rsid w:val="00C66A85"/>
    <w:rsid w:val="00C9028C"/>
    <w:rsid w:val="00CA1E9E"/>
    <w:rsid w:val="00CA6920"/>
    <w:rsid w:val="00CA6A11"/>
    <w:rsid w:val="00D04573"/>
    <w:rsid w:val="00D066CC"/>
    <w:rsid w:val="00D36AB3"/>
    <w:rsid w:val="00D376FC"/>
    <w:rsid w:val="00D442F7"/>
    <w:rsid w:val="00D552B6"/>
    <w:rsid w:val="00D93C01"/>
    <w:rsid w:val="00D93FC3"/>
    <w:rsid w:val="00D945DC"/>
    <w:rsid w:val="00DB5C02"/>
    <w:rsid w:val="00DE14C2"/>
    <w:rsid w:val="00DF18C5"/>
    <w:rsid w:val="00DF4C40"/>
    <w:rsid w:val="00E004D3"/>
    <w:rsid w:val="00E025F9"/>
    <w:rsid w:val="00E2088B"/>
    <w:rsid w:val="00E23470"/>
    <w:rsid w:val="00E37C35"/>
    <w:rsid w:val="00E50285"/>
    <w:rsid w:val="00E612D6"/>
    <w:rsid w:val="00EA03DB"/>
    <w:rsid w:val="00EA4695"/>
    <w:rsid w:val="00EA7D49"/>
    <w:rsid w:val="00EB238C"/>
    <w:rsid w:val="00EC5F5A"/>
    <w:rsid w:val="00F33C0E"/>
    <w:rsid w:val="00F56F3A"/>
    <w:rsid w:val="00F66F87"/>
    <w:rsid w:val="00F711FB"/>
    <w:rsid w:val="00F91BB4"/>
    <w:rsid w:val="00F972DA"/>
    <w:rsid w:val="00FA5173"/>
    <w:rsid w:val="00FC7679"/>
    <w:rsid w:val="00FD630D"/>
    <w:rsid w:val="00FE0564"/>
    <w:rsid w:val="00FE5025"/>
    <w:rsid w:val="00FE7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285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50285"/>
    <w:pPr>
      <w:keepNext/>
      <w:bidi w:val="0"/>
      <w:jc w:val="center"/>
      <w:outlineLvl w:val="0"/>
    </w:pPr>
    <w:rPr>
      <w:b/>
      <w:bCs/>
      <w:sz w:val="28"/>
      <w:szCs w:val="33"/>
    </w:rPr>
  </w:style>
  <w:style w:type="paragraph" w:styleId="Heading2">
    <w:name w:val="heading 2"/>
    <w:basedOn w:val="Normal"/>
    <w:next w:val="Normal"/>
    <w:qFormat/>
    <w:rsid w:val="00E50285"/>
    <w:pPr>
      <w:keepNext/>
      <w:bidi w:val="0"/>
      <w:jc w:val="center"/>
      <w:outlineLvl w:val="1"/>
    </w:pPr>
    <w:rPr>
      <w:w w:val="115"/>
      <w:sz w:val="26"/>
      <w:szCs w:val="31"/>
    </w:rPr>
  </w:style>
  <w:style w:type="paragraph" w:styleId="Heading3">
    <w:name w:val="heading 3"/>
    <w:basedOn w:val="Normal"/>
    <w:next w:val="Normal"/>
    <w:qFormat/>
    <w:rsid w:val="00E50285"/>
    <w:pPr>
      <w:keepNext/>
      <w:ind w:right="-426"/>
      <w:jc w:val="right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E50285"/>
    <w:pPr>
      <w:keepNext/>
      <w:bidi w:val="0"/>
      <w:outlineLvl w:val="3"/>
    </w:pPr>
    <w:rPr>
      <w:b/>
      <w:bCs/>
      <w:noProof w:val="0"/>
      <w:sz w:val="24"/>
      <w:szCs w:val="28"/>
    </w:rPr>
  </w:style>
  <w:style w:type="paragraph" w:styleId="Heading5">
    <w:name w:val="heading 5"/>
    <w:basedOn w:val="Normal"/>
    <w:next w:val="Normal"/>
    <w:qFormat/>
    <w:rsid w:val="00E50285"/>
    <w:pPr>
      <w:keepNext/>
      <w:tabs>
        <w:tab w:val="left" w:pos="284"/>
      </w:tabs>
      <w:bidi w:val="0"/>
      <w:ind w:left="-284"/>
      <w:jc w:val="both"/>
      <w:outlineLvl w:val="4"/>
    </w:pPr>
    <w:rPr>
      <w:sz w:val="24"/>
      <w:szCs w:val="28"/>
    </w:rPr>
  </w:style>
  <w:style w:type="paragraph" w:styleId="Heading6">
    <w:name w:val="heading 6"/>
    <w:basedOn w:val="Normal"/>
    <w:next w:val="Normal"/>
    <w:qFormat/>
    <w:rsid w:val="00E50285"/>
    <w:pPr>
      <w:keepNext/>
      <w:jc w:val="center"/>
      <w:outlineLvl w:val="5"/>
    </w:pPr>
    <w:rPr>
      <w:rFonts w:cs="Simplified Arabic"/>
      <w:b/>
      <w:bCs/>
      <w:sz w:val="52"/>
      <w:szCs w:val="52"/>
    </w:rPr>
  </w:style>
  <w:style w:type="paragraph" w:styleId="Heading7">
    <w:name w:val="heading 7"/>
    <w:basedOn w:val="Normal"/>
    <w:next w:val="Normal"/>
    <w:qFormat/>
    <w:rsid w:val="00E50285"/>
    <w:pPr>
      <w:keepNext/>
      <w:bidi w:val="0"/>
      <w:jc w:val="center"/>
      <w:outlineLvl w:val="6"/>
    </w:pPr>
    <w:rPr>
      <w:b/>
      <w:bCs/>
      <w:sz w:val="36"/>
      <w:szCs w:val="36"/>
    </w:rPr>
  </w:style>
  <w:style w:type="paragraph" w:styleId="Heading8">
    <w:name w:val="heading 8"/>
    <w:basedOn w:val="Normal"/>
    <w:next w:val="Normal"/>
    <w:qFormat/>
    <w:rsid w:val="00E50285"/>
    <w:pPr>
      <w:keepNext/>
      <w:jc w:val="right"/>
      <w:outlineLvl w:val="7"/>
    </w:pPr>
    <w:rPr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E50285"/>
    <w:pPr>
      <w:keepNext/>
      <w:jc w:val="right"/>
      <w:outlineLvl w:val="8"/>
    </w:pPr>
    <w:rPr>
      <w:rFonts w:cs="Simplified Arabi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E5028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502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E50285"/>
  </w:style>
  <w:style w:type="paragraph" w:styleId="Title">
    <w:name w:val="Title"/>
    <w:basedOn w:val="Normal"/>
    <w:qFormat/>
    <w:rsid w:val="00E50285"/>
    <w:pPr>
      <w:bidi w:val="0"/>
      <w:jc w:val="center"/>
    </w:pPr>
    <w:rPr>
      <w:rFonts w:ascii="Bookman Old Style" w:hAnsi="Bookman Old Style"/>
      <w:b/>
      <w:bCs/>
      <w:w w:val="105"/>
      <w:sz w:val="36"/>
      <w:szCs w:val="43"/>
    </w:rPr>
  </w:style>
  <w:style w:type="paragraph" w:styleId="Subtitle">
    <w:name w:val="Subtitle"/>
    <w:basedOn w:val="Normal"/>
    <w:qFormat/>
    <w:rsid w:val="00E50285"/>
    <w:pPr>
      <w:bidi w:val="0"/>
      <w:jc w:val="center"/>
    </w:pPr>
    <w:rPr>
      <w:rFonts w:ascii="Bookman Old Style" w:hAnsi="Bookman Old Style"/>
      <w:b/>
      <w:bCs/>
      <w:w w:val="105"/>
      <w:sz w:val="28"/>
      <w:szCs w:val="33"/>
    </w:rPr>
  </w:style>
  <w:style w:type="paragraph" w:styleId="BodyText">
    <w:name w:val="Body Text"/>
    <w:basedOn w:val="Normal"/>
    <w:semiHidden/>
    <w:rsid w:val="00E50285"/>
    <w:pPr>
      <w:bidi w:val="0"/>
      <w:jc w:val="lowKashida"/>
    </w:pPr>
    <w:rPr>
      <w:rFonts w:ascii="Bookman Old Style" w:hAnsi="Bookman Old Style"/>
      <w:w w:val="115"/>
      <w:sz w:val="26"/>
      <w:szCs w:val="31"/>
    </w:rPr>
  </w:style>
  <w:style w:type="paragraph" w:styleId="BodyText2">
    <w:name w:val="Body Text 2"/>
    <w:basedOn w:val="Normal"/>
    <w:semiHidden/>
    <w:rsid w:val="00E50285"/>
    <w:pPr>
      <w:bidi w:val="0"/>
      <w:jc w:val="lowKashida"/>
    </w:pPr>
    <w:rPr>
      <w:sz w:val="24"/>
      <w:szCs w:val="28"/>
    </w:rPr>
  </w:style>
  <w:style w:type="paragraph" w:styleId="BodyText3">
    <w:name w:val="Body Text 3"/>
    <w:basedOn w:val="Normal"/>
    <w:semiHidden/>
    <w:rsid w:val="00E50285"/>
    <w:pPr>
      <w:bidi w:val="0"/>
      <w:ind w:right="-1"/>
      <w:jc w:val="lowKashida"/>
    </w:pPr>
    <w:rPr>
      <w:rFonts w:cs="Times New Roman"/>
      <w:b/>
      <w:bCs/>
      <w:sz w:val="24"/>
      <w:szCs w:val="28"/>
    </w:rPr>
  </w:style>
  <w:style w:type="paragraph" w:styleId="BlockText">
    <w:name w:val="Block Text"/>
    <w:basedOn w:val="Normal"/>
    <w:semiHidden/>
    <w:rsid w:val="00E50285"/>
    <w:pPr>
      <w:tabs>
        <w:tab w:val="left" w:pos="4395"/>
      </w:tabs>
      <w:bidi w:val="0"/>
      <w:ind w:left="-90" w:right="27"/>
      <w:jc w:val="lowKashida"/>
    </w:pPr>
    <w:rPr>
      <w:rFonts w:cs="Times New Roman"/>
      <w:b/>
      <w:bCs/>
      <w:sz w:val="24"/>
      <w:szCs w:val="24"/>
    </w:rPr>
  </w:style>
  <w:style w:type="paragraph" w:styleId="BodyTextIndent">
    <w:name w:val="Body Text Indent"/>
    <w:basedOn w:val="Normal"/>
    <w:semiHidden/>
    <w:rsid w:val="00E50285"/>
    <w:pPr>
      <w:tabs>
        <w:tab w:val="right" w:pos="851"/>
      </w:tabs>
      <w:bidi w:val="0"/>
      <w:ind w:left="1418" w:hanging="567"/>
      <w:jc w:val="lowKashida"/>
    </w:pPr>
    <w:rPr>
      <w:noProof w:val="0"/>
      <w:sz w:val="24"/>
    </w:rPr>
  </w:style>
  <w:style w:type="character" w:styleId="Hyperlink">
    <w:name w:val="Hyperlink"/>
    <w:basedOn w:val="DefaultParagraphFont"/>
    <w:semiHidden/>
    <w:rsid w:val="00E50285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E50285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21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157"/>
    <w:rPr>
      <w:rFonts w:ascii="Tahoma" w:hAnsi="Tahoma" w:cs="Tahoma"/>
      <w:noProof/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sid w:val="009A79C0"/>
    <w:rPr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1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0EDC0-959A-44A2-9FC3-C7C83F267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11</Pages>
  <Words>1045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People of the World</Company>
  <LinksUpToDate>false</LinksUpToDate>
  <CharactersWithSpaces>6989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Information Systems Unit</dc:creator>
  <cp:keywords/>
  <dc:description/>
  <cp:lastModifiedBy>hhindi</cp:lastModifiedBy>
  <cp:revision>8</cp:revision>
  <cp:lastPrinted>2011-10-26T09:25:00Z</cp:lastPrinted>
  <dcterms:created xsi:type="dcterms:W3CDTF">2011-10-26T07:07:00Z</dcterms:created>
  <dcterms:modified xsi:type="dcterms:W3CDTF">2011-10-26T09:27:00Z</dcterms:modified>
</cp:coreProperties>
</file>