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4E" w:rsidRDefault="0009774E" w:rsidP="00926F06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Palestinian Central Bureau of Statistics (PCBS) and the Palestine Monetary Authority (PMA)</w:t>
      </w:r>
    </w:p>
    <w:p w:rsidR="0009774E" w:rsidRDefault="0009774E" w:rsidP="00CD252A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440AB9" w:rsidRPr="00D9038B" w:rsidRDefault="007816DB" w:rsidP="00CD252A">
      <w:pPr>
        <w:bidi/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Results A</w:t>
      </w:r>
      <w:r w:rsidR="00E50275" w:rsidRPr="00D9038B">
        <w:rPr>
          <w:rFonts w:asciiTheme="majorBidi" w:hAnsiTheme="majorBidi" w:cstheme="majorBidi"/>
          <w:i w:val="0"/>
          <w:iCs/>
          <w:sz w:val="28"/>
          <w:szCs w:val="28"/>
        </w:rPr>
        <w:t>nnouncement</w:t>
      </w:r>
    </w:p>
    <w:p w:rsidR="00E50275" w:rsidRPr="00D9038B" w:rsidRDefault="00E50275" w:rsidP="00F74E5F">
      <w:pPr>
        <w:bidi/>
        <w:spacing w:line="360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F74E5F">
        <w:rPr>
          <w:rFonts w:asciiTheme="majorBidi" w:hAnsiTheme="majorBidi" w:cstheme="majorBidi"/>
          <w:i w:val="0"/>
          <w:iCs/>
          <w:sz w:val="28"/>
          <w:szCs w:val="28"/>
        </w:rPr>
        <w:t>Fourth</w:t>
      </w:r>
      <w:r w:rsidR="0055332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612242">
        <w:rPr>
          <w:rFonts w:asciiTheme="majorBidi" w:hAnsiTheme="majorBidi" w:cstheme="majorBidi"/>
          <w:i w:val="0"/>
          <w:iCs/>
          <w:sz w:val="28"/>
          <w:szCs w:val="28"/>
        </w:rPr>
        <w:t>201</w:t>
      </w:r>
      <w:r w:rsidR="008E5E96">
        <w:rPr>
          <w:rFonts w:asciiTheme="majorBidi" w:hAnsiTheme="majorBidi" w:cstheme="majorBidi"/>
          <w:i w:val="0"/>
          <w:iCs/>
          <w:sz w:val="28"/>
          <w:szCs w:val="28"/>
        </w:rPr>
        <w:t>7</w:t>
      </w:r>
    </w:p>
    <w:p w:rsidR="00E50275" w:rsidRDefault="00E50275" w:rsidP="00F01A7A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</w:t>
      </w:r>
      <w:r w:rsidRPr="00AC7D5A">
        <w:rPr>
          <w:rFonts w:asciiTheme="majorBidi" w:hAnsiTheme="majorBidi" w:cstheme="majorBidi"/>
          <w:i w:val="0"/>
          <w:iCs/>
          <w:sz w:val="28"/>
          <w:szCs w:val="28"/>
        </w:rPr>
        <w:t>USD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F01A7A">
        <w:rPr>
          <w:rFonts w:asciiTheme="majorBidi" w:hAnsiTheme="majorBidi" w:cstheme="majorBidi"/>
          <w:i w:val="0"/>
          <w:iCs/>
          <w:sz w:val="28"/>
          <w:szCs w:val="28"/>
        </w:rPr>
        <w:t>303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>.</w:t>
      </w:r>
      <w:r w:rsidR="00F01A7A">
        <w:rPr>
          <w:rFonts w:asciiTheme="majorBidi" w:hAnsiTheme="majorBidi" w:cstheme="majorBidi"/>
          <w:i w:val="0"/>
          <w:iCs/>
          <w:sz w:val="28"/>
          <w:szCs w:val="28"/>
        </w:rPr>
        <w:t>6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</w:p>
    <w:p w:rsidR="00887793" w:rsidRPr="00E74CB6" w:rsidRDefault="00887793" w:rsidP="00887793">
      <w:pPr>
        <w:bidi/>
        <w:spacing w:line="480" w:lineRule="exact"/>
        <w:jc w:val="center"/>
        <w:rPr>
          <w:rFonts w:asciiTheme="majorBidi" w:hAnsiTheme="majorBidi" w:cstheme="majorBidi"/>
          <w:b w:val="0"/>
          <w:iCs/>
        </w:rPr>
      </w:pPr>
    </w:p>
    <w:p w:rsidR="00BB2DD0" w:rsidRPr="0045297C" w:rsidRDefault="00D8421E" w:rsidP="001C678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5297C">
        <w:rPr>
          <w:rFonts w:asciiTheme="majorBidi" w:hAnsiTheme="majorBidi" w:cstheme="majorBidi"/>
          <w:sz w:val="26"/>
          <w:szCs w:val="26"/>
        </w:rPr>
        <w:t xml:space="preserve">The Palestinian Central Bureau of Statistics (PCBS) and the Palestine Monetary Authority (PMA) announced the preliminary results of the Palestinian Balance of Payments (BoP) for the </w:t>
      </w:r>
      <w:r w:rsidR="00F74E5F" w:rsidRPr="0045297C">
        <w:rPr>
          <w:rFonts w:asciiTheme="majorBidi" w:hAnsiTheme="majorBidi" w:cstheme="majorBidi"/>
          <w:sz w:val="26"/>
          <w:szCs w:val="26"/>
        </w:rPr>
        <w:t>fourth</w:t>
      </w:r>
      <w:r w:rsidRPr="0045297C">
        <w:rPr>
          <w:rFonts w:asciiTheme="majorBidi" w:hAnsiTheme="majorBidi" w:cstheme="majorBidi"/>
          <w:sz w:val="26"/>
          <w:szCs w:val="26"/>
        </w:rPr>
        <w:t xml:space="preserve"> quarter of </w:t>
      </w:r>
      <w:r w:rsidR="00612242" w:rsidRPr="0045297C">
        <w:rPr>
          <w:rFonts w:asciiTheme="majorBidi" w:hAnsiTheme="majorBidi" w:cstheme="majorBidi"/>
          <w:sz w:val="26"/>
          <w:szCs w:val="26"/>
        </w:rPr>
        <w:t>201</w:t>
      </w:r>
      <w:r w:rsidR="008E5E96" w:rsidRPr="0045297C">
        <w:rPr>
          <w:rFonts w:asciiTheme="majorBidi" w:hAnsiTheme="majorBidi" w:cstheme="majorBidi"/>
          <w:sz w:val="26"/>
          <w:szCs w:val="26"/>
        </w:rPr>
        <w:t>7</w:t>
      </w:r>
      <w:r w:rsidRPr="0045297C">
        <w:rPr>
          <w:rFonts w:asciiTheme="majorBidi" w:hAnsiTheme="majorBidi" w:cstheme="majorBidi"/>
          <w:sz w:val="26"/>
          <w:szCs w:val="26"/>
        </w:rPr>
        <w:t xml:space="preserve"> under the joint issuance cycle for the Palestinian Balance of Payments (BoP). It should be noted</w:t>
      </w:r>
      <w:r w:rsidRPr="0045297C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45297C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7E6926" w:rsidRPr="0045297C">
        <w:rPr>
          <w:rFonts w:asciiTheme="majorBidi" w:hAnsiTheme="majorBidi" w:cstheme="majorBidi"/>
          <w:sz w:val="26"/>
          <w:szCs w:val="26"/>
        </w:rPr>
        <w:t>that part of Jerusalem</w:t>
      </w:r>
      <w:r w:rsidR="000C1306" w:rsidRPr="0045297C">
        <w:rPr>
          <w:rFonts w:asciiTheme="majorBidi" w:hAnsiTheme="majorBidi" w:cstheme="majorBidi"/>
          <w:sz w:val="26"/>
          <w:szCs w:val="26"/>
        </w:rPr>
        <w:t xml:space="preserve"> governorate</w:t>
      </w:r>
      <w:r w:rsidR="007E6926" w:rsidRPr="0045297C">
        <w:rPr>
          <w:rFonts w:asciiTheme="majorBidi" w:hAnsiTheme="majorBidi" w:cstheme="majorBidi"/>
          <w:sz w:val="26"/>
          <w:szCs w:val="26"/>
        </w:rPr>
        <w:t xml:space="preserve"> which was annexed forcefully by Israel following its occupation of the West Bank in 1967.</w:t>
      </w:r>
    </w:p>
    <w:p w:rsidR="007E6926" w:rsidRPr="0045297C" w:rsidRDefault="0045297C" w:rsidP="0045297C">
      <w:pPr>
        <w:pStyle w:val="BodyText"/>
        <w:tabs>
          <w:tab w:val="left" w:pos="2866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5297C">
        <w:rPr>
          <w:rFonts w:asciiTheme="majorBidi" w:hAnsiTheme="majorBidi" w:cstheme="majorBidi"/>
          <w:sz w:val="26"/>
          <w:szCs w:val="26"/>
        </w:rPr>
        <w:tab/>
      </w:r>
    </w:p>
    <w:p w:rsidR="00D52D32" w:rsidRPr="0045297C" w:rsidRDefault="006239FE" w:rsidP="00F74E5F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The preliminary results of B</w:t>
      </w:r>
      <w:r w:rsidR="00C11D0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o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 for the </w:t>
      </w:r>
      <w:r w:rsidR="00F74E5F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fourth</w:t>
      </w:r>
      <w:r w:rsidR="00E4591D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quarter of </w:t>
      </w:r>
      <w:r w:rsidR="00612242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201</w:t>
      </w:r>
      <w:r w:rsidR="008E5E96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E4591D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showed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:</w:t>
      </w:r>
    </w:p>
    <w:p w:rsidR="006239FE" w:rsidRPr="0045297C" w:rsidRDefault="006239FE" w:rsidP="00BB2DD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4D1601" w:rsidRPr="0045297C" w:rsidRDefault="003E65F8" w:rsidP="00F01A7A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5297C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An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incessant deficit </w:t>
      </w:r>
      <w:r w:rsidR="00ED071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Current Account</w:t>
      </w:r>
      <w:r w:rsidR="00EE02A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</w:t>
      </w:r>
      <w:r w:rsidR="00E06E0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g</w:t>
      </w:r>
      <w:r w:rsidR="00EE02A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oods, </w:t>
      </w:r>
      <w:r w:rsidR="00E06E0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EE02A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ervices, </w:t>
      </w:r>
      <w:r w:rsidR="00E06E0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r w:rsidR="00EE02A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ncome, </w:t>
      </w:r>
      <w:r w:rsidR="00E06E0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c</w:t>
      </w:r>
      <w:r w:rsidR="00EE02A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urrent </w:t>
      </w:r>
      <w:r w:rsidR="00E06E0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EE02A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ransfers) 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which 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totaled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USD 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303</w:t>
      </w:r>
      <w:r w:rsidR="009E413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5A05C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marking a 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="005C6ACB" w:rsidRPr="0045297C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crease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</w:t>
      </w:r>
      <w:r w:rsidR="00E17FE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01A7A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31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% compared to the previous quarter</w:t>
      </w:r>
      <w:r w:rsidR="006C27F7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mainly triggered </w:t>
      </w:r>
      <w:r w:rsidR="005B47E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by the 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d</w:t>
      </w:r>
      <w:r w:rsidR="0009408F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eficit </w:t>
      </w:r>
      <w:r w:rsidR="003E0504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of</w:t>
      </w:r>
      <w:r w:rsidR="0009408F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Trade Balance of G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oods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which 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reached 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USD</w:t>
      </w:r>
      <w:r w:rsidR="00E74CB6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1,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45</w:t>
      </w:r>
      <w:r w:rsidR="00E74CB6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9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</w:t>
      </w:r>
      <w:r w:rsidR="00FE58E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5B47E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E0A13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="005B47E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 well as the </w:t>
      </w:r>
      <w:r w:rsidR="00F57E6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deficit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Services Balance</w:t>
      </w:r>
      <w:r w:rsidR="006C27F7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5B47E8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which 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amounted to</w:t>
      </w:r>
      <w:r w:rsidR="00A441A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USD</w:t>
      </w:r>
      <w:r w:rsidR="0038458B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24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0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="001477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95FD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r w:rsidR="00122B0F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89106C" w:rsidRPr="0045297C" w:rsidRDefault="0089106C" w:rsidP="0089106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6C27F7" w:rsidRPr="0045297C" w:rsidRDefault="006C27F7" w:rsidP="00F01A7A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crease in deficit of the </w:t>
      </w:r>
      <w:r w:rsidR="003E0A13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C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urrent </w:t>
      </w:r>
      <w:r w:rsidR="003E0A13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ccount mainly triggered by the 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crease of current transfers of donors to government sector by 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119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F01A7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1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% compared to the previous quarter.</w:t>
      </w:r>
    </w:p>
    <w:p w:rsidR="006239FE" w:rsidRPr="0045297C" w:rsidRDefault="006239FE" w:rsidP="006239FE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7440AA" w:rsidRPr="0045297C" w:rsidRDefault="006239FE" w:rsidP="00EF6EAB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BA47E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surplus in </w:t>
      </w:r>
      <w:r w:rsidR="00412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ncome </w:t>
      </w:r>
      <w:r w:rsidR="00412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ccount 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(compensations of employees and investments income) 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amount</w:t>
      </w:r>
      <w:r w:rsidR="00BA47E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ed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A47E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USD</w:t>
      </w:r>
      <w:r w:rsidR="000C1306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544</w:t>
      </w:r>
      <w:r w:rsidR="00A33B95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3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million with a </w:t>
      </w:r>
      <w:r w:rsidR="00EF6EAB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de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crease</w:t>
      </w:r>
      <w:r w:rsidR="00A96B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</w:t>
      </w:r>
      <w:r w:rsidR="00E17FE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EF6EAB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% compared to the previous quarter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This</w:t>
      </w:r>
      <w:r w:rsidR="00EA4DBD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surplus was due to compensations of </w:t>
      </w:r>
      <w:r w:rsidR="003E0A13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EA4DBD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mployees working in Israel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which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reached USD 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507</w:t>
      </w:r>
      <w:r w:rsidR="00E17FE9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2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million. 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As for the 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received investments income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it 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amounted to USD</w:t>
      </w:r>
      <w:r w:rsidR="007440A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61</w:t>
      </w:r>
      <w:r w:rsidR="007440A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EF6EAB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7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</w:t>
      </w:r>
      <w:r w:rsidR="00122B0F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;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82E4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was mainly caused by the</w:t>
      </w:r>
      <w:r w:rsidR="007440AA" w:rsidRPr="0045297C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 xml:space="preserve"> income received on the portfolio investments abroad, in addition to the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interest received on </w:t>
      </w:r>
      <w:r w:rsidR="003E0A13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D63CCC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Palestinian </w:t>
      </w:r>
      <w:r w:rsidR="008B2BC1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deposits in banks abroad</w:t>
      </w:r>
      <w:r w:rsidR="007440AA" w:rsidRPr="0045297C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.</w:t>
      </w:r>
    </w:p>
    <w:p w:rsidR="00A96BFE" w:rsidRPr="0045297C" w:rsidRDefault="008B2BC1" w:rsidP="007440A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:rsidR="004D1601" w:rsidRPr="0045297C" w:rsidRDefault="00382E41" w:rsidP="00890E22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he Current Transfers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achieved a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surplus value amount</w:t>
      </w:r>
      <w:r w:rsidR="003E0A13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ed</w:t>
      </w:r>
      <w:r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to USD</w:t>
      </w:r>
      <w:r w:rsidR="00E74CB6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538.7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2F0B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million with a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n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33B95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crease of</w:t>
      </w:r>
      <w:r w:rsidR="007440AA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29</w:t>
      </w:r>
      <w:r w:rsidR="00A33B95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  <w:r w:rsidR="00EF6EAB" w:rsidRPr="0045297C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2</w:t>
      </w:r>
      <w:r w:rsidR="006239FE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% c</w:t>
      </w:r>
      <w:r w:rsidR="006239FE" w:rsidRPr="0045297C">
        <w:rPr>
          <w:rFonts w:asciiTheme="majorBidi" w:hAnsiTheme="majorBidi" w:cstheme="majorBidi"/>
          <w:sz w:val="26"/>
          <w:szCs w:val="26"/>
        </w:rPr>
        <w:t xml:space="preserve">ompared </w:t>
      </w:r>
      <w:r w:rsidR="003F2C98" w:rsidRPr="0045297C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45297C">
        <w:rPr>
          <w:rFonts w:asciiTheme="majorBidi" w:hAnsiTheme="majorBidi" w:cstheme="majorBidi"/>
          <w:sz w:val="26"/>
          <w:szCs w:val="26"/>
        </w:rPr>
        <w:t>the previous quarter</w:t>
      </w:r>
      <w:r w:rsidR="005E34DD" w:rsidRPr="0045297C">
        <w:rPr>
          <w:rFonts w:asciiTheme="majorBidi" w:hAnsiTheme="majorBidi" w:cstheme="majorBidi"/>
          <w:sz w:val="26"/>
          <w:szCs w:val="26"/>
        </w:rPr>
        <w:t xml:space="preserve">. </w:t>
      </w:r>
      <w:r w:rsidR="00B3693F" w:rsidRPr="0045297C">
        <w:rPr>
          <w:rFonts w:asciiTheme="majorBidi" w:hAnsiTheme="majorBidi" w:cstheme="majorBidi"/>
          <w:sz w:val="26"/>
          <w:szCs w:val="26"/>
        </w:rPr>
        <w:t xml:space="preserve">This </w:t>
      </w:r>
      <w:r w:rsidR="0013600F" w:rsidRPr="0045297C">
        <w:rPr>
          <w:rFonts w:asciiTheme="majorBidi" w:hAnsiTheme="majorBidi" w:cstheme="majorBidi"/>
          <w:sz w:val="26"/>
          <w:szCs w:val="26"/>
        </w:rPr>
        <w:t xml:space="preserve">was due to the </w:t>
      </w:r>
      <w:r w:rsidR="00A33B95" w:rsidRPr="0045297C">
        <w:rPr>
          <w:rFonts w:asciiTheme="majorBidi" w:hAnsiTheme="majorBidi" w:cstheme="majorBidi"/>
          <w:sz w:val="26"/>
          <w:szCs w:val="26"/>
        </w:rPr>
        <w:t>in</w:t>
      </w:r>
      <w:r w:rsidR="0013600F" w:rsidRPr="0045297C">
        <w:rPr>
          <w:rFonts w:asciiTheme="majorBidi" w:hAnsiTheme="majorBidi" w:cstheme="majorBidi"/>
          <w:sz w:val="26"/>
          <w:szCs w:val="26"/>
        </w:rPr>
        <w:t xml:space="preserve">crease of </w:t>
      </w:r>
      <w:r w:rsidR="001823A8" w:rsidRPr="0045297C">
        <w:rPr>
          <w:rFonts w:asciiTheme="majorBidi" w:hAnsiTheme="majorBidi" w:cstheme="majorBidi"/>
          <w:sz w:val="26"/>
          <w:szCs w:val="26"/>
        </w:rPr>
        <w:t>the transfers of donors to the government sector</w:t>
      </w:r>
      <w:r w:rsidRPr="0045297C">
        <w:rPr>
          <w:rFonts w:asciiTheme="majorBidi" w:hAnsiTheme="majorBidi" w:cstheme="majorBidi"/>
          <w:sz w:val="26"/>
          <w:szCs w:val="26"/>
        </w:rPr>
        <w:t>.</w:t>
      </w:r>
      <w:r w:rsidR="006D6EEF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Pr="0045297C">
        <w:rPr>
          <w:rFonts w:asciiTheme="majorBidi" w:hAnsiTheme="majorBidi" w:cstheme="majorBidi"/>
          <w:sz w:val="26"/>
          <w:szCs w:val="26"/>
        </w:rPr>
        <w:t>T</w:t>
      </w:r>
      <w:r w:rsidR="001B7265" w:rsidRPr="0045297C">
        <w:rPr>
          <w:rFonts w:asciiTheme="majorBidi" w:hAnsiTheme="majorBidi" w:cstheme="majorBidi"/>
          <w:sz w:val="26"/>
          <w:szCs w:val="26"/>
        </w:rPr>
        <w:t>he transfers</w:t>
      </w:r>
      <w:r w:rsidR="007673B4" w:rsidRPr="0045297C">
        <w:rPr>
          <w:rFonts w:asciiTheme="majorBidi" w:hAnsiTheme="majorBidi" w:cstheme="majorBidi"/>
          <w:sz w:val="26"/>
          <w:szCs w:val="26"/>
        </w:rPr>
        <w:t xml:space="preserve"> to</w:t>
      </w:r>
      <w:r w:rsidR="001B7265" w:rsidRPr="0045297C">
        <w:rPr>
          <w:rFonts w:asciiTheme="majorBidi" w:hAnsiTheme="majorBidi" w:cstheme="majorBidi"/>
          <w:sz w:val="26"/>
          <w:szCs w:val="26"/>
        </w:rPr>
        <w:t xml:space="preserve"> the government sector</w:t>
      </w:r>
      <w:r w:rsidR="003D6FF3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345679" w:rsidRPr="0045297C">
        <w:rPr>
          <w:rFonts w:asciiTheme="majorBidi" w:hAnsiTheme="majorBidi" w:cstheme="majorBidi"/>
          <w:sz w:val="26"/>
          <w:szCs w:val="26"/>
        </w:rPr>
        <w:t>contributed</w:t>
      </w:r>
      <w:r w:rsidR="003E0A13" w:rsidRPr="0045297C">
        <w:rPr>
          <w:rFonts w:asciiTheme="majorBidi" w:hAnsiTheme="majorBidi" w:cstheme="majorBidi"/>
          <w:sz w:val="26"/>
          <w:szCs w:val="26"/>
        </w:rPr>
        <w:t xml:space="preserve"> with</w:t>
      </w:r>
      <w:r w:rsidR="00345679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35</w:t>
      </w:r>
      <w:r w:rsidR="00A33B95" w:rsidRPr="0045297C">
        <w:rPr>
          <w:rFonts w:asciiTheme="majorBidi" w:hAnsiTheme="majorBidi" w:cstheme="majorBidi" w:hint="cs"/>
          <w:sz w:val="26"/>
          <w:szCs w:val="26"/>
          <w:rtl/>
        </w:rPr>
        <w:t>.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1</w:t>
      </w:r>
      <w:r w:rsidR="006D6EEF" w:rsidRPr="0045297C">
        <w:rPr>
          <w:rFonts w:asciiTheme="majorBidi" w:hAnsiTheme="majorBidi" w:cstheme="majorBidi"/>
          <w:sz w:val="26"/>
          <w:szCs w:val="26"/>
        </w:rPr>
        <w:t>% of total transfers from abroad, while the transfers to other sectors</w:t>
      </w:r>
      <w:r w:rsidR="006860A4" w:rsidRPr="0045297C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6D6EEF" w:rsidRPr="0045297C">
        <w:rPr>
          <w:rFonts w:asciiTheme="majorBidi" w:hAnsiTheme="majorBidi" w:cstheme="majorBidi"/>
          <w:sz w:val="26"/>
          <w:szCs w:val="26"/>
        </w:rPr>
        <w:t xml:space="preserve">was 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64</w:t>
      </w:r>
      <w:r w:rsidR="00B42E2F" w:rsidRPr="0045297C">
        <w:rPr>
          <w:rFonts w:asciiTheme="majorBidi" w:hAnsiTheme="majorBidi" w:cstheme="majorBidi"/>
          <w:sz w:val="26"/>
          <w:szCs w:val="26"/>
        </w:rPr>
        <w:t>.</w:t>
      </w:r>
      <w:r w:rsidR="00EF6EAB" w:rsidRPr="0045297C">
        <w:rPr>
          <w:rFonts w:asciiTheme="majorBidi" w:hAnsiTheme="majorBidi" w:cstheme="majorBidi"/>
          <w:sz w:val="26"/>
          <w:szCs w:val="26"/>
        </w:rPr>
        <w:t>9</w:t>
      </w:r>
      <w:r w:rsidR="006D6EEF" w:rsidRPr="0045297C">
        <w:rPr>
          <w:rFonts w:asciiTheme="majorBidi" w:hAnsiTheme="majorBidi" w:cstheme="majorBidi"/>
          <w:sz w:val="26"/>
          <w:szCs w:val="26"/>
        </w:rPr>
        <w:t xml:space="preserve">%. </w:t>
      </w:r>
      <w:r w:rsidR="006239FE" w:rsidRPr="0045297C">
        <w:rPr>
          <w:rFonts w:asciiTheme="majorBidi" w:hAnsiTheme="majorBidi" w:cstheme="majorBidi"/>
          <w:sz w:val="26"/>
          <w:szCs w:val="26"/>
        </w:rPr>
        <w:t>The donors</w:t>
      </w:r>
      <w:r w:rsidR="00E16D50" w:rsidRPr="0045297C">
        <w:rPr>
          <w:rFonts w:asciiTheme="majorBidi" w:hAnsiTheme="majorBidi" w:cstheme="majorBidi"/>
          <w:sz w:val="26"/>
          <w:szCs w:val="26"/>
        </w:rPr>
        <w:t>’</w:t>
      </w:r>
      <w:r w:rsidR="000621F0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5297C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45297C">
        <w:rPr>
          <w:rFonts w:asciiTheme="majorBidi" w:hAnsiTheme="majorBidi" w:cstheme="majorBidi"/>
          <w:sz w:val="26"/>
          <w:szCs w:val="26"/>
        </w:rPr>
        <w:t xml:space="preserve">constituted </w:t>
      </w:r>
      <w:r w:rsidR="00CA131A" w:rsidRPr="0045297C">
        <w:rPr>
          <w:rFonts w:asciiTheme="majorBidi" w:hAnsiTheme="majorBidi" w:cstheme="majorBidi" w:hint="cs"/>
          <w:sz w:val="26"/>
          <w:szCs w:val="26"/>
          <w:rtl/>
        </w:rPr>
        <w:t>45.1</w:t>
      </w:r>
      <w:r w:rsidR="006239FE" w:rsidRPr="0045297C">
        <w:rPr>
          <w:rFonts w:asciiTheme="majorBidi" w:hAnsiTheme="majorBidi" w:cstheme="majorBidi"/>
          <w:sz w:val="26"/>
          <w:szCs w:val="26"/>
        </w:rPr>
        <w:t>% of total</w:t>
      </w:r>
      <w:r w:rsidR="00161954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45297C">
        <w:rPr>
          <w:rFonts w:asciiTheme="majorBidi" w:hAnsiTheme="majorBidi" w:cstheme="majorBidi"/>
          <w:sz w:val="26"/>
          <w:szCs w:val="26"/>
        </w:rPr>
        <w:t>transfers</w:t>
      </w:r>
      <w:r w:rsidR="00161954" w:rsidRPr="0045297C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6174" w:rsidRPr="0045297C" w:rsidRDefault="00E007BE" w:rsidP="00736E15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5297C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45297C">
        <w:rPr>
          <w:rFonts w:asciiTheme="majorBidi" w:hAnsiTheme="majorBidi" w:cstheme="majorBidi"/>
          <w:color w:val="000000" w:themeColor="text1"/>
          <w:sz w:val="26"/>
          <w:szCs w:val="26"/>
        </w:rPr>
        <w:t>preliminary</w:t>
      </w:r>
      <w:r w:rsidR="00972DC3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Pr="0045297C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45297C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45297C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45297C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45297C">
        <w:rPr>
          <w:rFonts w:asciiTheme="majorBidi" w:hAnsiTheme="majorBidi" w:cstheme="majorBidi"/>
          <w:sz w:val="26"/>
          <w:szCs w:val="26"/>
        </w:rPr>
        <w:t>ed</w:t>
      </w:r>
      <w:r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5297C">
        <w:rPr>
          <w:rFonts w:asciiTheme="majorBidi" w:hAnsiTheme="majorBidi" w:cstheme="majorBidi"/>
          <w:sz w:val="26"/>
          <w:szCs w:val="26"/>
        </w:rPr>
        <w:t xml:space="preserve">to USD 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313</w:t>
      </w:r>
      <w:r w:rsidR="00B42E2F" w:rsidRPr="0045297C">
        <w:rPr>
          <w:rFonts w:asciiTheme="majorBidi" w:hAnsiTheme="majorBidi" w:cstheme="majorBidi"/>
          <w:sz w:val="26"/>
          <w:szCs w:val="26"/>
        </w:rPr>
        <w:t>.</w:t>
      </w:r>
      <w:r w:rsidR="00EF6EAB" w:rsidRPr="0045297C">
        <w:rPr>
          <w:rFonts w:asciiTheme="majorBidi" w:hAnsiTheme="majorBidi" w:cstheme="majorBidi"/>
          <w:sz w:val="26"/>
          <w:szCs w:val="26"/>
        </w:rPr>
        <w:t>4</w:t>
      </w:r>
      <w:r w:rsidR="0014777A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5297C">
        <w:rPr>
          <w:rFonts w:asciiTheme="majorBidi" w:hAnsiTheme="majorBidi" w:cstheme="majorBidi"/>
          <w:sz w:val="26"/>
          <w:szCs w:val="26"/>
        </w:rPr>
        <w:t>million</w:t>
      </w:r>
      <w:r w:rsidR="00354CC2" w:rsidRPr="0045297C">
        <w:rPr>
          <w:rFonts w:asciiTheme="majorBidi" w:hAnsiTheme="majorBidi" w:cstheme="majorBidi"/>
          <w:sz w:val="26"/>
          <w:szCs w:val="26"/>
        </w:rPr>
        <w:t xml:space="preserve">, the surplus in the Capital and Financial Account was mainly caused by the surplus in the Capital Account </w:t>
      </w:r>
      <w:r w:rsidR="00354CC2" w:rsidRPr="0045297C">
        <w:rPr>
          <w:rFonts w:asciiTheme="majorBidi" w:hAnsiTheme="majorBidi" w:cstheme="majorBidi"/>
          <w:sz w:val="26"/>
          <w:szCs w:val="26"/>
        </w:rPr>
        <w:lastRenderedPageBreak/>
        <w:t>which</w:t>
      </w:r>
      <w:r w:rsidR="00352486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354CC2" w:rsidRPr="0045297C">
        <w:rPr>
          <w:rFonts w:asciiTheme="majorBidi" w:hAnsiTheme="majorBidi" w:cstheme="majorBidi"/>
          <w:sz w:val="26"/>
          <w:szCs w:val="26"/>
        </w:rPr>
        <w:t>reached USD</w:t>
      </w:r>
      <w:r w:rsidR="00E74CB6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120</w:t>
      </w:r>
      <w:r w:rsidR="00352486" w:rsidRPr="0045297C">
        <w:rPr>
          <w:rFonts w:asciiTheme="majorBidi" w:hAnsiTheme="majorBidi" w:cstheme="majorBidi"/>
          <w:sz w:val="26"/>
          <w:szCs w:val="26"/>
        </w:rPr>
        <w:t>.</w:t>
      </w:r>
      <w:r w:rsidR="00EF6EAB" w:rsidRPr="0045297C">
        <w:rPr>
          <w:rFonts w:asciiTheme="majorBidi" w:hAnsiTheme="majorBidi" w:cstheme="majorBidi"/>
          <w:sz w:val="26"/>
          <w:szCs w:val="26"/>
        </w:rPr>
        <w:t>5</w:t>
      </w:r>
      <w:r w:rsidR="00354CC2" w:rsidRPr="0045297C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45297C">
        <w:rPr>
          <w:rFonts w:asciiTheme="majorBidi" w:hAnsiTheme="majorBidi" w:cstheme="majorBidi"/>
          <w:sz w:val="26"/>
          <w:szCs w:val="26"/>
        </w:rPr>
        <w:t>,</w:t>
      </w:r>
      <w:r w:rsidR="00354CC2" w:rsidRPr="0045297C">
        <w:rPr>
          <w:rFonts w:asciiTheme="majorBidi" w:hAnsiTheme="majorBidi" w:cstheme="majorBidi"/>
          <w:sz w:val="26"/>
          <w:szCs w:val="26"/>
        </w:rPr>
        <w:t xml:space="preserve"> and the surplus in Financial Account which amounted to USD</w:t>
      </w:r>
      <w:r w:rsidR="00352486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192</w:t>
      </w:r>
      <w:r w:rsidR="00352486" w:rsidRPr="0045297C">
        <w:rPr>
          <w:rFonts w:asciiTheme="majorBidi" w:hAnsiTheme="majorBidi" w:cstheme="majorBidi"/>
          <w:sz w:val="26"/>
          <w:szCs w:val="26"/>
        </w:rPr>
        <w:t>.</w:t>
      </w:r>
      <w:r w:rsidR="00EF6EAB" w:rsidRPr="0045297C">
        <w:rPr>
          <w:rFonts w:asciiTheme="majorBidi" w:hAnsiTheme="majorBidi" w:cstheme="majorBidi"/>
          <w:sz w:val="26"/>
          <w:szCs w:val="26"/>
        </w:rPr>
        <w:t>9</w:t>
      </w:r>
      <w:r w:rsidR="00354CC2" w:rsidRPr="0045297C">
        <w:rPr>
          <w:rFonts w:asciiTheme="majorBidi" w:hAnsiTheme="majorBidi" w:cstheme="majorBidi"/>
          <w:sz w:val="26"/>
          <w:szCs w:val="26"/>
        </w:rPr>
        <w:t xml:space="preserve"> million. </w:t>
      </w:r>
      <w:r w:rsidR="00D77527" w:rsidRPr="0045297C">
        <w:rPr>
          <w:rFonts w:asciiTheme="majorBidi" w:hAnsiTheme="majorBidi" w:cstheme="majorBidi"/>
          <w:sz w:val="26"/>
          <w:szCs w:val="26"/>
        </w:rPr>
        <w:t xml:space="preserve">There </w:t>
      </w:r>
      <w:r w:rsidRPr="0045297C">
        <w:rPr>
          <w:rFonts w:asciiTheme="majorBidi" w:hAnsiTheme="majorBidi" w:cstheme="majorBidi"/>
          <w:sz w:val="26"/>
          <w:szCs w:val="26"/>
        </w:rPr>
        <w:t>was a</w:t>
      </w:r>
      <w:r w:rsidR="00EF6EAB" w:rsidRPr="0045297C">
        <w:rPr>
          <w:rFonts w:asciiTheme="majorBidi" w:hAnsiTheme="majorBidi" w:cstheme="majorBidi"/>
          <w:sz w:val="26"/>
          <w:szCs w:val="26"/>
        </w:rPr>
        <w:t>n</w:t>
      </w:r>
      <w:r w:rsidR="006239FE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/>
          <w:sz w:val="26"/>
          <w:szCs w:val="26"/>
        </w:rPr>
        <w:t>in</w:t>
      </w:r>
      <w:r w:rsidR="00BC6532" w:rsidRPr="0045297C">
        <w:rPr>
          <w:rFonts w:asciiTheme="majorBidi" w:hAnsiTheme="majorBidi" w:cstheme="majorBidi"/>
          <w:sz w:val="26"/>
          <w:szCs w:val="26"/>
        </w:rPr>
        <w:t>crease</w:t>
      </w:r>
      <w:r w:rsidR="00013A84" w:rsidRPr="0045297C">
        <w:rPr>
          <w:rFonts w:asciiTheme="majorBidi" w:hAnsiTheme="majorBidi" w:cstheme="majorBidi"/>
          <w:sz w:val="26"/>
          <w:szCs w:val="26"/>
        </w:rPr>
        <w:t xml:space="preserve"> in the</w:t>
      </w:r>
      <w:r w:rsidR="001862D7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45297C">
        <w:rPr>
          <w:rFonts w:asciiTheme="majorBidi" w:hAnsiTheme="majorBidi" w:cstheme="majorBidi"/>
          <w:sz w:val="26"/>
          <w:szCs w:val="26"/>
        </w:rPr>
        <w:t>r</w:t>
      </w:r>
      <w:r w:rsidR="001862D7" w:rsidRPr="0045297C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45297C">
        <w:rPr>
          <w:rFonts w:asciiTheme="majorBidi" w:hAnsiTheme="majorBidi" w:cstheme="majorBidi"/>
          <w:sz w:val="26"/>
          <w:szCs w:val="26"/>
        </w:rPr>
        <w:t>a</w:t>
      </w:r>
      <w:r w:rsidR="001862D7" w:rsidRPr="0045297C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45297C">
        <w:rPr>
          <w:rFonts w:asciiTheme="majorBidi" w:hAnsiTheme="majorBidi" w:cstheme="majorBidi"/>
          <w:sz w:val="26"/>
          <w:szCs w:val="26"/>
        </w:rPr>
        <w:t>at PMA</w:t>
      </w:r>
      <w:r w:rsidR="006239FE" w:rsidRPr="0045297C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45297C">
        <w:rPr>
          <w:rFonts w:asciiTheme="majorBidi" w:hAnsiTheme="majorBidi" w:cstheme="majorBidi"/>
          <w:sz w:val="26"/>
          <w:szCs w:val="26"/>
        </w:rPr>
        <w:t>ed</w:t>
      </w:r>
      <w:r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5297C">
        <w:rPr>
          <w:rFonts w:asciiTheme="majorBidi" w:hAnsiTheme="majorBidi" w:cstheme="majorBidi"/>
          <w:sz w:val="26"/>
          <w:szCs w:val="26"/>
        </w:rPr>
        <w:t>to USD</w:t>
      </w:r>
      <w:r w:rsidR="00E74CB6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0</w:t>
      </w:r>
      <w:r w:rsidR="00A33B95" w:rsidRPr="0045297C">
        <w:rPr>
          <w:rFonts w:asciiTheme="majorBidi" w:hAnsiTheme="majorBidi" w:cstheme="majorBidi" w:hint="cs"/>
          <w:sz w:val="26"/>
          <w:szCs w:val="26"/>
          <w:rtl/>
        </w:rPr>
        <w:t>.</w:t>
      </w:r>
      <w:r w:rsidR="00736E15" w:rsidRPr="0045297C">
        <w:rPr>
          <w:rFonts w:asciiTheme="majorBidi" w:hAnsiTheme="majorBidi" w:cstheme="majorBidi" w:hint="cs"/>
          <w:sz w:val="26"/>
          <w:szCs w:val="26"/>
          <w:rtl/>
        </w:rPr>
        <w:t>1</w:t>
      </w:r>
      <w:r w:rsidR="0014777A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45297C">
        <w:rPr>
          <w:rFonts w:asciiTheme="majorBidi" w:hAnsiTheme="majorBidi" w:cstheme="majorBidi"/>
          <w:sz w:val="26"/>
          <w:szCs w:val="26"/>
        </w:rPr>
        <w:t>million</w:t>
      </w:r>
      <w:r w:rsidR="000C156F" w:rsidRPr="0045297C">
        <w:rPr>
          <w:rFonts w:asciiTheme="majorBidi" w:hAnsiTheme="majorBidi" w:cstheme="majorBidi"/>
          <w:sz w:val="26"/>
          <w:szCs w:val="26"/>
        </w:rPr>
        <w:t>,</w:t>
      </w:r>
      <w:r w:rsidR="00CF74A0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45297C">
        <w:rPr>
          <w:rFonts w:asciiTheme="majorBidi" w:hAnsiTheme="majorBidi" w:cstheme="majorBidi"/>
          <w:sz w:val="26"/>
          <w:szCs w:val="26"/>
        </w:rPr>
        <w:t>compared to a</w:t>
      </w:r>
      <w:r w:rsidR="00354CC2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F6EAB" w:rsidRPr="0045297C">
        <w:rPr>
          <w:rFonts w:asciiTheme="majorBidi" w:hAnsiTheme="majorBidi" w:cstheme="majorBidi"/>
          <w:sz w:val="26"/>
          <w:szCs w:val="26"/>
        </w:rPr>
        <w:t>de</w:t>
      </w:r>
      <w:r w:rsidR="00354CC2" w:rsidRPr="0045297C">
        <w:rPr>
          <w:rFonts w:asciiTheme="majorBidi" w:hAnsiTheme="majorBidi" w:cstheme="majorBidi"/>
          <w:sz w:val="26"/>
          <w:szCs w:val="26"/>
        </w:rPr>
        <w:t>crease of</w:t>
      </w:r>
      <w:r w:rsidR="006239FE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45297C">
        <w:rPr>
          <w:rFonts w:asciiTheme="majorBidi" w:hAnsiTheme="majorBidi" w:cstheme="majorBidi"/>
          <w:sz w:val="26"/>
          <w:szCs w:val="26"/>
        </w:rPr>
        <w:t xml:space="preserve">USD </w:t>
      </w:r>
      <w:r w:rsidR="00EF6EAB" w:rsidRPr="0045297C">
        <w:rPr>
          <w:rFonts w:asciiTheme="majorBidi" w:hAnsiTheme="majorBidi" w:cstheme="majorBidi" w:hint="cs"/>
          <w:sz w:val="26"/>
          <w:szCs w:val="26"/>
          <w:rtl/>
        </w:rPr>
        <w:t>13.2</w:t>
      </w:r>
      <w:r w:rsidR="00352486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45297C">
        <w:rPr>
          <w:rFonts w:asciiTheme="majorBidi" w:hAnsiTheme="majorBidi" w:cstheme="majorBidi"/>
          <w:sz w:val="26"/>
          <w:szCs w:val="26"/>
        </w:rPr>
        <w:t xml:space="preserve">million </w:t>
      </w:r>
      <w:bookmarkStart w:id="0" w:name="_GoBack"/>
      <w:bookmarkEnd w:id="0"/>
      <w:r w:rsidR="00C72AF2" w:rsidRPr="0045297C">
        <w:rPr>
          <w:rFonts w:asciiTheme="majorBidi" w:hAnsiTheme="majorBidi" w:cstheme="majorBidi"/>
          <w:sz w:val="26"/>
          <w:szCs w:val="26"/>
        </w:rPr>
        <w:t>in</w:t>
      </w:r>
      <w:r w:rsidR="00D77527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Pr="0045297C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45297C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45297C">
        <w:rPr>
          <w:rFonts w:asciiTheme="majorBidi" w:hAnsiTheme="majorBidi" w:cstheme="majorBidi"/>
          <w:sz w:val="26"/>
          <w:szCs w:val="26"/>
        </w:rPr>
        <w:t>.</w:t>
      </w:r>
    </w:p>
    <w:p w:rsidR="00190B3C" w:rsidRPr="0045297C" w:rsidRDefault="00190B3C" w:rsidP="00190B3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:rsidR="004D1601" w:rsidRPr="0045297C" w:rsidRDefault="003F586E" w:rsidP="003F586E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45297C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45297C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45297C">
        <w:rPr>
          <w:rFonts w:asciiTheme="majorBidi" w:hAnsiTheme="majorBidi" w:cstheme="majorBidi"/>
          <w:sz w:val="26"/>
          <w:szCs w:val="26"/>
        </w:rPr>
        <w:t>ts (B</w:t>
      </w:r>
      <w:r w:rsidR="00C5265D" w:rsidRPr="0045297C">
        <w:rPr>
          <w:rFonts w:asciiTheme="majorBidi" w:hAnsiTheme="majorBidi" w:cstheme="majorBidi"/>
          <w:sz w:val="26"/>
          <w:szCs w:val="26"/>
        </w:rPr>
        <w:t>o</w:t>
      </w:r>
      <w:r w:rsidR="003D6FF3" w:rsidRPr="0045297C">
        <w:rPr>
          <w:rFonts w:asciiTheme="majorBidi" w:hAnsiTheme="majorBidi" w:cstheme="majorBidi"/>
          <w:sz w:val="26"/>
          <w:szCs w:val="26"/>
        </w:rPr>
        <w:t xml:space="preserve">P) </w:t>
      </w:r>
      <w:r w:rsidR="003D6FF3" w:rsidRPr="0045297C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45297C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3D6FF3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45297C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45297C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45297C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45297C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calculate the </w:t>
      </w:r>
      <w:r w:rsidR="003D6FF3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45297C">
        <w:rPr>
          <w:rFonts w:asciiTheme="majorBidi" w:hAnsiTheme="majorBidi" w:cstheme="majorBidi"/>
          <w:bCs/>
          <w:iCs/>
          <w:sz w:val="26"/>
          <w:szCs w:val="26"/>
        </w:rPr>
        <w:t xml:space="preserve">its </w:t>
      </w:r>
      <w:r w:rsidR="003D6FF3" w:rsidRPr="0045297C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45297C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397CC6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45297C">
        <w:rPr>
          <w:rFonts w:asciiTheme="majorBidi" w:hAnsiTheme="majorBidi" w:cstheme="majorBidi"/>
          <w:sz w:val="26"/>
          <w:szCs w:val="26"/>
        </w:rPr>
        <w:t>This</w:t>
      </w:r>
      <w:r w:rsidR="000042EC" w:rsidRPr="0045297C">
        <w:rPr>
          <w:rFonts w:asciiTheme="majorBidi" w:hAnsiTheme="majorBidi" w:cstheme="majorBidi"/>
          <w:sz w:val="26"/>
          <w:szCs w:val="26"/>
        </w:rPr>
        <w:t xml:space="preserve"> data</w:t>
      </w:r>
      <w:r w:rsidR="00FC2F0B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45297C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45297C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45297C">
        <w:rPr>
          <w:rFonts w:asciiTheme="majorBidi" w:hAnsiTheme="majorBidi" w:cstheme="majorBidi"/>
          <w:sz w:val="26"/>
          <w:szCs w:val="26"/>
        </w:rPr>
        <w:t>to devise</w:t>
      </w:r>
      <w:r w:rsidR="00594133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45297C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45297C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45297C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45297C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45297C">
        <w:rPr>
          <w:rFonts w:asciiTheme="majorBidi" w:hAnsiTheme="majorBidi" w:cstheme="majorBidi"/>
          <w:sz w:val="26"/>
          <w:szCs w:val="26"/>
        </w:rPr>
        <w:t>external</w:t>
      </w:r>
      <w:r w:rsidR="00E16D50" w:rsidRPr="0045297C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594133" w:rsidRPr="0045297C">
        <w:rPr>
          <w:rFonts w:asciiTheme="majorBidi" w:hAnsiTheme="majorBidi" w:cstheme="majorBidi"/>
          <w:sz w:val="26"/>
          <w:szCs w:val="26"/>
        </w:rPr>
        <w:t xml:space="preserve"> the stability of the state and </w:t>
      </w:r>
      <w:r w:rsidR="00E16D50" w:rsidRPr="0045297C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45297C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45297C">
        <w:rPr>
          <w:rFonts w:asciiTheme="majorBidi" w:hAnsiTheme="majorBidi" w:cstheme="majorBidi"/>
          <w:sz w:val="26"/>
          <w:szCs w:val="26"/>
        </w:rPr>
        <w:t>. B</w:t>
      </w:r>
      <w:r w:rsidR="00C5265D" w:rsidRPr="0045297C">
        <w:rPr>
          <w:rFonts w:asciiTheme="majorBidi" w:hAnsiTheme="majorBidi" w:cstheme="majorBidi"/>
          <w:sz w:val="26"/>
          <w:szCs w:val="26"/>
        </w:rPr>
        <w:t>o</w:t>
      </w:r>
      <w:r w:rsidR="00F60F15" w:rsidRPr="0045297C">
        <w:rPr>
          <w:rFonts w:asciiTheme="majorBidi" w:hAnsiTheme="majorBidi" w:cstheme="majorBidi"/>
          <w:sz w:val="26"/>
          <w:szCs w:val="26"/>
        </w:rPr>
        <w:t xml:space="preserve">P </w:t>
      </w:r>
      <w:r w:rsidR="009973FF" w:rsidRPr="0045297C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45297C">
        <w:rPr>
          <w:rFonts w:asciiTheme="majorBidi" w:hAnsiTheme="majorBidi" w:cstheme="majorBidi"/>
          <w:sz w:val="26"/>
          <w:szCs w:val="26"/>
        </w:rPr>
        <w:t>was</w:t>
      </w:r>
      <w:r w:rsidR="00F60F15" w:rsidRPr="0045297C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 </w:t>
      </w:r>
      <w:r w:rsidR="00613DED" w:rsidRPr="0045297C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45297C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45297C">
        <w:rPr>
          <w:rFonts w:asciiTheme="majorBidi" w:hAnsiTheme="majorBidi" w:cstheme="majorBidi"/>
          <w:sz w:val="26"/>
          <w:szCs w:val="26"/>
        </w:rPr>
        <w:t>of the Palestinian</w:t>
      </w:r>
      <w:r w:rsidR="00613DED" w:rsidRPr="0045297C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45297C">
        <w:rPr>
          <w:rFonts w:asciiTheme="majorBidi" w:hAnsiTheme="majorBidi" w:cstheme="majorBidi"/>
          <w:sz w:val="26"/>
          <w:szCs w:val="26"/>
        </w:rPr>
        <w:t>situation</w:t>
      </w:r>
      <w:r w:rsidR="00613DED" w:rsidRPr="0045297C">
        <w:rPr>
          <w:rFonts w:asciiTheme="majorBidi" w:hAnsiTheme="majorBidi" w:cstheme="majorBidi"/>
          <w:sz w:val="26"/>
          <w:szCs w:val="26"/>
        </w:rPr>
        <w:t>.</w:t>
      </w:r>
    </w:p>
    <w:p w:rsidR="00613DED" w:rsidRPr="0045297C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F2693C" w:rsidRDefault="00F2693C" w:rsidP="00F91DCF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 w:rsidRPr="00F2693C">
        <w:rPr>
          <w:rFonts w:asciiTheme="majorBidi" w:hAnsiTheme="majorBidi" w:cstheme="majorBidi"/>
          <w:szCs w:val="24"/>
        </w:rPr>
        <w:t xml:space="preserve"> </w:t>
      </w:r>
    </w:p>
    <w:sectPr w:rsidR="00F2693C" w:rsidSect="00132B71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6A" w:rsidRDefault="00A96A6A" w:rsidP="00885BEC">
      <w:r>
        <w:separator/>
      </w:r>
    </w:p>
  </w:endnote>
  <w:endnote w:type="continuationSeparator" w:id="0">
    <w:p w:rsidR="00A96A6A" w:rsidRDefault="00A96A6A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0C1306" w:rsidRDefault="002D7164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0C1306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45297C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0C1306" w:rsidRDefault="000C1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6A" w:rsidRDefault="00A96A6A" w:rsidP="00885BEC">
      <w:r>
        <w:separator/>
      </w:r>
    </w:p>
  </w:footnote>
  <w:footnote w:type="continuationSeparator" w:id="0">
    <w:p w:rsidR="00A96A6A" w:rsidRDefault="00A96A6A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6782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B0376"/>
    <w:rsid w:val="002B2CA8"/>
    <w:rsid w:val="002B36F3"/>
    <w:rsid w:val="002B519B"/>
    <w:rsid w:val="002C032A"/>
    <w:rsid w:val="002C1546"/>
    <w:rsid w:val="002C5EF1"/>
    <w:rsid w:val="002C6DD7"/>
    <w:rsid w:val="002D1337"/>
    <w:rsid w:val="002D5FC8"/>
    <w:rsid w:val="002D7164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297C"/>
    <w:rsid w:val="004531AA"/>
    <w:rsid w:val="00462347"/>
    <w:rsid w:val="004624A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707F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A7512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9C"/>
    <w:rsid w:val="00640FE6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2923"/>
    <w:rsid w:val="00673220"/>
    <w:rsid w:val="006738B1"/>
    <w:rsid w:val="00675A6A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6E15"/>
    <w:rsid w:val="00737401"/>
    <w:rsid w:val="007440AA"/>
    <w:rsid w:val="0074518D"/>
    <w:rsid w:val="00745DFE"/>
    <w:rsid w:val="00753738"/>
    <w:rsid w:val="0075703F"/>
    <w:rsid w:val="00757248"/>
    <w:rsid w:val="0076206A"/>
    <w:rsid w:val="007634C9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3934"/>
    <w:rsid w:val="00883CEF"/>
    <w:rsid w:val="008840BB"/>
    <w:rsid w:val="00885BEC"/>
    <w:rsid w:val="00887793"/>
    <w:rsid w:val="00887DDA"/>
    <w:rsid w:val="00890E22"/>
    <w:rsid w:val="0089106C"/>
    <w:rsid w:val="0089649C"/>
    <w:rsid w:val="008A4688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3A6F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26F06"/>
    <w:rsid w:val="00932592"/>
    <w:rsid w:val="00932724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CA0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11EF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A6A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2816"/>
    <w:rsid w:val="00AF371C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5BA5"/>
    <w:rsid w:val="00B874B5"/>
    <w:rsid w:val="00B900EF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131A"/>
    <w:rsid w:val="00CA323C"/>
    <w:rsid w:val="00CA332B"/>
    <w:rsid w:val="00CA3918"/>
    <w:rsid w:val="00CA3989"/>
    <w:rsid w:val="00CB1059"/>
    <w:rsid w:val="00CB377E"/>
    <w:rsid w:val="00CB4298"/>
    <w:rsid w:val="00CB51E9"/>
    <w:rsid w:val="00CB69DF"/>
    <w:rsid w:val="00CB7601"/>
    <w:rsid w:val="00CC2528"/>
    <w:rsid w:val="00CC3DA4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D3D"/>
    <w:rsid w:val="00E16D50"/>
    <w:rsid w:val="00E17FE9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5B8F"/>
    <w:rsid w:val="00F35DFA"/>
    <w:rsid w:val="00F36F52"/>
    <w:rsid w:val="00F440C8"/>
    <w:rsid w:val="00F44ABD"/>
    <w:rsid w:val="00F44E5B"/>
    <w:rsid w:val="00F45CF4"/>
    <w:rsid w:val="00F45E4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6A73"/>
    <w:rsid w:val="00F90043"/>
    <w:rsid w:val="00F91DCF"/>
    <w:rsid w:val="00F932AC"/>
    <w:rsid w:val="00FA1A35"/>
    <w:rsid w:val="00FA24A7"/>
    <w:rsid w:val="00FA65B7"/>
    <w:rsid w:val="00FA773D"/>
    <w:rsid w:val="00FA7773"/>
    <w:rsid w:val="00FB5470"/>
    <w:rsid w:val="00FB5E5C"/>
    <w:rsid w:val="00FB7DEF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75C5-B5D6-4603-9257-49546808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loays</cp:lastModifiedBy>
  <cp:revision>59</cp:revision>
  <cp:lastPrinted>2018-03-20T07:45:00Z</cp:lastPrinted>
  <dcterms:created xsi:type="dcterms:W3CDTF">2016-09-02T17:52:00Z</dcterms:created>
  <dcterms:modified xsi:type="dcterms:W3CDTF">2018-03-25T11:15:00Z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